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theme/themeOverride3.xml" ContentType="application/vnd.openxmlformats-officedocument.themeOverride+xml"/>
  <Override PartName="/word/charts/chart7.xml" ContentType="application/vnd.openxmlformats-officedocument.drawingml.chart+xml"/>
  <Override PartName="/word/theme/themeOverride4.xml" ContentType="application/vnd.openxmlformats-officedocument.themeOverride+xml"/>
  <Override PartName="/word/charts/chart8.xml" ContentType="application/vnd.openxmlformats-officedocument.drawingml.chart+xml"/>
  <Override PartName="/word/theme/themeOverride5.xml" ContentType="application/vnd.openxmlformats-officedocument.themeOverride+xml"/>
  <Override PartName="/word/charts/chart9.xml" ContentType="application/vnd.openxmlformats-officedocument.drawingml.chart+xml"/>
  <Override PartName="/word/theme/themeOverride6.xml" ContentType="application/vnd.openxmlformats-officedocument.themeOverride+xml"/>
  <Override PartName="/word/charts/chart10.xml" ContentType="application/vnd.openxmlformats-officedocument.drawingml.chart+xml"/>
  <Override PartName="/word/theme/themeOverride7.xml" ContentType="application/vnd.openxmlformats-officedocument.themeOverride+xml"/>
  <Override PartName="/word/charts/chart11.xml" ContentType="application/vnd.openxmlformats-officedocument.drawingml.chart+xml"/>
  <Override PartName="/word/theme/themeOverride8.xml" ContentType="application/vnd.openxmlformats-officedocument.themeOverride+xml"/>
  <Override PartName="/word/charts/chart12.xml" ContentType="application/vnd.openxmlformats-officedocument.drawingml.chart+xml"/>
  <Override PartName="/word/theme/themeOverride9.xml" ContentType="application/vnd.openxmlformats-officedocument.themeOverride+xml"/>
  <Override PartName="/word/charts/chart13.xml" ContentType="application/vnd.openxmlformats-officedocument.drawingml.chart+xml"/>
  <Override PartName="/word/theme/themeOverride10.xml" ContentType="application/vnd.openxmlformats-officedocument.themeOverride+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theme/themeOverride11.xml" ContentType="application/vnd.openxmlformats-officedocument.themeOverride+xml"/>
  <Override PartName="/word/charts/chart20.xml" ContentType="application/vnd.openxmlformats-officedocument.drawingml.chart+xml"/>
  <Override PartName="/word/theme/themeOverride12.xml" ContentType="application/vnd.openxmlformats-officedocument.themeOverride+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85" w:type="dxa"/>
        <w:jc w:val="center"/>
        <w:tblLayout w:type="fixed"/>
        <w:tblLook w:val="01E0" w:firstRow="1" w:lastRow="1" w:firstColumn="1" w:lastColumn="1" w:noHBand="0" w:noVBand="0"/>
      </w:tblPr>
      <w:tblGrid>
        <w:gridCol w:w="3099"/>
        <w:gridCol w:w="3254"/>
        <w:gridCol w:w="63"/>
        <w:gridCol w:w="3169"/>
      </w:tblGrid>
      <w:tr w:rsidR="002B7279" w:rsidRPr="00775971" w:rsidTr="00F83E8E">
        <w:trPr>
          <w:trHeight w:val="2865"/>
          <w:jc w:val="center"/>
        </w:trPr>
        <w:tc>
          <w:tcPr>
            <w:tcW w:w="9585" w:type="dxa"/>
            <w:gridSpan w:val="4"/>
            <w:shd w:val="clear" w:color="auto" w:fill="auto"/>
          </w:tcPr>
          <w:p w:rsidR="002B7279" w:rsidRPr="00775971" w:rsidRDefault="002B7279" w:rsidP="00F83E8E">
            <w:pPr>
              <w:widowControl w:val="0"/>
              <w:shd w:val="clear" w:color="auto" w:fill="FFFFFF"/>
              <w:autoSpaceDE w:val="0"/>
              <w:autoSpaceDN w:val="0"/>
              <w:adjustRightInd w:val="0"/>
              <w:jc w:val="center"/>
              <w:rPr>
                <w:b w:val="0"/>
                <w:sz w:val="24"/>
                <w:szCs w:val="24"/>
              </w:rPr>
            </w:pPr>
            <w:r>
              <w:rPr>
                <w:b w:val="0"/>
                <w:noProof/>
                <w:sz w:val="20"/>
                <w:szCs w:val="20"/>
              </w:rPr>
              <w:drawing>
                <wp:inline distT="0" distB="0" distL="0" distR="0">
                  <wp:extent cx="752475" cy="952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p>
          <w:p w:rsidR="002B7279" w:rsidRPr="00775971" w:rsidRDefault="002B7279" w:rsidP="00F83E8E">
            <w:pPr>
              <w:widowControl w:val="0"/>
              <w:autoSpaceDE w:val="0"/>
              <w:autoSpaceDN w:val="0"/>
              <w:adjustRightInd w:val="0"/>
              <w:ind w:left="1824" w:right="1680"/>
              <w:jc w:val="center"/>
              <w:rPr>
                <w:b w:val="0"/>
                <w:sz w:val="24"/>
                <w:szCs w:val="24"/>
              </w:rPr>
            </w:pPr>
          </w:p>
          <w:p w:rsidR="002B7279" w:rsidRPr="00775971" w:rsidRDefault="002B7279" w:rsidP="00F83E8E">
            <w:pPr>
              <w:widowControl w:val="0"/>
              <w:shd w:val="clear" w:color="auto" w:fill="FFFFFF"/>
              <w:autoSpaceDE w:val="0"/>
              <w:autoSpaceDN w:val="0"/>
              <w:adjustRightInd w:val="0"/>
              <w:jc w:val="center"/>
              <w:rPr>
                <w:color w:val="000000"/>
                <w:spacing w:val="-13"/>
                <w:w w:val="104"/>
                <w:sz w:val="32"/>
                <w:szCs w:val="32"/>
              </w:rPr>
            </w:pPr>
            <w:r w:rsidRPr="00775971">
              <w:rPr>
                <w:color w:val="000000"/>
                <w:spacing w:val="-13"/>
                <w:w w:val="104"/>
              </w:rPr>
              <w:t xml:space="preserve"> </w:t>
            </w:r>
            <w:r w:rsidRPr="00775971">
              <w:rPr>
                <w:color w:val="000000"/>
                <w:spacing w:val="-13"/>
                <w:w w:val="104"/>
                <w:sz w:val="32"/>
                <w:szCs w:val="32"/>
              </w:rPr>
              <w:t>СОВЕТ ДЕПУТАТОВ</w:t>
            </w:r>
          </w:p>
          <w:p w:rsidR="002B7279" w:rsidRPr="00775971" w:rsidRDefault="002B7279" w:rsidP="00F83E8E">
            <w:pPr>
              <w:widowControl w:val="0"/>
              <w:shd w:val="clear" w:color="auto" w:fill="FFFFFF"/>
              <w:autoSpaceDE w:val="0"/>
              <w:autoSpaceDN w:val="0"/>
              <w:adjustRightInd w:val="0"/>
              <w:jc w:val="center"/>
              <w:rPr>
                <w:color w:val="000000"/>
                <w:spacing w:val="-13"/>
                <w:w w:val="104"/>
                <w:sz w:val="24"/>
                <w:szCs w:val="24"/>
              </w:rPr>
            </w:pPr>
            <w:r w:rsidRPr="00775971">
              <w:rPr>
                <w:color w:val="000000"/>
                <w:spacing w:val="-13"/>
                <w:w w:val="104"/>
                <w:sz w:val="24"/>
                <w:szCs w:val="24"/>
              </w:rPr>
              <w:t>ЗАКРЫТОГО АДМИНИСТРАТИВНО-</w:t>
            </w:r>
          </w:p>
          <w:p w:rsidR="002B7279" w:rsidRPr="00775971" w:rsidRDefault="002B7279" w:rsidP="00F83E8E">
            <w:pPr>
              <w:widowControl w:val="0"/>
              <w:shd w:val="clear" w:color="auto" w:fill="FFFFFF"/>
              <w:autoSpaceDE w:val="0"/>
              <w:autoSpaceDN w:val="0"/>
              <w:adjustRightInd w:val="0"/>
              <w:jc w:val="center"/>
              <w:rPr>
                <w:color w:val="000000"/>
                <w:spacing w:val="-13"/>
                <w:w w:val="104"/>
              </w:rPr>
            </w:pPr>
            <w:r w:rsidRPr="00775971">
              <w:rPr>
                <w:color w:val="000000"/>
                <w:spacing w:val="-13"/>
                <w:w w:val="104"/>
                <w:sz w:val="24"/>
                <w:szCs w:val="24"/>
              </w:rPr>
              <w:t>ТЕРРИТОРИАЛЬНОГО ОБРАЗОВАНИЯ</w:t>
            </w:r>
            <w:r w:rsidRPr="00775971">
              <w:rPr>
                <w:color w:val="000000"/>
                <w:spacing w:val="-13"/>
                <w:w w:val="104"/>
              </w:rPr>
              <w:t xml:space="preserve"> </w:t>
            </w:r>
          </w:p>
          <w:p w:rsidR="002B7279" w:rsidRPr="00775971" w:rsidRDefault="002B7279" w:rsidP="00F83E8E">
            <w:pPr>
              <w:widowControl w:val="0"/>
              <w:shd w:val="clear" w:color="auto" w:fill="FFFFFF"/>
              <w:autoSpaceDE w:val="0"/>
              <w:autoSpaceDN w:val="0"/>
              <w:adjustRightInd w:val="0"/>
              <w:jc w:val="center"/>
              <w:rPr>
                <w:color w:val="000000"/>
                <w:spacing w:val="-7"/>
                <w:w w:val="104"/>
                <w:sz w:val="24"/>
              </w:rPr>
            </w:pPr>
            <w:r w:rsidRPr="00775971">
              <w:rPr>
                <w:color w:val="000000"/>
                <w:spacing w:val="-7"/>
                <w:w w:val="104"/>
                <w:sz w:val="24"/>
              </w:rPr>
              <w:t>ГОРОДА ЗЕЛЕНОГОРСКА</w:t>
            </w:r>
          </w:p>
          <w:p w:rsidR="002B7279" w:rsidRPr="00775971" w:rsidRDefault="002B7279" w:rsidP="00F83E8E">
            <w:pPr>
              <w:widowControl w:val="0"/>
              <w:shd w:val="clear" w:color="auto" w:fill="FFFFFF"/>
              <w:autoSpaceDE w:val="0"/>
              <w:autoSpaceDN w:val="0"/>
              <w:adjustRightInd w:val="0"/>
              <w:jc w:val="center"/>
              <w:rPr>
                <w:color w:val="000000"/>
                <w:spacing w:val="-6"/>
                <w:w w:val="104"/>
                <w:sz w:val="24"/>
              </w:rPr>
            </w:pPr>
            <w:r w:rsidRPr="00775971">
              <w:rPr>
                <w:color w:val="000000"/>
                <w:spacing w:val="-6"/>
                <w:w w:val="104"/>
                <w:sz w:val="24"/>
              </w:rPr>
              <w:t>КРАСНОЯРСКОГО КРАЯ</w:t>
            </w:r>
          </w:p>
          <w:p w:rsidR="002B7279" w:rsidRPr="00775971" w:rsidRDefault="002B7279" w:rsidP="00F83E8E">
            <w:pPr>
              <w:widowControl w:val="0"/>
              <w:shd w:val="clear" w:color="auto" w:fill="FFFFFF"/>
              <w:autoSpaceDE w:val="0"/>
              <w:autoSpaceDN w:val="0"/>
              <w:adjustRightInd w:val="0"/>
              <w:jc w:val="center"/>
              <w:rPr>
                <w:color w:val="000000"/>
                <w:spacing w:val="-6"/>
                <w:w w:val="104"/>
                <w:sz w:val="24"/>
              </w:rPr>
            </w:pPr>
          </w:p>
          <w:p w:rsidR="002B7279" w:rsidRPr="00775971" w:rsidRDefault="002B7279" w:rsidP="00F83E8E">
            <w:pPr>
              <w:widowControl w:val="0"/>
              <w:shd w:val="clear" w:color="auto" w:fill="FFFFFF"/>
              <w:autoSpaceDE w:val="0"/>
              <w:autoSpaceDN w:val="0"/>
              <w:adjustRightInd w:val="0"/>
              <w:jc w:val="center"/>
              <w:rPr>
                <w:sz w:val="24"/>
                <w:szCs w:val="24"/>
              </w:rPr>
            </w:pPr>
          </w:p>
          <w:p w:rsidR="002B7279" w:rsidRPr="00775971" w:rsidRDefault="002B7279" w:rsidP="00F83E8E">
            <w:pPr>
              <w:jc w:val="center"/>
              <w:rPr>
                <w:b w:val="0"/>
                <w:sz w:val="20"/>
                <w:szCs w:val="20"/>
              </w:rPr>
            </w:pPr>
            <w:r w:rsidRPr="00775971">
              <w:rPr>
                <w:color w:val="000000"/>
                <w:spacing w:val="64"/>
                <w:w w:val="104"/>
              </w:rPr>
              <w:t>РЕШЕНИЕ</w:t>
            </w:r>
          </w:p>
        </w:tc>
      </w:tr>
      <w:tr w:rsidR="002B7279" w:rsidRPr="00775971" w:rsidTr="00F83E8E">
        <w:trPr>
          <w:trHeight w:val="661"/>
          <w:jc w:val="center"/>
        </w:trPr>
        <w:tc>
          <w:tcPr>
            <w:tcW w:w="3099" w:type="dxa"/>
            <w:shd w:val="clear" w:color="auto" w:fill="auto"/>
            <w:vAlign w:val="bottom"/>
          </w:tcPr>
          <w:p w:rsidR="002B7279" w:rsidRPr="00DA6F70" w:rsidRDefault="00DA6F70" w:rsidP="00F83E8E">
            <w:pPr>
              <w:widowControl w:val="0"/>
              <w:shd w:val="clear" w:color="auto" w:fill="FFFFFF"/>
              <w:autoSpaceDE w:val="0"/>
              <w:autoSpaceDN w:val="0"/>
              <w:adjustRightInd w:val="0"/>
              <w:rPr>
                <w:b w:val="0"/>
                <w:noProof/>
              </w:rPr>
            </w:pPr>
            <w:r w:rsidRPr="00DA6F70">
              <w:rPr>
                <w:b w:val="0"/>
                <w:noProof/>
              </w:rPr>
              <w:t>26.05.2016</w:t>
            </w:r>
          </w:p>
        </w:tc>
        <w:tc>
          <w:tcPr>
            <w:tcW w:w="3254" w:type="dxa"/>
            <w:shd w:val="clear" w:color="auto" w:fill="auto"/>
            <w:vAlign w:val="bottom"/>
          </w:tcPr>
          <w:p w:rsidR="002B7279" w:rsidRPr="00775971" w:rsidRDefault="002B7279" w:rsidP="00F83E8E">
            <w:pPr>
              <w:widowControl w:val="0"/>
              <w:shd w:val="clear" w:color="auto" w:fill="FFFFFF"/>
              <w:autoSpaceDE w:val="0"/>
              <w:autoSpaceDN w:val="0"/>
              <w:adjustRightInd w:val="0"/>
              <w:jc w:val="center"/>
              <w:rPr>
                <w:b w:val="0"/>
                <w:noProof/>
              </w:rPr>
            </w:pPr>
            <w:r w:rsidRPr="00775971">
              <w:rPr>
                <w:b w:val="0"/>
              </w:rPr>
              <w:t>г. Зеленогорск</w:t>
            </w:r>
          </w:p>
        </w:tc>
        <w:tc>
          <w:tcPr>
            <w:tcW w:w="3232" w:type="dxa"/>
            <w:gridSpan w:val="2"/>
            <w:shd w:val="clear" w:color="auto" w:fill="auto"/>
            <w:vAlign w:val="bottom"/>
          </w:tcPr>
          <w:p w:rsidR="002B7279" w:rsidRPr="00775971" w:rsidRDefault="002B7279" w:rsidP="00DA6F70">
            <w:pPr>
              <w:rPr>
                <w:b w:val="0"/>
              </w:rPr>
            </w:pPr>
            <w:r w:rsidRPr="00775971">
              <w:rPr>
                <w:b w:val="0"/>
              </w:rPr>
              <w:t xml:space="preserve">                     № </w:t>
            </w:r>
            <w:r w:rsidR="00DA6F70">
              <w:rPr>
                <w:b w:val="0"/>
              </w:rPr>
              <w:t>24-144р</w:t>
            </w:r>
          </w:p>
        </w:tc>
      </w:tr>
      <w:tr w:rsidR="002B7279" w:rsidRPr="00775971" w:rsidTr="00F83E8E">
        <w:tblPrEx>
          <w:tblLook w:val="0000" w:firstRow="0" w:lastRow="0" w:firstColumn="0" w:lastColumn="0" w:noHBand="0" w:noVBand="0"/>
        </w:tblPrEx>
        <w:trPr>
          <w:gridAfter w:val="1"/>
          <w:wAfter w:w="3169" w:type="dxa"/>
          <w:trHeight w:val="701"/>
          <w:jc w:val="center"/>
        </w:trPr>
        <w:tc>
          <w:tcPr>
            <w:tcW w:w="6416" w:type="dxa"/>
            <w:gridSpan w:val="3"/>
            <w:shd w:val="clear" w:color="auto" w:fill="auto"/>
          </w:tcPr>
          <w:p w:rsidR="002B7279" w:rsidRPr="00155226" w:rsidRDefault="002B7279" w:rsidP="00F83E8E">
            <w:pPr>
              <w:widowControl w:val="0"/>
              <w:autoSpaceDE w:val="0"/>
              <w:autoSpaceDN w:val="0"/>
              <w:adjustRightInd w:val="0"/>
              <w:jc w:val="both"/>
              <w:rPr>
                <w:b w:val="0"/>
                <w:sz w:val="16"/>
                <w:szCs w:val="16"/>
              </w:rPr>
            </w:pPr>
          </w:p>
          <w:p w:rsidR="002B7279" w:rsidRPr="00775971" w:rsidRDefault="002B7279" w:rsidP="00F83E8E">
            <w:pPr>
              <w:widowControl w:val="0"/>
              <w:autoSpaceDE w:val="0"/>
              <w:autoSpaceDN w:val="0"/>
              <w:adjustRightInd w:val="0"/>
              <w:rPr>
                <w:b w:val="0"/>
              </w:rPr>
            </w:pPr>
            <w:r w:rsidRPr="00775971">
              <w:rPr>
                <w:b w:val="0"/>
              </w:rPr>
              <w:t>О</w:t>
            </w:r>
            <w:r w:rsidR="00DA6F70">
              <w:rPr>
                <w:b w:val="0"/>
              </w:rPr>
              <w:t xml:space="preserve"> рассмотрении</w:t>
            </w:r>
            <w:r w:rsidRPr="00775971">
              <w:rPr>
                <w:b w:val="0"/>
              </w:rPr>
              <w:t xml:space="preserve"> отчет</w:t>
            </w:r>
            <w:r w:rsidR="00DA6F70">
              <w:rPr>
                <w:b w:val="0"/>
              </w:rPr>
              <w:t>а</w:t>
            </w:r>
            <w:r w:rsidRPr="00775971">
              <w:rPr>
                <w:b w:val="0"/>
              </w:rPr>
              <w:t xml:space="preserve"> главы Администрации</w:t>
            </w:r>
          </w:p>
          <w:p w:rsidR="002B7279" w:rsidRPr="00775971" w:rsidRDefault="002B7279" w:rsidP="00F83E8E">
            <w:pPr>
              <w:widowControl w:val="0"/>
              <w:autoSpaceDE w:val="0"/>
              <w:autoSpaceDN w:val="0"/>
              <w:adjustRightInd w:val="0"/>
              <w:rPr>
                <w:b w:val="0"/>
              </w:rPr>
            </w:pPr>
            <w:r w:rsidRPr="00775971">
              <w:rPr>
                <w:b w:val="0"/>
              </w:rPr>
              <w:t>ЗАТО г. Зеленогорска о результатах</w:t>
            </w:r>
          </w:p>
          <w:p w:rsidR="002B7279" w:rsidRPr="00775971" w:rsidRDefault="002B7279" w:rsidP="00F83E8E">
            <w:pPr>
              <w:widowControl w:val="0"/>
              <w:autoSpaceDE w:val="0"/>
              <w:autoSpaceDN w:val="0"/>
              <w:adjustRightInd w:val="0"/>
              <w:rPr>
                <w:b w:val="0"/>
              </w:rPr>
            </w:pPr>
            <w:r w:rsidRPr="00775971">
              <w:rPr>
                <w:b w:val="0"/>
              </w:rPr>
              <w:t>св</w:t>
            </w:r>
            <w:r w:rsidR="00F37606">
              <w:rPr>
                <w:b w:val="0"/>
              </w:rPr>
              <w:t xml:space="preserve">оей деятельности и деятельности </w:t>
            </w:r>
            <w:proofErr w:type="gramStart"/>
            <w:r w:rsidRPr="00775971">
              <w:rPr>
                <w:b w:val="0"/>
              </w:rPr>
              <w:t>Администрации</w:t>
            </w:r>
            <w:proofErr w:type="gramEnd"/>
            <w:r w:rsidRPr="00775971">
              <w:rPr>
                <w:b w:val="0"/>
              </w:rPr>
              <w:t xml:space="preserve"> ЗАТО г. Зеленогорска</w:t>
            </w:r>
          </w:p>
          <w:p w:rsidR="00F37606" w:rsidRDefault="00F37606" w:rsidP="00F83E8E">
            <w:pPr>
              <w:widowControl w:val="0"/>
              <w:autoSpaceDE w:val="0"/>
              <w:autoSpaceDN w:val="0"/>
              <w:adjustRightInd w:val="0"/>
              <w:rPr>
                <w:b w:val="0"/>
              </w:rPr>
            </w:pPr>
            <w:r>
              <w:rPr>
                <w:b w:val="0"/>
              </w:rPr>
              <w:t>за 2015</w:t>
            </w:r>
            <w:r w:rsidR="002B7279" w:rsidRPr="00775971">
              <w:rPr>
                <w:b w:val="0"/>
              </w:rPr>
              <w:t xml:space="preserve"> год</w:t>
            </w:r>
            <w:r>
              <w:rPr>
                <w:b w:val="0"/>
              </w:rPr>
              <w:t xml:space="preserve">, в том числе о решении вопросов, поставленных Советом </w:t>
            </w:r>
            <w:proofErr w:type="gramStart"/>
            <w:r>
              <w:rPr>
                <w:b w:val="0"/>
              </w:rPr>
              <w:t>депутатов</w:t>
            </w:r>
            <w:proofErr w:type="gramEnd"/>
            <w:r>
              <w:rPr>
                <w:b w:val="0"/>
              </w:rPr>
              <w:t xml:space="preserve"> ЗАТО </w:t>
            </w:r>
          </w:p>
          <w:p w:rsidR="002B7279" w:rsidRPr="00775971" w:rsidRDefault="00F37606" w:rsidP="00F83E8E">
            <w:pPr>
              <w:widowControl w:val="0"/>
              <w:autoSpaceDE w:val="0"/>
              <w:autoSpaceDN w:val="0"/>
              <w:adjustRightInd w:val="0"/>
              <w:rPr>
                <w:b w:val="0"/>
              </w:rPr>
            </w:pPr>
            <w:r>
              <w:rPr>
                <w:b w:val="0"/>
              </w:rPr>
              <w:t>г. Зеленогорска</w:t>
            </w:r>
          </w:p>
          <w:p w:rsidR="002B7279" w:rsidRPr="00775971" w:rsidRDefault="002B7279" w:rsidP="00F83E8E">
            <w:pPr>
              <w:widowControl w:val="0"/>
              <w:autoSpaceDE w:val="0"/>
              <w:autoSpaceDN w:val="0"/>
              <w:adjustRightInd w:val="0"/>
              <w:jc w:val="both"/>
              <w:rPr>
                <w:b w:val="0"/>
              </w:rPr>
            </w:pPr>
          </w:p>
        </w:tc>
      </w:tr>
    </w:tbl>
    <w:p w:rsidR="00F37606" w:rsidRDefault="002B7279" w:rsidP="002B7279">
      <w:pPr>
        <w:widowControl w:val="0"/>
        <w:suppressAutoHyphens/>
        <w:autoSpaceDE w:val="0"/>
        <w:autoSpaceDN w:val="0"/>
        <w:adjustRightInd w:val="0"/>
        <w:jc w:val="both"/>
        <w:rPr>
          <w:b w:val="0"/>
          <w:szCs w:val="20"/>
        </w:rPr>
      </w:pPr>
      <w:r w:rsidRPr="00775971">
        <w:rPr>
          <w:b w:val="0"/>
          <w:szCs w:val="20"/>
        </w:rPr>
        <w:tab/>
      </w:r>
    </w:p>
    <w:p w:rsidR="002B7279" w:rsidRPr="00775971" w:rsidRDefault="002B7279" w:rsidP="00F37606">
      <w:pPr>
        <w:widowControl w:val="0"/>
        <w:suppressAutoHyphens/>
        <w:autoSpaceDE w:val="0"/>
        <w:autoSpaceDN w:val="0"/>
        <w:adjustRightInd w:val="0"/>
        <w:ind w:firstLine="709"/>
        <w:jc w:val="both"/>
        <w:rPr>
          <w:b w:val="0"/>
        </w:rPr>
      </w:pPr>
      <w:r w:rsidRPr="00775971">
        <w:rPr>
          <w:b w:val="0"/>
        </w:rPr>
        <w:t xml:space="preserve">Заслушав и обсудив отчет главы </w:t>
      </w:r>
      <w:proofErr w:type="gramStart"/>
      <w:r w:rsidRPr="00775971">
        <w:rPr>
          <w:b w:val="0"/>
        </w:rPr>
        <w:t>Администрации</w:t>
      </w:r>
      <w:proofErr w:type="gramEnd"/>
      <w:r w:rsidRPr="00775971">
        <w:rPr>
          <w:b w:val="0"/>
        </w:rPr>
        <w:t xml:space="preserve"> ЗАТО г. Зеленогорска о результатах своей деятельности и деятельности Администра</w:t>
      </w:r>
      <w:r w:rsidR="00F37606">
        <w:rPr>
          <w:b w:val="0"/>
        </w:rPr>
        <w:t>ции ЗАТО г. Зеленогорска за 2015</w:t>
      </w:r>
      <w:r w:rsidRPr="00775971">
        <w:rPr>
          <w:b w:val="0"/>
        </w:rPr>
        <w:t xml:space="preserve"> год, </w:t>
      </w:r>
      <w:r w:rsidR="00F37606">
        <w:rPr>
          <w:b w:val="0"/>
        </w:rPr>
        <w:t>в том числе о решении вопросов, поставленных Советом депутатов ЗАТО г. Зеленогорска</w:t>
      </w:r>
      <w:r w:rsidR="00155226">
        <w:rPr>
          <w:b w:val="0"/>
        </w:rPr>
        <w:t>,</w:t>
      </w:r>
      <w:r w:rsidR="00F37606">
        <w:rPr>
          <w:b w:val="0"/>
        </w:rPr>
        <w:t xml:space="preserve"> </w:t>
      </w:r>
      <w:r w:rsidRPr="00775971">
        <w:rPr>
          <w:b w:val="0"/>
        </w:rPr>
        <w:t>в соответствии с частью 6.1 статьи 37 Федерального закона от 06.10.2003 № 131-ФЗ «Об общих принципах организации местного самоуправления в Российской Федерации», частью 3 статьи 25 Устава города Зеленогорска Совет депутатов ЗАТО г. Зеленогорска</w:t>
      </w:r>
    </w:p>
    <w:p w:rsidR="002B7279" w:rsidRPr="00155226" w:rsidRDefault="002B7279" w:rsidP="002B7279">
      <w:pPr>
        <w:widowControl w:val="0"/>
        <w:autoSpaceDE w:val="0"/>
        <w:autoSpaceDN w:val="0"/>
        <w:adjustRightInd w:val="0"/>
        <w:jc w:val="both"/>
        <w:rPr>
          <w:b w:val="0"/>
          <w:sz w:val="24"/>
          <w:szCs w:val="24"/>
        </w:rPr>
      </w:pPr>
    </w:p>
    <w:p w:rsidR="002B7279" w:rsidRPr="00775971" w:rsidRDefault="002B7279" w:rsidP="002B7279">
      <w:pPr>
        <w:widowControl w:val="0"/>
        <w:suppressAutoHyphens/>
        <w:autoSpaceDE w:val="0"/>
        <w:autoSpaceDN w:val="0"/>
        <w:adjustRightInd w:val="0"/>
        <w:jc w:val="both"/>
        <w:rPr>
          <w:b w:val="0"/>
        </w:rPr>
      </w:pPr>
      <w:r w:rsidRPr="00775971">
        <w:rPr>
          <w:b w:val="0"/>
          <w:szCs w:val="20"/>
        </w:rPr>
        <w:tab/>
      </w:r>
      <w:r w:rsidRPr="00775971">
        <w:rPr>
          <w:b w:val="0"/>
        </w:rPr>
        <w:t>Р Е Ш И Л:</w:t>
      </w:r>
    </w:p>
    <w:p w:rsidR="002B7279" w:rsidRPr="00155226" w:rsidRDefault="002B7279" w:rsidP="002B7279">
      <w:pPr>
        <w:widowControl w:val="0"/>
        <w:suppressAutoHyphens/>
        <w:autoSpaceDE w:val="0"/>
        <w:autoSpaceDN w:val="0"/>
        <w:adjustRightInd w:val="0"/>
        <w:jc w:val="both"/>
        <w:rPr>
          <w:b w:val="0"/>
          <w:sz w:val="24"/>
          <w:szCs w:val="24"/>
        </w:rPr>
      </w:pPr>
    </w:p>
    <w:p w:rsidR="002B7279" w:rsidRPr="00DA6F70" w:rsidRDefault="002B7279" w:rsidP="00DC193C">
      <w:pPr>
        <w:pStyle w:val="af5"/>
        <w:widowControl w:val="0"/>
        <w:numPr>
          <w:ilvl w:val="0"/>
          <w:numId w:val="40"/>
        </w:numPr>
        <w:tabs>
          <w:tab w:val="left" w:pos="851"/>
          <w:tab w:val="left" w:pos="993"/>
        </w:tabs>
        <w:suppressAutoHyphens/>
        <w:autoSpaceDE w:val="0"/>
        <w:autoSpaceDN w:val="0"/>
        <w:adjustRightInd w:val="0"/>
        <w:ind w:left="0" w:firstLine="709"/>
        <w:jc w:val="both"/>
        <w:rPr>
          <w:b w:val="0"/>
          <w:spacing w:val="-6"/>
        </w:rPr>
      </w:pPr>
      <w:r w:rsidRPr="00DC193C">
        <w:rPr>
          <w:b w:val="0"/>
        </w:rPr>
        <w:t xml:space="preserve">Деятельность главы </w:t>
      </w:r>
      <w:proofErr w:type="gramStart"/>
      <w:r w:rsidRPr="00DC193C">
        <w:rPr>
          <w:b w:val="0"/>
        </w:rPr>
        <w:t>Администрации</w:t>
      </w:r>
      <w:proofErr w:type="gramEnd"/>
      <w:r w:rsidRPr="00DC193C">
        <w:rPr>
          <w:b w:val="0"/>
        </w:rPr>
        <w:t xml:space="preserve"> ЗАТО г. Зелен</w:t>
      </w:r>
      <w:r w:rsidR="00DC193C">
        <w:rPr>
          <w:b w:val="0"/>
        </w:rPr>
        <w:t xml:space="preserve">огорска и </w:t>
      </w:r>
      <w:r w:rsidR="00DC193C" w:rsidRPr="00DA6F70">
        <w:rPr>
          <w:b w:val="0"/>
          <w:spacing w:val="-6"/>
        </w:rPr>
        <w:t>Администрации ЗАТО г.</w:t>
      </w:r>
      <w:r w:rsidR="00DA6F70">
        <w:rPr>
          <w:b w:val="0"/>
          <w:spacing w:val="-6"/>
        </w:rPr>
        <w:t> </w:t>
      </w:r>
      <w:r w:rsidRPr="00DA6F70">
        <w:rPr>
          <w:b w:val="0"/>
          <w:spacing w:val="-6"/>
        </w:rPr>
        <w:t>Зеленогорска в 201</w:t>
      </w:r>
      <w:r w:rsidR="00F37606" w:rsidRPr="00DA6F70">
        <w:rPr>
          <w:b w:val="0"/>
          <w:spacing w:val="-6"/>
        </w:rPr>
        <w:t>5</w:t>
      </w:r>
      <w:r w:rsidRPr="00DA6F70">
        <w:rPr>
          <w:b w:val="0"/>
          <w:spacing w:val="-6"/>
        </w:rPr>
        <w:t xml:space="preserve"> году признать</w:t>
      </w:r>
      <w:r w:rsidR="00155226" w:rsidRPr="00DA6F70">
        <w:rPr>
          <w:b w:val="0"/>
          <w:spacing w:val="-6"/>
        </w:rPr>
        <w:t xml:space="preserve"> </w:t>
      </w:r>
      <w:r w:rsidR="00DA6F70" w:rsidRPr="00DA6F70">
        <w:rPr>
          <w:b w:val="0"/>
          <w:spacing w:val="-6"/>
        </w:rPr>
        <w:t>удовлетворительной</w:t>
      </w:r>
      <w:r w:rsidRPr="00DA6F70">
        <w:rPr>
          <w:b w:val="0"/>
          <w:spacing w:val="-6"/>
        </w:rPr>
        <w:t>.</w:t>
      </w:r>
    </w:p>
    <w:p w:rsidR="002B7279" w:rsidRPr="00DC193C" w:rsidRDefault="002B7279" w:rsidP="00DC193C">
      <w:pPr>
        <w:pStyle w:val="af5"/>
        <w:widowControl w:val="0"/>
        <w:numPr>
          <w:ilvl w:val="0"/>
          <w:numId w:val="40"/>
        </w:numPr>
        <w:tabs>
          <w:tab w:val="left" w:pos="993"/>
        </w:tabs>
        <w:suppressAutoHyphens/>
        <w:autoSpaceDE w:val="0"/>
        <w:autoSpaceDN w:val="0"/>
        <w:adjustRightInd w:val="0"/>
        <w:ind w:left="0" w:firstLine="709"/>
        <w:jc w:val="both"/>
        <w:rPr>
          <w:b w:val="0"/>
        </w:rPr>
      </w:pPr>
      <w:r w:rsidRPr="00DC193C">
        <w:rPr>
          <w:b w:val="0"/>
        </w:rPr>
        <w:t xml:space="preserve">Настоящее решение и отчет главы </w:t>
      </w:r>
      <w:proofErr w:type="gramStart"/>
      <w:r w:rsidRPr="00DC193C">
        <w:rPr>
          <w:b w:val="0"/>
        </w:rPr>
        <w:t>Администрации</w:t>
      </w:r>
      <w:proofErr w:type="gramEnd"/>
      <w:r w:rsidRPr="00DC193C">
        <w:rPr>
          <w:b w:val="0"/>
        </w:rPr>
        <w:t xml:space="preserve"> ЗАТО г. Зеленогорска опубликовать в газете «Панорама».</w:t>
      </w:r>
    </w:p>
    <w:p w:rsidR="002B7279" w:rsidRDefault="002B7279" w:rsidP="002B7279">
      <w:pPr>
        <w:widowControl w:val="0"/>
        <w:suppressAutoHyphens/>
        <w:autoSpaceDE w:val="0"/>
        <w:autoSpaceDN w:val="0"/>
        <w:adjustRightInd w:val="0"/>
        <w:jc w:val="both"/>
        <w:rPr>
          <w:b w:val="0"/>
        </w:rPr>
      </w:pPr>
    </w:p>
    <w:p w:rsidR="002B7279" w:rsidRDefault="002B7279" w:rsidP="002B7279">
      <w:pPr>
        <w:widowControl w:val="0"/>
        <w:suppressAutoHyphens/>
        <w:autoSpaceDE w:val="0"/>
        <w:autoSpaceDN w:val="0"/>
        <w:adjustRightInd w:val="0"/>
        <w:jc w:val="both"/>
        <w:rPr>
          <w:b w:val="0"/>
        </w:rPr>
      </w:pPr>
    </w:p>
    <w:p w:rsidR="009A65B1" w:rsidRDefault="009A65B1" w:rsidP="002B7279">
      <w:pPr>
        <w:widowControl w:val="0"/>
        <w:suppressAutoHyphens/>
        <w:autoSpaceDE w:val="0"/>
        <w:autoSpaceDN w:val="0"/>
        <w:adjustRightInd w:val="0"/>
        <w:jc w:val="both"/>
        <w:rPr>
          <w:b w:val="0"/>
        </w:rPr>
      </w:pPr>
    </w:p>
    <w:p w:rsidR="00DC193C" w:rsidRPr="00775971" w:rsidRDefault="00DC193C" w:rsidP="002B7279">
      <w:pPr>
        <w:widowControl w:val="0"/>
        <w:suppressAutoHyphens/>
        <w:autoSpaceDE w:val="0"/>
        <w:autoSpaceDN w:val="0"/>
        <w:adjustRightInd w:val="0"/>
        <w:jc w:val="both"/>
        <w:rPr>
          <w:b w:val="0"/>
        </w:rPr>
      </w:pPr>
    </w:p>
    <w:p w:rsidR="002B7279" w:rsidRPr="00775971" w:rsidRDefault="002B7279" w:rsidP="002B7279">
      <w:pPr>
        <w:widowControl w:val="0"/>
        <w:suppressAutoHyphens/>
        <w:autoSpaceDE w:val="0"/>
        <w:autoSpaceDN w:val="0"/>
        <w:adjustRightInd w:val="0"/>
        <w:jc w:val="both"/>
        <w:rPr>
          <w:b w:val="0"/>
        </w:rPr>
      </w:pPr>
      <w:proofErr w:type="gramStart"/>
      <w:r w:rsidRPr="00775971">
        <w:rPr>
          <w:b w:val="0"/>
        </w:rPr>
        <w:t>Глава</w:t>
      </w:r>
      <w:proofErr w:type="gramEnd"/>
      <w:r w:rsidRPr="00775971">
        <w:rPr>
          <w:b w:val="0"/>
        </w:rPr>
        <w:t xml:space="preserve"> ЗАТО г. Зеленогорска                                               П.Е. </w:t>
      </w:r>
      <w:proofErr w:type="spellStart"/>
      <w:r w:rsidRPr="00775971">
        <w:rPr>
          <w:b w:val="0"/>
        </w:rPr>
        <w:t>Корчашкин</w:t>
      </w:r>
      <w:proofErr w:type="spellEnd"/>
    </w:p>
    <w:p w:rsidR="009A65B1" w:rsidRDefault="009A65B1" w:rsidP="002B7279">
      <w:pPr>
        <w:sectPr w:rsidR="009A65B1" w:rsidSect="00DC193C">
          <w:headerReference w:type="default" r:id="rId9"/>
          <w:headerReference w:type="first" r:id="rId10"/>
          <w:pgSz w:w="11906" w:h="16838"/>
          <w:pgMar w:top="1134" w:right="851" w:bottom="851" w:left="1701" w:header="567" w:footer="709" w:gutter="0"/>
          <w:pgNumType w:start="1"/>
          <w:cols w:space="708"/>
          <w:titlePg/>
          <w:docGrid w:linePitch="382"/>
        </w:sectPr>
      </w:pPr>
    </w:p>
    <w:p w:rsidR="00F37606" w:rsidRPr="00F37606" w:rsidRDefault="00F37606" w:rsidP="00960B56">
      <w:pPr>
        <w:ind w:firstLine="5529"/>
        <w:jc w:val="both"/>
        <w:rPr>
          <w:b w:val="0"/>
        </w:rPr>
      </w:pPr>
      <w:r w:rsidRPr="00F37606">
        <w:rPr>
          <w:b w:val="0"/>
        </w:rPr>
        <w:lastRenderedPageBreak/>
        <w:t>Приложение</w:t>
      </w:r>
    </w:p>
    <w:p w:rsidR="00F37606" w:rsidRPr="00F37606" w:rsidRDefault="00F37606" w:rsidP="00960B56">
      <w:pPr>
        <w:ind w:firstLine="5529"/>
        <w:jc w:val="both"/>
        <w:rPr>
          <w:b w:val="0"/>
        </w:rPr>
      </w:pPr>
      <w:r w:rsidRPr="00F37606">
        <w:rPr>
          <w:b w:val="0"/>
        </w:rPr>
        <w:t xml:space="preserve">к решению Совета депутатов </w:t>
      </w:r>
    </w:p>
    <w:p w:rsidR="00F37606" w:rsidRPr="00F37606" w:rsidRDefault="00F37606" w:rsidP="00960B56">
      <w:pPr>
        <w:ind w:firstLine="5529"/>
        <w:jc w:val="both"/>
        <w:rPr>
          <w:b w:val="0"/>
        </w:rPr>
      </w:pPr>
      <w:r w:rsidRPr="00F37606">
        <w:rPr>
          <w:b w:val="0"/>
        </w:rPr>
        <w:t>ЗАТО г. Зеленогорска</w:t>
      </w:r>
    </w:p>
    <w:p w:rsidR="002B7279" w:rsidRPr="00F37606" w:rsidRDefault="00DA6F70" w:rsidP="00960B56">
      <w:pPr>
        <w:ind w:firstLine="5529"/>
        <w:rPr>
          <w:b w:val="0"/>
          <w:sz w:val="32"/>
          <w:szCs w:val="32"/>
        </w:rPr>
      </w:pPr>
      <w:r>
        <w:rPr>
          <w:b w:val="0"/>
        </w:rPr>
        <w:t>о</w:t>
      </w:r>
      <w:r w:rsidR="00F37606" w:rsidRPr="00F37606">
        <w:rPr>
          <w:b w:val="0"/>
        </w:rPr>
        <w:t>т</w:t>
      </w:r>
      <w:r>
        <w:rPr>
          <w:b w:val="0"/>
        </w:rPr>
        <w:t xml:space="preserve"> 26.05.2016 № 24-144р</w:t>
      </w:r>
    </w:p>
    <w:p w:rsidR="002B7279" w:rsidRDefault="002B7279" w:rsidP="002B7279">
      <w:pPr>
        <w:jc w:val="center"/>
      </w:pPr>
    </w:p>
    <w:p w:rsidR="00B46D6C" w:rsidRPr="00B46D6C" w:rsidRDefault="00B46D6C" w:rsidP="002B7279">
      <w:pPr>
        <w:jc w:val="center"/>
      </w:pPr>
    </w:p>
    <w:p w:rsidR="002B7279" w:rsidRPr="00B46D6C" w:rsidRDefault="002B7279" w:rsidP="002B7279">
      <w:pPr>
        <w:jc w:val="center"/>
        <w:rPr>
          <w:b w:val="0"/>
        </w:rPr>
      </w:pPr>
      <w:r w:rsidRPr="00B46D6C">
        <w:t xml:space="preserve">Отчет главы </w:t>
      </w:r>
      <w:proofErr w:type="gramStart"/>
      <w:r w:rsidRPr="00B46D6C">
        <w:t>Администрации</w:t>
      </w:r>
      <w:proofErr w:type="gramEnd"/>
      <w:r w:rsidRPr="00B46D6C">
        <w:t xml:space="preserve"> ЗАТО г. Зеленогорска</w:t>
      </w:r>
      <w:r w:rsidRPr="00B46D6C">
        <w:rPr>
          <w:b w:val="0"/>
        </w:rPr>
        <w:t xml:space="preserve"> </w:t>
      </w:r>
    </w:p>
    <w:p w:rsidR="002B7279" w:rsidRPr="00B46D6C" w:rsidRDefault="002B7279" w:rsidP="002B7279">
      <w:pPr>
        <w:jc w:val="center"/>
      </w:pPr>
      <w:r w:rsidRPr="00B46D6C">
        <w:t xml:space="preserve">о результатах своей деятельности и деятельности </w:t>
      </w:r>
      <w:proofErr w:type="gramStart"/>
      <w:r w:rsidRPr="00B46D6C">
        <w:t>Администрации</w:t>
      </w:r>
      <w:proofErr w:type="gramEnd"/>
      <w:r w:rsidRPr="00B46D6C">
        <w:t xml:space="preserve"> ЗАТО г. Зеленогорска за 201</w:t>
      </w:r>
      <w:r w:rsidR="00B46D6C">
        <w:t>5</w:t>
      </w:r>
      <w:r w:rsidRPr="00B46D6C">
        <w:t xml:space="preserve"> год</w:t>
      </w:r>
      <w:r w:rsidR="00B46D6C">
        <w:t>, в том числе о решении вопросов, поставленных Советом депутатов ЗАТО г. Зеленогорска</w:t>
      </w:r>
      <w:r w:rsidRPr="00B46D6C">
        <w:t xml:space="preserve"> </w:t>
      </w:r>
    </w:p>
    <w:p w:rsidR="002B7279" w:rsidRDefault="002B7279" w:rsidP="002B7279">
      <w:pPr>
        <w:jc w:val="both"/>
        <w:rPr>
          <w:b w:val="0"/>
        </w:rPr>
      </w:pPr>
    </w:p>
    <w:p w:rsidR="00960B56" w:rsidRDefault="00960B56" w:rsidP="001E5DD4">
      <w:pPr>
        <w:ind w:firstLine="709"/>
        <w:jc w:val="both"/>
      </w:pPr>
    </w:p>
    <w:p w:rsidR="007A594F" w:rsidRPr="00960B56" w:rsidRDefault="006532C2" w:rsidP="001E5DD4">
      <w:pPr>
        <w:pStyle w:val="ConsPlusNormal"/>
        <w:ind w:firstLine="709"/>
        <w:jc w:val="both"/>
        <w:rPr>
          <w:rFonts w:ascii="Times New Roman" w:hAnsi="Times New Roman" w:cs="Times New Roman"/>
          <w:color w:val="000000" w:themeColor="text1"/>
          <w:sz w:val="28"/>
          <w:szCs w:val="28"/>
        </w:rPr>
      </w:pPr>
      <w:r w:rsidRPr="00960B56">
        <w:rPr>
          <w:rFonts w:ascii="Times New Roman" w:hAnsi="Times New Roman" w:cs="Times New Roman"/>
          <w:sz w:val="28"/>
          <w:szCs w:val="28"/>
        </w:rPr>
        <w:t xml:space="preserve">Отчет главы </w:t>
      </w:r>
      <w:proofErr w:type="gramStart"/>
      <w:r w:rsidRPr="00960B56">
        <w:rPr>
          <w:rFonts w:ascii="Times New Roman" w:hAnsi="Times New Roman" w:cs="Times New Roman"/>
          <w:sz w:val="28"/>
          <w:szCs w:val="28"/>
        </w:rPr>
        <w:t>Администрации</w:t>
      </w:r>
      <w:proofErr w:type="gramEnd"/>
      <w:r w:rsidRPr="00960B56">
        <w:rPr>
          <w:rFonts w:ascii="Times New Roman" w:hAnsi="Times New Roman" w:cs="Times New Roman"/>
          <w:sz w:val="28"/>
          <w:szCs w:val="28"/>
        </w:rPr>
        <w:t xml:space="preserve"> ЗАТО г. Зеле</w:t>
      </w:r>
      <w:r w:rsidR="00C916BC" w:rsidRPr="00960B56">
        <w:rPr>
          <w:rFonts w:ascii="Times New Roman" w:hAnsi="Times New Roman" w:cs="Times New Roman"/>
          <w:sz w:val="28"/>
          <w:szCs w:val="28"/>
        </w:rPr>
        <w:t>ногорск</w:t>
      </w:r>
      <w:r w:rsidRPr="00960B56">
        <w:rPr>
          <w:rFonts w:ascii="Times New Roman" w:hAnsi="Times New Roman" w:cs="Times New Roman"/>
          <w:sz w:val="28"/>
          <w:szCs w:val="28"/>
        </w:rPr>
        <w:t xml:space="preserve">а о результатах своей </w:t>
      </w:r>
      <w:r w:rsidR="00C916BC" w:rsidRPr="00960B56">
        <w:rPr>
          <w:rFonts w:ascii="Times New Roman" w:hAnsi="Times New Roman" w:cs="Times New Roman"/>
          <w:sz w:val="28"/>
          <w:szCs w:val="28"/>
        </w:rPr>
        <w:t>деятельности</w:t>
      </w:r>
      <w:r w:rsidRPr="00960B56">
        <w:rPr>
          <w:rFonts w:ascii="Times New Roman" w:hAnsi="Times New Roman" w:cs="Times New Roman"/>
          <w:sz w:val="28"/>
          <w:szCs w:val="28"/>
        </w:rPr>
        <w:t xml:space="preserve"> и</w:t>
      </w:r>
      <w:r w:rsidR="00C916BC" w:rsidRPr="00960B56">
        <w:rPr>
          <w:rFonts w:ascii="Times New Roman" w:hAnsi="Times New Roman" w:cs="Times New Roman"/>
          <w:sz w:val="28"/>
          <w:szCs w:val="28"/>
        </w:rPr>
        <w:t xml:space="preserve"> дея</w:t>
      </w:r>
      <w:r w:rsidRPr="00960B56">
        <w:rPr>
          <w:rFonts w:ascii="Times New Roman" w:hAnsi="Times New Roman" w:cs="Times New Roman"/>
          <w:sz w:val="28"/>
          <w:szCs w:val="28"/>
        </w:rPr>
        <w:t>тельности Администрации ЗАТО г. Зеленогорска за 2015</w:t>
      </w:r>
      <w:r w:rsidR="00C916BC" w:rsidRPr="00960B56">
        <w:rPr>
          <w:rFonts w:ascii="Times New Roman" w:hAnsi="Times New Roman" w:cs="Times New Roman"/>
          <w:sz w:val="28"/>
          <w:szCs w:val="28"/>
        </w:rPr>
        <w:t xml:space="preserve"> год, в том числе о решении вопросов, поставл</w:t>
      </w:r>
      <w:r w:rsidRPr="00960B56">
        <w:rPr>
          <w:rFonts w:ascii="Times New Roman" w:hAnsi="Times New Roman" w:cs="Times New Roman"/>
          <w:sz w:val="28"/>
          <w:szCs w:val="28"/>
        </w:rPr>
        <w:t>енных Советом депутатов ЗАТО г. Зеленогорска</w:t>
      </w:r>
      <w:r w:rsidR="00960B56" w:rsidRPr="00960B56">
        <w:rPr>
          <w:rFonts w:ascii="Times New Roman" w:hAnsi="Times New Roman" w:cs="Times New Roman"/>
          <w:sz w:val="28"/>
          <w:szCs w:val="28"/>
        </w:rPr>
        <w:t>,</w:t>
      </w:r>
      <w:r w:rsidR="007A594F" w:rsidRPr="00960B56">
        <w:rPr>
          <w:rFonts w:ascii="Times New Roman" w:hAnsi="Times New Roman" w:cs="Times New Roman"/>
          <w:sz w:val="28"/>
          <w:szCs w:val="28"/>
        </w:rPr>
        <w:t xml:space="preserve"> </w:t>
      </w:r>
      <w:r w:rsidR="00960B56" w:rsidRPr="00960B56">
        <w:rPr>
          <w:rFonts w:ascii="Times New Roman" w:hAnsi="Times New Roman" w:cs="Times New Roman"/>
          <w:sz w:val="28"/>
          <w:szCs w:val="28"/>
        </w:rPr>
        <w:t>представлен</w:t>
      </w:r>
      <w:r w:rsidRPr="00960B56">
        <w:rPr>
          <w:rFonts w:ascii="Times New Roman" w:hAnsi="Times New Roman" w:cs="Times New Roman"/>
          <w:sz w:val="28"/>
          <w:szCs w:val="28"/>
        </w:rPr>
        <w:t xml:space="preserve"> в соответствии с </w:t>
      </w:r>
      <w:r w:rsidR="007A594F" w:rsidRPr="00960B56">
        <w:rPr>
          <w:rFonts w:ascii="Times New Roman" w:hAnsi="Times New Roman" w:cs="Times New Roman"/>
          <w:sz w:val="28"/>
          <w:szCs w:val="28"/>
        </w:rPr>
        <w:t xml:space="preserve">частью 3 статьи 25 </w:t>
      </w:r>
      <w:r w:rsidR="00C916BC" w:rsidRPr="00960B56">
        <w:rPr>
          <w:rFonts w:ascii="Times New Roman" w:hAnsi="Times New Roman" w:cs="Times New Roman"/>
          <w:sz w:val="28"/>
          <w:szCs w:val="28"/>
        </w:rPr>
        <w:t xml:space="preserve">Устава </w:t>
      </w:r>
      <w:r w:rsidR="007A594F" w:rsidRPr="00960B56">
        <w:rPr>
          <w:rFonts w:ascii="Times New Roman" w:hAnsi="Times New Roman" w:cs="Times New Roman"/>
          <w:sz w:val="28"/>
          <w:szCs w:val="28"/>
        </w:rPr>
        <w:t>города Зеленогорска</w:t>
      </w:r>
      <w:r w:rsidR="00705091" w:rsidRPr="00960B56">
        <w:rPr>
          <w:rFonts w:ascii="Times New Roman" w:hAnsi="Times New Roman" w:cs="Times New Roman"/>
          <w:color w:val="000000" w:themeColor="text1"/>
          <w:sz w:val="28"/>
          <w:szCs w:val="28"/>
        </w:rPr>
        <w:t>.</w:t>
      </w:r>
    </w:p>
    <w:p w:rsidR="00960B56" w:rsidRDefault="00960B56" w:rsidP="00960B56">
      <w:pPr>
        <w:ind w:firstLine="709"/>
        <w:jc w:val="both"/>
        <w:rPr>
          <w:b w:val="0"/>
        </w:rPr>
      </w:pPr>
      <w:r w:rsidRPr="00960B56">
        <w:rPr>
          <w:b w:val="0"/>
        </w:rPr>
        <w:t>Деятельность главы и</w:t>
      </w:r>
      <w:r w:rsidRPr="00960B56">
        <w:t xml:space="preserve"> </w:t>
      </w:r>
      <w:proofErr w:type="gramStart"/>
      <w:r w:rsidRPr="00960B56">
        <w:rPr>
          <w:b w:val="0"/>
        </w:rPr>
        <w:t>Администрации</w:t>
      </w:r>
      <w:proofErr w:type="gramEnd"/>
      <w:r w:rsidRPr="00960B56">
        <w:rPr>
          <w:b w:val="0"/>
        </w:rPr>
        <w:t xml:space="preserve"> ЗАТО г. Зеленогорска в отчетном периоде была направлена на решение вопросов местного значения в соответствии с Федеральным законом от 06.10.2003 № 131-ФЗ «Об общих принципах организации местного самоуправления» и Уставом города, на осуществление переданных государственных полномочий, решение иных вопросов, входящих в компетенцию органов местного самоуправления в соответствии с законодательством Российской Федерации.</w:t>
      </w:r>
    </w:p>
    <w:p w:rsidR="00960B56" w:rsidRPr="00960B56" w:rsidRDefault="00960B56" w:rsidP="00960B56">
      <w:pPr>
        <w:ind w:firstLine="709"/>
        <w:jc w:val="both"/>
        <w:rPr>
          <w:sz w:val="16"/>
          <w:szCs w:val="16"/>
        </w:rPr>
      </w:pPr>
    </w:p>
    <w:p w:rsidR="00960B56" w:rsidRPr="00960B56" w:rsidRDefault="00960B56" w:rsidP="00960B56">
      <w:pPr>
        <w:ind w:firstLine="709"/>
        <w:jc w:val="both"/>
        <w:rPr>
          <w:b w:val="0"/>
          <w:i/>
        </w:rPr>
      </w:pPr>
      <w:r w:rsidRPr="00960B56">
        <w:rPr>
          <w:b w:val="0"/>
          <w:i/>
        </w:rPr>
        <w:t>Основные приоритеты деятельности определены:</w:t>
      </w:r>
    </w:p>
    <w:p w:rsidR="000E4D9B" w:rsidRDefault="00960B56" w:rsidP="000E4D9B">
      <w:pPr>
        <w:pStyle w:val="af5"/>
        <w:numPr>
          <w:ilvl w:val="0"/>
          <w:numId w:val="31"/>
        </w:numPr>
        <w:tabs>
          <w:tab w:val="left" w:pos="993"/>
        </w:tabs>
        <w:ind w:left="0" w:firstLine="709"/>
        <w:jc w:val="both"/>
        <w:rPr>
          <w:b w:val="0"/>
        </w:rPr>
      </w:pPr>
      <w:r w:rsidRPr="000E4D9B">
        <w:rPr>
          <w:b w:val="0"/>
        </w:rPr>
        <w:t>Указами Президента Российской Федерации, принятыми в мае 2012 года;</w:t>
      </w:r>
    </w:p>
    <w:p w:rsidR="000E4D9B" w:rsidRDefault="00960B56" w:rsidP="000E4D9B">
      <w:pPr>
        <w:pStyle w:val="af5"/>
        <w:numPr>
          <w:ilvl w:val="0"/>
          <w:numId w:val="31"/>
        </w:numPr>
        <w:tabs>
          <w:tab w:val="left" w:pos="993"/>
        </w:tabs>
        <w:ind w:left="0" w:firstLine="709"/>
        <w:jc w:val="both"/>
        <w:rPr>
          <w:b w:val="0"/>
        </w:rPr>
      </w:pPr>
      <w:r w:rsidRPr="000E4D9B">
        <w:rPr>
          <w:b w:val="0"/>
        </w:rPr>
        <w:t>Основными направлениями бюджетной и налоговой политики Красноярского края;</w:t>
      </w:r>
    </w:p>
    <w:p w:rsidR="000E4D9B" w:rsidRDefault="00960B56" w:rsidP="000E4D9B">
      <w:pPr>
        <w:pStyle w:val="af5"/>
        <w:numPr>
          <w:ilvl w:val="0"/>
          <w:numId w:val="31"/>
        </w:numPr>
        <w:tabs>
          <w:tab w:val="left" w:pos="993"/>
        </w:tabs>
        <w:ind w:left="0" w:firstLine="709"/>
        <w:jc w:val="both"/>
        <w:rPr>
          <w:b w:val="0"/>
        </w:rPr>
      </w:pPr>
      <w:r w:rsidRPr="000E4D9B">
        <w:rPr>
          <w:b w:val="0"/>
        </w:rPr>
        <w:t xml:space="preserve">Комплексной программой социально-экономического </w:t>
      </w:r>
      <w:proofErr w:type="gramStart"/>
      <w:r w:rsidRPr="000E4D9B">
        <w:rPr>
          <w:b w:val="0"/>
        </w:rPr>
        <w:t>развития</w:t>
      </w:r>
      <w:proofErr w:type="gramEnd"/>
      <w:r w:rsidRPr="000E4D9B">
        <w:rPr>
          <w:b w:val="0"/>
        </w:rPr>
        <w:t xml:space="preserve"> ЗАТО Зеленогорск на период до 2020 года;</w:t>
      </w:r>
    </w:p>
    <w:p w:rsidR="00960B56" w:rsidRPr="000E4D9B" w:rsidRDefault="00960B56" w:rsidP="000E4D9B">
      <w:pPr>
        <w:pStyle w:val="af5"/>
        <w:numPr>
          <w:ilvl w:val="0"/>
          <w:numId w:val="31"/>
        </w:numPr>
        <w:tabs>
          <w:tab w:val="left" w:pos="993"/>
        </w:tabs>
        <w:ind w:left="0" w:firstLine="709"/>
        <w:jc w:val="both"/>
        <w:rPr>
          <w:b w:val="0"/>
        </w:rPr>
      </w:pPr>
      <w:r w:rsidRPr="000E4D9B">
        <w:rPr>
          <w:b w:val="0"/>
        </w:rPr>
        <w:t xml:space="preserve">Муниципальными программами, ориентированными на важнейшие направления развития города Зеленогорска. </w:t>
      </w:r>
    </w:p>
    <w:p w:rsidR="00960B56" w:rsidRPr="00960B56" w:rsidRDefault="00960B56" w:rsidP="00960B56">
      <w:pPr>
        <w:ind w:firstLine="709"/>
        <w:jc w:val="both"/>
        <w:rPr>
          <w:b w:val="0"/>
          <w:sz w:val="16"/>
          <w:szCs w:val="16"/>
        </w:rPr>
      </w:pPr>
    </w:p>
    <w:p w:rsidR="00960B56" w:rsidRPr="00960B56" w:rsidRDefault="00960B56" w:rsidP="00960B56">
      <w:pPr>
        <w:ind w:firstLine="709"/>
        <w:jc w:val="both"/>
        <w:rPr>
          <w:b w:val="0"/>
          <w:i/>
        </w:rPr>
      </w:pPr>
      <w:r w:rsidRPr="00960B56">
        <w:rPr>
          <w:b w:val="0"/>
          <w:i/>
        </w:rPr>
        <w:t>Знаков</w:t>
      </w:r>
      <w:r>
        <w:rPr>
          <w:b w:val="0"/>
          <w:i/>
        </w:rPr>
        <w:t>ыми для города результатами 2015</w:t>
      </w:r>
      <w:r w:rsidRPr="00960B56">
        <w:rPr>
          <w:b w:val="0"/>
          <w:i/>
        </w:rPr>
        <w:t xml:space="preserve"> года являются:</w:t>
      </w:r>
    </w:p>
    <w:p w:rsidR="00960B56" w:rsidRPr="00960B56" w:rsidRDefault="00D40C75" w:rsidP="00960B56">
      <w:pPr>
        <w:ind w:firstLine="709"/>
        <w:jc w:val="both"/>
        <w:rPr>
          <w:b w:val="0"/>
        </w:rPr>
      </w:pPr>
      <w:r>
        <w:rPr>
          <w:b w:val="0"/>
        </w:rPr>
        <w:t>– </w:t>
      </w:r>
      <w:r w:rsidR="00960B56">
        <w:rPr>
          <w:b w:val="0"/>
        </w:rPr>
        <w:t>3</w:t>
      </w:r>
      <w:r w:rsidR="00960B56" w:rsidRPr="00960B56">
        <w:rPr>
          <w:b w:val="0"/>
        </w:rPr>
        <w:t xml:space="preserve"> место в рейтинге городски</w:t>
      </w:r>
      <w:r w:rsidR="00D065A5">
        <w:rPr>
          <w:b w:val="0"/>
        </w:rPr>
        <w:t xml:space="preserve">х округов Красноярского </w:t>
      </w:r>
      <w:proofErr w:type="gramStart"/>
      <w:r w:rsidR="00D065A5">
        <w:rPr>
          <w:b w:val="0"/>
        </w:rPr>
        <w:t xml:space="preserve">края по </w:t>
      </w:r>
      <w:r w:rsidR="00960B56" w:rsidRPr="00960B56">
        <w:rPr>
          <w:b w:val="0"/>
        </w:rPr>
        <w:t>комплексной</w:t>
      </w:r>
      <w:r w:rsidR="00D065A5">
        <w:rPr>
          <w:b w:val="0"/>
        </w:rPr>
        <w:t xml:space="preserve"> </w:t>
      </w:r>
      <w:r w:rsidR="00960B56" w:rsidRPr="00960B56">
        <w:rPr>
          <w:b w:val="0"/>
        </w:rPr>
        <w:t>оценке</w:t>
      </w:r>
      <w:proofErr w:type="gramEnd"/>
      <w:r w:rsidR="00960B56" w:rsidRPr="00960B56">
        <w:rPr>
          <w:b w:val="0"/>
        </w:rPr>
        <w:t xml:space="preserve"> эффективности деятельности органов местного самоуправления</w:t>
      </w:r>
      <w:r w:rsidR="00696368">
        <w:rPr>
          <w:b w:val="0"/>
        </w:rPr>
        <w:t xml:space="preserve"> (</w:t>
      </w:r>
      <w:r w:rsidR="00B75A74">
        <w:rPr>
          <w:b w:val="0"/>
        </w:rPr>
        <w:t xml:space="preserve">Зеленогорск </w:t>
      </w:r>
      <w:r w:rsidR="00040C00">
        <w:rPr>
          <w:b w:val="0"/>
        </w:rPr>
        <w:t>на протяжении четырех последних лет</w:t>
      </w:r>
      <w:r w:rsidR="00B75A74">
        <w:rPr>
          <w:b w:val="0"/>
        </w:rPr>
        <w:t xml:space="preserve"> </w:t>
      </w:r>
      <w:r w:rsidR="00B55E3E">
        <w:rPr>
          <w:b w:val="0"/>
        </w:rPr>
        <w:t>удерживает</w:t>
      </w:r>
      <w:r w:rsidR="00040C00">
        <w:rPr>
          <w:b w:val="0"/>
        </w:rPr>
        <w:t xml:space="preserve"> </w:t>
      </w:r>
      <w:r w:rsidR="00B55E3E">
        <w:rPr>
          <w:b w:val="0"/>
        </w:rPr>
        <w:t>2-3 позиции</w:t>
      </w:r>
      <w:r w:rsidR="00696368">
        <w:rPr>
          <w:b w:val="0"/>
        </w:rPr>
        <w:t xml:space="preserve"> в рейтинге)</w:t>
      </w:r>
      <w:r w:rsidR="00960B56" w:rsidRPr="00960B56">
        <w:rPr>
          <w:b w:val="0"/>
        </w:rPr>
        <w:t>;</w:t>
      </w:r>
    </w:p>
    <w:p w:rsidR="005A21C8" w:rsidRPr="00696368" w:rsidRDefault="005A21C8" w:rsidP="00696368">
      <w:pPr>
        <w:ind w:firstLine="709"/>
        <w:jc w:val="both"/>
        <w:rPr>
          <w:rFonts w:eastAsia="Calibri"/>
          <w:b w:val="0"/>
        </w:rPr>
      </w:pPr>
      <w:r w:rsidRPr="005A21C8">
        <w:rPr>
          <w:rFonts w:eastAsia="Calibri"/>
          <w:b w:val="0"/>
        </w:rPr>
        <w:t xml:space="preserve">– 1 место в рейтинге городских округов Красноярского края по основным показателям, характеризующим уровень развития системы </w:t>
      </w:r>
      <w:r w:rsidR="00696368">
        <w:rPr>
          <w:rFonts w:eastAsia="Calibri"/>
          <w:b w:val="0"/>
        </w:rPr>
        <w:t xml:space="preserve">спорта </w:t>
      </w:r>
      <w:r w:rsidR="00040C00">
        <w:rPr>
          <w:b w:val="0"/>
        </w:rPr>
        <w:t>(</w:t>
      </w:r>
      <w:r w:rsidR="00B55E3E">
        <w:rPr>
          <w:b w:val="0"/>
        </w:rPr>
        <w:t xml:space="preserve">Зеленогорск </w:t>
      </w:r>
      <w:r w:rsidR="00040C00">
        <w:rPr>
          <w:b w:val="0"/>
        </w:rPr>
        <w:t xml:space="preserve">на протяжении четырех последних лет </w:t>
      </w:r>
      <w:r w:rsidR="00B55E3E">
        <w:rPr>
          <w:b w:val="0"/>
        </w:rPr>
        <w:t>– лидер рейтинга</w:t>
      </w:r>
      <w:r w:rsidR="00040C00">
        <w:rPr>
          <w:b w:val="0"/>
        </w:rPr>
        <w:t>)</w:t>
      </w:r>
      <w:r w:rsidR="00040C00" w:rsidRPr="00960B56">
        <w:rPr>
          <w:b w:val="0"/>
        </w:rPr>
        <w:t>;</w:t>
      </w:r>
      <w:r w:rsidR="00040C00">
        <w:rPr>
          <w:rFonts w:eastAsia="Calibri"/>
          <w:b w:val="0"/>
        </w:rPr>
        <w:t xml:space="preserve"> </w:t>
      </w:r>
    </w:p>
    <w:p w:rsidR="00960B56" w:rsidRDefault="00D40C75" w:rsidP="00960B56">
      <w:pPr>
        <w:ind w:firstLine="709"/>
        <w:jc w:val="both"/>
        <w:rPr>
          <w:rFonts w:eastAsia="Calibri"/>
          <w:b w:val="0"/>
        </w:rPr>
      </w:pPr>
      <w:r>
        <w:rPr>
          <w:b w:val="0"/>
        </w:rPr>
        <w:t>– </w:t>
      </w:r>
      <w:r w:rsidR="00960B56" w:rsidRPr="00696368">
        <w:rPr>
          <w:b w:val="0"/>
        </w:rPr>
        <w:t>1 место по итогам оценки результативности деятельности органов управления социальной защиты населения админи</w:t>
      </w:r>
      <w:r w:rsidR="00696368">
        <w:rPr>
          <w:b w:val="0"/>
        </w:rPr>
        <w:t xml:space="preserve">страций городских округов края </w:t>
      </w:r>
      <w:r w:rsidR="00696368">
        <w:rPr>
          <w:rFonts w:eastAsia="Calibri"/>
          <w:b w:val="0"/>
        </w:rPr>
        <w:t>(</w:t>
      </w:r>
      <w:r w:rsidR="00B55E3E">
        <w:rPr>
          <w:b w:val="0"/>
        </w:rPr>
        <w:t>Зеленогорск</w:t>
      </w:r>
      <w:r w:rsidR="00B55E3E">
        <w:rPr>
          <w:rFonts w:eastAsia="Calibri"/>
          <w:b w:val="0"/>
        </w:rPr>
        <w:t xml:space="preserve"> второй год подряд занимает</w:t>
      </w:r>
      <w:r w:rsidR="004F738A" w:rsidRPr="004F738A">
        <w:rPr>
          <w:rFonts w:eastAsia="Calibri"/>
          <w:b w:val="0"/>
        </w:rPr>
        <w:t xml:space="preserve"> 1 место в рейтинге</w:t>
      </w:r>
      <w:r w:rsidR="00696368" w:rsidRPr="005A21C8">
        <w:rPr>
          <w:rFonts w:eastAsia="Calibri"/>
          <w:b w:val="0"/>
        </w:rPr>
        <w:t>);</w:t>
      </w:r>
    </w:p>
    <w:p w:rsidR="00696368" w:rsidRPr="00696368" w:rsidRDefault="00696368" w:rsidP="00960B56">
      <w:pPr>
        <w:ind w:firstLine="709"/>
        <w:jc w:val="both"/>
        <w:rPr>
          <w:b w:val="0"/>
        </w:rPr>
      </w:pPr>
      <w:r w:rsidRPr="005A21C8">
        <w:rPr>
          <w:rFonts w:eastAsia="Calibri"/>
          <w:b w:val="0"/>
        </w:rPr>
        <w:lastRenderedPageBreak/>
        <w:t>– 1 место в летних играх городов Красноярского края</w:t>
      </w:r>
      <w:r w:rsidRPr="00696368">
        <w:rPr>
          <w:rFonts w:eastAsia="Calibri"/>
          <w:b w:val="0"/>
        </w:rPr>
        <w:t>;</w:t>
      </w:r>
    </w:p>
    <w:p w:rsidR="00960B56" w:rsidRDefault="00D40C75" w:rsidP="00960B56">
      <w:pPr>
        <w:ind w:firstLine="709"/>
        <w:jc w:val="both"/>
        <w:rPr>
          <w:b w:val="0"/>
        </w:rPr>
      </w:pPr>
      <w:r>
        <w:rPr>
          <w:b w:val="0"/>
        </w:rPr>
        <w:t>– </w:t>
      </w:r>
      <w:r w:rsidR="00960B56" w:rsidRPr="00D40C75">
        <w:rPr>
          <w:b w:val="0"/>
        </w:rPr>
        <w:t xml:space="preserve">Зеленогорск – обладатель Кубка </w:t>
      </w:r>
      <w:r w:rsidRPr="00D40C75">
        <w:rPr>
          <w:b w:val="0"/>
        </w:rPr>
        <w:t xml:space="preserve">СМИ проекта </w:t>
      </w:r>
      <w:r w:rsidR="00960B56" w:rsidRPr="00D40C75">
        <w:rPr>
          <w:b w:val="0"/>
        </w:rPr>
        <w:t>«Шко</w:t>
      </w:r>
      <w:r w:rsidRPr="00D40C75">
        <w:rPr>
          <w:b w:val="0"/>
        </w:rPr>
        <w:t xml:space="preserve">ла </w:t>
      </w:r>
      <w:proofErr w:type="spellStart"/>
      <w:r w:rsidRPr="00D40C75">
        <w:rPr>
          <w:b w:val="0"/>
        </w:rPr>
        <w:t>Росатома</w:t>
      </w:r>
      <w:proofErr w:type="spellEnd"/>
      <w:r w:rsidRPr="00D40C75">
        <w:rPr>
          <w:b w:val="0"/>
        </w:rPr>
        <w:t xml:space="preserve">» среди </w:t>
      </w:r>
      <w:proofErr w:type="gramStart"/>
      <w:r w:rsidRPr="00D40C75">
        <w:rPr>
          <w:b w:val="0"/>
        </w:rPr>
        <w:t>городов</w:t>
      </w:r>
      <w:proofErr w:type="gramEnd"/>
      <w:r w:rsidRPr="00D40C75">
        <w:rPr>
          <w:b w:val="0"/>
        </w:rPr>
        <w:t xml:space="preserve"> ЗАТО;</w:t>
      </w:r>
    </w:p>
    <w:p w:rsidR="00CF6E94" w:rsidRDefault="00D40C75" w:rsidP="00D40C75">
      <w:pPr>
        <w:ind w:firstLine="709"/>
        <w:jc w:val="both"/>
        <w:rPr>
          <w:b w:val="0"/>
        </w:rPr>
      </w:pPr>
      <w:r>
        <w:rPr>
          <w:b w:val="0"/>
        </w:rPr>
        <w:t xml:space="preserve">– Молодежный центр </w:t>
      </w:r>
      <w:r w:rsidRPr="00D40C75">
        <w:rPr>
          <w:b w:val="0"/>
        </w:rPr>
        <w:t>Зеленогорск</w:t>
      </w:r>
      <w:r>
        <w:rPr>
          <w:b w:val="0"/>
        </w:rPr>
        <w:t>а</w:t>
      </w:r>
      <w:r w:rsidRPr="00D40C75">
        <w:rPr>
          <w:b w:val="0"/>
        </w:rPr>
        <w:t xml:space="preserve"> –</w:t>
      </w:r>
      <w:r>
        <w:rPr>
          <w:b w:val="0"/>
        </w:rPr>
        <w:t xml:space="preserve"> победитель зонального конкурса «Новый фарватер».</w:t>
      </w:r>
    </w:p>
    <w:p w:rsidR="009E7614" w:rsidRDefault="009E7614" w:rsidP="009E7614"/>
    <w:p w:rsidR="00C16727" w:rsidRDefault="00C16727" w:rsidP="009E7614"/>
    <w:p w:rsidR="001C577B" w:rsidRPr="00D40C75" w:rsidRDefault="001C577B" w:rsidP="00D40C75">
      <w:pPr>
        <w:pStyle w:val="af5"/>
        <w:numPr>
          <w:ilvl w:val="0"/>
          <w:numId w:val="1"/>
        </w:numPr>
        <w:tabs>
          <w:tab w:val="left" w:pos="993"/>
        </w:tabs>
        <w:ind w:left="0" w:firstLine="709"/>
        <w:jc w:val="both"/>
      </w:pPr>
      <w:r w:rsidRPr="00D40C75">
        <w:t>Об исполнении</w:t>
      </w:r>
      <w:r w:rsidR="00D40C75" w:rsidRPr="00D40C75">
        <w:t xml:space="preserve"> полномочий </w:t>
      </w:r>
      <w:proofErr w:type="gramStart"/>
      <w:r w:rsidR="00D40C75" w:rsidRPr="00D40C75">
        <w:t>Администрации</w:t>
      </w:r>
      <w:proofErr w:type="gramEnd"/>
      <w:r w:rsidR="00D40C75" w:rsidRPr="00D40C75">
        <w:t xml:space="preserve"> ЗАТО г. Зеленогорска</w:t>
      </w:r>
      <w:r w:rsidRPr="00D40C75">
        <w:t xml:space="preserve"> по решению вопросов местного значения, определенных Уставом г. Зеленогорска</w:t>
      </w:r>
    </w:p>
    <w:p w:rsidR="00B72C5C" w:rsidRPr="00D40C75" w:rsidRDefault="00B72C5C" w:rsidP="00097EDC">
      <w:pPr>
        <w:tabs>
          <w:tab w:val="left" w:pos="993"/>
        </w:tabs>
        <w:ind w:firstLine="709"/>
        <w:jc w:val="both"/>
        <w:rPr>
          <w:b w:val="0"/>
        </w:rPr>
      </w:pPr>
    </w:p>
    <w:p w:rsidR="0039278B" w:rsidRPr="00692B2B" w:rsidRDefault="0039278B" w:rsidP="00692B2B">
      <w:pPr>
        <w:pStyle w:val="af5"/>
        <w:numPr>
          <w:ilvl w:val="1"/>
          <w:numId w:val="36"/>
        </w:numPr>
        <w:tabs>
          <w:tab w:val="left" w:pos="993"/>
          <w:tab w:val="left" w:pos="1134"/>
        </w:tabs>
        <w:ind w:left="0" w:firstLine="709"/>
        <w:jc w:val="both"/>
        <w:rPr>
          <w:color w:val="FF0000"/>
          <w:sz w:val="24"/>
          <w:szCs w:val="24"/>
        </w:rPr>
      </w:pPr>
      <w:r w:rsidRPr="0039278B">
        <w:t>Бюджетная и налоговая политика</w:t>
      </w:r>
    </w:p>
    <w:p w:rsidR="00C8087A" w:rsidRDefault="00C8087A" w:rsidP="00C8087A">
      <w:pPr>
        <w:tabs>
          <w:tab w:val="left" w:pos="993"/>
          <w:tab w:val="left" w:pos="1134"/>
        </w:tabs>
        <w:jc w:val="both"/>
      </w:pPr>
    </w:p>
    <w:p w:rsidR="006B5F37" w:rsidRDefault="006B5F37" w:rsidP="00B55E3E">
      <w:pPr>
        <w:ind w:firstLine="709"/>
        <w:jc w:val="both"/>
        <w:rPr>
          <w:b w:val="0"/>
        </w:rPr>
      </w:pPr>
      <w:r w:rsidRPr="006B5F37">
        <w:rPr>
          <w:b w:val="0"/>
        </w:rPr>
        <w:t>Бюджетная и налоговая политика</w:t>
      </w:r>
      <w:r>
        <w:rPr>
          <w:b w:val="0"/>
        </w:rPr>
        <w:t xml:space="preserve"> </w:t>
      </w:r>
      <w:proofErr w:type="gramStart"/>
      <w:r>
        <w:rPr>
          <w:b w:val="0"/>
        </w:rPr>
        <w:t>Администрации</w:t>
      </w:r>
      <w:proofErr w:type="gramEnd"/>
      <w:r w:rsidRPr="006B5F37">
        <w:t xml:space="preserve"> </w:t>
      </w:r>
      <w:r>
        <w:rPr>
          <w:b w:val="0"/>
        </w:rPr>
        <w:t>ЗАТО г. </w:t>
      </w:r>
      <w:r w:rsidRPr="006B5F37">
        <w:rPr>
          <w:b w:val="0"/>
        </w:rPr>
        <w:t>Зеленогорска</w:t>
      </w:r>
      <w:r>
        <w:rPr>
          <w:b w:val="0"/>
        </w:rPr>
        <w:t xml:space="preserve"> в 2015 году была ориентирована на </w:t>
      </w:r>
      <w:r w:rsidR="00B55E3E">
        <w:rPr>
          <w:b w:val="0"/>
        </w:rPr>
        <w:t>обеспечение финансовой стабильности, эффективности предоставления социальных гарантий, сокращение неэффективных муниципальных обязательств, внедрение принципов повышения эффективности бюджетных расходов, повышение финансовой дисциплины.</w:t>
      </w:r>
      <w:r>
        <w:rPr>
          <w:b w:val="0"/>
        </w:rPr>
        <w:t xml:space="preserve">  </w:t>
      </w:r>
    </w:p>
    <w:p w:rsidR="006B5F37" w:rsidRPr="006B5F37" w:rsidRDefault="006B5F37" w:rsidP="006B5F37">
      <w:pPr>
        <w:ind w:firstLine="709"/>
        <w:jc w:val="both"/>
        <w:rPr>
          <w:b w:val="0"/>
          <w:sz w:val="16"/>
          <w:szCs w:val="16"/>
        </w:rPr>
      </w:pPr>
    </w:p>
    <w:p w:rsidR="006B5F37" w:rsidRPr="006B5F37" w:rsidRDefault="006B5F37" w:rsidP="006B5F37">
      <w:pPr>
        <w:ind w:firstLine="709"/>
        <w:jc w:val="both"/>
        <w:rPr>
          <w:b w:val="0"/>
        </w:rPr>
      </w:pPr>
      <w:r w:rsidRPr="006B5F37">
        <w:rPr>
          <w:b w:val="0"/>
        </w:rPr>
        <w:t>Исполнение мест</w:t>
      </w:r>
      <w:r>
        <w:rPr>
          <w:b w:val="0"/>
        </w:rPr>
        <w:t>ного бюджета</w:t>
      </w:r>
      <w:r w:rsidRPr="006B5F37">
        <w:rPr>
          <w:b w:val="0"/>
        </w:rPr>
        <w:t xml:space="preserve"> происходило в условиях продолжения действия основных внешне- и внутриэкономических тенденций, сформировавшихся в 2014 году: повышенный уровень инфляции по сравнению с аналогичным периодом прошлого года, сохранение тенденций ослабления рубля на фоне высоких валютных обязательств. Эти факторы не могли не отразиться на основных параметрах бюджета 2015 года. Сбалансированный по доходам и расходам на этапе его утверждения в декабре 2014 года, уже в июне 2015 года местный бюджет претерпел корректировку параметров, в результате чего образовался необеспеченный собственными источниками финансиров</w:t>
      </w:r>
      <w:r w:rsidR="00692B2B">
        <w:rPr>
          <w:b w:val="0"/>
        </w:rPr>
        <w:t>ания дефицит в объеме 27,0 млн. </w:t>
      </w:r>
      <w:r w:rsidRPr="006B5F37">
        <w:rPr>
          <w:b w:val="0"/>
        </w:rPr>
        <w:t xml:space="preserve">рублей. </w:t>
      </w:r>
    </w:p>
    <w:p w:rsidR="006B5F37" w:rsidRPr="006B5F37" w:rsidRDefault="006B5F37" w:rsidP="006B5F37">
      <w:pPr>
        <w:ind w:firstLine="709"/>
        <w:jc w:val="both"/>
        <w:rPr>
          <w:b w:val="0"/>
        </w:rPr>
      </w:pPr>
      <w:r w:rsidRPr="006B5F37">
        <w:rPr>
          <w:b w:val="0"/>
        </w:rPr>
        <w:t xml:space="preserve">Основной причиной для таких изменений стало сокращение дотации из федерального бюджета </w:t>
      </w:r>
      <w:proofErr w:type="gramStart"/>
      <w:r w:rsidRPr="006B5F37">
        <w:rPr>
          <w:b w:val="0"/>
        </w:rPr>
        <w:t>бюджету</w:t>
      </w:r>
      <w:proofErr w:type="gramEnd"/>
      <w:r w:rsidRPr="006B5F37">
        <w:rPr>
          <w:b w:val="0"/>
        </w:rPr>
        <w:t xml:space="preserve"> ЗАТО на 65,4 млн. рублей или на 10</w:t>
      </w:r>
      <w:r w:rsidR="00692B2B">
        <w:rPr>
          <w:b w:val="0"/>
        </w:rPr>
        <w:t> </w:t>
      </w:r>
      <w:r w:rsidRPr="006B5F37">
        <w:rPr>
          <w:b w:val="0"/>
        </w:rPr>
        <w:t>%, что объективно снизило возможности территории по решению актуальных задач, в основном, в сфере капитального строительства.</w:t>
      </w:r>
      <w:r w:rsidRPr="006B5F37">
        <w:rPr>
          <w:b w:val="0"/>
          <w:szCs w:val="24"/>
        </w:rPr>
        <w:t xml:space="preserve"> </w:t>
      </w:r>
      <w:r w:rsidRPr="006B5F37">
        <w:rPr>
          <w:b w:val="0"/>
        </w:rPr>
        <w:t>Бюджетные расходы, направляемые на строительство универсального спортивного зала с искусственным льдом и трибунами для зрителей, бы</w:t>
      </w:r>
      <w:r w:rsidR="00692B2B">
        <w:rPr>
          <w:b w:val="0"/>
        </w:rPr>
        <w:t>ли сокращены на 24,7 </w:t>
      </w:r>
      <w:r w:rsidRPr="006B5F37">
        <w:rPr>
          <w:b w:val="0"/>
        </w:rPr>
        <w:t>млн. рублей.</w:t>
      </w:r>
    </w:p>
    <w:p w:rsidR="006B5F37" w:rsidRPr="006B5F37" w:rsidRDefault="006B5F37" w:rsidP="006B5F37">
      <w:pPr>
        <w:ind w:firstLine="709"/>
        <w:jc w:val="both"/>
        <w:rPr>
          <w:b w:val="0"/>
          <w:sz w:val="16"/>
          <w:szCs w:val="16"/>
        </w:rPr>
      </w:pPr>
    </w:p>
    <w:p w:rsidR="006B5F37" w:rsidRPr="006B5F37" w:rsidRDefault="006B5F37" w:rsidP="006B5F37">
      <w:pPr>
        <w:ind w:firstLine="709"/>
        <w:jc w:val="both"/>
        <w:rPr>
          <w:b w:val="0"/>
        </w:rPr>
      </w:pPr>
      <w:r w:rsidRPr="006B5F37">
        <w:rPr>
          <w:b w:val="0"/>
        </w:rPr>
        <w:t>Итогом 2015 года, в отличие от предыдущих лет, стало дополнительное поступление</w:t>
      </w:r>
      <w:r w:rsidRPr="006B5F37">
        <w:rPr>
          <w:b w:val="0"/>
          <w:szCs w:val="24"/>
        </w:rPr>
        <w:t xml:space="preserve"> </w:t>
      </w:r>
      <w:r w:rsidRPr="006B5F37">
        <w:rPr>
          <w:b w:val="0"/>
        </w:rPr>
        <w:t>в местный бюджет налога на прибыль организаций. Учитывая экспортно-ориентированную структуру экономики консолидированной группы налогоплательщиков, участником которой является АО «ПО «ЭХЗ», изменившиеся конъюнктурные условия, а именно резкий рост курса доллара во 2 полугодии,</w:t>
      </w:r>
      <w:r w:rsidRPr="006B5F37">
        <w:rPr>
          <w:b w:val="0"/>
          <w:szCs w:val="24"/>
        </w:rPr>
        <w:t xml:space="preserve"> привели к </w:t>
      </w:r>
      <w:r w:rsidRPr="006B5F37">
        <w:rPr>
          <w:b w:val="0"/>
        </w:rPr>
        <w:t xml:space="preserve">поступлениям налога на прибыль организаций, </w:t>
      </w:r>
      <w:r w:rsidRPr="006B5F37">
        <w:rPr>
          <w:b w:val="0"/>
        </w:rPr>
        <w:lastRenderedPageBreak/>
        <w:t xml:space="preserve">превышающим первоначальные плановые назначения на 68,4 млн. рублей или в 2,2 раза.   </w:t>
      </w:r>
    </w:p>
    <w:p w:rsidR="006B5F37" w:rsidRDefault="006B5F37" w:rsidP="006B5F37">
      <w:pPr>
        <w:ind w:firstLine="709"/>
        <w:jc w:val="both"/>
        <w:rPr>
          <w:b w:val="0"/>
        </w:rPr>
      </w:pPr>
      <w:r w:rsidRPr="006B5F37">
        <w:rPr>
          <w:b w:val="0"/>
        </w:rPr>
        <w:t xml:space="preserve">Кроме того, в результате принятого Советом </w:t>
      </w:r>
      <w:proofErr w:type="gramStart"/>
      <w:r w:rsidRPr="006B5F37">
        <w:rPr>
          <w:b w:val="0"/>
        </w:rPr>
        <w:t>депутатов</w:t>
      </w:r>
      <w:proofErr w:type="gramEnd"/>
      <w:r w:rsidRPr="006B5F37">
        <w:rPr>
          <w:b w:val="0"/>
        </w:rPr>
        <w:t xml:space="preserve"> ЗАТО г. Зеленогорска в конце 2014 года решения об увеличении ставки земельного налога с 0,7 % до 1,5 % в отношении земельных участков, предназначенных для размещения производственных и административных зданий, строений и сооружений промышленности, дополнительные поступления</w:t>
      </w:r>
      <w:r w:rsidRPr="006B5F37">
        <w:rPr>
          <w:b w:val="0"/>
          <w:szCs w:val="24"/>
        </w:rPr>
        <w:t xml:space="preserve"> </w:t>
      </w:r>
      <w:r w:rsidRPr="006B5F37">
        <w:rPr>
          <w:b w:val="0"/>
        </w:rPr>
        <w:t>в бюджет города земельного налога в 2015 году составили 14,6 млн. рублей.</w:t>
      </w:r>
    </w:p>
    <w:p w:rsidR="006B5F37" w:rsidRPr="006B5F37" w:rsidRDefault="006B5F37" w:rsidP="006B5F37">
      <w:pPr>
        <w:ind w:firstLine="709"/>
        <w:jc w:val="both"/>
        <w:rPr>
          <w:b w:val="0"/>
        </w:rPr>
      </w:pPr>
      <w:r>
        <w:rPr>
          <w:b w:val="0"/>
        </w:rPr>
        <w:t xml:space="preserve">По сравнению с 2014 годом налоговые и неналоговые поступления </w:t>
      </w:r>
      <w:r w:rsidR="005110D6">
        <w:rPr>
          <w:b w:val="0"/>
        </w:rPr>
        <w:t>в местный бюджет</w:t>
      </w:r>
      <w:r>
        <w:rPr>
          <w:b w:val="0"/>
        </w:rPr>
        <w:t xml:space="preserve"> увеличились</w:t>
      </w:r>
      <w:r w:rsidR="00692B2B">
        <w:rPr>
          <w:b w:val="0"/>
        </w:rPr>
        <w:t xml:space="preserve"> на</w:t>
      </w:r>
      <w:r>
        <w:rPr>
          <w:b w:val="0"/>
        </w:rPr>
        <w:t xml:space="preserve"> </w:t>
      </w:r>
      <w:r w:rsidR="005110D6">
        <w:rPr>
          <w:b w:val="0"/>
        </w:rPr>
        <w:t xml:space="preserve">64,6 </w:t>
      </w:r>
      <w:r w:rsidR="005110D6" w:rsidRPr="006B5F37">
        <w:rPr>
          <w:b w:val="0"/>
        </w:rPr>
        <w:t>млн. рублей</w:t>
      </w:r>
      <w:r w:rsidR="005110D6">
        <w:rPr>
          <w:b w:val="0"/>
        </w:rPr>
        <w:t xml:space="preserve"> или </w:t>
      </w:r>
      <w:r>
        <w:rPr>
          <w:b w:val="0"/>
        </w:rPr>
        <w:t>на 11,6</w:t>
      </w:r>
      <w:r w:rsidR="00692B2B">
        <w:rPr>
          <w:b w:val="0"/>
        </w:rPr>
        <w:t> </w:t>
      </w:r>
      <w:r>
        <w:rPr>
          <w:b w:val="0"/>
        </w:rPr>
        <w:t>%</w:t>
      </w:r>
      <w:r w:rsidR="005110D6">
        <w:rPr>
          <w:b w:val="0"/>
        </w:rPr>
        <w:t>.</w:t>
      </w:r>
      <w:r>
        <w:rPr>
          <w:b w:val="0"/>
        </w:rPr>
        <w:t xml:space="preserve"> </w:t>
      </w:r>
    </w:p>
    <w:p w:rsidR="006B5F37" w:rsidRPr="006B5F37" w:rsidRDefault="006B5F37" w:rsidP="006B5F37">
      <w:pPr>
        <w:ind w:firstLine="709"/>
        <w:jc w:val="both"/>
        <w:rPr>
          <w:b w:val="0"/>
          <w:sz w:val="16"/>
          <w:szCs w:val="16"/>
        </w:rPr>
      </w:pPr>
    </w:p>
    <w:p w:rsidR="005110D6" w:rsidRDefault="003D583F" w:rsidP="006B5F37">
      <w:pPr>
        <w:ind w:firstLine="709"/>
        <w:jc w:val="both"/>
        <w:rPr>
          <w:b w:val="0"/>
        </w:rPr>
      </w:pPr>
      <w:r w:rsidRPr="006B5F37">
        <w:rPr>
          <w:b w:val="0"/>
        </w:rPr>
        <w:t>Большое внимание было уделено работе на краевом уровне с целью получения финансовой помощи из краевого бюджета</w:t>
      </w:r>
      <w:r>
        <w:rPr>
          <w:b w:val="0"/>
        </w:rPr>
        <w:t xml:space="preserve"> </w:t>
      </w:r>
      <w:r w:rsidR="005110D6">
        <w:rPr>
          <w:b w:val="0"/>
        </w:rPr>
        <w:t xml:space="preserve">за счет участия муниципалитета в </w:t>
      </w:r>
      <w:r w:rsidR="005110D6" w:rsidRPr="006B5F37">
        <w:rPr>
          <w:b w:val="0"/>
        </w:rPr>
        <w:t>государственных программах Красноярског</w:t>
      </w:r>
      <w:r w:rsidR="005110D6">
        <w:rPr>
          <w:b w:val="0"/>
        </w:rPr>
        <w:t>о края.</w:t>
      </w:r>
      <w:r w:rsidR="005110D6" w:rsidRPr="005110D6">
        <w:rPr>
          <w:b w:val="0"/>
        </w:rPr>
        <w:t xml:space="preserve"> </w:t>
      </w:r>
      <w:r w:rsidR="005110D6">
        <w:rPr>
          <w:b w:val="0"/>
        </w:rPr>
        <w:t xml:space="preserve">В </w:t>
      </w:r>
      <w:r w:rsidR="00EA1A20">
        <w:rPr>
          <w:b w:val="0"/>
        </w:rPr>
        <w:t>2015 </w:t>
      </w:r>
      <w:r w:rsidR="005110D6" w:rsidRPr="006B5F37">
        <w:rPr>
          <w:b w:val="0"/>
        </w:rPr>
        <w:t xml:space="preserve">году </w:t>
      </w:r>
      <w:r w:rsidR="005110D6">
        <w:rPr>
          <w:b w:val="0"/>
        </w:rPr>
        <w:t xml:space="preserve">Зеленогорск участвовал в 8 </w:t>
      </w:r>
      <w:r>
        <w:rPr>
          <w:b w:val="0"/>
        </w:rPr>
        <w:t>таких</w:t>
      </w:r>
      <w:r w:rsidR="005110D6" w:rsidRPr="006B5F37">
        <w:rPr>
          <w:b w:val="0"/>
        </w:rPr>
        <w:t xml:space="preserve"> программах</w:t>
      </w:r>
      <w:r w:rsidR="005110D6">
        <w:rPr>
          <w:b w:val="0"/>
        </w:rPr>
        <w:t>, что позволило дополнительно привлечь</w:t>
      </w:r>
      <w:r>
        <w:rPr>
          <w:b w:val="0"/>
        </w:rPr>
        <w:t xml:space="preserve"> из вышестоящего бюджета</w:t>
      </w:r>
      <w:r w:rsidR="005110D6">
        <w:rPr>
          <w:b w:val="0"/>
        </w:rPr>
        <w:t xml:space="preserve"> средств субсидий на </w:t>
      </w:r>
      <w:proofErr w:type="spellStart"/>
      <w:r w:rsidR="005110D6">
        <w:rPr>
          <w:b w:val="0"/>
        </w:rPr>
        <w:t>софинансирование</w:t>
      </w:r>
      <w:proofErr w:type="spellEnd"/>
      <w:r w:rsidR="005110D6">
        <w:rPr>
          <w:b w:val="0"/>
        </w:rPr>
        <w:t xml:space="preserve"> вопросов местного значения в размере </w:t>
      </w:r>
      <w:r w:rsidR="005110D6" w:rsidRPr="005110D6">
        <w:rPr>
          <w:b w:val="0"/>
        </w:rPr>
        <w:t>169 млн. рублей</w:t>
      </w:r>
      <w:r w:rsidR="005110D6">
        <w:rPr>
          <w:b w:val="0"/>
        </w:rPr>
        <w:t xml:space="preserve">, на 20 </w:t>
      </w:r>
      <w:r w:rsidR="005110D6" w:rsidRPr="005110D6">
        <w:rPr>
          <w:b w:val="0"/>
        </w:rPr>
        <w:t>млн. рублей</w:t>
      </w:r>
      <w:r w:rsidR="005110D6">
        <w:rPr>
          <w:b w:val="0"/>
        </w:rPr>
        <w:t xml:space="preserve"> больше, чем в </w:t>
      </w:r>
      <w:r w:rsidR="005110D6" w:rsidRPr="005110D6">
        <w:rPr>
          <w:b w:val="0"/>
        </w:rPr>
        <w:t>2014 году</w:t>
      </w:r>
      <w:r w:rsidR="005110D6">
        <w:rPr>
          <w:b w:val="0"/>
        </w:rPr>
        <w:t>.</w:t>
      </w:r>
    </w:p>
    <w:p w:rsidR="006B5F37" w:rsidRPr="006B5F37" w:rsidRDefault="006B5F37" w:rsidP="006B5F37">
      <w:pPr>
        <w:ind w:firstLine="709"/>
        <w:jc w:val="both"/>
        <w:rPr>
          <w:b w:val="0"/>
          <w:sz w:val="16"/>
          <w:szCs w:val="16"/>
        </w:rPr>
      </w:pPr>
    </w:p>
    <w:p w:rsidR="006B5F37" w:rsidRPr="006B5F37" w:rsidRDefault="006B5F37" w:rsidP="006B5F37">
      <w:pPr>
        <w:widowControl w:val="0"/>
        <w:shd w:val="clear" w:color="auto" w:fill="FFFFFF"/>
        <w:autoSpaceDE w:val="0"/>
        <w:autoSpaceDN w:val="0"/>
        <w:adjustRightInd w:val="0"/>
        <w:ind w:firstLine="720"/>
        <w:jc w:val="both"/>
        <w:rPr>
          <w:b w:val="0"/>
        </w:rPr>
      </w:pPr>
      <w:r w:rsidRPr="006B5F37">
        <w:rPr>
          <w:b w:val="0"/>
        </w:rPr>
        <w:t>С целью сохранения финансовой устойчивости в течение отчетного года проведен комплекс мероприятий по оптимизации расходов и повышению доходов. Проведены 2 корректировки бюджета, которые адаптировали параметры бюджета к существующим условиям.  В результате в непростых экономических условиях исполнены все принятые органами местного самоуправления обязательства, обеспечено бесперебойное финансирование всех первоочередных расходов: заработной платы, мер социальной поддержки, коммунальных услуг, не привлекая средства кредитных организаций.</w:t>
      </w:r>
    </w:p>
    <w:p w:rsidR="006B5F37" w:rsidRPr="006B5F37" w:rsidRDefault="006B5F37" w:rsidP="006B5F37">
      <w:pPr>
        <w:widowControl w:val="0"/>
        <w:shd w:val="clear" w:color="auto" w:fill="FFFFFF"/>
        <w:autoSpaceDE w:val="0"/>
        <w:autoSpaceDN w:val="0"/>
        <w:adjustRightInd w:val="0"/>
        <w:ind w:firstLine="720"/>
        <w:jc w:val="both"/>
        <w:rPr>
          <w:b w:val="0"/>
        </w:rPr>
      </w:pPr>
      <w:r w:rsidRPr="006B5F37">
        <w:rPr>
          <w:b w:val="0"/>
        </w:rPr>
        <w:t xml:space="preserve">Более того, за счет повышения эффективности использования бюджетных средств, в частности, за счет проведения закупочных процедур, оптимизации текущих расходов бюджета удалось обеспечить финансирование важных задач, стоящих перед органами местного самоуправления. Дополнительно направлено на проведение капитальных ремонтов </w:t>
      </w:r>
      <w:r w:rsidR="00FB1946">
        <w:rPr>
          <w:b w:val="0"/>
        </w:rPr>
        <w:t>учреждений социальной сферы 5,8 </w:t>
      </w:r>
      <w:r w:rsidRPr="006B5F37">
        <w:rPr>
          <w:b w:val="0"/>
        </w:rPr>
        <w:t>млн.</w:t>
      </w:r>
      <w:r w:rsidR="00FB1946">
        <w:rPr>
          <w:b w:val="0"/>
        </w:rPr>
        <w:t> </w:t>
      </w:r>
      <w:r w:rsidRPr="006B5F37">
        <w:rPr>
          <w:b w:val="0"/>
        </w:rPr>
        <w:t>рублей, бюджетные инвестиции в форме капитальных вложений в объекты муниципальной собственности увеличены на 10,8 млн. рублей.</w:t>
      </w:r>
    </w:p>
    <w:p w:rsidR="006B5F37" w:rsidRPr="006B5F37" w:rsidRDefault="006B5F37" w:rsidP="006B5F37">
      <w:pPr>
        <w:widowControl w:val="0"/>
        <w:shd w:val="clear" w:color="auto" w:fill="FFFFFF"/>
        <w:autoSpaceDE w:val="0"/>
        <w:autoSpaceDN w:val="0"/>
        <w:adjustRightInd w:val="0"/>
        <w:ind w:firstLine="720"/>
        <w:jc w:val="both"/>
        <w:rPr>
          <w:b w:val="0"/>
          <w:sz w:val="16"/>
          <w:szCs w:val="16"/>
        </w:rPr>
      </w:pPr>
    </w:p>
    <w:p w:rsidR="006B5F37" w:rsidRDefault="006B5F37" w:rsidP="006B5F37">
      <w:pPr>
        <w:ind w:firstLine="709"/>
        <w:jc w:val="both"/>
        <w:rPr>
          <w:b w:val="0"/>
        </w:rPr>
      </w:pPr>
      <w:r w:rsidRPr="006B5F37">
        <w:rPr>
          <w:b w:val="0"/>
        </w:rPr>
        <w:t>Таким образом, доходы местного бюджета в 2015 году составили 2 257,5 млн.</w:t>
      </w:r>
      <w:r w:rsidR="00FB1946">
        <w:rPr>
          <w:b w:val="0"/>
        </w:rPr>
        <w:t> </w:t>
      </w:r>
      <w:r w:rsidRPr="006B5F37">
        <w:rPr>
          <w:b w:val="0"/>
        </w:rPr>
        <w:t>рублей или 100,4 % к уточненным плановым</w:t>
      </w:r>
      <w:r w:rsidR="00FB1946">
        <w:rPr>
          <w:b w:val="0"/>
        </w:rPr>
        <w:t xml:space="preserve"> назначениям, расходы – 2 207,9 млн. </w:t>
      </w:r>
      <w:r w:rsidRPr="006B5F37">
        <w:rPr>
          <w:b w:val="0"/>
        </w:rPr>
        <w:t xml:space="preserve">рублей или 98,0 % к уточненным плановым назначениям. </w:t>
      </w:r>
    </w:p>
    <w:p w:rsidR="00201AD9" w:rsidRDefault="00201AD9" w:rsidP="00201AD9">
      <w:pPr>
        <w:ind w:firstLine="709"/>
        <w:jc w:val="both"/>
        <w:rPr>
          <w:b w:val="0"/>
        </w:rPr>
      </w:pPr>
      <w:r>
        <w:rPr>
          <w:b w:val="0"/>
        </w:rPr>
        <w:t xml:space="preserve">По итогам года можно сделать вывод, что реализация направлений бюджетной и налоговой муниципальной политики себя оправдала, положительно отразилась на основных показателях бюджета города. В течение года бюджет был сбалансирован, кредитные ресурсы не привлекались, заявленные к оплате расходы финансировались своевременно и в полном объеме. В результате на 1 января 2016 года бюджет исполнен с </w:t>
      </w:r>
      <w:r w:rsidR="0011671B">
        <w:rPr>
          <w:b w:val="0"/>
        </w:rPr>
        <w:lastRenderedPageBreak/>
        <w:t>профицитом</w:t>
      </w:r>
      <w:r>
        <w:rPr>
          <w:b w:val="0"/>
        </w:rPr>
        <w:t xml:space="preserve"> </w:t>
      </w:r>
      <w:r w:rsidR="00FB1946">
        <w:rPr>
          <w:b w:val="0"/>
        </w:rPr>
        <w:t>в сумме 49,6 млн. </w:t>
      </w:r>
      <w:r>
        <w:rPr>
          <w:b w:val="0"/>
        </w:rPr>
        <w:t xml:space="preserve">рублей. Это позволит уже в 1 полугодии 2016 года перекрыть дефицит местного бюджета, принятого на 2016 год. </w:t>
      </w:r>
    </w:p>
    <w:p w:rsidR="001177FE" w:rsidRPr="006B5F37" w:rsidRDefault="001177FE" w:rsidP="00201AD9">
      <w:pPr>
        <w:ind w:firstLine="709"/>
        <w:jc w:val="both"/>
        <w:rPr>
          <w:b w:val="0"/>
        </w:rPr>
      </w:pPr>
    </w:p>
    <w:p w:rsidR="006B5F37" w:rsidRPr="006B5F37" w:rsidRDefault="006B5F37" w:rsidP="006B5F37">
      <w:pPr>
        <w:ind w:firstLine="709"/>
        <w:jc w:val="both"/>
        <w:rPr>
          <w:b w:val="0"/>
          <w:i/>
          <w:sz w:val="24"/>
          <w:szCs w:val="24"/>
        </w:rPr>
      </w:pPr>
      <w:r w:rsidRPr="006B5F37">
        <w:rPr>
          <w:b w:val="0"/>
          <w:i/>
          <w:sz w:val="24"/>
          <w:szCs w:val="24"/>
        </w:rPr>
        <w:t>Таблица № 1. Основные параметры местного бюджета, млн. рублей</w:t>
      </w:r>
    </w:p>
    <w:tbl>
      <w:tblPr>
        <w:tblW w:w="5000" w:type="pct"/>
        <w:tblCellMar>
          <w:left w:w="10" w:type="dxa"/>
          <w:right w:w="10" w:type="dxa"/>
        </w:tblCellMar>
        <w:tblLook w:val="0000" w:firstRow="0" w:lastRow="0" w:firstColumn="0" w:lastColumn="0" w:noHBand="0" w:noVBand="0"/>
      </w:tblPr>
      <w:tblGrid>
        <w:gridCol w:w="2199"/>
        <w:gridCol w:w="1014"/>
        <w:gridCol w:w="1487"/>
        <w:gridCol w:w="1348"/>
        <w:gridCol w:w="1014"/>
        <w:gridCol w:w="1237"/>
        <w:gridCol w:w="1075"/>
      </w:tblGrid>
      <w:tr w:rsidR="006B5F37" w:rsidRPr="006B5F37" w:rsidTr="00191995">
        <w:trPr>
          <w:cantSplit/>
          <w:trHeight w:val="566"/>
          <w:tblHeader/>
        </w:trPr>
        <w:tc>
          <w:tcPr>
            <w:tcW w:w="1173" w:type="pct"/>
            <w:vMerge w:val="restart"/>
            <w:tcBorders>
              <w:top w:val="single" w:sz="4" w:space="0" w:color="auto"/>
              <w:left w:val="single" w:sz="4" w:space="0" w:color="auto"/>
            </w:tcBorders>
            <w:shd w:val="clear" w:color="auto" w:fill="FFFFFF"/>
            <w:vAlign w:val="center"/>
          </w:tcPr>
          <w:p w:rsidR="006B5F37" w:rsidRPr="006B5F37" w:rsidRDefault="006B5F37" w:rsidP="006B5F37">
            <w:pPr>
              <w:widowControl w:val="0"/>
              <w:jc w:val="center"/>
              <w:rPr>
                <w:b w:val="0"/>
                <w:sz w:val="21"/>
                <w:szCs w:val="21"/>
                <w:lang w:eastAsia="en-US"/>
              </w:rPr>
            </w:pPr>
            <w:r w:rsidRPr="006B5F37">
              <w:rPr>
                <w:b w:val="0"/>
                <w:bCs/>
                <w:color w:val="000000"/>
                <w:sz w:val="21"/>
                <w:szCs w:val="21"/>
                <w:lang w:bidi="ru-RU"/>
              </w:rPr>
              <w:t>Наименование</w:t>
            </w:r>
          </w:p>
          <w:p w:rsidR="006B5F37" w:rsidRPr="006B5F37" w:rsidRDefault="006B5F37" w:rsidP="006B5F37">
            <w:pPr>
              <w:widowControl w:val="0"/>
              <w:jc w:val="center"/>
              <w:rPr>
                <w:b w:val="0"/>
                <w:sz w:val="21"/>
                <w:szCs w:val="21"/>
                <w:lang w:eastAsia="en-US"/>
              </w:rPr>
            </w:pPr>
            <w:r w:rsidRPr="006B5F37">
              <w:rPr>
                <w:b w:val="0"/>
                <w:bCs/>
                <w:color w:val="000000"/>
                <w:sz w:val="21"/>
                <w:szCs w:val="21"/>
                <w:lang w:bidi="ru-RU"/>
              </w:rPr>
              <w:t>показателя</w:t>
            </w:r>
          </w:p>
        </w:tc>
        <w:tc>
          <w:tcPr>
            <w:tcW w:w="541" w:type="pct"/>
            <w:vMerge w:val="restart"/>
            <w:tcBorders>
              <w:top w:val="single" w:sz="4" w:space="0" w:color="auto"/>
              <w:left w:val="single" w:sz="4" w:space="0" w:color="auto"/>
              <w:right w:val="single" w:sz="4" w:space="0" w:color="auto"/>
            </w:tcBorders>
            <w:shd w:val="clear" w:color="auto" w:fill="FFFFFF"/>
            <w:vAlign w:val="center"/>
          </w:tcPr>
          <w:p w:rsidR="006B5F37" w:rsidRPr="006B5F37" w:rsidRDefault="006B5F37" w:rsidP="006B5F37">
            <w:pPr>
              <w:widowControl w:val="0"/>
              <w:jc w:val="center"/>
              <w:rPr>
                <w:b w:val="0"/>
                <w:bCs/>
                <w:color w:val="000000"/>
                <w:sz w:val="21"/>
                <w:szCs w:val="21"/>
                <w:lang w:bidi="ru-RU"/>
              </w:rPr>
            </w:pPr>
          </w:p>
          <w:p w:rsidR="006B5F37" w:rsidRPr="006B5F37" w:rsidRDefault="006B5F37" w:rsidP="006B5F37">
            <w:pPr>
              <w:widowControl w:val="0"/>
              <w:jc w:val="center"/>
              <w:rPr>
                <w:b w:val="0"/>
                <w:bCs/>
                <w:color w:val="000000"/>
                <w:sz w:val="21"/>
                <w:szCs w:val="21"/>
                <w:lang w:bidi="ru-RU"/>
              </w:rPr>
            </w:pPr>
            <w:r w:rsidRPr="006B5F37">
              <w:rPr>
                <w:b w:val="0"/>
                <w:bCs/>
                <w:color w:val="000000"/>
                <w:sz w:val="21"/>
                <w:szCs w:val="21"/>
                <w:lang w:bidi="ru-RU"/>
              </w:rPr>
              <w:t>Исполнено</w:t>
            </w:r>
          </w:p>
          <w:p w:rsidR="006B5F37" w:rsidRPr="006B5F37" w:rsidRDefault="006B5F37" w:rsidP="006B5F37">
            <w:pPr>
              <w:widowControl w:val="0"/>
              <w:jc w:val="center"/>
              <w:rPr>
                <w:b w:val="0"/>
                <w:bCs/>
                <w:color w:val="000000"/>
                <w:sz w:val="21"/>
                <w:szCs w:val="21"/>
                <w:lang w:bidi="ru-RU"/>
              </w:rPr>
            </w:pPr>
            <w:r w:rsidRPr="006B5F37">
              <w:rPr>
                <w:b w:val="0"/>
                <w:bCs/>
                <w:color w:val="000000"/>
                <w:sz w:val="21"/>
                <w:szCs w:val="21"/>
                <w:lang w:bidi="ru-RU"/>
              </w:rPr>
              <w:t>в 2014 году</w:t>
            </w:r>
          </w:p>
        </w:tc>
        <w:tc>
          <w:tcPr>
            <w:tcW w:w="1512" w:type="pct"/>
            <w:gridSpan w:val="2"/>
            <w:tcBorders>
              <w:top w:val="single" w:sz="4" w:space="0" w:color="auto"/>
              <w:left w:val="single" w:sz="4" w:space="0" w:color="auto"/>
            </w:tcBorders>
            <w:shd w:val="clear" w:color="auto" w:fill="FFFFFF"/>
            <w:vAlign w:val="center"/>
          </w:tcPr>
          <w:p w:rsidR="006B5F37" w:rsidRPr="006B5F37" w:rsidRDefault="006B5F37" w:rsidP="006B5F37">
            <w:pPr>
              <w:widowControl w:val="0"/>
              <w:jc w:val="center"/>
              <w:rPr>
                <w:b w:val="0"/>
                <w:sz w:val="21"/>
                <w:szCs w:val="21"/>
                <w:lang w:eastAsia="en-US"/>
              </w:rPr>
            </w:pPr>
            <w:r w:rsidRPr="006B5F37">
              <w:rPr>
                <w:b w:val="0"/>
                <w:bCs/>
                <w:color w:val="000000"/>
                <w:sz w:val="21"/>
                <w:szCs w:val="21"/>
                <w:lang w:bidi="ru-RU"/>
              </w:rPr>
              <w:t>Утверждены плановые назначения на 2015 год</w:t>
            </w:r>
          </w:p>
        </w:tc>
        <w:tc>
          <w:tcPr>
            <w:tcW w:w="541" w:type="pct"/>
            <w:vMerge w:val="restart"/>
            <w:tcBorders>
              <w:top w:val="single" w:sz="4" w:space="0" w:color="auto"/>
              <w:left w:val="single" w:sz="4" w:space="0" w:color="auto"/>
            </w:tcBorders>
            <w:shd w:val="clear" w:color="auto" w:fill="FFFFFF"/>
            <w:vAlign w:val="center"/>
          </w:tcPr>
          <w:p w:rsidR="006B5F37" w:rsidRPr="006B5F37" w:rsidRDefault="006B5F37" w:rsidP="006B5F37">
            <w:pPr>
              <w:widowControl w:val="0"/>
              <w:jc w:val="center"/>
              <w:rPr>
                <w:b w:val="0"/>
                <w:bCs/>
                <w:color w:val="000000"/>
                <w:sz w:val="21"/>
                <w:szCs w:val="21"/>
                <w:lang w:bidi="ru-RU"/>
              </w:rPr>
            </w:pPr>
            <w:r w:rsidRPr="006B5F37">
              <w:rPr>
                <w:b w:val="0"/>
                <w:bCs/>
                <w:color w:val="000000"/>
                <w:sz w:val="21"/>
                <w:szCs w:val="21"/>
                <w:lang w:bidi="ru-RU"/>
              </w:rPr>
              <w:t>Исполнено</w:t>
            </w:r>
          </w:p>
          <w:p w:rsidR="006B5F37" w:rsidRPr="006B5F37" w:rsidRDefault="006B5F37" w:rsidP="006B5F37">
            <w:pPr>
              <w:widowControl w:val="0"/>
              <w:jc w:val="center"/>
              <w:rPr>
                <w:b w:val="0"/>
                <w:sz w:val="21"/>
                <w:szCs w:val="21"/>
                <w:lang w:eastAsia="en-US"/>
              </w:rPr>
            </w:pPr>
            <w:r w:rsidRPr="006B5F37">
              <w:rPr>
                <w:b w:val="0"/>
                <w:bCs/>
                <w:color w:val="000000"/>
                <w:sz w:val="21"/>
                <w:szCs w:val="21"/>
                <w:lang w:bidi="ru-RU"/>
              </w:rPr>
              <w:t>в 2015 году</w:t>
            </w:r>
          </w:p>
        </w:tc>
        <w:tc>
          <w:tcPr>
            <w:tcW w:w="660" w:type="pct"/>
            <w:vMerge w:val="restart"/>
            <w:tcBorders>
              <w:top w:val="single" w:sz="4" w:space="0" w:color="auto"/>
              <w:left w:val="single" w:sz="4" w:space="0" w:color="auto"/>
            </w:tcBorders>
            <w:shd w:val="clear" w:color="auto" w:fill="FFFFFF"/>
            <w:vAlign w:val="center"/>
          </w:tcPr>
          <w:p w:rsidR="006B5F37" w:rsidRPr="006B5F37" w:rsidRDefault="006B5F37" w:rsidP="006B5F37">
            <w:pPr>
              <w:widowControl w:val="0"/>
              <w:jc w:val="center"/>
              <w:rPr>
                <w:b w:val="0"/>
                <w:bCs/>
                <w:color w:val="000000"/>
                <w:sz w:val="21"/>
                <w:szCs w:val="21"/>
                <w:lang w:bidi="ru-RU"/>
              </w:rPr>
            </w:pPr>
            <w:r w:rsidRPr="006B5F37">
              <w:rPr>
                <w:b w:val="0"/>
                <w:bCs/>
                <w:color w:val="000000"/>
                <w:sz w:val="21"/>
                <w:szCs w:val="21"/>
                <w:lang w:bidi="ru-RU"/>
              </w:rPr>
              <w:t xml:space="preserve">Отклонение исполнения </w:t>
            </w:r>
          </w:p>
          <w:p w:rsidR="006B5F37" w:rsidRPr="006B5F37" w:rsidRDefault="006B5F37" w:rsidP="006B5F37">
            <w:pPr>
              <w:widowControl w:val="0"/>
              <w:jc w:val="center"/>
              <w:rPr>
                <w:b w:val="0"/>
                <w:bCs/>
                <w:color w:val="000000"/>
                <w:sz w:val="21"/>
                <w:szCs w:val="21"/>
                <w:lang w:bidi="ru-RU"/>
              </w:rPr>
            </w:pPr>
            <w:r w:rsidRPr="006B5F37">
              <w:rPr>
                <w:b w:val="0"/>
                <w:bCs/>
                <w:color w:val="000000"/>
                <w:sz w:val="21"/>
                <w:szCs w:val="21"/>
                <w:lang w:bidi="ru-RU"/>
              </w:rPr>
              <w:t xml:space="preserve">от уточненного </w:t>
            </w:r>
          </w:p>
          <w:p w:rsidR="006B5F37" w:rsidRPr="006B5F37" w:rsidRDefault="006B5F37" w:rsidP="006B5F37">
            <w:pPr>
              <w:widowControl w:val="0"/>
              <w:jc w:val="center"/>
              <w:rPr>
                <w:b w:val="0"/>
                <w:sz w:val="21"/>
                <w:szCs w:val="21"/>
                <w:lang w:eastAsia="en-US"/>
              </w:rPr>
            </w:pPr>
            <w:r w:rsidRPr="006B5F37">
              <w:rPr>
                <w:b w:val="0"/>
                <w:bCs/>
                <w:color w:val="000000"/>
                <w:sz w:val="21"/>
                <w:szCs w:val="21"/>
                <w:lang w:bidi="ru-RU"/>
              </w:rPr>
              <w:t>плана</w:t>
            </w:r>
          </w:p>
        </w:tc>
        <w:tc>
          <w:tcPr>
            <w:tcW w:w="573" w:type="pct"/>
            <w:vMerge w:val="restart"/>
            <w:tcBorders>
              <w:top w:val="single" w:sz="4" w:space="0" w:color="auto"/>
              <w:left w:val="single" w:sz="4" w:space="0" w:color="auto"/>
              <w:right w:val="single" w:sz="4" w:space="0" w:color="auto"/>
            </w:tcBorders>
            <w:shd w:val="clear" w:color="auto" w:fill="FFFFFF"/>
            <w:vAlign w:val="center"/>
          </w:tcPr>
          <w:p w:rsidR="006B5F37" w:rsidRPr="006B5F37" w:rsidRDefault="006B5F37" w:rsidP="006B5F37">
            <w:pPr>
              <w:widowControl w:val="0"/>
              <w:jc w:val="center"/>
              <w:rPr>
                <w:b w:val="0"/>
                <w:sz w:val="21"/>
                <w:szCs w:val="21"/>
                <w:lang w:eastAsia="en-US"/>
              </w:rPr>
            </w:pPr>
            <w:r w:rsidRPr="006B5F37">
              <w:rPr>
                <w:b w:val="0"/>
                <w:bCs/>
                <w:color w:val="000000"/>
                <w:sz w:val="21"/>
                <w:szCs w:val="21"/>
                <w:lang w:bidi="ru-RU"/>
              </w:rPr>
              <w:t>Процент</w:t>
            </w:r>
          </w:p>
          <w:p w:rsidR="006B5F37" w:rsidRPr="006B5F37" w:rsidRDefault="006B5F37" w:rsidP="006B5F37">
            <w:pPr>
              <w:widowControl w:val="0"/>
              <w:spacing w:before="60"/>
              <w:jc w:val="center"/>
              <w:rPr>
                <w:b w:val="0"/>
                <w:sz w:val="21"/>
                <w:szCs w:val="21"/>
                <w:lang w:eastAsia="en-US"/>
              </w:rPr>
            </w:pPr>
            <w:r w:rsidRPr="006B5F37">
              <w:rPr>
                <w:b w:val="0"/>
                <w:bCs/>
                <w:color w:val="000000"/>
                <w:sz w:val="21"/>
                <w:szCs w:val="21"/>
                <w:lang w:bidi="ru-RU"/>
              </w:rPr>
              <w:t>исполнения</w:t>
            </w:r>
          </w:p>
        </w:tc>
      </w:tr>
      <w:tr w:rsidR="006B5F37" w:rsidRPr="006B5F37" w:rsidTr="00191995">
        <w:trPr>
          <w:cantSplit/>
          <w:trHeight w:val="20"/>
          <w:tblHeader/>
        </w:trPr>
        <w:tc>
          <w:tcPr>
            <w:tcW w:w="1173" w:type="pct"/>
            <w:vMerge/>
            <w:tcBorders>
              <w:left w:val="single" w:sz="4" w:space="0" w:color="auto"/>
            </w:tcBorders>
            <w:shd w:val="clear" w:color="auto" w:fill="FFFFFF"/>
            <w:vAlign w:val="center"/>
          </w:tcPr>
          <w:p w:rsidR="006B5F37" w:rsidRPr="006B5F37" w:rsidRDefault="006B5F37" w:rsidP="006B5F37">
            <w:pPr>
              <w:rPr>
                <w:rFonts w:ascii="Calibri" w:eastAsia="Calibri" w:hAnsi="Calibri"/>
                <w:b w:val="0"/>
                <w:sz w:val="21"/>
                <w:szCs w:val="21"/>
                <w:lang w:eastAsia="en-US"/>
              </w:rPr>
            </w:pPr>
          </w:p>
        </w:tc>
        <w:tc>
          <w:tcPr>
            <w:tcW w:w="541" w:type="pct"/>
            <w:vMerge/>
            <w:tcBorders>
              <w:left w:val="single" w:sz="4" w:space="0" w:color="auto"/>
              <w:right w:val="single" w:sz="4" w:space="0" w:color="auto"/>
            </w:tcBorders>
            <w:shd w:val="clear" w:color="auto" w:fill="FFFFFF"/>
          </w:tcPr>
          <w:p w:rsidR="006B5F37" w:rsidRPr="006B5F37" w:rsidRDefault="006B5F37" w:rsidP="006B5F37">
            <w:pPr>
              <w:widowControl w:val="0"/>
              <w:jc w:val="center"/>
              <w:rPr>
                <w:bCs/>
                <w:color w:val="000000"/>
                <w:sz w:val="21"/>
                <w:szCs w:val="21"/>
                <w:lang w:bidi="ru-RU"/>
              </w:rPr>
            </w:pPr>
          </w:p>
        </w:tc>
        <w:tc>
          <w:tcPr>
            <w:tcW w:w="793" w:type="pct"/>
            <w:tcBorders>
              <w:top w:val="single" w:sz="4" w:space="0" w:color="auto"/>
              <w:left w:val="single" w:sz="4" w:space="0" w:color="auto"/>
            </w:tcBorders>
            <w:shd w:val="clear" w:color="auto" w:fill="FFFFFF"/>
            <w:vAlign w:val="center"/>
          </w:tcPr>
          <w:p w:rsidR="006B5F37" w:rsidRPr="006B5F37" w:rsidRDefault="006B5F37" w:rsidP="006B5F37">
            <w:pPr>
              <w:widowControl w:val="0"/>
              <w:jc w:val="center"/>
              <w:rPr>
                <w:b w:val="0"/>
                <w:sz w:val="21"/>
                <w:szCs w:val="21"/>
                <w:lang w:eastAsia="en-US"/>
              </w:rPr>
            </w:pPr>
            <w:r w:rsidRPr="006B5F37">
              <w:rPr>
                <w:b w:val="0"/>
                <w:bCs/>
                <w:color w:val="000000"/>
                <w:sz w:val="21"/>
                <w:szCs w:val="21"/>
                <w:lang w:bidi="ru-RU"/>
              </w:rPr>
              <w:t>первоначальные</w:t>
            </w:r>
          </w:p>
        </w:tc>
        <w:tc>
          <w:tcPr>
            <w:tcW w:w="718" w:type="pct"/>
            <w:tcBorders>
              <w:top w:val="single" w:sz="4" w:space="0" w:color="auto"/>
              <w:left w:val="single" w:sz="4" w:space="0" w:color="auto"/>
            </w:tcBorders>
            <w:shd w:val="clear" w:color="auto" w:fill="FFFFFF"/>
            <w:vAlign w:val="center"/>
          </w:tcPr>
          <w:p w:rsidR="006B5F37" w:rsidRPr="006B5F37" w:rsidRDefault="006B5F37" w:rsidP="006B5F37">
            <w:pPr>
              <w:widowControl w:val="0"/>
              <w:jc w:val="center"/>
              <w:rPr>
                <w:b w:val="0"/>
                <w:sz w:val="21"/>
                <w:szCs w:val="21"/>
                <w:lang w:eastAsia="en-US"/>
              </w:rPr>
            </w:pPr>
            <w:r w:rsidRPr="006B5F37">
              <w:rPr>
                <w:b w:val="0"/>
                <w:bCs/>
                <w:color w:val="000000"/>
                <w:sz w:val="21"/>
                <w:szCs w:val="21"/>
                <w:lang w:bidi="ru-RU"/>
              </w:rPr>
              <w:t>уточненные, по состоянию на 24.12.2015</w:t>
            </w:r>
          </w:p>
        </w:tc>
        <w:tc>
          <w:tcPr>
            <w:tcW w:w="541" w:type="pct"/>
            <w:vMerge/>
            <w:tcBorders>
              <w:left w:val="single" w:sz="4" w:space="0" w:color="auto"/>
            </w:tcBorders>
            <w:shd w:val="clear" w:color="auto" w:fill="FFFFFF"/>
            <w:vAlign w:val="bottom"/>
          </w:tcPr>
          <w:p w:rsidR="006B5F37" w:rsidRPr="006B5F37" w:rsidRDefault="006B5F37" w:rsidP="006B5F37">
            <w:pPr>
              <w:rPr>
                <w:rFonts w:ascii="Calibri" w:eastAsia="Calibri" w:hAnsi="Calibri"/>
                <w:b w:val="0"/>
                <w:sz w:val="21"/>
                <w:szCs w:val="21"/>
                <w:lang w:eastAsia="en-US"/>
              </w:rPr>
            </w:pPr>
          </w:p>
        </w:tc>
        <w:tc>
          <w:tcPr>
            <w:tcW w:w="660" w:type="pct"/>
            <w:vMerge/>
            <w:tcBorders>
              <w:left w:val="single" w:sz="4" w:space="0" w:color="auto"/>
            </w:tcBorders>
            <w:shd w:val="clear" w:color="auto" w:fill="FFFFFF"/>
          </w:tcPr>
          <w:p w:rsidR="006B5F37" w:rsidRPr="006B5F37" w:rsidRDefault="006B5F37" w:rsidP="006B5F37">
            <w:pPr>
              <w:rPr>
                <w:rFonts w:ascii="Calibri" w:eastAsia="Calibri" w:hAnsi="Calibri"/>
                <w:b w:val="0"/>
                <w:sz w:val="21"/>
                <w:szCs w:val="21"/>
                <w:lang w:eastAsia="en-US"/>
              </w:rPr>
            </w:pPr>
          </w:p>
        </w:tc>
        <w:tc>
          <w:tcPr>
            <w:tcW w:w="573" w:type="pct"/>
            <w:vMerge/>
            <w:tcBorders>
              <w:left w:val="single" w:sz="4" w:space="0" w:color="auto"/>
              <w:right w:val="single" w:sz="4" w:space="0" w:color="auto"/>
            </w:tcBorders>
            <w:shd w:val="clear" w:color="auto" w:fill="FFFFFF"/>
            <w:vAlign w:val="center"/>
          </w:tcPr>
          <w:p w:rsidR="006B5F37" w:rsidRPr="006B5F37" w:rsidRDefault="006B5F37" w:rsidP="006B5F37">
            <w:pPr>
              <w:rPr>
                <w:rFonts w:ascii="Calibri" w:eastAsia="Calibri" w:hAnsi="Calibri"/>
                <w:b w:val="0"/>
                <w:sz w:val="21"/>
                <w:szCs w:val="21"/>
                <w:lang w:eastAsia="en-US"/>
              </w:rPr>
            </w:pPr>
          </w:p>
        </w:tc>
      </w:tr>
      <w:tr w:rsidR="006B5F37" w:rsidRPr="006B5F37" w:rsidTr="00FF0A8C">
        <w:trPr>
          <w:cantSplit/>
          <w:trHeight w:val="216"/>
        </w:trPr>
        <w:tc>
          <w:tcPr>
            <w:tcW w:w="1173" w:type="pct"/>
            <w:tcBorders>
              <w:top w:val="single" w:sz="4" w:space="0" w:color="auto"/>
              <w:left w:val="single" w:sz="4" w:space="0" w:color="auto"/>
            </w:tcBorders>
            <w:shd w:val="clear" w:color="auto" w:fill="FFFFFF"/>
            <w:vAlign w:val="center"/>
          </w:tcPr>
          <w:p w:rsidR="006B5F37" w:rsidRPr="006B5F37" w:rsidRDefault="00FF0A8C" w:rsidP="006B5F37">
            <w:pPr>
              <w:widowControl w:val="0"/>
              <w:rPr>
                <w:b w:val="0"/>
                <w:sz w:val="21"/>
                <w:szCs w:val="21"/>
                <w:lang w:eastAsia="en-US"/>
              </w:rPr>
            </w:pPr>
            <w:r>
              <w:rPr>
                <w:b w:val="0"/>
                <w:bCs/>
                <w:color w:val="000000"/>
                <w:sz w:val="21"/>
                <w:szCs w:val="21"/>
                <w:lang w:bidi="ru-RU"/>
              </w:rPr>
              <w:t>1. </w:t>
            </w:r>
            <w:r w:rsidR="006B5F37" w:rsidRPr="006B5F37">
              <w:rPr>
                <w:b w:val="0"/>
                <w:bCs/>
                <w:color w:val="000000"/>
                <w:sz w:val="21"/>
                <w:szCs w:val="21"/>
                <w:lang w:bidi="ru-RU"/>
              </w:rPr>
              <w:t>Доходы</w:t>
            </w:r>
          </w:p>
        </w:tc>
        <w:tc>
          <w:tcPr>
            <w:tcW w:w="541" w:type="pct"/>
            <w:tcBorders>
              <w:top w:val="single" w:sz="4" w:space="0" w:color="auto"/>
              <w:left w:val="single" w:sz="4" w:space="0" w:color="auto"/>
              <w:right w:val="single" w:sz="4" w:space="0" w:color="auto"/>
            </w:tcBorders>
            <w:shd w:val="clear" w:color="auto" w:fill="FFFFFF"/>
            <w:vAlign w:val="center"/>
          </w:tcPr>
          <w:p w:rsidR="006B5F37" w:rsidRPr="006B5F37" w:rsidRDefault="00FB1946" w:rsidP="00FF0A8C">
            <w:pPr>
              <w:ind w:right="132"/>
              <w:jc w:val="right"/>
              <w:rPr>
                <w:rFonts w:eastAsia="Calibri"/>
                <w:b w:val="0"/>
                <w:sz w:val="21"/>
                <w:szCs w:val="21"/>
                <w:lang w:eastAsia="en-US"/>
              </w:rPr>
            </w:pPr>
            <w:r>
              <w:rPr>
                <w:rFonts w:eastAsia="Calibri"/>
                <w:b w:val="0"/>
                <w:sz w:val="21"/>
                <w:szCs w:val="21"/>
                <w:lang w:eastAsia="en-US"/>
              </w:rPr>
              <w:t>2 314,3</w:t>
            </w:r>
          </w:p>
        </w:tc>
        <w:tc>
          <w:tcPr>
            <w:tcW w:w="793" w:type="pct"/>
            <w:tcBorders>
              <w:top w:val="single" w:sz="4" w:space="0" w:color="auto"/>
              <w:left w:val="single" w:sz="4" w:space="0" w:color="auto"/>
            </w:tcBorders>
            <w:shd w:val="clear" w:color="auto" w:fill="FFFFFF"/>
            <w:vAlign w:val="center"/>
          </w:tcPr>
          <w:p w:rsidR="006B5F37" w:rsidRPr="006B5F37" w:rsidRDefault="00FB1946" w:rsidP="00FF0A8C">
            <w:pPr>
              <w:ind w:right="132"/>
              <w:jc w:val="right"/>
              <w:rPr>
                <w:rFonts w:eastAsia="Calibri"/>
                <w:b w:val="0"/>
                <w:sz w:val="21"/>
                <w:szCs w:val="21"/>
                <w:lang w:eastAsia="en-US"/>
              </w:rPr>
            </w:pPr>
            <w:r>
              <w:rPr>
                <w:rFonts w:eastAsia="Calibri"/>
                <w:b w:val="0"/>
                <w:sz w:val="21"/>
                <w:szCs w:val="21"/>
                <w:lang w:eastAsia="en-US"/>
              </w:rPr>
              <w:t>2 086,2</w:t>
            </w:r>
          </w:p>
        </w:tc>
        <w:tc>
          <w:tcPr>
            <w:tcW w:w="718" w:type="pct"/>
            <w:tcBorders>
              <w:top w:val="single" w:sz="4" w:space="0" w:color="auto"/>
              <w:left w:val="single" w:sz="4" w:space="0" w:color="auto"/>
            </w:tcBorders>
            <w:shd w:val="clear" w:color="auto" w:fill="FFFFFF"/>
            <w:vAlign w:val="center"/>
          </w:tcPr>
          <w:p w:rsidR="006B5F37" w:rsidRPr="006B5F37" w:rsidRDefault="00FB1946" w:rsidP="00FF0A8C">
            <w:pPr>
              <w:ind w:right="131"/>
              <w:jc w:val="right"/>
              <w:rPr>
                <w:rFonts w:eastAsia="Calibri"/>
                <w:b w:val="0"/>
                <w:sz w:val="21"/>
                <w:szCs w:val="21"/>
                <w:lang w:eastAsia="en-US"/>
              </w:rPr>
            </w:pPr>
            <w:r>
              <w:rPr>
                <w:rFonts w:eastAsia="Calibri"/>
                <w:b w:val="0"/>
                <w:sz w:val="21"/>
                <w:szCs w:val="21"/>
                <w:lang w:eastAsia="en-US"/>
              </w:rPr>
              <w:t>2 247,7</w:t>
            </w:r>
          </w:p>
        </w:tc>
        <w:tc>
          <w:tcPr>
            <w:tcW w:w="541" w:type="pct"/>
            <w:tcBorders>
              <w:top w:val="single" w:sz="4" w:space="0" w:color="auto"/>
              <w:left w:val="single" w:sz="4" w:space="0" w:color="auto"/>
            </w:tcBorders>
            <w:shd w:val="clear" w:color="auto" w:fill="FFFFFF"/>
            <w:vAlign w:val="center"/>
          </w:tcPr>
          <w:p w:rsidR="006B5F37" w:rsidRPr="006B5F37" w:rsidRDefault="00FB1946" w:rsidP="00FF0A8C">
            <w:pPr>
              <w:ind w:right="121"/>
              <w:jc w:val="right"/>
              <w:rPr>
                <w:rFonts w:eastAsia="Calibri"/>
                <w:b w:val="0"/>
                <w:sz w:val="21"/>
                <w:szCs w:val="21"/>
                <w:lang w:eastAsia="en-US"/>
              </w:rPr>
            </w:pPr>
            <w:r>
              <w:rPr>
                <w:rFonts w:eastAsia="Calibri"/>
                <w:b w:val="0"/>
                <w:sz w:val="21"/>
                <w:szCs w:val="21"/>
                <w:lang w:eastAsia="en-US"/>
              </w:rPr>
              <w:t>2 257,5</w:t>
            </w:r>
          </w:p>
        </w:tc>
        <w:tc>
          <w:tcPr>
            <w:tcW w:w="660" w:type="pct"/>
            <w:tcBorders>
              <w:top w:val="single" w:sz="4" w:space="0" w:color="auto"/>
              <w:left w:val="single" w:sz="4" w:space="0" w:color="auto"/>
            </w:tcBorders>
            <w:shd w:val="clear" w:color="auto" w:fill="FFFFFF"/>
            <w:vAlign w:val="center"/>
          </w:tcPr>
          <w:p w:rsidR="006B5F37" w:rsidRPr="006B5F37" w:rsidRDefault="00FB1946" w:rsidP="00FF0A8C">
            <w:pPr>
              <w:ind w:right="57"/>
              <w:jc w:val="right"/>
              <w:rPr>
                <w:rFonts w:eastAsia="Calibri"/>
                <w:b w:val="0"/>
                <w:sz w:val="21"/>
                <w:szCs w:val="21"/>
                <w:lang w:eastAsia="en-US"/>
              </w:rPr>
            </w:pPr>
            <w:r>
              <w:rPr>
                <w:rFonts w:eastAsia="Calibri"/>
                <w:b w:val="0"/>
                <w:sz w:val="21"/>
                <w:szCs w:val="21"/>
                <w:lang w:eastAsia="en-US"/>
              </w:rPr>
              <w:t>+9,8</w:t>
            </w:r>
          </w:p>
        </w:tc>
        <w:tc>
          <w:tcPr>
            <w:tcW w:w="573" w:type="pct"/>
            <w:tcBorders>
              <w:top w:val="single" w:sz="4" w:space="0" w:color="auto"/>
              <w:left w:val="single" w:sz="4" w:space="0" w:color="auto"/>
              <w:right w:val="single" w:sz="4" w:space="0" w:color="auto"/>
            </w:tcBorders>
            <w:shd w:val="clear" w:color="auto" w:fill="FFFFFF"/>
            <w:vAlign w:val="center"/>
          </w:tcPr>
          <w:p w:rsidR="006B5F37" w:rsidRPr="006B5F37" w:rsidRDefault="006B5F37" w:rsidP="00FF0A8C">
            <w:pPr>
              <w:ind w:right="57"/>
              <w:jc w:val="right"/>
              <w:rPr>
                <w:rFonts w:eastAsia="Calibri"/>
                <w:b w:val="0"/>
                <w:sz w:val="21"/>
                <w:szCs w:val="21"/>
                <w:lang w:eastAsia="en-US"/>
              </w:rPr>
            </w:pPr>
            <w:r w:rsidRPr="006B5F37">
              <w:rPr>
                <w:rFonts w:eastAsia="Calibri"/>
                <w:b w:val="0"/>
                <w:sz w:val="21"/>
                <w:szCs w:val="21"/>
                <w:lang w:eastAsia="en-US"/>
              </w:rPr>
              <w:t>100,4</w:t>
            </w:r>
          </w:p>
        </w:tc>
      </w:tr>
      <w:tr w:rsidR="006B5F37" w:rsidRPr="006B5F37" w:rsidTr="00FF0A8C">
        <w:trPr>
          <w:cantSplit/>
          <w:trHeight w:val="261"/>
        </w:trPr>
        <w:tc>
          <w:tcPr>
            <w:tcW w:w="1173" w:type="pct"/>
            <w:tcBorders>
              <w:top w:val="single" w:sz="4" w:space="0" w:color="auto"/>
              <w:left w:val="single" w:sz="4" w:space="0" w:color="auto"/>
            </w:tcBorders>
            <w:shd w:val="clear" w:color="auto" w:fill="FFFFFF"/>
            <w:vAlign w:val="center"/>
          </w:tcPr>
          <w:p w:rsidR="006B5F37" w:rsidRPr="006B5F37" w:rsidRDefault="00FF0A8C" w:rsidP="006B5F37">
            <w:pPr>
              <w:widowControl w:val="0"/>
              <w:rPr>
                <w:b w:val="0"/>
                <w:sz w:val="21"/>
                <w:szCs w:val="21"/>
                <w:lang w:eastAsia="en-US"/>
              </w:rPr>
            </w:pPr>
            <w:r>
              <w:rPr>
                <w:b w:val="0"/>
                <w:bCs/>
                <w:color w:val="000000"/>
                <w:sz w:val="21"/>
                <w:szCs w:val="21"/>
                <w:lang w:bidi="ru-RU"/>
              </w:rPr>
              <w:t>2. </w:t>
            </w:r>
            <w:r w:rsidR="006B5F37" w:rsidRPr="006B5F37">
              <w:rPr>
                <w:b w:val="0"/>
                <w:bCs/>
                <w:color w:val="000000"/>
                <w:sz w:val="21"/>
                <w:szCs w:val="21"/>
                <w:lang w:bidi="ru-RU"/>
              </w:rPr>
              <w:t>Расходы</w:t>
            </w:r>
          </w:p>
        </w:tc>
        <w:tc>
          <w:tcPr>
            <w:tcW w:w="541" w:type="pct"/>
            <w:tcBorders>
              <w:top w:val="single" w:sz="4" w:space="0" w:color="auto"/>
              <w:left w:val="single" w:sz="4" w:space="0" w:color="auto"/>
              <w:right w:val="single" w:sz="4" w:space="0" w:color="auto"/>
            </w:tcBorders>
            <w:shd w:val="clear" w:color="auto" w:fill="FFFFFF"/>
            <w:vAlign w:val="center"/>
          </w:tcPr>
          <w:p w:rsidR="006B5F37" w:rsidRPr="006B5F37" w:rsidRDefault="00FB1946" w:rsidP="00FF0A8C">
            <w:pPr>
              <w:ind w:right="132"/>
              <w:jc w:val="right"/>
              <w:rPr>
                <w:rFonts w:eastAsia="Calibri"/>
                <w:b w:val="0"/>
                <w:sz w:val="21"/>
                <w:szCs w:val="21"/>
                <w:lang w:eastAsia="en-US"/>
              </w:rPr>
            </w:pPr>
            <w:r>
              <w:rPr>
                <w:rFonts w:eastAsia="Calibri"/>
                <w:b w:val="0"/>
                <w:sz w:val="21"/>
                <w:szCs w:val="21"/>
                <w:lang w:eastAsia="en-US"/>
              </w:rPr>
              <w:t>2 385,5</w:t>
            </w:r>
          </w:p>
        </w:tc>
        <w:tc>
          <w:tcPr>
            <w:tcW w:w="793" w:type="pct"/>
            <w:tcBorders>
              <w:top w:val="single" w:sz="4" w:space="0" w:color="auto"/>
              <w:left w:val="single" w:sz="4" w:space="0" w:color="auto"/>
            </w:tcBorders>
            <w:shd w:val="clear" w:color="auto" w:fill="FFFFFF"/>
            <w:vAlign w:val="center"/>
          </w:tcPr>
          <w:p w:rsidR="006B5F37" w:rsidRPr="006B5F37" w:rsidRDefault="00FB1946" w:rsidP="00FF0A8C">
            <w:pPr>
              <w:ind w:right="132"/>
              <w:jc w:val="right"/>
              <w:rPr>
                <w:rFonts w:eastAsia="Calibri"/>
                <w:b w:val="0"/>
                <w:sz w:val="21"/>
                <w:szCs w:val="21"/>
                <w:lang w:eastAsia="en-US"/>
              </w:rPr>
            </w:pPr>
            <w:r>
              <w:rPr>
                <w:rFonts w:eastAsia="Calibri"/>
                <w:b w:val="0"/>
                <w:sz w:val="21"/>
                <w:szCs w:val="21"/>
                <w:lang w:eastAsia="en-US"/>
              </w:rPr>
              <w:t>2 086,2</w:t>
            </w:r>
          </w:p>
        </w:tc>
        <w:tc>
          <w:tcPr>
            <w:tcW w:w="718" w:type="pct"/>
            <w:tcBorders>
              <w:top w:val="single" w:sz="4" w:space="0" w:color="auto"/>
              <w:left w:val="single" w:sz="4" w:space="0" w:color="auto"/>
            </w:tcBorders>
            <w:shd w:val="clear" w:color="auto" w:fill="FFFFFF"/>
            <w:vAlign w:val="center"/>
          </w:tcPr>
          <w:p w:rsidR="006B5F37" w:rsidRPr="006B5F37" w:rsidRDefault="00FB1946" w:rsidP="00FF0A8C">
            <w:pPr>
              <w:ind w:right="131"/>
              <w:jc w:val="right"/>
              <w:rPr>
                <w:rFonts w:eastAsia="Calibri"/>
                <w:b w:val="0"/>
                <w:sz w:val="21"/>
                <w:szCs w:val="21"/>
                <w:lang w:eastAsia="en-US"/>
              </w:rPr>
            </w:pPr>
            <w:r>
              <w:rPr>
                <w:rFonts w:eastAsia="Calibri"/>
                <w:b w:val="0"/>
                <w:sz w:val="21"/>
                <w:szCs w:val="21"/>
                <w:lang w:eastAsia="en-US"/>
              </w:rPr>
              <w:t>2 253,0</w:t>
            </w:r>
          </w:p>
        </w:tc>
        <w:tc>
          <w:tcPr>
            <w:tcW w:w="541" w:type="pct"/>
            <w:tcBorders>
              <w:top w:val="single" w:sz="4" w:space="0" w:color="auto"/>
              <w:left w:val="single" w:sz="4" w:space="0" w:color="auto"/>
            </w:tcBorders>
            <w:shd w:val="clear" w:color="auto" w:fill="FFFFFF"/>
            <w:vAlign w:val="center"/>
          </w:tcPr>
          <w:p w:rsidR="006B5F37" w:rsidRPr="006B5F37" w:rsidRDefault="00FB1946" w:rsidP="00FF0A8C">
            <w:pPr>
              <w:ind w:right="121"/>
              <w:jc w:val="right"/>
              <w:rPr>
                <w:rFonts w:eastAsia="Calibri"/>
                <w:b w:val="0"/>
                <w:sz w:val="21"/>
                <w:szCs w:val="21"/>
                <w:lang w:eastAsia="en-US"/>
              </w:rPr>
            </w:pPr>
            <w:r>
              <w:rPr>
                <w:rFonts w:eastAsia="Calibri"/>
                <w:b w:val="0"/>
                <w:sz w:val="21"/>
                <w:szCs w:val="21"/>
                <w:lang w:eastAsia="en-US"/>
              </w:rPr>
              <w:t>2 207,9</w:t>
            </w:r>
          </w:p>
        </w:tc>
        <w:tc>
          <w:tcPr>
            <w:tcW w:w="660" w:type="pct"/>
            <w:tcBorders>
              <w:top w:val="single" w:sz="4" w:space="0" w:color="auto"/>
              <w:left w:val="single" w:sz="4" w:space="0" w:color="auto"/>
            </w:tcBorders>
            <w:shd w:val="clear" w:color="auto" w:fill="FFFFFF"/>
            <w:vAlign w:val="center"/>
          </w:tcPr>
          <w:p w:rsidR="006B5F37" w:rsidRPr="006B5F37" w:rsidRDefault="00FB1946" w:rsidP="00FF0A8C">
            <w:pPr>
              <w:ind w:right="57"/>
              <w:jc w:val="right"/>
              <w:rPr>
                <w:rFonts w:eastAsia="Calibri"/>
                <w:b w:val="0"/>
                <w:sz w:val="21"/>
                <w:szCs w:val="21"/>
                <w:lang w:eastAsia="en-US"/>
              </w:rPr>
            </w:pPr>
            <w:r>
              <w:rPr>
                <w:rFonts w:eastAsia="Calibri"/>
                <w:b w:val="0"/>
                <w:sz w:val="21"/>
                <w:szCs w:val="21"/>
                <w:lang w:eastAsia="en-US"/>
              </w:rPr>
              <w:t>-45,1</w:t>
            </w:r>
          </w:p>
        </w:tc>
        <w:tc>
          <w:tcPr>
            <w:tcW w:w="573" w:type="pct"/>
            <w:tcBorders>
              <w:top w:val="single" w:sz="4" w:space="0" w:color="auto"/>
              <w:left w:val="single" w:sz="4" w:space="0" w:color="auto"/>
              <w:right w:val="single" w:sz="4" w:space="0" w:color="auto"/>
            </w:tcBorders>
            <w:shd w:val="clear" w:color="auto" w:fill="FFFFFF"/>
            <w:vAlign w:val="center"/>
          </w:tcPr>
          <w:p w:rsidR="006B5F37" w:rsidRPr="006B5F37" w:rsidRDefault="006B5F37" w:rsidP="00FF0A8C">
            <w:pPr>
              <w:ind w:right="57"/>
              <w:jc w:val="right"/>
              <w:rPr>
                <w:rFonts w:eastAsia="Calibri"/>
                <w:b w:val="0"/>
                <w:sz w:val="21"/>
                <w:szCs w:val="21"/>
                <w:lang w:eastAsia="en-US"/>
              </w:rPr>
            </w:pPr>
            <w:r w:rsidRPr="006B5F37">
              <w:rPr>
                <w:rFonts w:eastAsia="Calibri"/>
                <w:b w:val="0"/>
                <w:sz w:val="21"/>
                <w:szCs w:val="21"/>
                <w:lang w:eastAsia="en-US"/>
              </w:rPr>
              <w:t>98,0</w:t>
            </w:r>
          </w:p>
        </w:tc>
      </w:tr>
      <w:tr w:rsidR="006B5F37" w:rsidRPr="006B5F37" w:rsidTr="00FF0A8C">
        <w:trPr>
          <w:cantSplit/>
          <w:trHeight w:val="266"/>
        </w:trPr>
        <w:tc>
          <w:tcPr>
            <w:tcW w:w="1173" w:type="pct"/>
            <w:tcBorders>
              <w:top w:val="single" w:sz="4" w:space="0" w:color="auto"/>
              <w:left w:val="single" w:sz="4" w:space="0" w:color="auto"/>
            </w:tcBorders>
            <w:shd w:val="clear" w:color="auto" w:fill="FFFFFF"/>
            <w:vAlign w:val="center"/>
          </w:tcPr>
          <w:p w:rsidR="006B5F37" w:rsidRPr="006B5F37" w:rsidRDefault="00FF0A8C" w:rsidP="006B5F37">
            <w:pPr>
              <w:widowControl w:val="0"/>
              <w:rPr>
                <w:b w:val="0"/>
                <w:sz w:val="21"/>
                <w:szCs w:val="21"/>
                <w:lang w:eastAsia="en-US"/>
              </w:rPr>
            </w:pPr>
            <w:r>
              <w:rPr>
                <w:b w:val="0"/>
                <w:bCs/>
                <w:color w:val="000000"/>
                <w:sz w:val="21"/>
                <w:szCs w:val="21"/>
                <w:lang w:bidi="ru-RU"/>
              </w:rPr>
              <w:t>3. </w:t>
            </w:r>
            <w:r w:rsidR="006B5F37" w:rsidRPr="006B5F37">
              <w:rPr>
                <w:b w:val="0"/>
                <w:bCs/>
                <w:color w:val="000000"/>
                <w:sz w:val="21"/>
                <w:szCs w:val="21"/>
                <w:lang w:bidi="ru-RU"/>
              </w:rPr>
              <w:t xml:space="preserve">Дефицит </w:t>
            </w:r>
          </w:p>
        </w:tc>
        <w:tc>
          <w:tcPr>
            <w:tcW w:w="541" w:type="pct"/>
            <w:tcBorders>
              <w:top w:val="single" w:sz="4" w:space="0" w:color="auto"/>
              <w:left w:val="single" w:sz="4" w:space="0" w:color="auto"/>
              <w:right w:val="single" w:sz="4" w:space="0" w:color="auto"/>
            </w:tcBorders>
            <w:shd w:val="clear" w:color="auto" w:fill="FFFFFF"/>
            <w:vAlign w:val="center"/>
          </w:tcPr>
          <w:p w:rsidR="006B5F37" w:rsidRPr="006B5F37" w:rsidRDefault="00FB1946" w:rsidP="00FF0A8C">
            <w:pPr>
              <w:ind w:right="132"/>
              <w:jc w:val="right"/>
              <w:rPr>
                <w:rFonts w:eastAsia="Calibri"/>
                <w:b w:val="0"/>
                <w:sz w:val="21"/>
                <w:szCs w:val="21"/>
                <w:lang w:eastAsia="en-US"/>
              </w:rPr>
            </w:pPr>
            <w:r>
              <w:rPr>
                <w:rFonts w:eastAsia="Calibri"/>
                <w:b w:val="0"/>
                <w:sz w:val="21"/>
                <w:szCs w:val="21"/>
                <w:lang w:eastAsia="en-US"/>
              </w:rPr>
              <w:t>-71,2</w:t>
            </w:r>
          </w:p>
        </w:tc>
        <w:tc>
          <w:tcPr>
            <w:tcW w:w="793" w:type="pct"/>
            <w:tcBorders>
              <w:top w:val="single" w:sz="4" w:space="0" w:color="auto"/>
              <w:left w:val="single" w:sz="4" w:space="0" w:color="auto"/>
            </w:tcBorders>
            <w:shd w:val="clear" w:color="auto" w:fill="FFFFFF"/>
            <w:vAlign w:val="center"/>
          </w:tcPr>
          <w:p w:rsidR="006B5F37" w:rsidRPr="006B5F37" w:rsidRDefault="006B5F37" w:rsidP="00FF0A8C">
            <w:pPr>
              <w:ind w:right="132"/>
              <w:jc w:val="right"/>
              <w:rPr>
                <w:rFonts w:eastAsia="Calibri"/>
                <w:b w:val="0"/>
                <w:sz w:val="21"/>
                <w:szCs w:val="21"/>
                <w:lang w:eastAsia="en-US"/>
              </w:rPr>
            </w:pPr>
            <w:r w:rsidRPr="006B5F37">
              <w:rPr>
                <w:rFonts w:eastAsia="Calibri"/>
                <w:b w:val="0"/>
                <w:sz w:val="21"/>
                <w:szCs w:val="21"/>
                <w:lang w:eastAsia="en-US"/>
              </w:rPr>
              <w:t>0</w:t>
            </w:r>
          </w:p>
        </w:tc>
        <w:tc>
          <w:tcPr>
            <w:tcW w:w="718" w:type="pct"/>
            <w:tcBorders>
              <w:top w:val="single" w:sz="4" w:space="0" w:color="auto"/>
              <w:left w:val="single" w:sz="4" w:space="0" w:color="auto"/>
            </w:tcBorders>
            <w:shd w:val="clear" w:color="auto" w:fill="FFFFFF"/>
            <w:vAlign w:val="center"/>
          </w:tcPr>
          <w:p w:rsidR="006B5F37" w:rsidRPr="006B5F37" w:rsidRDefault="00FB1946" w:rsidP="00FF0A8C">
            <w:pPr>
              <w:ind w:right="131"/>
              <w:jc w:val="right"/>
              <w:rPr>
                <w:rFonts w:eastAsia="Calibri"/>
                <w:b w:val="0"/>
                <w:sz w:val="21"/>
                <w:szCs w:val="21"/>
                <w:lang w:eastAsia="en-US"/>
              </w:rPr>
            </w:pPr>
            <w:r>
              <w:rPr>
                <w:rFonts w:eastAsia="Calibri"/>
                <w:b w:val="0"/>
                <w:sz w:val="21"/>
                <w:szCs w:val="21"/>
                <w:lang w:eastAsia="en-US"/>
              </w:rPr>
              <w:t>-5,3</w:t>
            </w:r>
          </w:p>
        </w:tc>
        <w:tc>
          <w:tcPr>
            <w:tcW w:w="541" w:type="pct"/>
            <w:tcBorders>
              <w:top w:val="single" w:sz="4" w:space="0" w:color="auto"/>
              <w:left w:val="single" w:sz="4" w:space="0" w:color="auto"/>
            </w:tcBorders>
            <w:shd w:val="clear" w:color="auto" w:fill="FFFFFF"/>
            <w:vAlign w:val="center"/>
          </w:tcPr>
          <w:p w:rsidR="006B5F37" w:rsidRPr="006B5F37" w:rsidRDefault="00FB1946" w:rsidP="00FF0A8C">
            <w:pPr>
              <w:ind w:right="121"/>
              <w:jc w:val="right"/>
              <w:rPr>
                <w:rFonts w:eastAsia="Calibri"/>
                <w:b w:val="0"/>
                <w:sz w:val="21"/>
                <w:szCs w:val="21"/>
                <w:lang w:eastAsia="en-US"/>
              </w:rPr>
            </w:pPr>
            <w:r>
              <w:rPr>
                <w:rFonts w:eastAsia="Calibri"/>
                <w:b w:val="0"/>
                <w:sz w:val="21"/>
                <w:szCs w:val="21"/>
                <w:lang w:eastAsia="en-US"/>
              </w:rPr>
              <w:t>+49,6</w:t>
            </w:r>
          </w:p>
        </w:tc>
        <w:tc>
          <w:tcPr>
            <w:tcW w:w="660" w:type="pct"/>
            <w:tcBorders>
              <w:top w:val="single" w:sz="4" w:space="0" w:color="auto"/>
              <w:left w:val="single" w:sz="4" w:space="0" w:color="auto"/>
            </w:tcBorders>
            <w:shd w:val="clear" w:color="auto" w:fill="FFFFFF"/>
            <w:vAlign w:val="center"/>
          </w:tcPr>
          <w:p w:rsidR="006B5F37" w:rsidRPr="006B5F37" w:rsidRDefault="00FB1946" w:rsidP="00FF0A8C">
            <w:pPr>
              <w:ind w:right="57"/>
              <w:jc w:val="right"/>
              <w:rPr>
                <w:rFonts w:eastAsia="Calibri"/>
                <w:b w:val="0"/>
                <w:sz w:val="21"/>
                <w:szCs w:val="21"/>
                <w:lang w:eastAsia="en-US"/>
              </w:rPr>
            </w:pPr>
            <w:r>
              <w:rPr>
                <w:rFonts w:eastAsia="Calibri"/>
                <w:b w:val="0"/>
                <w:sz w:val="21"/>
                <w:szCs w:val="21"/>
                <w:lang w:eastAsia="en-US"/>
              </w:rPr>
              <w:t>+44,3</w:t>
            </w:r>
          </w:p>
        </w:tc>
        <w:tc>
          <w:tcPr>
            <w:tcW w:w="573" w:type="pct"/>
            <w:tcBorders>
              <w:top w:val="single" w:sz="4" w:space="0" w:color="auto"/>
              <w:left w:val="single" w:sz="4" w:space="0" w:color="auto"/>
              <w:right w:val="single" w:sz="4" w:space="0" w:color="auto"/>
            </w:tcBorders>
            <w:shd w:val="clear" w:color="auto" w:fill="FFFFFF"/>
            <w:vAlign w:val="center"/>
          </w:tcPr>
          <w:p w:rsidR="006B5F37" w:rsidRPr="006B5F37" w:rsidRDefault="006B5F37" w:rsidP="00FF0A8C">
            <w:pPr>
              <w:ind w:right="57"/>
              <w:jc w:val="right"/>
              <w:rPr>
                <w:rFonts w:eastAsia="Calibri"/>
                <w:b w:val="0"/>
                <w:sz w:val="21"/>
                <w:szCs w:val="21"/>
                <w:lang w:eastAsia="en-US"/>
              </w:rPr>
            </w:pPr>
          </w:p>
        </w:tc>
      </w:tr>
      <w:tr w:rsidR="006B5F37" w:rsidRPr="006B5F37" w:rsidTr="00FF0A8C">
        <w:trPr>
          <w:cantSplit/>
          <w:trHeight w:val="20"/>
        </w:trPr>
        <w:tc>
          <w:tcPr>
            <w:tcW w:w="1173" w:type="pct"/>
            <w:tcBorders>
              <w:top w:val="single" w:sz="4" w:space="0" w:color="auto"/>
              <w:left w:val="single" w:sz="4" w:space="0" w:color="auto"/>
              <w:bottom w:val="single" w:sz="4" w:space="0" w:color="auto"/>
            </w:tcBorders>
            <w:shd w:val="clear" w:color="auto" w:fill="FFFFFF"/>
            <w:vAlign w:val="center"/>
          </w:tcPr>
          <w:p w:rsidR="006B5F37" w:rsidRPr="006B5F37" w:rsidRDefault="00FF0A8C" w:rsidP="006B5F37">
            <w:pPr>
              <w:widowControl w:val="0"/>
              <w:rPr>
                <w:b w:val="0"/>
                <w:bCs/>
                <w:color w:val="000000"/>
                <w:sz w:val="21"/>
                <w:szCs w:val="21"/>
                <w:lang w:eastAsia="en-US" w:bidi="ru-RU"/>
              </w:rPr>
            </w:pPr>
            <w:r>
              <w:rPr>
                <w:b w:val="0"/>
                <w:bCs/>
                <w:color w:val="000000"/>
                <w:sz w:val="21"/>
                <w:szCs w:val="21"/>
                <w:lang w:bidi="ru-RU"/>
              </w:rPr>
              <w:t>4. </w:t>
            </w:r>
            <w:r w:rsidR="006B5F37" w:rsidRPr="006B5F37">
              <w:rPr>
                <w:b w:val="0"/>
                <w:bCs/>
                <w:color w:val="000000"/>
                <w:sz w:val="21"/>
                <w:szCs w:val="21"/>
                <w:lang w:bidi="ru-RU"/>
              </w:rPr>
              <w:t xml:space="preserve">Источники финансирования дефицита, в том числе: </w:t>
            </w:r>
          </w:p>
        </w:tc>
        <w:tc>
          <w:tcPr>
            <w:tcW w:w="541" w:type="pct"/>
            <w:tcBorders>
              <w:top w:val="single" w:sz="4" w:space="0" w:color="auto"/>
              <w:left w:val="single" w:sz="4" w:space="0" w:color="auto"/>
              <w:bottom w:val="single" w:sz="4" w:space="0" w:color="auto"/>
              <w:right w:val="single" w:sz="4" w:space="0" w:color="auto"/>
            </w:tcBorders>
            <w:shd w:val="clear" w:color="auto" w:fill="FFFFFF"/>
            <w:vAlign w:val="center"/>
          </w:tcPr>
          <w:p w:rsidR="006B5F37" w:rsidRPr="006B5F37" w:rsidRDefault="00FB1946" w:rsidP="00FF0A8C">
            <w:pPr>
              <w:ind w:right="132"/>
              <w:jc w:val="right"/>
              <w:rPr>
                <w:rFonts w:eastAsia="Calibri"/>
                <w:b w:val="0"/>
                <w:sz w:val="21"/>
                <w:szCs w:val="21"/>
                <w:lang w:eastAsia="en-US"/>
              </w:rPr>
            </w:pPr>
            <w:r>
              <w:rPr>
                <w:rFonts w:eastAsia="Calibri"/>
                <w:b w:val="0"/>
                <w:sz w:val="21"/>
                <w:szCs w:val="21"/>
                <w:lang w:eastAsia="en-US"/>
              </w:rPr>
              <w:t>71,2</w:t>
            </w:r>
          </w:p>
        </w:tc>
        <w:tc>
          <w:tcPr>
            <w:tcW w:w="793" w:type="pct"/>
            <w:tcBorders>
              <w:top w:val="single" w:sz="4" w:space="0" w:color="auto"/>
              <w:left w:val="single" w:sz="4" w:space="0" w:color="auto"/>
              <w:bottom w:val="single" w:sz="4" w:space="0" w:color="auto"/>
            </w:tcBorders>
            <w:shd w:val="clear" w:color="auto" w:fill="FFFFFF"/>
            <w:vAlign w:val="center"/>
          </w:tcPr>
          <w:p w:rsidR="006B5F37" w:rsidRPr="006B5F37" w:rsidRDefault="006B5F37" w:rsidP="00FF0A8C">
            <w:pPr>
              <w:ind w:right="132"/>
              <w:jc w:val="right"/>
              <w:rPr>
                <w:rFonts w:eastAsia="Calibri"/>
                <w:b w:val="0"/>
                <w:sz w:val="21"/>
                <w:szCs w:val="21"/>
                <w:lang w:eastAsia="en-US"/>
              </w:rPr>
            </w:pPr>
            <w:r w:rsidRPr="006B5F37">
              <w:rPr>
                <w:rFonts w:eastAsia="Calibri"/>
                <w:b w:val="0"/>
                <w:sz w:val="21"/>
                <w:szCs w:val="21"/>
                <w:lang w:eastAsia="en-US"/>
              </w:rPr>
              <w:t>0</w:t>
            </w:r>
          </w:p>
        </w:tc>
        <w:tc>
          <w:tcPr>
            <w:tcW w:w="718" w:type="pct"/>
            <w:tcBorders>
              <w:top w:val="single" w:sz="4" w:space="0" w:color="auto"/>
              <w:left w:val="single" w:sz="4" w:space="0" w:color="auto"/>
              <w:bottom w:val="single" w:sz="4" w:space="0" w:color="auto"/>
            </w:tcBorders>
            <w:shd w:val="clear" w:color="auto" w:fill="FFFFFF"/>
            <w:vAlign w:val="center"/>
          </w:tcPr>
          <w:p w:rsidR="006B5F37" w:rsidRPr="006B5F37" w:rsidRDefault="00FB1946" w:rsidP="00FF0A8C">
            <w:pPr>
              <w:ind w:right="131"/>
              <w:jc w:val="right"/>
              <w:rPr>
                <w:rFonts w:eastAsia="Calibri"/>
                <w:b w:val="0"/>
                <w:sz w:val="21"/>
                <w:szCs w:val="21"/>
                <w:lang w:eastAsia="en-US"/>
              </w:rPr>
            </w:pPr>
            <w:r>
              <w:rPr>
                <w:rFonts w:eastAsia="Calibri"/>
                <w:b w:val="0"/>
                <w:sz w:val="21"/>
                <w:szCs w:val="21"/>
                <w:lang w:eastAsia="en-US"/>
              </w:rPr>
              <w:t>5,3</w:t>
            </w:r>
          </w:p>
        </w:tc>
        <w:tc>
          <w:tcPr>
            <w:tcW w:w="541" w:type="pct"/>
            <w:tcBorders>
              <w:top w:val="single" w:sz="4" w:space="0" w:color="auto"/>
              <w:left w:val="single" w:sz="4" w:space="0" w:color="auto"/>
              <w:bottom w:val="single" w:sz="4" w:space="0" w:color="auto"/>
            </w:tcBorders>
            <w:shd w:val="clear" w:color="auto" w:fill="FFFFFF"/>
            <w:vAlign w:val="center"/>
          </w:tcPr>
          <w:p w:rsidR="006B5F37" w:rsidRPr="006B5F37" w:rsidRDefault="00FB1946" w:rsidP="00FF0A8C">
            <w:pPr>
              <w:ind w:right="121"/>
              <w:jc w:val="right"/>
              <w:rPr>
                <w:rFonts w:eastAsia="Calibri"/>
                <w:b w:val="0"/>
                <w:sz w:val="21"/>
                <w:szCs w:val="21"/>
                <w:lang w:eastAsia="en-US"/>
              </w:rPr>
            </w:pPr>
            <w:r>
              <w:rPr>
                <w:rFonts w:eastAsia="Calibri"/>
                <w:b w:val="0"/>
                <w:sz w:val="21"/>
                <w:szCs w:val="21"/>
                <w:lang w:eastAsia="en-US"/>
              </w:rPr>
              <w:t>-49,6</w:t>
            </w:r>
          </w:p>
        </w:tc>
        <w:tc>
          <w:tcPr>
            <w:tcW w:w="660" w:type="pct"/>
            <w:tcBorders>
              <w:top w:val="single" w:sz="4" w:space="0" w:color="auto"/>
              <w:left w:val="single" w:sz="4" w:space="0" w:color="auto"/>
              <w:bottom w:val="single" w:sz="4" w:space="0" w:color="auto"/>
            </w:tcBorders>
            <w:shd w:val="clear" w:color="auto" w:fill="FFFFFF"/>
            <w:vAlign w:val="center"/>
          </w:tcPr>
          <w:p w:rsidR="006B5F37" w:rsidRPr="006B5F37" w:rsidRDefault="00FB1946" w:rsidP="00FF0A8C">
            <w:pPr>
              <w:ind w:right="57"/>
              <w:jc w:val="right"/>
              <w:rPr>
                <w:rFonts w:eastAsia="Calibri"/>
                <w:b w:val="0"/>
                <w:sz w:val="21"/>
                <w:szCs w:val="21"/>
                <w:lang w:eastAsia="en-US"/>
              </w:rPr>
            </w:pPr>
            <w:r>
              <w:rPr>
                <w:rFonts w:eastAsia="Calibri"/>
                <w:b w:val="0"/>
                <w:sz w:val="21"/>
                <w:szCs w:val="21"/>
                <w:lang w:eastAsia="en-US"/>
              </w:rPr>
              <w:t>-44,3</w:t>
            </w:r>
          </w:p>
        </w:tc>
        <w:tc>
          <w:tcPr>
            <w:tcW w:w="573" w:type="pct"/>
            <w:tcBorders>
              <w:top w:val="single" w:sz="4" w:space="0" w:color="auto"/>
              <w:left w:val="single" w:sz="4" w:space="0" w:color="auto"/>
              <w:bottom w:val="single" w:sz="4" w:space="0" w:color="auto"/>
              <w:right w:val="single" w:sz="4" w:space="0" w:color="auto"/>
            </w:tcBorders>
            <w:shd w:val="clear" w:color="auto" w:fill="FFFFFF"/>
            <w:vAlign w:val="center"/>
          </w:tcPr>
          <w:p w:rsidR="006B5F37" w:rsidRPr="006B5F37" w:rsidRDefault="006B5F37" w:rsidP="00FF0A8C">
            <w:pPr>
              <w:ind w:right="57"/>
              <w:jc w:val="right"/>
              <w:rPr>
                <w:rFonts w:eastAsia="Calibri"/>
                <w:b w:val="0"/>
                <w:sz w:val="21"/>
                <w:szCs w:val="21"/>
                <w:lang w:eastAsia="en-US"/>
              </w:rPr>
            </w:pPr>
          </w:p>
        </w:tc>
      </w:tr>
      <w:tr w:rsidR="006B5F37" w:rsidRPr="006B5F37" w:rsidTr="00FF0A8C">
        <w:trPr>
          <w:cantSplit/>
          <w:trHeight w:val="20"/>
        </w:trPr>
        <w:tc>
          <w:tcPr>
            <w:tcW w:w="1173" w:type="pct"/>
            <w:tcBorders>
              <w:top w:val="single" w:sz="4" w:space="0" w:color="auto"/>
              <w:left w:val="single" w:sz="4" w:space="0" w:color="auto"/>
              <w:bottom w:val="single" w:sz="4" w:space="0" w:color="auto"/>
            </w:tcBorders>
            <w:shd w:val="clear" w:color="auto" w:fill="FFFFFF"/>
            <w:vAlign w:val="center"/>
          </w:tcPr>
          <w:p w:rsidR="006B5F37" w:rsidRPr="006B5F37" w:rsidRDefault="006B5F37" w:rsidP="006B5F37">
            <w:pPr>
              <w:widowControl w:val="0"/>
              <w:rPr>
                <w:b w:val="0"/>
                <w:bCs/>
                <w:color w:val="000000"/>
                <w:sz w:val="21"/>
                <w:szCs w:val="21"/>
                <w:lang w:bidi="ru-RU"/>
              </w:rPr>
            </w:pPr>
            <w:r w:rsidRPr="006B5F37">
              <w:rPr>
                <w:b w:val="0"/>
                <w:bCs/>
                <w:color w:val="000000"/>
                <w:sz w:val="21"/>
                <w:szCs w:val="21"/>
                <w:lang w:bidi="ru-RU"/>
              </w:rPr>
              <w:t>Получение кредитов от кредитных организаций бюджетами городских округов в валюте Российской Федерации</w:t>
            </w:r>
          </w:p>
        </w:tc>
        <w:tc>
          <w:tcPr>
            <w:tcW w:w="541" w:type="pct"/>
            <w:tcBorders>
              <w:top w:val="single" w:sz="4" w:space="0" w:color="auto"/>
              <w:left w:val="single" w:sz="4" w:space="0" w:color="auto"/>
              <w:bottom w:val="single" w:sz="4" w:space="0" w:color="auto"/>
              <w:right w:val="single" w:sz="4" w:space="0" w:color="auto"/>
            </w:tcBorders>
            <w:shd w:val="clear" w:color="auto" w:fill="FFFFFF"/>
            <w:vAlign w:val="center"/>
          </w:tcPr>
          <w:p w:rsidR="006B5F37" w:rsidRPr="006B5F37" w:rsidRDefault="006B5F37" w:rsidP="00FF0A8C">
            <w:pPr>
              <w:ind w:right="132"/>
              <w:jc w:val="right"/>
              <w:rPr>
                <w:rFonts w:eastAsia="Calibri"/>
                <w:b w:val="0"/>
                <w:sz w:val="21"/>
                <w:szCs w:val="21"/>
                <w:lang w:eastAsia="en-US"/>
              </w:rPr>
            </w:pPr>
            <w:r w:rsidRPr="006B5F37">
              <w:rPr>
                <w:rFonts w:eastAsia="Calibri"/>
                <w:b w:val="0"/>
                <w:sz w:val="21"/>
                <w:szCs w:val="21"/>
                <w:lang w:eastAsia="en-US"/>
              </w:rPr>
              <w:t>0</w:t>
            </w:r>
          </w:p>
        </w:tc>
        <w:tc>
          <w:tcPr>
            <w:tcW w:w="793" w:type="pct"/>
            <w:tcBorders>
              <w:top w:val="single" w:sz="4" w:space="0" w:color="auto"/>
              <w:left w:val="single" w:sz="4" w:space="0" w:color="auto"/>
              <w:bottom w:val="single" w:sz="4" w:space="0" w:color="auto"/>
            </w:tcBorders>
            <w:shd w:val="clear" w:color="auto" w:fill="FFFFFF"/>
            <w:vAlign w:val="center"/>
          </w:tcPr>
          <w:p w:rsidR="006B5F37" w:rsidRPr="006B5F37" w:rsidRDefault="006B5F37" w:rsidP="00FF0A8C">
            <w:pPr>
              <w:ind w:right="132"/>
              <w:jc w:val="right"/>
              <w:rPr>
                <w:rFonts w:eastAsia="Calibri"/>
                <w:b w:val="0"/>
                <w:sz w:val="21"/>
                <w:szCs w:val="21"/>
                <w:lang w:eastAsia="en-US"/>
              </w:rPr>
            </w:pPr>
            <w:r w:rsidRPr="006B5F37">
              <w:rPr>
                <w:rFonts w:eastAsia="Calibri"/>
                <w:b w:val="0"/>
                <w:sz w:val="21"/>
                <w:szCs w:val="21"/>
                <w:lang w:eastAsia="en-US"/>
              </w:rPr>
              <w:t>0</w:t>
            </w:r>
          </w:p>
        </w:tc>
        <w:tc>
          <w:tcPr>
            <w:tcW w:w="718" w:type="pct"/>
            <w:tcBorders>
              <w:top w:val="single" w:sz="4" w:space="0" w:color="auto"/>
              <w:left w:val="single" w:sz="4" w:space="0" w:color="auto"/>
              <w:bottom w:val="single" w:sz="4" w:space="0" w:color="auto"/>
            </w:tcBorders>
            <w:shd w:val="clear" w:color="auto" w:fill="FFFFFF"/>
            <w:vAlign w:val="center"/>
          </w:tcPr>
          <w:p w:rsidR="006B5F37" w:rsidRPr="006B5F37" w:rsidRDefault="006B5F37" w:rsidP="00FF0A8C">
            <w:pPr>
              <w:ind w:right="131"/>
              <w:jc w:val="right"/>
              <w:rPr>
                <w:rFonts w:eastAsia="Calibri"/>
                <w:b w:val="0"/>
                <w:sz w:val="21"/>
                <w:szCs w:val="21"/>
                <w:lang w:eastAsia="en-US"/>
              </w:rPr>
            </w:pPr>
            <w:r w:rsidRPr="006B5F37">
              <w:rPr>
                <w:rFonts w:eastAsia="Calibri"/>
                <w:b w:val="0"/>
                <w:sz w:val="21"/>
                <w:szCs w:val="21"/>
                <w:lang w:eastAsia="en-US"/>
              </w:rPr>
              <w:t>0</w:t>
            </w:r>
          </w:p>
        </w:tc>
        <w:tc>
          <w:tcPr>
            <w:tcW w:w="541" w:type="pct"/>
            <w:tcBorders>
              <w:top w:val="single" w:sz="4" w:space="0" w:color="auto"/>
              <w:left w:val="single" w:sz="4" w:space="0" w:color="auto"/>
              <w:bottom w:val="single" w:sz="4" w:space="0" w:color="auto"/>
            </w:tcBorders>
            <w:shd w:val="clear" w:color="auto" w:fill="FFFFFF"/>
            <w:vAlign w:val="center"/>
          </w:tcPr>
          <w:p w:rsidR="006B5F37" w:rsidRPr="006B5F37" w:rsidRDefault="006B5F37" w:rsidP="00FF0A8C">
            <w:pPr>
              <w:ind w:right="121"/>
              <w:jc w:val="right"/>
              <w:rPr>
                <w:rFonts w:eastAsia="Calibri"/>
                <w:b w:val="0"/>
                <w:sz w:val="21"/>
                <w:szCs w:val="21"/>
                <w:lang w:eastAsia="en-US"/>
              </w:rPr>
            </w:pPr>
            <w:r w:rsidRPr="006B5F37">
              <w:rPr>
                <w:rFonts w:eastAsia="Calibri"/>
                <w:b w:val="0"/>
                <w:sz w:val="21"/>
                <w:szCs w:val="21"/>
                <w:lang w:eastAsia="en-US"/>
              </w:rPr>
              <w:t>0</w:t>
            </w:r>
          </w:p>
        </w:tc>
        <w:tc>
          <w:tcPr>
            <w:tcW w:w="660" w:type="pct"/>
            <w:tcBorders>
              <w:top w:val="single" w:sz="4" w:space="0" w:color="auto"/>
              <w:left w:val="single" w:sz="4" w:space="0" w:color="auto"/>
              <w:bottom w:val="single" w:sz="4" w:space="0" w:color="auto"/>
            </w:tcBorders>
            <w:shd w:val="clear" w:color="auto" w:fill="FFFFFF"/>
            <w:vAlign w:val="center"/>
          </w:tcPr>
          <w:p w:rsidR="006B5F37" w:rsidRPr="006B5F37" w:rsidRDefault="006B5F37" w:rsidP="00FF0A8C">
            <w:pPr>
              <w:ind w:right="57"/>
              <w:jc w:val="right"/>
              <w:rPr>
                <w:rFonts w:eastAsia="Calibri"/>
                <w:b w:val="0"/>
                <w:sz w:val="21"/>
                <w:szCs w:val="21"/>
                <w:lang w:eastAsia="en-US"/>
              </w:rPr>
            </w:pPr>
            <w:r w:rsidRPr="006B5F37">
              <w:rPr>
                <w:rFonts w:eastAsia="Calibri"/>
                <w:b w:val="0"/>
                <w:sz w:val="21"/>
                <w:szCs w:val="21"/>
                <w:lang w:eastAsia="en-US"/>
              </w:rPr>
              <w:t>0</w:t>
            </w:r>
          </w:p>
        </w:tc>
        <w:tc>
          <w:tcPr>
            <w:tcW w:w="573" w:type="pct"/>
            <w:tcBorders>
              <w:top w:val="single" w:sz="4" w:space="0" w:color="auto"/>
              <w:left w:val="single" w:sz="4" w:space="0" w:color="auto"/>
              <w:bottom w:val="single" w:sz="4" w:space="0" w:color="auto"/>
              <w:right w:val="single" w:sz="4" w:space="0" w:color="auto"/>
            </w:tcBorders>
            <w:shd w:val="clear" w:color="auto" w:fill="FFFFFF"/>
            <w:vAlign w:val="center"/>
          </w:tcPr>
          <w:p w:rsidR="006B5F37" w:rsidRPr="006B5F37" w:rsidRDefault="006B5F37" w:rsidP="00FF0A8C">
            <w:pPr>
              <w:ind w:right="57"/>
              <w:jc w:val="right"/>
              <w:rPr>
                <w:rFonts w:eastAsia="Calibri"/>
                <w:b w:val="0"/>
                <w:sz w:val="21"/>
                <w:szCs w:val="21"/>
                <w:lang w:eastAsia="en-US"/>
              </w:rPr>
            </w:pPr>
          </w:p>
        </w:tc>
      </w:tr>
      <w:tr w:rsidR="006B5F37" w:rsidRPr="006B5F37" w:rsidTr="00FF0A8C">
        <w:trPr>
          <w:cantSplit/>
          <w:trHeight w:val="20"/>
        </w:trPr>
        <w:tc>
          <w:tcPr>
            <w:tcW w:w="1173" w:type="pct"/>
            <w:tcBorders>
              <w:top w:val="single" w:sz="4" w:space="0" w:color="auto"/>
              <w:left w:val="single" w:sz="4" w:space="0" w:color="auto"/>
              <w:bottom w:val="single" w:sz="4" w:space="0" w:color="auto"/>
            </w:tcBorders>
            <w:shd w:val="clear" w:color="auto" w:fill="FFFFFF"/>
            <w:vAlign w:val="center"/>
          </w:tcPr>
          <w:p w:rsidR="006B5F37" w:rsidRPr="006B5F37" w:rsidRDefault="006B5F37" w:rsidP="006B5F37">
            <w:pPr>
              <w:widowControl w:val="0"/>
              <w:rPr>
                <w:b w:val="0"/>
                <w:bCs/>
                <w:color w:val="000000"/>
                <w:sz w:val="21"/>
                <w:szCs w:val="21"/>
                <w:lang w:bidi="ru-RU"/>
              </w:rPr>
            </w:pPr>
            <w:r w:rsidRPr="006B5F37">
              <w:rPr>
                <w:b w:val="0"/>
                <w:bCs/>
                <w:color w:val="000000"/>
                <w:sz w:val="21"/>
                <w:szCs w:val="21"/>
                <w:lang w:bidi="ru-RU"/>
              </w:rPr>
              <w:t>Изменение остатков средств на счетах по учету средств бюджетов</w:t>
            </w:r>
          </w:p>
        </w:tc>
        <w:tc>
          <w:tcPr>
            <w:tcW w:w="541" w:type="pct"/>
            <w:tcBorders>
              <w:top w:val="single" w:sz="4" w:space="0" w:color="auto"/>
              <w:left w:val="single" w:sz="4" w:space="0" w:color="auto"/>
              <w:bottom w:val="single" w:sz="4" w:space="0" w:color="auto"/>
              <w:right w:val="single" w:sz="4" w:space="0" w:color="auto"/>
            </w:tcBorders>
            <w:shd w:val="clear" w:color="auto" w:fill="FFFFFF"/>
            <w:vAlign w:val="center"/>
          </w:tcPr>
          <w:p w:rsidR="006B5F37" w:rsidRPr="006B5F37" w:rsidRDefault="00FB1946" w:rsidP="00FF0A8C">
            <w:pPr>
              <w:ind w:right="132"/>
              <w:jc w:val="right"/>
              <w:rPr>
                <w:rFonts w:eastAsia="Calibri"/>
                <w:b w:val="0"/>
                <w:sz w:val="21"/>
                <w:szCs w:val="21"/>
                <w:lang w:eastAsia="en-US"/>
              </w:rPr>
            </w:pPr>
            <w:r>
              <w:rPr>
                <w:rFonts w:eastAsia="Calibri"/>
                <w:b w:val="0"/>
                <w:sz w:val="21"/>
                <w:szCs w:val="21"/>
                <w:lang w:eastAsia="en-US"/>
              </w:rPr>
              <w:t>71,2</w:t>
            </w:r>
          </w:p>
        </w:tc>
        <w:tc>
          <w:tcPr>
            <w:tcW w:w="793" w:type="pct"/>
            <w:tcBorders>
              <w:top w:val="single" w:sz="4" w:space="0" w:color="auto"/>
              <w:left w:val="single" w:sz="4" w:space="0" w:color="auto"/>
              <w:bottom w:val="single" w:sz="4" w:space="0" w:color="auto"/>
            </w:tcBorders>
            <w:shd w:val="clear" w:color="auto" w:fill="FFFFFF"/>
            <w:vAlign w:val="center"/>
          </w:tcPr>
          <w:p w:rsidR="006B5F37" w:rsidRPr="006B5F37" w:rsidRDefault="006B5F37" w:rsidP="00FF0A8C">
            <w:pPr>
              <w:ind w:right="132"/>
              <w:jc w:val="right"/>
              <w:rPr>
                <w:rFonts w:eastAsia="Calibri"/>
                <w:b w:val="0"/>
                <w:sz w:val="21"/>
                <w:szCs w:val="21"/>
                <w:lang w:eastAsia="en-US"/>
              </w:rPr>
            </w:pPr>
            <w:r w:rsidRPr="006B5F37">
              <w:rPr>
                <w:rFonts w:eastAsia="Calibri"/>
                <w:b w:val="0"/>
                <w:sz w:val="21"/>
                <w:szCs w:val="21"/>
                <w:lang w:eastAsia="en-US"/>
              </w:rPr>
              <w:t>0</w:t>
            </w:r>
          </w:p>
        </w:tc>
        <w:tc>
          <w:tcPr>
            <w:tcW w:w="718" w:type="pct"/>
            <w:tcBorders>
              <w:top w:val="single" w:sz="4" w:space="0" w:color="auto"/>
              <w:left w:val="single" w:sz="4" w:space="0" w:color="auto"/>
              <w:bottom w:val="single" w:sz="4" w:space="0" w:color="auto"/>
            </w:tcBorders>
            <w:shd w:val="clear" w:color="auto" w:fill="FFFFFF"/>
            <w:vAlign w:val="center"/>
          </w:tcPr>
          <w:p w:rsidR="006B5F37" w:rsidRPr="006B5F37" w:rsidRDefault="00FB1946" w:rsidP="00FF0A8C">
            <w:pPr>
              <w:ind w:right="131"/>
              <w:jc w:val="right"/>
              <w:rPr>
                <w:rFonts w:eastAsia="Calibri"/>
                <w:b w:val="0"/>
                <w:sz w:val="21"/>
                <w:szCs w:val="21"/>
                <w:lang w:eastAsia="en-US"/>
              </w:rPr>
            </w:pPr>
            <w:r>
              <w:rPr>
                <w:rFonts w:eastAsia="Calibri"/>
                <w:b w:val="0"/>
                <w:sz w:val="21"/>
                <w:szCs w:val="21"/>
                <w:lang w:eastAsia="en-US"/>
              </w:rPr>
              <w:t>5,3</w:t>
            </w:r>
          </w:p>
        </w:tc>
        <w:tc>
          <w:tcPr>
            <w:tcW w:w="541" w:type="pct"/>
            <w:tcBorders>
              <w:top w:val="single" w:sz="4" w:space="0" w:color="auto"/>
              <w:left w:val="single" w:sz="4" w:space="0" w:color="auto"/>
              <w:bottom w:val="single" w:sz="4" w:space="0" w:color="auto"/>
            </w:tcBorders>
            <w:shd w:val="clear" w:color="auto" w:fill="FFFFFF"/>
            <w:vAlign w:val="center"/>
          </w:tcPr>
          <w:p w:rsidR="006B5F37" w:rsidRPr="006B5F37" w:rsidRDefault="00FB1946" w:rsidP="00FF0A8C">
            <w:pPr>
              <w:ind w:right="121"/>
              <w:jc w:val="right"/>
              <w:rPr>
                <w:rFonts w:eastAsia="Calibri"/>
                <w:b w:val="0"/>
                <w:sz w:val="21"/>
                <w:szCs w:val="21"/>
                <w:lang w:eastAsia="en-US"/>
              </w:rPr>
            </w:pPr>
            <w:r>
              <w:rPr>
                <w:rFonts w:eastAsia="Calibri"/>
                <w:b w:val="0"/>
                <w:sz w:val="21"/>
                <w:szCs w:val="21"/>
                <w:lang w:eastAsia="en-US"/>
              </w:rPr>
              <w:t>-49,6</w:t>
            </w:r>
          </w:p>
        </w:tc>
        <w:tc>
          <w:tcPr>
            <w:tcW w:w="660" w:type="pct"/>
            <w:tcBorders>
              <w:top w:val="single" w:sz="4" w:space="0" w:color="auto"/>
              <w:left w:val="single" w:sz="4" w:space="0" w:color="auto"/>
              <w:bottom w:val="single" w:sz="4" w:space="0" w:color="auto"/>
            </w:tcBorders>
            <w:shd w:val="clear" w:color="auto" w:fill="FFFFFF"/>
            <w:vAlign w:val="center"/>
          </w:tcPr>
          <w:p w:rsidR="006B5F37" w:rsidRPr="006B5F37" w:rsidRDefault="006B5F37" w:rsidP="00FF0A8C">
            <w:pPr>
              <w:ind w:right="57"/>
              <w:jc w:val="right"/>
              <w:rPr>
                <w:rFonts w:eastAsia="Calibri"/>
                <w:b w:val="0"/>
                <w:sz w:val="21"/>
                <w:szCs w:val="21"/>
                <w:lang w:eastAsia="en-US"/>
              </w:rPr>
            </w:pPr>
            <w:r w:rsidRPr="006B5F37">
              <w:rPr>
                <w:rFonts w:eastAsia="Calibri"/>
                <w:b w:val="0"/>
                <w:sz w:val="21"/>
                <w:szCs w:val="21"/>
                <w:lang w:eastAsia="en-US"/>
              </w:rPr>
              <w:t>-44,</w:t>
            </w:r>
            <w:r w:rsidR="00FB1946">
              <w:rPr>
                <w:rFonts w:eastAsia="Calibri"/>
                <w:b w:val="0"/>
                <w:sz w:val="21"/>
                <w:szCs w:val="21"/>
                <w:lang w:eastAsia="en-US"/>
              </w:rPr>
              <w:t>3</w:t>
            </w:r>
          </w:p>
        </w:tc>
        <w:tc>
          <w:tcPr>
            <w:tcW w:w="573" w:type="pct"/>
            <w:tcBorders>
              <w:top w:val="single" w:sz="4" w:space="0" w:color="auto"/>
              <w:left w:val="single" w:sz="4" w:space="0" w:color="auto"/>
              <w:bottom w:val="single" w:sz="4" w:space="0" w:color="auto"/>
              <w:right w:val="single" w:sz="4" w:space="0" w:color="auto"/>
            </w:tcBorders>
            <w:shd w:val="clear" w:color="auto" w:fill="FFFFFF"/>
            <w:vAlign w:val="center"/>
          </w:tcPr>
          <w:p w:rsidR="006B5F37" w:rsidRPr="006B5F37" w:rsidRDefault="006B5F37" w:rsidP="00FF0A8C">
            <w:pPr>
              <w:ind w:right="57"/>
              <w:jc w:val="right"/>
              <w:rPr>
                <w:rFonts w:eastAsia="Calibri"/>
                <w:b w:val="0"/>
                <w:sz w:val="21"/>
                <w:szCs w:val="21"/>
                <w:lang w:eastAsia="en-US"/>
              </w:rPr>
            </w:pPr>
          </w:p>
        </w:tc>
      </w:tr>
    </w:tbl>
    <w:p w:rsidR="00B11DB6" w:rsidRPr="006B5F37" w:rsidRDefault="00B11DB6" w:rsidP="006B5F37">
      <w:pPr>
        <w:jc w:val="both"/>
        <w:rPr>
          <w:b w:val="0"/>
          <w:color w:val="FF0000"/>
        </w:rPr>
      </w:pPr>
    </w:p>
    <w:p w:rsidR="006815A0" w:rsidRDefault="006815A0" w:rsidP="00B11DB6">
      <w:pPr>
        <w:jc w:val="both"/>
        <w:rPr>
          <w:b w:val="0"/>
        </w:rPr>
      </w:pPr>
      <w:r w:rsidRPr="00891724">
        <w:rPr>
          <w:rFonts w:ascii="Calibri" w:hAnsi="Calibri"/>
          <w:b w:val="0"/>
          <w:noProof/>
          <w:sz w:val="22"/>
          <w:szCs w:val="22"/>
        </w:rPr>
        <w:drawing>
          <wp:inline distT="0" distB="0" distL="0" distR="0" wp14:anchorId="34CB4999" wp14:editId="75D34F1E">
            <wp:extent cx="5905500" cy="3505200"/>
            <wp:effectExtent l="0" t="0" r="0" b="0"/>
            <wp:docPr id="11" name="Диаграмма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15A0" w:rsidRPr="00B11DB6" w:rsidRDefault="006815A0" w:rsidP="006815A0">
      <w:pPr>
        <w:ind w:firstLine="709"/>
        <w:jc w:val="both"/>
        <w:rPr>
          <w:b w:val="0"/>
          <w:color w:val="FF0000"/>
        </w:rPr>
      </w:pPr>
    </w:p>
    <w:p w:rsidR="00D065A5" w:rsidRDefault="006B5F37" w:rsidP="0011671B">
      <w:pPr>
        <w:ind w:firstLine="709"/>
        <w:jc w:val="both"/>
        <w:rPr>
          <w:b w:val="0"/>
        </w:rPr>
      </w:pPr>
      <w:r w:rsidRPr="006B5F37">
        <w:rPr>
          <w:b w:val="0"/>
        </w:rPr>
        <w:t>Местный бюджет города Зеленогорска 2015 года традиционно сохраняет социальную направленность. Доля расходов на образование, культуру, физическую культуру и спорт, соц</w:t>
      </w:r>
      <w:r w:rsidR="00876184">
        <w:rPr>
          <w:b w:val="0"/>
        </w:rPr>
        <w:t>иальную политику составила 76,9 </w:t>
      </w:r>
      <w:r w:rsidRPr="006B5F37">
        <w:rPr>
          <w:b w:val="0"/>
        </w:rPr>
        <w:t>% от общего объема расходов бюджета.</w:t>
      </w:r>
    </w:p>
    <w:p w:rsidR="00D03975" w:rsidRDefault="00D03975" w:rsidP="006B5F37">
      <w:pPr>
        <w:ind w:firstLine="567"/>
        <w:rPr>
          <w:b w:val="0"/>
          <w:i/>
          <w:sz w:val="24"/>
          <w:szCs w:val="24"/>
        </w:rPr>
      </w:pPr>
    </w:p>
    <w:p w:rsidR="00D03975" w:rsidRDefault="00D03975" w:rsidP="006B5F37">
      <w:pPr>
        <w:ind w:firstLine="567"/>
        <w:rPr>
          <w:b w:val="0"/>
          <w:i/>
          <w:sz w:val="24"/>
          <w:szCs w:val="24"/>
        </w:rPr>
      </w:pPr>
    </w:p>
    <w:p w:rsidR="00D03975" w:rsidRDefault="00D03975" w:rsidP="006B5F37">
      <w:pPr>
        <w:ind w:firstLine="567"/>
        <w:rPr>
          <w:b w:val="0"/>
          <w:i/>
          <w:sz w:val="24"/>
          <w:szCs w:val="24"/>
        </w:rPr>
      </w:pPr>
    </w:p>
    <w:p w:rsidR="006B5F37" w:rsidRPr="006B5F37" w:rsidRDefault="006B5F37" w:rsidP="006B5F37">
      <w:pPr>
        <w:ind w:firstLine="567"/>
        <w:rPr>
          <w:b w:val="0"/>
          <w:i/>
          <w:sz w:val="24"/>
          <w:szCs w:val="24"/>
        </w:rPr>
      </w:pPr>
      <w:r w:rsidRPr="006B5F37">
        <w:rPr>
          <w:b w:val="0"/>
          <w:i/>
          <w:sz w:val="24"/>
          <w:szCs w:val="24"/>
        </w:rPr>
        <w:lastRenderedPageBreak/>
        <w:t>Таблица № </w:t>
      </w:r>
      <w:r w:rsidR="00876184">
        <w:rPr>
          <w:b w:val="0"/>
          <w:i/>
          <w:sz w:val="24"/>
          <w:szCs w:val="24"/>
        </w:rPr>
        <w:t>2</w:t>
      </w:r>
      <w:r w:rsidRPr="006B5F37">
        <w:rPr>
          <w:b w:val="0"/>
          <w:i/>
          <w:sz w:val="24"/>
          <w:szCs w:val="24"/>
        </w:rPr>
        <w:t xml:space="preserve">. Структура расходов бюджета </w:t>
      </w:r>
    </w:p>
    <w:tbl>
      <w:tblPr>
        <w:tblW w:w="4888" w:type="pct"/>
        <w:tblInd w:w="108" w:type="dxa"/>
        <w:tblLook w:val="04A0" w:firstRow="1" w:lastRow="0" w:firstColumn="1" w:lastColumn="0" w:noHBand="0" w:noVBand="1"/>
      </w:tblPr>
      <w:tblGrid>
        <w:gridCol w:w="3686"/>
        <w:gridCol w:w="2835"/>
        <w:gridCol w:w="2835"/>
      </w:tblGrid>
      <w:tr w:rsidR="006B5F37" w:rsidRPr="00876184" w:rsidTr="00D03975">
        <w:trPr>
          <w:trHeight w:val="606"/>
          <w:tblHeader/>
        </w:trPr>
        <w:tc>
          <w:tcPr>
            <w:tcW w:w="1970"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6B5F37" w:rsidRPr="00876184" w:rsidRDefault="006B5F37" w:rsidP="006B5F37">
            <w:pPr>
              <w:jc w:val="center"/>
              <w:rPr>
                <w:b w:val="0"/>
                <w:color w:val="000000"/>
                <w:sz w:val="21"/>
                <w:szCs w:val="21"/>
              </w:rPr>
            </w:pPr>
            <w:r w:rsidRPr="00876184">
              <w:rPr>
                <w:b w:val="0"/>
                <w:color w:val="000000"/>
                <w:sz w:val="21"/>
                <w:szCs w:val="21"/>
              </w:rPr>
              <w:t>Расходы бюджета</w:t>
            </w:r>
          </w:p>
        </w:tc>
        <w:tc>
          <w:tcPr>
            <w:tcW w:w="1515" w:type="pct"/>
            <w:tcBorders>
              <w:top w:val="single" w:sz="4" w:space="0" w:color="auto"/>
              <w:left w:val="nil"/>
              <w:bottom w:val="single" w:sz="4" w:space="0" w:color="auto"/>
              <w:right w:val="single" w:sz="4" w:space="0" w:color="auto"/>
            </w:tcBorders>
            <w:shd w:val="clear" w:color="000000" w:fill="auto"/>
            <w:vAlign w:val="center"/>
            <w:hideMark/>
          </w:tcPr>
          <w:p w:rsidR="006B5F37" w:rsidRPr="00876184" w:rsidRDefault="006B5F37" w:rsidP="00876184">
            <w:pPr>
              <w:jc w:val="center"/>
              <w:rPr>
                <w:b w:val="0"/>
                <w:color w:val="000000"/>
                <w:sz w:val="21"/>
                <w:szCs w:val="21"/>
              </w:rPr>
            </w:pPr>
            <w:r w:rsidRPr="00876184">
              <w:rPr>
                <w:b w:val="0"/>
                <w:color w:val="000000"/>
                <w:sz w:val="21"/>
                <w:szCs w:val="21"/>
              </w:rPr>
              <w:t>Сумма,</w:t>
            </w:r>
          </w:p>
          <w:p w:rsidR="006B5F37" w:rsidRPr="00876184" w:rsidRDefault="006B5F37" w:rsidP="00876184">
            <w:pPr>
              <w:jc w:val="center"/>
              <w:rPr>
                <w:b w:val="0"/>
                <w:color w:val="000000"/>
                <w:sz w:val="21"/>
                <w:szCs w:val="21"/>
              </w:rPr>
            </w:pPr>
            <w:r w:rsidRPr="00876184">
              <w:rPr>
                <w:b w:val="0"/>
                <w:color w:val="000000"/>
                <w:sz w:val="21"/>
                <w:szCs w:val="21"/>
              </w:rPr>
              <w:t>тыс. руб.</w:t>
            </w:r>
          </w:p>
        </w:tc>
        <w:tc>
          <w:tcPr>
            <w:tcW w:w="1515" w:type="pct"/>
            <w:tcBorders>
              <w:top w:val="single" w:sz="4" w:space="0" w:color="auto"/>
              <w:left w:val="nil"/>
              <w:bottom w:val="single" w:sz="4" w:space="0" w:color="auto"/>
              <w:right w:val="single" w:sz="4" w:space="0" w:color="auto"/>
            </w:tcBorders>
            <w:shd w:val="clear" w:color="000000" w:fill="auto"/>
            <w:vAlign w:val="center"/>
          </w:tcPr>
          <w:p w:rsidR="006B5F37" w:rsidRPr="00876184" w:rsidRDefault="006B5F37" w:rsidP="00876184">
            <w:pPr>
              <w:jc w:val="center"/>
              <w:rPr>
                <w:b w:val="0"/>
                <w:color w:val="000000"/>
                <w:sz w:val="21"/>
                <w:szCs w:val="21"/>
              </w:rPr>
            </w:pPr>
            <w:r w:rsidRPr="00876184">
              <w:rPr>
                <w:b w:val="0"/>
                <w:color w:val="000000"/>
                <w:sz w:val="21"/>
                <w:szCs w:val="21"/>
              </w:rPr>
              <w:t>Удельный вес</w:t>
            </w:r>
          </w:p>
          <w:p w:rsidR="006B5F37" w:rsidRPr="00876184" w:rsidRDefault="006B5F37" w:rsidP="00876184">
            <w:pPr>
              <w:jc w:val="center"/>
              <w:rPr>
                <w:b w:val="0"/>
                <w:color w:val="000000"/>
                <w:sz w:val="21"/>
                <w:szCs w:val="21"/>
              </w:rPr>
            </w:pPr>
            <w:r w:rsidRPr="00876184">
              <w:rPr>
                <w:b w:val="0"/>
                <w:color w:val="000000"/>
                <w:sz w:val="21"/>
                <w:szCs w:val="21"/>
              </w:rPr>
              <w:t>в общем объеме расходов, %</w:t>
            </w:r>
          </w:p>
        </w:tc>
      </w:tr>
      <w:tr w:rsidR="006B5F37" w:rsidRPr="00876184" w:rsidTr="00D03975">
        <w:trPr>
          <w:trHeight w:val="255"/>
          <w:tblHeader/>
        </w:trPr>
        <w:tc>
          <w:tcPr>
            <w:tcW w:w="1970" w:type="pct"/>
            <w:tcBorders>
              <w:top w:val="nil"/>
              <w:left w:val="single" w:sz="4" w:space="0" w:color="auto"/>
              <w:bottom w:val="single" w:sz="4" w:space="0" w:color="auto"/>
              <w:right w:val="single" w:sz="4" w:space="0" w:color="auto"/>
            </w:tcBorders>
            <w:shd w:val="clear" w:color="000000" w:fill="auto"/>
            <w:vAlign w:val="center"/>
          </w:tcPr>
          <w:p w:rsidR="006B5F37" w:rsidRPr="00876184" w:rsidRDefault="00FF0A8C" w:rsidP="00876184">
            <w:pPr>
              <w:rPr>
                <w:b w:val="0"/>
                <w:bCs/>
                <w:color w:val="000000"/>
                <w:sz w:val="21"/>
                <w:szCs w:val="21"/>
              </w:rPr>
            </w:pPr>
            <w:r>
              <w:rPr>
                <w:b w:val="0"/>
                <w:bCs/>
                <w:color w:val="000000"/>
                <w:sz w:val="21"/>
                <w:szCs w:val="21"/>
              </w:rPr>
              <w:t>1. </w:t>
            </w:r>
            <w:r w:rsidR="006B5F37" w:rsidRPr="00876184">
              <w:rPr>
                <w:b w:val="0"/>
                <w:bCs/>
                <w:color w:val="000000"/>
                <w:sz w:val="21"/>
                <w:szCs w:val="21"/>
              </w:rPr>
              <w:t>Образование</w:t>
            </w:r>
          </w:p>
        </w:tc>
        <w:tc>
          <w:tcPr>
            <w:tcW w:w="1515" w:type="pct"/>
            <w:tcBorders>
              <w:top w:val="nil"/>
              <w:left w:val="nil"/>
              <w:bottom w:val="single" w:sz="4" w:space="0" w:color="auto"/>
              <w:right w:val="single" w:sz="4" w:space="0" w:color="auto"/>
            </w:tcBorders>
            <w:shd w:val="clear" w:color="auto" w:fill="FFFFFF"/>
            <w:noWrap/>
            <w:vAlign w:val="center"/>
          </w:tcPr>
          <w:p w:rsidR="006B5F37" w:rsidRPr="00876184" w:rsidRDefault="006B5F37" w:rsidP="00876184">
            <w:pPr>
              <w:jc w:val="center"/>
              <w:rPr>
                <w:b w:val="0"/>
                <w:bCs/>
                <w:color w:val="000000"/>
                <w:sz w:val="21"/>
                <w:szCs w:val="21"/>
              </w:rPr>
            </w:pPr>
            <w:r w:rsidRPr="00876184">
              <w:rPr>
                <w:b w:val="0"/>
                <w:bCs/>
                <w:color w:val="000000"/>
                <w:sz w:val="21"/>
                <w:szCs w:val="21"/>
              </w:rPr>
              <w:t>1 345 626,9</w:t>
            </w:r>
          </w:p>
        </w:tc>
        <w:tc>
          <w:tcPr>
            <w:tcW w:w="1515" w:type="pct"/>
            <w:tcBorders>
              <w:top w:val="nil"/>
              <w:left w:val="nil"/>
              <w:bottom w:val="single" w:sz="4" w:space="0" w:color="auto"/>
              <w:right w:val="single" w:sz="4" w:space="0" w:color="auto"/>
            </w:tcBorders>
            <w:shd w:val="clear" w:color="auto" w:fill="FFFFFF"/>
            <w:vAlign w:val="center"/>
          </w:tcPr>
          <w:p w:rsidR="006B5F37" w:rsidRPr="00876184" w:rsidRDefault="006B5F37" w:rsidP="00876184">
            <w:pPr>
              <w:jc w:val="center"/>
              <w:rPr>
                <w:b w:val="0"/>
                <w:bCs/>
                <w:color w:val="000000"/>
                <w:sz w:val="21"/>
                <w:szCs w:val="21"/>
              </w:rPr>
            </w:pPr>
            <w:r w:rsidRPr="00876184">
              <w:rPr>
                <w:b w:val="0"/>
                <w:bCs/>
                <w:color w:val="000000"/>
                <w:sz w:val="21"/>
                <w:szCs w:val="21"/>
              </w:rPr>
              <w:t>60,9</w:t>
            </w:r>
          </w:p>
        </w:tc>
      </w:tr>
      <w:tr w:rsidR="006B5F37" w:rsidRPr="00876184" w:rsidTr="00D03975">
        <w:trPr>
          <w:trHeight w:val="255"/>
          <w:tblHeader/>
        </w:trPr>
        <w:tc>
          <w:tcPr>
            <w:tcW w:w="1970" w:type="pct"/>
            <w:tcBorders>
              <w:top w:val="nil"/>
              <w:left w:val="single" w:sz="4" w:space="0" w:color="auto"/>
              <w:bottom w:val="single" w:sz="4" w:space="0" w:color="auto"/>
              <w:right w:val="single" w:sz="4" w:space="0" w:color="auto"/>
            </w:tcBorders>
            <w:shd w:val="clear" w:color="000000" w:fill="auto"/>
            <w:vAlign w:val="center"/>
          </w:tcPr>
          <w:p w:rsidR="006B5F37" w:rsidRPr="00876184" w:rsidRDefault="00FF0A8C" w:rsidP="00876184">
            <w:pPr>
              <w:rPr>
                <w:b w:val="0"/>
                <w:bCs/>
                <w:color w:val="000000"/>
                <w:sz w:val="21"/>
                <w:szCs w:val="21"/>
              </w:rPr>
            </w:pPr>
            <w:r>
              <w:rPr>
                <w:b w:val="0"/>
                <w:bCs/>
                <w:color w:val="000000"/>
                <w:sz w:val="21"/>
                <w:szCs w:val="21"/>
              </w:rPr>
              <w:t>2. </w:t>
            </w:r>
            <w:r w:rsidR="006B5F37" w:rsidRPr="00876184">
              <w:rPr>
                <w:b w:val="0"/>
                <w:bCs/>
                <w:color w:val="000000"/>
                <w:sz w:val="21"/>
                <w:szCs w:val="21"/>
              </w:rPr>
              <w:t>Национальная экономика</w:t>
            </w:r>
          </w:p>
        </w:tc>
        <w:tc>
          <w:tcPr>
            <w:tcW w:w="1515" w:type="pct"/>
            <w:tcBorders>
              <w:top w:val="nil"/>
              <w:left w:val="nil"/>
              <w:bottom w:val="single" w:sz="4" w:space="0" w:color="auto"/>
              <w:right w:val="single" w:sz="4" w:space="0" w:color="auto"/>
            </w:tcBorders>
            <w:shd w:val="clear" w:color="auto" w:fill="FFFFFF"/>
            <w:noWrap/>
            <w:vAlign w:val="center"/>
          </w:tcPr>
          <w:p w:rsidR="006B5F37" w:rsidRPr="00876184" w:rsidRDefault="006B5F37" w:rsidP="00876184">
            <w:pPr>
              <w:jc w:val="center"/>
              <w:rPr>
                <w:b w:val="0"/>
                <w:bCs/>
                <w:color w:val="000000"/>
                <w:sz w:val="21"/>
                <w:szCs w:val="21"/>
              </w:rPr>
            </w:pPr>
            <w:r w:rsidRPr="00876184">
              <w:rPr>
                <w:b w:val="0"/>
                <w:bCs/>
                <w:color w:val="000000"/>
                <w:sz w:val="21"/>
                <w:szCs w:val="21"/>
              </w:rPr>
              <w:t>240 566,6</w:t>
            </w:r>
          </w:p>
        </w:tc>
        <w:tc>
          <w:tcPr>
            <w:tcW w:w="1515" w:type="pct"/>
            <w:tcBorders>
              <w:top w:val="nil"/>
              <w:left w:val="nil"/>
              <w:bottom w:val="single" w:sz="4" w:space="0" w:color="auto"/>
              <w:right w:val="single" w:sz="4" w:space="0" w:color="auto"/>
            </w:tcBorders>
            <w:shd w:val="clear" w:color="auto" w:fill="FFFFFF"/>
            <w:vAlign w:val="center"/>
          </w:tcPr>
          <w:p w:rsidR="006B5F37" w:rsidRPr="00876184" w:rsidRDefault="006B5F37" w:rsidP="00876184">
            <w:pPr>
              <w:jc w:val="center"/>
              <w:rPr>
                <w:b w:val="0"/>
                <w:bCs/>
                <w:color w:val="000000"/>
                <w:sz w:val="21"/>
                <w:szCs w:val="21"/>
              </w:rPr>
            </w:pPr>
            <w:r w:rsidRPr="00876184">
              <w:rPr>
                <w:b w:val="0"/>
                <w:bCs/>
                <w:color w:val="000000"/>
                <w:sz w:val="21"/>
                <w:szCs w:val="21"/>
              </w:rPr>
              <w:t>10,9</w:t>
            </w:r>
          </w:p>
        </w:tc>
      </w:tr>
      <w:tr w:rsidR="006B5F37" w:rsidRPr="00876184" w:rsidTr="00D03975">
        <w:trPr>
          <w:trHeight w:val="255"/>
          <w:tblHeader/>
        </w:trPr>
        <w:tc>
          <w:tcPr>
            <w:tcW w:w="1970" w:type="pct"/>
            <w:tcBorders>
              <w:top w:val="nil"/>
              <w:left w:val="single" w:sz="4" w:space="0" w:color="auto"/>
              <w:bottom w:val="single" w:sz="4" w:space="0" w:color="auto"/>
              <w:right w:val="single" w:sz="4" w:space="0" w:color="auto"/>
            </w:tcBorders>
            <w:shd w:val="clear" w:color="000000" w:fill="auto"/>
            <w:vAlign w:val="center"/>
          </w:tcPr>
          <w:p w:rsidR="006B5F37" w:rsidRPr="00876184" w:rsidRDefault="00FF0A8C" w:rsidP="00876184">
            <w:pPr>
              <w:rPr>
                <w:b w:val="0"/>
                <w:bCs/>
                <w:color w:val="000000"/>
                <w:sz w:val="21"/>
                <w:szCs w:val="21"/>
              </w:rPr>
            </w:pPr>
            <w:r>
              <w:rPr>
                <w:b w:val="0"/>
                <w:bCs/>
                <w:color w:val="000000"/>
                <w:sz w:val="21"/>
                <w:szCs w:val="21"/>
              </w:rPr>
              <w:t>3. </w:t>
            </w:r>
            <w:r w:rsidR="006B5F37" w:rsidRPr="00876184">
              <w:rPr>
                <w:b w:val="0"/>
                <w:bCs/>
                <w:color w:val="000000"/>
                <w:sz w:val="21"/>
                <w:szCs w:val="21"/>
              </w:rPr>
              <w:t>Культура, кинематография</w:t>
            </w:r>
          </w:p>
        </w:tc>
        <w:tc>
          <w:tcPr>
            <w:tcW w:w="1515" w:type="pct"/>
            <w:tcBorders>
              <w:top w:val="nil"/>
              <w:left w:val="nil"/>
              <w:bottom w:val="single" w:sz="4" w:space="0" w:color="auto"/>
              <w:right w:val="single" w:sz="4" w:space="0" w:color="auto"/>
            </w:tcBorders>
            <w:shd w:val="clear" w:color="auto" w:fill="FFFFFF"/>
            <w:noWrap/>
            <w:vAlign w:val="center"/>
          </w:tcPr>
          <w:p w:rsidR="006B5F37" w:rsidRPr="00876184" w:rsidRDefault="006B5F37" w:rsidP="00876184">
            <w:pPr>
              <w:jc w:val="center"/>
              <w:rPr>
                <w:b w:val="0"/>
                <w:bCs/>
                <w:color w:val="000000"/>
                <w:sz w:val="21"/>
                <w:szCs w:val="21"/>
              </w:rPr>
            </w:pPr>
            <w:r w:rsidRPr="00876184">
              <w:rPr>
                <w:b w:val="0"/>
                <w:bCs/>
                <w:color w:val="000000"/>
                <w:sz w:val="21"/>
                <w:szCs w:val="21"/>
              </w:rPr>
              <w:t>134 188,6</w:t>
            </w:r>
          </w:p>
        </w:tc>
        <w:tc>
          <w:tcPr>
            <w:tcW w:w="1515" w:type="pct"/>
            <w:tcBorders>
              <w:top w:val="nil"/>
              <w:left w:val="nil"/>
              <w:bottom w:val="single" w:sz="4" w:space="0" w:color="auto"/>
              <w:right w:val="single" w:sz="4" w:space="0" w:color="auto"/>
            </w:tcBorders>
            <w:shd w:val="clear" w:color="auto" w:fill="FFFFFF"/>
            <w:vAlign w:val="center"/>
          </w:tcPr>
          <w:p w:rsidR="006B5F37" w:rsidRPr="00876184" w:rsidRDefault="006B5F37" w:rsidP="00876184">
            <w:pPr>
              <w:jc w:val="center"/>
              <w:rPr>
                <w:b w:val="0"/>
                <w:bCs/>
                <w:color w:val="000000"/>
                <w:sz w:val="21"/>
                <w:szCs w:val="21"/>
              </w:rPr>
            </w:pPr>
            <w:r w:rsidRPr="00876184">
              <w:rPr>
                <w:b w:val="0"/>
                <w:bCs/>
                <w:color w:val="000000"/>
                <w:sz w:val="21"/>
                <w:szCs w:val="21"/>
              </w:rPr>
              <w:t>6,1</w:t>
            </w:r>
          </w:p>
        </w:tc>
      </w:tr>
      <w:tr w:rsidR="006B5F37" w:rsidRPr="00876184" w:rsidTr="00D03975">
        <w:trPr>
          <w:trHeight w:val="255"/>
          <w:tblHeader/>
        </w:trPr>
        <w:tc>
          <w:tcPr>
            <w:tcW w:w="1970" w:type="pct"/>
            <w:tcBorders>
              <w:top w:val="nil"/>
              <w:left w:val="single" w:sz="4" w:space="0" w:color="auto"/>
              <w:bottom w:val="single" w:sz="4" w:space="0" w:color="auto"/>
              <w:right w:val="single" w:sz="4" w:space="0" w:color="auto"/>
            </w:tcBorders>
            <w:shd w:val="clear" w:color="000000" w:fill="auto"/>
            <w:vAlign w:val="center"/>
            <w:hideMark/>
          </w:tcPr>
          <w:p w:rsidR="006B5F37" w:rsidRPr="00876184" w:rsidRDefault="00FF0A8C" w:rsidP="00876184">
            <w:pPr>
              <w:rPr>
                <w:b w:val="0"/>
                <w:bCs/>
                <w:color w:val="000000"/>
                <w:sz w:val="21"/>
                <w:szCs w:val="21"/>
              </w:rPr>
            </w:pPr>
            <w:r>
              <w:rPr>
                <w:b w:val="0"/>
                <w:bCs/>
                <w:color w:val="000000"/>
                <w:sz w:val="21"/>
                <w:szCs w:val="21"/>
              </w:rPr>
              <w:t>4. </w:t>
            </w:r>
            <w:r w:rsidR="006B5F37" w:rsidRPr="00876184">
              <w:rPr>
                <w:b w:val="0"/>
                <w:bCs/>
                <w:color w:val="000000"/>
                <w:sz w:val="21"/>
                <w:szCs w:val="21"/>
              </w:rPr>
              <w:t>Общегосударственные вопросы</w:t>
            </w:r>
          </w:p>
        </w:tc>
        <w:tc>
          <w:tcPr>
            <w:tcW w:w="1515" w:type="pct"/>
            <w:tcBorders>
              <w:top w:val="nil"/>
              <w:left w:val="nil"/>
              <w:bottom w:val="single" w:sz="4" w:space="0" w:color="auto"/>
              <w:right w:val="single" w:sz="4" w:space="0" w:color="auto"/>
            </w:tcBorders>
            <w:shd w:val="clear" w:color="auto" w:fill="FFFFFF"/>
            <w:noWrap/>
            <w:vAlign w:val="center"/>
            <w:hideMark/>
          </w:tcPr>
          <w:p w:rsidR="006B5F37" w:rsidRPr="00876184" w:rsidRDefault="006B5F37" w:rsidP="00876184">
            <w:pPr>
              <w:jc w:val="center"/>
              <w:rPr>
                <w:b w:val="0"/>
                <w:bCs/>
                <w:color w:val="000000"/>
                <w:sz w:val="21"/>
                <w:szCs w:val="21"/>
              </w:rPr>
            </w:pPr>
            <w:r w:rsidRPr="00876184">
              <w:rPr>
                <w:b w:val="0"/>
                <w:bCs/>
                <w:color w:val="000000"/>
                <w:sz w:val="21"/>
                <w:szCs w:val="21"/>
              </w:rPr>
              <w:t>121 278,6</w:t>
            </w:r>
          </w:p>
        </w:tc>
        <w:tc>
          <w:tcPr>
            <w:tcW w:w="1515" w:type="pct"/>
            <w:tcBorders>
              <w:top w:val="nil"/>
              <w:left w:val="nil"/>
              <w:bottom w:val="single" w:sz="4" w:space="0" w:color="auto"/>
              <w:right w:val="single" w:sz="4" w:space="0" w:color="auto"/>
            </w:tcBorders>
            <w:shd w:val="clear" w:color="auto" w:fill="FFFFFF"/>
            <w:vAlign w:val="center"/>
          </w:tcPr>
          <w:p w:rsidR="006B5F37" w:rsidRPr="00876184" w:rsidRDefault="006B5F37" w:rsidP="00876184">
            <w:pPr>
              <w:jc w:val="center"/>
              <w:rPr>
                <w:b w:val="0"/>
                <w:bCs/>
                <w:color w:val="000000"/>
                <w:sz w:val="21"/>
                <w:szCs w:val="21"/>
              </w:rPr>
            </w:pPr>
            <w:r w:rsidRPr="00876184">
              <w:rPr>
                <w:b w:val="0"/>
                <w:bCs/>
                <w:color w:val="000000"/>
                <w:sz w:val="21"/>
                <w:szCs w:val="21"/>
              </w:rPr>
              <w:t>5,5</w:t>
            </w:r>
          </w:p>
        </w:tc>
      </w:tr>
      <w:tr w:rsidR="006B5F37" w:rsidRPr="00876184" w:rsidTr="00D03975">
        <w:trPr>
          <w:trHeight w:val="255"/>
          <w:tblHeader/>
        </w:trPr>
        <w:tc>
          <w:tcPr>
            <w:tcW w:w="1970" w:type="pct"/>
            <w:tcBorders>
              <w:top w:val="nil"/>
              <w:left w:val="single" w:sz="4" w:space="0" w:color="auto"/>
              <w:bottom w:val="single" w:sz="4" w:space="0" w:color="auto"/>
              <w:right w:val="single" w:sz="4" w:space="0" w:color="auto"/>
            </w:tcBorders>
            <w:shd w:val="clear" w:color="000000" w:fill="auto"/>
            <w:vAlign w:val="center"/>
          </w:tcPr>
          <w:p w:rsidR="006B5F37" w:rsidRPr="00876184" w:rsidRDefault="00FF0A8C" w:rsidP="00876184">
            <w:pPr>
              <w:rPr>
                <w:b w:val="0"/>
                <w:bCs/>
                <w:color w:val="000000"/>
                <w:sz w:val="21"/>
                <w:szCs w:val="21"/>
              </w:rPr>
            </w:pPr>
            <w:r>
              <w:rPr>
                <w:b w:val="0"/>
                <w:bCs/>
                <w:color w:val="000000"/>
                <w:sz w:val="21"/>
                <w:szCs w:val="21"/>
              </w:rPr>
              <w:t>5. </w:t>
            </w:r>
            <w:r w:rsidR="006B5F37" w:rsidRPr="00876184">
              <w:rPr>
                <w:b w:val="0"/>
                <w:bCs/>
                <w:color w:val="000000"/>
                <w:sz w:val="21"/>
                <w:szCs w:val="21"/>
              </w:rPr>
              <w:t>Физическая культура и спорт</w:t>
            </w:r>
          </w:p>
        </w:tc>
        <w:tc>
          <w:tcPr>
            <w:tcW w:w="1515" w:type="pct"/>
            <w:tcBorders>
              <w:top w:val="nil"/>
              <w:left w:val="nil"/>
              <w:bottom w:val="single" w:sz="4" w:space="0" w:color="auto"/>
              <w:right w:val="single" w:sz="4" w:space="0" w:color="auto"/>
            </w:tcBorders>
            <w:shd w:val="clear" w:color="auto" w:fill="FFFFFF"/>
            <w:noWrap/>
            <w:vAlign w:val="center"/>
          </w:tcPr>
          <w:p w:rsidR="006B5F37" w:rsidRPr="00876184" w:rsidRDefault="006B5F37" w:rsidP="00876184">
            <w:pPr>
              <w:jc w:val="center"/>
              <w:rPr>
                <w:b w:val="0"/>
                <w:bCs/>
                <w:color w:val="000000"/>
                <w:sz w:val="21"/>
                <w:szCs w:val="21"/>
              </w:rPr>
            </w:pPr>
            <w:r w:rsidRPr="00876184">
              <w:rPr>
                <w:b w:val="0"/>
                <w:bCs/>
                <w:color w:val="000000"/>
                <w:sz w:val="21"/>
                <w:szCs w:val="21"/>
              </w:rPr>
              <w:t>103 967,0</w:t>
            </w:r>
          </w:p>
        </w:tc>
        <w:tc>
          <w:tcPr>
            <w:tcW w:w="1515" w:type="pct"/>
            <w:tcBorders>
              <w:top w:val="nil"/>
              <w:left w:val="nil"/>
              <w:bottom w:val="single" w:sz="4" w:space="0" w:color="auto"/>
              <w:right w:val="single" w:sz="4" w:space="0" w:color="auto"/>
            </w:tcBorders>
            <w:shd w:val="clear" w:color="auto" w:fill="FFFFFF"/>
            <w:vAlign w:val="center"/>
          </w:tcPr>
          <w:p w:rsidR="006B5F37" w:rsidRPr="00876184" w:rsidRDefault="006B5F37" w:rsidP="00876184">
            <w:pPr>
              <w:jc w:val="center"/>
              <w:rPr>
                <w:b w:val="0"/>
                <w:bCs/>
                <w:color w:val="000000"/>
                <w:sz w:val="21"/>
                <w:szCs w:val="21"/>
              </w:rPr>
            </w:pPr>
            <w:r w:rsidRPr="00876184">
              <w:rPr>
                <w:b w:val="0"/>
                <w:bCs/>
                <w:color w:val="000000"/>
                <w:sz w:val="21"/>
                <w:szCs w:val="21"/>
              </w:rPr>
              <w:t>4,7</w:t>
            </w:r>
          </w:p>
        </w:tc>
      </w:tr>
      <w:tr w:rsidR="006B5F37" w:rsidRPr="00876184" w:rsidTr="00D03975">
        <w:trPr>
          <w:trHeight w:val="174"/>
          <w:tblHeader/>
        </w:trPr>
        <w:tc>
          <w:tcPr>
            <w:tcW w:w="1970" w:type="pct"/>
            <w:tcBorders>
              <w:top w:val="nil"/>
              <w:left w:val="single" w:sz="4" w:space="0" w:color="auto"/>
              <w:bottom w:val="single" w:sz="4" w:space="0" w:color="auto"/>
              <w:right w:val="single" w:sz="4" w:space="0" w:color="auto"/>
            </w:tcBorders>
            <w:shd w:val="clear" w:color="000000" w:fill="auto"/>
            <w:vAlign w:val="center"/>
            <w:hideMark/>
          </w:tcPr>
          <w:p w:rsidR="006B5F37" w:rsidRPr="00876184" w:rsidRDefault="00FF0A8C" w:rsidP="00876184">
            <w:pPr>
              <w:rPr>
                <w:b w:val="0"/>
                <w:bCs/>
                <w:color w:val="000000"/>
                <w:sz w:val="21"/>
                <w:szCs w:val="21"/>
              </w:rPr>
            </w:pPr>
            <w:r>
              <w:rPr>
                <w:b w:val="0"/>
                <w:bCs/>
                <w:color w:val="000000"/>
                <w:sz w:val="21"/>
                <w:szCs w:val="21"/>
              </w:rPr>
              <w:t>6. </w:t>
            </w:r>
            <w:r w:rsidR="006B5F37" w:rsidRPr="00876184">
              <w:rPr>
                <w:b w:val="0"/>
                <w:bCs/>
                <w:color w:val="000000"/>
                <w:sz w:val="21"/>
                <w:szCs w:val="21"/>
              </w:rPr>
              <w:t xml:space="preserve">Жилищно-коммунальное хозяйство </w:t>
            </w:r>
          </w:p>
        </w:tc>
        <w:tc>
          <w:tcPr>
            <w:tcW w:w="1515" w:type="pct"/>
            <w:tcBorders>
              <w:top w:val="nil"/>
              <w:left w:val="nil"/>
              <w:bottom w:val="single" w:sz="4" w:space="0" w:color="auto"/>
              <w:right w:val="single" w:sz="4" w:space="0" w:color="auto"/>
            </w:tcBorders>
            <w:shd w:val="clear" w:color="auto" w:fill="FFFFFF"/>
            <w:noWrap/>
            <w:vAlign w:val="center"/>
            <w:hideMark/>
          </w:tcPr>
          <w:p w:rsidR="006B5F37" w:rsidRPr="00876184" w:rsidRDefault="006B5F37" w:rsidP="00876184">
            <w:pPr>
              <w:jc w:val="center"/>
              <w:rPr>
                <w:b w:val="0"/>
                <w:bCs/>
                <w:color w:val="000000"/>
                <w:sz w:val="21"/>
                <w:szCs w:val="21"/>
              </w:rPr>
            </w:pPr>
            <w:r w:rsidRPr="00876184">
              <w:rPr>
                <w:b w:val="0"/>
                <w:bCs/>
                <w:color w:val="000000"/>
                <w:sz w:val="21"/>
                <w:szCs w:val="21"/>
              </w:rPr>
              <w:t>130 807,4</w:t>
            </w:r>
          </w:p>
        </w:tc>
        <w:tc>
          <w:tcPr>
            <w:tcW w:w="1515" w:type="pct"/>
            <w:tcBorders>
              <w:top w:val="nil"/>
              <w:left w:val="nil"/>
              <w:bottom w:val="single" w:sz="4" w:space="0" w:color="auto"/>
              <w:right w:val="single" w:sz="4" w:space="0" w:color="auto"/>
            </w:tcBorders>
            <w:shd w:val="clear" w:color="auto" w:fill="FFFFFF"/>
            <w:vAlign w:val="center"/>
          </w:tcPr>
          <w:p w:rsidR="006B5F37" w:rsidRPr="00876184" w:rsidRDefault="006B5F37" w:rsidP="00876184">
            <w:pPr>
              <w:jc w:val="center"/>
              <w:rPr>
                <w:b w:val="0"/>
                <w:bCs/>
                <w:color w:val="000000"/>
                <w:sz w:val="21"/>
                <w:szCs w:val="21"/>
              </w:rPr>
            </w:pPr>
            <w:r w:rsidRPr="00876184">
              <w:rPr>
                <w:b w:val="0"/>
                <w:bCs/>
                <w:color w:val="000000"/>
                <w:sz w:val="21"/>
                <w:szCs w:val="21"/>
              </w:rPr>
              <w:t>5,9</w:t>
            </w:r>
          </w:p>
        </w:tc>
      </w:tr>
      <w:tr w:rsidR="006B5F37" w:rsidRPr="00876184" w:rsidTr="00D03975">
        <w:trPr>
          <w:trHeight w:val="289"/>
          <w:tblHeader/>
        </w:trPr>
        <w:tc>
          <w:tcPr>
            <w:tcW w:w="1970" w:type="pct"/>
            <w:tcBorders>
              <w:top w:val="nil"/>
              <w:left w:val="single" w:sz="4" w:space="0" w:color="auto"/>
              <w:bottom w:val="single" w:sz="4" w:space="0" w:color="auto"/>
              <w:right w:val="single" w:sz="4" w:space="0" w:color="auto"/>
            </w:tcBorders>
            <w:shd w:val="clear" w:color="000000" w:fill="auto"/>
            <w:vAlign w:val="center"/>
          </w:tcPr>
          <w:p w:rsidR="006B5F37" w:rsidRPr="00876184" w:rsidRDefault="00FF0A8C" w:rsidP="00876184">
            <w:pPr>
              <w:rPr>
                <w:b w:val="0"/>
                <w:bCs/>
                <w:color w:val="000000"/>
                <w:sz w:val="21"/>
                <w:szCs w:val="21"/>
              </w:rPr>
            </w:pPr>
            <w:r>
              <w:rPr>
                <w:b w:val="0"/>
                <w:bCs/>
                <w:color w:val="000000"/>
                <w:sz w:val="21"/>
                <w:szCs w:val="21"/>
              </w:rPr>
              <w:t>7. </w:t>
            </w:r>
            <w:r w:rsidR="006B5F37" w:rsidRPr="00876184">
              <w:rPr>
                <w:b w:val="0"/>
                <w:bCs/>
                <w:color w:val="000000"/>
                <w:sz w:val="21"/>
                <w:szCs w:val="21"/>
              </w:rPr>
              <w:t xml:space="preserve">Социальная политика </w:t>
            </w:r>
          </w:p>
        </w:tc>
        <w:tc>
          <w:tcPr>
            <w:tcW w:w="1515" w:type="pct"/>
            <w:tcBorders>
              <w:top w:val="nil"/>
              <w:left w:val="nil"/>
              <w:bottom w:val="single" w:sz="4" w:space="0" w:color="auto"/>
              <w:right w:val="single" w:sz="4" w:space="0" w:color="auto"/>
            </w:tcBorders>
            <w:shd w:val="clear" w:color="auto" w:fill="FFFFFF"/>
            <w:noWrap/>
            <w:vAlign w:val="center"/>
          </w:tcPr>
          <w:p w:rsidR="006B5F37" w:rsidRPr="00876184" w:rsidRDefault="006B5F37" w:rsidP="00876184">
            <w:pPr>
              <w:jc w:val="center"/>
              <w:rPr>
                <w:b w:val="0"/>
                <w:bCs/>
                <w:color w:val="000000"/>
                <w:sz w:val="21"/>
                <w:szCs w:val="21"/>
              </w:rPr>
            </w:pPr>
            <w:r w:rsidRPr="00876184">
              <w:rPr>
                <w:b w:val="0"/>
                <w:bCs/>
                <w:color w:val="000000"/>
                <w:sz w:val="21"/>
                <w:szCs w:val="21"/>
              </w:rPr>
              <w:t>113 661,7</w:t>
            </w:r>
          </w:p>
        </w:tc>
        <w:tc>
          <w:tcPr>
            <w:tcW w:w="1515" w:type="pct"/>
            <w:tcBorders>
              <w:top w:val="nil"/>
              <w:left w:val="nil"/>
              <w:bottom w:val="single" w:sz="4" w:space="0" w:color="auto"/>
              <w:right w:val="single" w:sz="4" w:space="0" w:color="auto"/>
            </w:tcBorders>
            <w:shd w:val="clear" w:color="auto" w:fill="FFFFFF"/>
            <w:vAlign w:val="center"/>
          </w:tcPr>
          <w:p w:rsidR="006B5F37" w:rsidRPr="00876184" w:rsidRDefault="006B5F37" w:rsidP="00876184">
            <w:pPr>
              <w:jc w:val="center"/>
              <w:rPr>
                <w:b w:val="0"/>
                <w:bCs/>
                <w:color w:val="000000"/>
                <w:sz w:val="21"/>
                <w:szCs w:val="21"/>
              </w:rPr>
            </w:pPr>
            <w:r w:rsidRPr="00876184">
              <w:rPr>
                <w:b w:val="0"/>
                <w:bCs/>
                <w:color w:val="000000"/>
                <w:sz w:val="21"/>
                <w:szCs w:val="21"/>
              </w:rPr>
              <w:t>5,2</w:t>
            </w:r>
          </w:p>
        </w:tc>
      </w:tr>
      <w:tr w:rsidR="006B5F37" w:rsidRPr="00876184" w:rsidTr="00D03975">
        <w:trPr>
          <w:trHeight w:val="281"/>
          <w:tblHeader/>
        </w:trPr>
        <w:tc>
          <w:tcPr>
            <w:tcW w:w="1970" w:type="pct"/>
            <w:tcBorders>
              <w:top w:val="nil"/>
              <w:left w:val="single" w:sz="4" w:space="0" w:color="auto"/>
              <w:bottom w:val="single" w:sz="4" w:space="0" w:color="auto"/>
              <w:right w:val="single" w:sz="4" w:space="0" w:color="auto"/>
            </w:tcBorders>
            <w:shd w:val="clear" w:color="000000" w:fill="auto"/>
            <w:vAlign w:val="center"/>
          </w:tcPr>
          <w:p w:rsidR="006B5F37" w:rsidRPr="00876184" w:rsidRDefault="001177FE" w:rsidP="00876184">
            <w:pPr>
              <w:rPr>
                <w:b w:val="0"/>
                <w:bCs/>
                <w:color w:val="000000"/>
                <w:sz w:val="21"/>
                <w:szCs w:val="21"/>
              </w:rPr>
            </w:pPr>
            <w:r>
              <w:rPr>
                <w:b w:val="0"/>
                <w:bCs/>
                <w:color w:val="000000"/>
                <w:sz w:val="21"/>
                <w:szCs w:val="21"/>
              </w:rPr>
              <w:t xml:space="preserve">8. </w:t>
            </w:r>
            <w:r w:rsidR="006B5F37" w:rsidRPr="00876184">
              <w:rPr>
                <w:b w:val="0"/>
                <w:bCs/>
                <w:color w:val="000000"/>
                <w:sz w:val="21"/>
                <w:szCs w:val="21"/>
              </w:rPr>
              <w:t>Прочие расходы</w:t>
            </w:r>
          </w:p>
        </w:tc>
        <w:tc>
          <w:tcPr>
            <w:tcW w:w="1515" w:type="pct"/>
            <w:tcBorders>
              <w:top w:val="nil"/>
              <w:left w:val="nil"/>
              <w:bottom w:val="single" w:sz="4" w:space="0" w:color="auto"/>
              <w:right w:val="single" w:sz="4" w:space="0" w:color="auto"/>
            </w:tcBorders>
            <w:shd w:val="clear" w:color="auto" w:fill="FFFFFF"/>
            <w:noWrap/>
            <w:vAlign w:val="center"/>
          </w:tcPr>
          <w:p w:rsidR="006B5F37" w:rsidRPr="00876184" w:rsidRDefault="006B5F37" w:rsidP="00876184">
            <w:pPr>
              <w:jc w:val="center"/>
              <w:rPr>
                <w:b w:val="0"/>
                <w:bCs/>
                <w:color w:val="000000"/>
                <w:sz w:val="21"/>
                <w:szCs w:val="21"/>
              </w:rPr>
            </w:pPr>
            <w:r w:rsidRPr="00876184">
              <w:rPr>
                <w:b w:val="0"/>
                <w:bCs/>
                <w:color w:val="000000"/>
                <w:sz w:val="21"/>
                <w:szCs w:val="21"/>
              </w:rPr>
              <w:t>17 821,0</w:t>
            </w:r>
          </w:p>
        </w:tc>
        <w:tc>
          <w:tcPr>
            <w:tcW w:w="1515" w:type="pct"/>
            <w:tcBorders>
              <w:top w:val="nil"/>
              <w:left w:val="nil"/>
              <w:bottom w:val="single" w:sz="4" w:space="0" w:color="auto"/>
              <w:right w:val="single" w:sz="4" w:space="0" w:color="auto"/>
            </w:tcBorders>
            <w:shd w:val="clear" w:color="auto" w:fill="FFFFFF"/>
            <w:vAlign w:val="center"/>
          </w:tcPr>
          <w:p w:rsidR="006B5F37" w:rsidRPr="00876184" w:rsidRDefault="006B5F37" w:rsidP="00876184">
            <w:pPr>
              <w:jc w:val="center"/>
              <w:rPr>
                <w:b w:val="0"/>
                <w:bCs/>
                <w:color w:val="000000"/>
                <w:sz w:val="21"/>
                <w:szCs w:val="21"/>
              </w:rPr>
            </w:pPr>
            <w:r w:rsidRPr="00876184">
              <w:rPr>
                <w:b w:val="0"/>
                <w:bCs/>
                <w:color w:val="000000"/>
                <w:sz w:val="21"/>
                <w:szCs w:val="21"/>
              </w:rPr>
              <w:t>0,8</w:t>
            </w:r>
          </w:p>
        </w:tc>
      </w:tr>
    </w:tbl>
    <w:p w:rsidR="006B5F37" w:rsidRPr="006B5F37" w:rsidRDefault="006B5F37" w:rsidP="006B5F37">
      <w:pPr>
        <w:ind w:firstLine="709"/>
        <w:jc w:val="both"/>
        <w:rPr>
          <w:b w:val="0"/>
        </w:rPr>
      </w:pPr>
    </w:p>
    <w:p w:rsidR="006B5F37" w:rsidRPr="006B5F37" w:rsidRDefault="00CD3759" w:rsidP="00CD3759">
      <w:pPr>
        <w:ind w:firstLine="709"/>
        <w:jc w:val="both"/>
        <w:rPr>
          <w:b w:val="0"/>
        </w:rPr>
      </w:pPr>
      <w:r>
        <w:rPr>
          <w:b w:val="0"/>
        </w:rPr>
        <w:t>В отчетном периоде было продолжено применение программно-целевого метода планировани</w:t>
      </w:r>
      <w:r w:rsidR="00876184">
        <w:rPr>
          <w:b w:val="0"/>
        </w:rPr>
        <w:t>я и исполнения бюджета. Всего на</w:t>
      </w:r>
      <w:r>
        <w:rPr>
          <w:b w:val="0"/>
        </w:rPr>
        <w:t xml:space="preserve"> реализацию </w:t>
      </w:r>
      <w:r w:rsidRPr="00876184">
        <w:rPr>
          <w:b w:val="0"/>
          <w:spacing w:val="-3"/>
        </w:rPr>
        <w:t>12 муниципальных программ</w:t>
      </w:r>
      <w:r w:rsidR="00876184" w:rsidRPr="00876184">
        <w:rPr>
          <w:b w:val="0"/>
          <w:spacing w:val="-3"/>
        </w:rPr>
        <w:t xml:space="preserve"> направлено 2 118,0 млн. </w:t>
      </w:r>
      <w:r w:rsidRPr="00876184">
        <w:rPr>
          <w:b w:val="0"/>
          <w:spacing w:val="-3"/>
        </w:rPr>
        <w:t>рублей.</w:t>
      </w:r>
      <w:r>
        <w:rPr>
          <w:b w:val="0"/>
        </w:rPr>
        <w:t xml:space="preserve"> Непро</w:t>
      </w:r>
      <w:r w:rsidR="00876184">
        <w:rPr>
          <w:b w:val="0"/>
        </w:rPr>
        <w:t>граммные расходы составили 89,9 млн. </w:t>
      </w:r>
      <w:r w:rsidRPr="006B5F37">
        <w:rPr>
          <w:b w:val="0"/>
        </w:rPr>
        <w:t>рублей</w:t>
      </w:r>
      <w:r>
        <w:rPr>
          <w:b w:val="0"/>
        </w:rPr>
        <w:t>. Д</w:t>
      </w:r>
      <w:r w:rsidR="006B5F37" w:rsidRPr="006B5F37">
        <w:rPr>
          <w:b w:val="0"/>
        </w:rPr>
        <w:t>ол</w:t>
      </w:r>
      <w:r w:rsidR="00713504">
        <w:rPr>
          <w:b w:val="0"/>
        </w:rPr>
        <w:t>я программных расходов достигла</w:t>
      </w:r>
      <w:r w:rsidR="006B5F37" w:rsidRPr="006B5F37">
        <w:rPr>
          <w:b w:val="0"/>
        </w:rPr>
        <w:t xml:space="preserve"> 95,9 %</w:t>
      </w:r>
      <w:r w:rsidR="00713504">
        <w:rPr>
          <w:b w:val="0"/>
        </w:rPr>
        <w:t xml:space="preserve"> от общего объема расходов бюджета</w:t>
      </w:r>
      <w:r w:rsidR="006B5F37" w:rsidRPr="006B5F37">
        <w:rPr>
          <w:b w:val="0"/>
        </w:rPr>
        <w:t xml:space="preserve">. </w:t>
      </w:r>
    </w:p>
    <w:p w:rsidR="006B5F37" w:rsidRPr="00B72C5C" w:rsidRDefault="006B5F37" w:rsidP="006B5F37">
      <w:pPr>
        <w:jc w:val="both"/>
        <w:rPr>
          <w:b w:val="0"/>
        </w:rPr>
      </w:pPr>
    </w:p>
    <w:p w:rsidR="006B5F37" w:rsidRPr="006B5F37" w:rsidRDefault="006B5F37" w:rsidP="006B5F37">
      <w:pPr>
        <w:ind w:firstLine="709"/>
        <w:jc w:val="both"/>
        <w:rPr>
          <w:b w:val="0"/>
          <w:i/>
          <w:sz w:val="24"/>
          <w:szCs w:val="24"/>
        </w:rPr>
      </w:pPr>
      <w:r w:rsidRPr="006B5F37">
        <w:rPr>
          <w:b w:val="0"/>
          <w:i/>
          <w:sz w:val="24"/>
          <w:szCs w:val="24"/>
        </w:rPr>
        <w:t>Таблица № </w:t>
      </w:r>
      <w:r w:rsidR="00876184">
        <w:rPr>
          <w:b w:val="0"/>
          <w:i/>
          <w:sz w:val="24"/>
          <w:szCs w:val="24"/>
        </w:rPr>
        <w:t>3</w:t>
      </w:r>
      <w:r w:rsidRPr="006B5F37">
        <w:rPr>
          <w:b w:val="0"/>
          <w:i/>
          <w:sz w:val="24"/>
          <w:szCs w:val="24"/>
        </w:rPr>
        <w:t xml:space="preserve">. Сведения об </w:t>
      </w:r>
      <w:r w:rsidR="00CF6934">
        <w:rPr>
          <w:b w:val="0"/>
          <w:i/>
          <w:sz w:val="24"/>
          <w:szCs w:val="24"/>
        </w:rPr>
        <w:t>исполнении муниципальных</w:t>
      </w:r>
      <w:r w:rsidRPr="006B5F37">
        <w:rPr>
          <w:b w:val="0"/>
          <w:i/>
          <w:sz w:val="24"/>
          <w:szCs w:val="24"/>
        </w:rPr>
        <w:t xml:space="preserve"> программ в 2015 году, млн. рублей</w:t>
      </w:r>
    </w:p>
    <w:tbl>
      <w:tblPr>
        <w:tblW w:w="5000" w:type="pct"/>
        <w:tblCellMar>
          <w:left w:w="10" w:type="dxa"/>
          <w:right w:w="10" w:type="dxa"/>
        </w:tblCellMar>
        <w:tblLook w:val="0000" w:firstRow="0" w:lastRow="0" w:firstColumn="0" w:lastColumn="0" w:noHBand="0" w:noVBand="0"/>
      </w:tblPr>
      <w:tblGrid>
        <w:gridCol w:w="5739"/>
        <w:gridCol w:w="1352"/>
        <w:gridCol w:w="1136"/>
        <w:gridCol w:w="1147"/>
      </w:tblGrid>
      <w:tr w:rsidR="006B5F37" w:rsidRPr="006B5F37" w:rsidTr="00191995">
        <w:trPr>
          <w:cantSplit/>
          <w:trHeight w:val="20"/>
          <w:tblHeader/>
        </w:trPr>
        <w:tc>
          <w:tcPr>
            <w:tcW w:w="3061" w:type="pct"/>
            <w:tcBorders>
              <w:top w:val="single" w:sz="4" w:space="0" w:color="auto"/>
              <w:left w:val="single" w:sz="4" w:space="0" w:color="auto"/>
            </w:tcBorders>
            <w:shd w:val="clear" w:color="auto" w:fill="FFFFFF"/>
            <w:vAlign w:val="center"/>
          </w:tcPr>
          <w:p w:rsidR="006B5F37" w:rsidRPr="006B5F37" w:rsidRDefault="006B5F37" w:rsidP="006B5F37">
            <w:pPr>
              <w:jc w:val="center"/>
              <w:rPr>
                <w:rFonts w:eastAsia="Calibri"/>
                <w:b w:val="0"/>
                <w:sz w:val="21"/>
                <w:szCs w:val="21"/>
                <w:lang w:eastAsia="en-US"/>
              </w:rPr>
            </w:pPr>
            <w:r w:rsidRPr="006B5F37">
              <w:rPr>
                <w:b w:val="0"/>
                <w:bCs/>
                <w:color w:val="000000"/>
                <w:sz w:val="21"/>
                <w:szCs w:val="21"/>
                <w:lang w:bidi="ru-RU"/>
              </w:rPr>
              <w:t>Наименование муниципальной программы</w:t>
            </w:r>
          </w:p>
        </w:tc>
        <w:tc>
          <w:tcPr>
            <w:tcW w:w="721" w:type="pct"/>
            <w:tcBorders>
              <w:top w:val="single" w:sz="4" w:space="0" w:color="auto"/>
              <w:left w:val="single" w:sz="4" w:space="0" w:color="auto"/>
            </w:tcBorders>
            <w:shd w:val="clear" w:color="auto" w:fill="FFFFFF"/>
            <w:vAlign w:val="center"/>
          </w:tcPr>
          <w:p w:rsidR="006B5F37" w:rsidRPr="006B5F37" w:rsidRDefault="006B5F37" w:rsidP="006B5F37">
            <w:pPr>
              <w:ind w:left="132" w:right="60"/>
              <w:jc w:val="center"/>
              <w:rPr>
                <w:rFonts w:eastAsia="Calibri"/>
                <w:b w:val="0"/>
                <w:sz w:val="21"/>
                <w:szCs w:val="21"/>
                <w:lang w:eastAsia="en-US"/>
              </w:rPr>
            </w:pPr>
            <w:r w:rsidRPr="006B5F37">
              <w:rPr>
                <w:rFonts w:eastAsia="Calibri"/>
                <w:b w:val="0"/>
                <w:sz w:val="21"/>
                <w:szCs w:val="21"/>
                <w:lang w:eastAsia="en-US"/>
              </w:rPr>
              <w:t>План - уточненный</w:t>
            </w:r>
          </w:p>
        </w:tc>
        <w:tc>
          <w:tcPr>
            <w:tcW w:w="606" w:type="pct"/>
            <w:tcBorders>
              <w:top w:val="single" w:sz="4" w:space="0" w:color="auto"/>
              <w:left w:val="single" w:sz="4" w:space="0" w:color="auto"/>
            </w:tcBorders>
            <w:shd w:val="clear" w:color="auto" w:fill="FFFFFF"/>
            <w:vAlign w:val="center"/>
          </w:tcPr>
          <w:p w:rsidR="006B5F37" w:rsidRPr="006B5F37" w:rsidRDefault="006B5F37" w:rsidP="006B5F37">
            <w:pPr>
              <w:ind w:left="132" w:right="60"/>
              <w:jc w:val="center"/>
              <w:rPr>
                <w:rFonts w:eastAsia="Calibri"/>
                <w:b w:val="0"/>
                <w:sz w:val="21"/>
                <w:szCs w:val="21"/>
                <w:lang w:eastAsia="en-US"/>
              </w:rPr>
            </w:pPr>
            <w:r w:rsidRPr="006B5F37">
              <w:rPr>
                <w:rFonts w:eastAsia="Calibri"/>
                <w:b w:val="0"/>
                <w:sz w:val="21"/>
                <w:szCs w:val="21"/>
                <w:lang w:eastAsia="en-US"/>
              </w:rPr>
              <w:t>Отчет</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rsidR="006B5F37" w:rsidRPr="006B5F37" w:rsidRDefault="006B5F37" w:rsidP="006B5F37">
            <w:pPr>
              <w:jc w:val="center"/>
              <w:rPr>
                <w:rFonts w:eastAsia="Calibri"/>
                <w:b w:val="0"/>
                <w:sz w:val="21"/>
                <w:szCs w:val="21"/>
                <w:lang w:eastAsia="en-US"/>
              </w:rPr>
            </w:pPr>
            <w:r w:rsidRPr="006B5F37">
              <w:rPr>
                <w:rFonts w:eastAsia="Calibri"/>
                <w:b w:val="0"/>
                <w:sz w:val="21"/>
                <w:szCs w:val="21"/>
                <w:lang w:eastAsia="en-US"/>
              </w:rPr>
              <w:t xml:space="preserve">Отклонение </w:t>
            </w:r>
          </w:p>
          <w:p w:rsidR="006B5F37" w:rsidRPr="006B5F37" w:rsidRDefault="006B5F37" w:rsidP="006B5F37">
            <w:pPr>
              <w:jc w:val="center"/>
              <w:rPr>
                <w:rFonts w:eastAsia="Calibri"/>
                <w:b w:val="0"/>
                <w:sz w:val="21"/>
                <w:szCs w:val="21"/>
                <w:lang w:eastAsia="en-US"/>
              </w:rPr>
            </w:pPr>
            <w:r w:rsidRPr="006B5F37">
              <w:rPr>
                <w:rFonts w:eastAsia="Calibri"/>
                <w:b w:val="0"/>
                <w:sz w:val="21"/>
                <w:szCs w:val="21"/>
                <w:lang w:eastAsia="en-US"/>
              </w:rPr>
              <w:t>от плана, %</w:t>
            </w:r>
          </w:p>
        </w:tc>
      </w:tr>
      <w:tr w:rsidR="006B5F37" w:rsidRPr="006B5F37" w:rsidTr="00191995">
        <w:trPr>
          <w:cantSplit/>
          <w:trHeight w:val="20"/>
        </w:trPr>
        <w:tc>
          <w:tcPr>
            <w:tcW w:w="3061" w:type="pct"/>
            <w:tcBorders>
              <w:top w:val="single" w:sz="4" w:space="0" w:color="auto"/>
              <w:left w:val="single" w:sz="4" w:space="0" w:color="auto"/>
            </w:tcBorders>
            <w:shd w:val="clear" w:color="auto" w:fill="FFFFFF"/>
            <w:vAlign w:val="center"/>
          </w:tcPr>
          <w:p w:rsidR="006B5F37" w:rsidRPr="006B5F37" w:rsidRDefault="00FF0A8C" w:rsidP="006B5F37">
            <w:pPr>
              <w:rPr>
                <w:rFonts w:eastAsia="Calibri"/>
                <w:b w:val="0"/>
                <w:sz w:val="21"/>
                <w:szCs w:val="21"/>
                <w:lang w:eastAsia="en-US"/>
              </w:rPr>
            </w:pPr>
            <w:r>
              <w:rPr>
                <w:rFonts w:eastAsia="Calibri"/>
                <w:b w:val="0"/>
                <w:sz w:val="21"/>
                <w:szCs w:val="21"/>
                <w:lang w:eastAsia="en-US"/>
              </w:rPr>
              <w:t>1. </w:t>
            </w:r>
            <w:r w:rsidR="006B5F37" w:rsidRPr="006B5F37">
              <w:rPr>
                <w:rFonts w:eastAsia="Calibri"/>
                <w:b w:val="0"/>
                <w:sz w:val="21"/>
                <w:szCs w:val="21"/>
                <w:lang w:eastAsia="en-US"/>
              </w:rPr>
              <w:t xml:space="preserve">Социальная защита и социальная поддержка населения города Зеленогорска </w:t>
            </w:r>
          </w:p>
        </w:tc>
        <w:tc>
          <w:tcPr>
            <w:tcW w:w="721" w:type="pct"/>
            <w:tcBorders>
              <w:top w:val="single" w:sz="4" w:space="0" w:color="auto"/>
              <w:left w:val="single" w:sz="4" w:space="0" w:color="auto"/>
            </w:tcBorders>
            <w:shd w:val="clear" w:color="auto" w:fill="FFFFFF"/>
            <w:vAlign w:val="center"/>
          </w:tcPr>
          <w:p w:rsidR="006B5F37" w:rsidRPr="006B5F37" w:rsidRDefault="00876184" w:rsidP="006B5F37">
            <w:pPr>
              <w:ind w:left="132" w:right="60"/>
              <w:jc w:val="center"/>
              <w:rPr>
                <w:rFonts w:eastAsia="Calibri"/>
                <w:b w:val="0"/>
                <w:sz w:val="21"/>
                <w:szCs w:val="21"/>
                <w:lang w:eastAsia="en-US"/>
              </w:rPr>
            </w:pPr>
            <w:r>
              <w:rPr>
                <w:rFonts w:eastAsia="Calibri"/>
                <w:b w:val="0"/>
                <w:sz w:val="21"/>
                <w:szCs w:val="21"/>
                <w:lang w:eastAsia="en-US"/>
              </w:rPr>
              <w:t>78,7</w:t>
            </w:r>
          </w:p>
        </w:tc>
        <w:tc>
          <w:tcPr>
            <w:tcW w:w="606" w:type="pct"/>
            <w:tcBorders>
              <w:top w:val="single" w:sz="4" w:space="0" w:color="auto"/>
              <w:left w:val="single" w:sz="4" w:space="0" w:color="auto"/>
            </w:tcBorders>
            <w:shd w:val="clear" w:color="auto" w:fill="FFFFFF"/>
            <w:vAlign w:val="center"/>
          </w:tcPr>
          <w:p w:rsidR="006B5F37" w:rsidRPr="006B5F37" w:rsidRDefault="00876184" w:rsidP="006B5F37">
            <w:pPr>
              <w:ind w:left="132" w:right="60"/>
              <w:jc w:val="center"/>
              <w:rPr>
                <w:rFonts w:eastAsia="Calibri"/>
                <w:b w:val="0"/>
                <w:sz w:val="21"/>
                <w:szCs w:val="21"/>
                <w:lang w:eastAsia="en-US"/>
              </w:rPr>
            </w:pPr>
            <w:r>
              <w:rPr>
                <w:rFonts w:eastAsia="Calibri"/>
                <w:b w:val="0"/>
                <w:sz w:val="21"/>
                <w:szCs w:val="21"/>
                <w:lang w:eastAsia="en-US"/>
              </w:rPr>
              <w:t>78,4</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rsidR="006B5F37" w:rsidRPr="006B5F37" w:rsidRDefault="00594E43" w:rsidP="006B5F37">
            <w:pPr>
              <w:jc w:val="center"/>
              <w:rPr>
                <w:rFonts w:eastAsia="Calibri"/>
                <w:b w:val="0"/>
                <w:sz w:val="21"/>
                <w:szCs w:val="21"/>
                <w:lang w:eastAsia="en-US"/>
              </w:rPr>
            </w:pPr>
            <w:r>
              <w:rPr>
                <w:rFonts w:eastAsia="Calibri"/>
                <w:b w:val="0"/>
                <w:sz w:val="21"/>
                <w:szCs w:val="21"/>
                <w:lang w:eastAsia="en-US"/>
              </w:rPr>
              <w:t>99,6</w:t>
            </w:r>
          </w:p>
        </w:tc>
      </w:tr>
      <w:tr w:rsidR="006B5F37" w:rsidRPr="006B5F37" w:rsidTr="00191995">
        <w:trPr>
          <w:cantSplit/>
          <w:trHeight w:val="20"/>
        </w:trPr>
        <w:tc>
          <w:tcPr>
            <w:tcW w:w="3061" w:type="pct"/>
            <w:tcBorders>
              <w:top w:val="single" w:sz="4" w:space="0" w:color="auto"/>
              <w:left w:val="single" w:sz="4" w:space="0" w:color="auto"/>
              <w:bottom w:val="single" w:sz="4" w:space="0" w:color="auto"/>
            </w:tcBorders>
            <w:shd w:val="clear" w:color="auto" w:fill="FFFFFF"/>
            <w:vAlign w:val="center"/>
          </w:tcPr>
          <w:p w:rsidR="006B5F37" w:rsidRPr="006B5F37" w:rsidRDefault="00FF0A8C" w:rsidP="006B5F37">
            <w:pPr>
              <w:rPr>
                <w:rFonts w:eastAsia="Calibri"/>
                <w:b w:val="0"/>
                <w:sz w:val="21"/>
                <w:szCs w:val="21"/>
                <w:lang w:eastAsia="en-US"/>
              </w:rPr>
            </w:pPr>
            <w:r>
              <w:rPr>
                <w:rFonts w:eastAsia="Calibri"/>
                <w:b w:val="0"/>
                <w:sz w:val="21"/>
                <w:szCs w:val="21"/>
                <w:lang w:eastAsia="en-US"/>
              </w:rPr>
              <w:t>2. </w:t>
            </w:r>
            <w:r w:rsidR="006B5F37" w:rsidRPr="006B5F37">
              <w:rPr>
                <w:rFonts w:eastAsia="Calibri"/>
                <w:b w:val="0"/>
                <w:sz w:val="21"/>
                <w:szCs w:val="21"/>
                <w:lang w:eastAsia="en-US"/>
              </w:rPr>
              <w:t xml:space="preserve">Развитие физической культуры и спорта в городе Зеленогорске </w:t>
            </w:r>
          </w:p>
        </w:tc>
        <w:tc>
          <w:tcPr>
            <w:tcW w:w="721" w:type="pct"/>
            <w:tcBorders>
              <w:top w:val="single" w:sz="4" w:space="0" w:color="auto"/>
              <w:left w:val="single" w:sz="4" w:space="0" w:color="auto"/>
              <w:bottom w:val="single" w:sz="4" w:space="0" w:color="auto"/>
            </w:tcBorders>
            <w:shd w:val="clear" w:color="auto" w:fill="FFFFFF"/>
            <w:vAlign w:val="center"/>
          </w:tcPr>
          <w:p w:rsidR="006B5F37" w:rsidRPr="006B5F37" w:rsidRDefault="006B5F37" w:rsidP="00876184">
            <w:pPr>
              <w:ind w:left="132" w:right="60"/>
              <w:jc w:val="center"/>
              <w:rPr>
                <w:rFonts w:eastAsia="Calibri"/>
                <w:b w:val="0"/>
                <w:sz w:val="21"/>
                <w:szCs w:val="21"/>
                <w:lang w:eastAsia="en-US"/>
              </w:rPr>
            </w:pPr>
            <w:r w:rsidRPr="006B5F37">
              <w:rPr>
                <w:rFonts w:eastAsia="Calibri"/>
                <w:b w:val="0"/>
                <w:sz w:val="21"/>
                <w:szCs w:val="21"/>
                <w:lang w:eastAsia="en-US"/>
              </w:rPr>
              <w:t>164,5</w:t>
            </w:r>
          </w:p>
        </w:tc>
        <w:tc>
          <w:tcPr>
            <w:tcW w:w="606" w:type="pct"/>
            <w:tcBorders>
              <w:top w:val="single" w:sz="4" w:space="0" w:color="auto"/>
              <w:left w:val="single" w:sz="4" w:space="0" w:color="auto"/>
              <w:bottom w:val="single" w:sz="4" w:space="0" w:color="auto"/>
            </w:tcBorders>
            <w:shd w:val="clear" w:color="auto" w:fill="FFFFFF"/>
            <w:vAlign w:val="center"/>
          </w:tcPr>
          <w:p w:rsidR="006B5F37" w:rsidRPr="006B5F37" w:rsidRDefault="006B5F37" w:rsidP="00876184">
            <w:pPr>
              <w:ind w:left="132" w:right="60"/>
              <w:jc w:val="center"/>
              <w:rPr>
                <w:rFonts w:eastAsia="Calibri"/>
                <w:b w:val="0"/>
                <w:sz w:val="21"/>
                <w:szCs w:val="21"/>
                <w:lang w:eastAsia="en-US"/>
              </w:rPr>
            </w:pPr>
            <w:r w:rsidRPr="006B5F37">
              <w:rPr>
                <w:rFonts w:eastAsia="Calibri"/>
                <w:b w:val="0"/>
                <w:sz w:val="21"/>
                <w:szCs w:val="21"/>
                <w:lang w:eastAsia="en-US"/>
              </w:rPr>
              <w:t>163,8</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rsidR="006B5F37" w:rsidRPr="006B5F37" w:rsidRDefault="006B5F37" w:rsidP="006B5F37">
            <w:pPr>
              <w:jc w:val="center"/>
              <w:rPr>
                <w:rFonts w:eastAsia="Calibri"/>
                <w:b w:val="0"/>
                <w:sz w:val="21"/>
                <w:szCs w:val="21"/>
                <w:lang w:eastAsia="en-US"/>
              </w:rPr>
            </w:pPr>
            <w:r w:rsidRPr="006B5F37">
              <w:rPr>
                <w:rFonts w:eastAsia="Calibri"/>
                <w:b w:val="0"/>
                <w:sz w:val="21"/>
                <w:szCs w:val="21"/>
                <w:lang w:eastAsia="en-US"/>
              </w:rPr>
              <w:t>99,6</w:t>
            </w:r>
          </w:p>
        </w:tc>
      </w:tr>
      <w:tr w:rsidR="006B5F37" w:rsidRPr="006B5F37" w:rsidTr="00191995">
        <w:trPr>
          <w:cantSplit/>
          <w:trHeight w:val="20"/>
        </w:trPr>
        <w:tc>
          <w:tcPr>
            <w:tcW w:w="3061" w:type="pct"/>
            <w:tcBorders>
              <w:top w:val="single" w:sz="4" w:space="0" w:color="auto"/>
              <w:left w:val="single" w:sz="4" w:space="0" w:color="auto"/>
              <w:bottom w:val="single" w:sz="4" w:space="0" w:color="auto"/>
            </w:tcBorders>
            <w:shd w:val="clear" w:color="auto" w:fill="FFFFFF"/>
            <w:vAlign w:val="center"/>
          </w:tcPr>
          <w:p w:rsidR="006B5F37" w:rsidRPr="006B5F37" w:rsidRDefault="00FF0A8C" w:rsidP="006B5F37">
            <w:pPr>
              <w:rPr>
                <w:rFonts w:eastAsia="Calibri"/>
                <w:b w:val="0"/>
                <w:sz w:val="21"/>
                <w:szCs w:val="21"/>
                <w:lang w:eastAsia="en-US"/>
              </w:rPr>
            </w:pPr>
            <w:r>
              <w:rPr>
                <w:rFonts w:eastAsia="Calibri"/>
                <w:b w:val="0"/>
                <w:sz w:val="21"/>
                <w:szCs w:val="21"/>
                <w:lang w:eastAsia="en-US"/>
              </w:rPr>
              <w:t>3. </w:t>
            </w:r>
            <w:r w:rsidR="006B5F37" w:rsidRPr="006B5F37">
              <w:rPr>
                <w:rFonts w:eastAsia="Calibri"/>
                <w:b w:val="0"/>
                <w:sz w:val="21"/>
                <w:szCs w:val="21"/>
                <w:lang w:eastAsia="en-US"/>
              </w:rPr>
              <w:t>Гражданское общество – закрытое административно-территориальное образование Зеленогорск</w:t>
            </w:r>
          </w:p>
        </w:tc>
        <w:tc>
          <w:tcPr>
            <w:tcW w:w="721" w:type="pct"/>
            <w:tcBorders>
              <w:top w:val="single" w:sz="4" w:space="0" w:color="auto"/>
              <w:left w:val="single" w:sz="4" w:space="0" w:color="auto"/>
              <w:bottom w:val="single" w:sz="4" w:space="0" w:color="auto"/>
            </w:tcBorders>
            <w:shd w:val="clear" w:color="auto" w:fill="FFFFFF"/>
            <w:vAlign w:val="center"/>
          </w:tcPr>
          <w:p w:rsidR="006B5F37" w:rsidRPr="006B5F37" w:rsidRDefault="00876184" w:rsidP="006B5F37">
            <w:pPr>
              <w:ind w:left="132" w:right="60"/>
              <w:jc w:val="center"/>
              <w:rPr>
                <w:rFonts w:eastAsia="Calibri"/>
                <w:b w:val="0"/>
                <w:sz w:val="21"/>
                <w:szCs w:val="21"/>
                <w:lang w:eastAsia="en-US"/>
              </w:rPr>
            </w:pPr>
            <w:r>
              <w:rPr>
                <w:rFonts w:eastAsia="Calibri"/>
                <w:b w:val="0"/>
                <w:sz w:val="21"/>
                <w:szCs w:val="21"/>
                <w:lang w:eastAsia="en-US"/>
              </w:rPr>
              <w:t>19,3</w:t>
            </w:r>
          </w:p>
        </w:tc>
        <w:tc>
          <w:tcPr>
            <w:tcW w:w="606" w:type="pct"/>
            <w:tcBorders>
              <w:top w:val="single" w:sz="4" w:space="0" w:color="auto"/>
              <w:left w:val="single" w:sz="4" w:space="0" w:color="auto"/>
              <w:bottom w:val="single" w:sz="4" w:space="0" w:color="auto"/>
            </w:tcBorders>
            <w:shd w:val="clear" w:color="auto" w:fill="FFFFFF"/>
            <w:vAlign w:val="center"/>
          </w:tcPr>
          <w:p w:rsidR="006B5F37" w:rsidRPr="006B5F37" w:rsidRDefault="00876184" w:rsidP="006B5F37">
            <w:pPr>
              <w:ind w:left="132" w:right="60"/>
              <w:jc w:val="center"/>
              <w:rPr>
                <w:rFonts w:eastAsia="Calibri"/>
                <w:b w:val="0"/>
                <w:sz w:val="21"/>
                <w:szCs w:val="21"/>
                <w:lang w:eastAsia="en-US"/>
              </w:rPr>
            </w:pPr>
            <w:r>
              <w:rPr>
                <w:rFonts w:eastAsia="Calibri"/>
                <w:b w:val="0"/>
                <w:sz w:val="21"/>
                <w:szCs w:val="21"/>
                <w:lang w:eastAsia="en-US"/>
              </w:rPr>
              <w:t>19,3</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rsidR="006B5F37" w:rsidRPr="006B5F37" w:rsidRDefault="006B5F37" w:rsidP="006B5F37">
            <w:pPr>
              <w:jc w:val="center"/>
              <w:rPr>
                <w:rFonts w:eastAsia="Calibri"/>
                <w:b w:val="0"/>
                <w:sz w:val="21"/>
                <w:szCs w:val="21"/>
                <w:lang w:eastAsia="en-US"/>
              </w:rPr>
            </w:pPr>
            <w:r w:rsidRPr="006B5F37">
              <w:rPr>
                <w:rFonts w:eastAsia="Calibri"/>
                <w:b w:val="0"/>
                <w:sz w:val="21"/>
                <w:szCs w:val="21"/>
                <w:lang w:eastAsia="en-US"/>
              </w:rPr>
              <w:t>100,0</w:t>
            </w:r>
          </w:p>
        </w:tc>
      </w:tr>
      <w:tr w:rsidR="006B5F37" w:rsidRPr="006B5F37" w:rsidTr="00191995">
        <w:trPr>
          <w:cantSplit/>
          <w:trHeight w:val="20"/>
        </w:trPr>
        <w:tc>
          <w:tcPr>
            <w:tcW w:w="3061" w:type="pct"/>
            <w:tcBorders>
              <w:top w:val="single" w:sz="4" w:space="0" w:color="auto"/>
              <w:left w:val="single" w:sz="4" w:space="0" w:color="auto"/>
              <w:bottom w:val="single" w:sz="4" w:space="0" w:color="auto"/>
            </w:tcBorders>
            <w:shd w:val="clear" w:color="auto" w:fill="FFFFFF"/>
            <w:vAlign w:val="center"/>
          </w:tcPr>
          <w:p w:rsidR="006B5F37" w:rsidRPr="006B5F37" w:rsidRDefault="00FF0A8C" w:rsidP="006B5F37">
            <w:pPr>
              <w:rPr>
                <w:rFonts w:eastAsia="Calibri"/>
                <w:b w:val="0"/>
                <w:sz w:val="21"/>
                <w:szCs w:val="21"/>
                <w:lang w:eastAsia="en-US"/>
              </w:rPr>
            </w:pPr>
            <w:r>
              <w:rPr>
                <w:rFonts w:eastAsia="Calibri"/>
                <w:b w:val="0"/>
                <w:sz w:val="21"/>
                <w:szCs w:val="21"/>
                <w:lang w:eastAsia="en-US"/>
              </w:rPr>
              <w:t>4. </w:t>
            </w:r>
            <w:r w:rsidR="006B5F37" w:rsidRPr="006B5F37">
              <w:rPr>
                <w:rFonts w:eastAsia="Calibri"/>
                <w:b w:val="0"/>
                <w:sz w:val="21"/>
                <w:szCs w:val="21"/>
                <w:lang w:eastAsia="en-US"/>
              </w:rPr>
              <w:t>Защита населения и территории города Зеленогорска от чрезвычайных ситуаций природного и техногенного характера</w:t>
            </w:r>
          </w:p>
        </w:tc>
        <w:tc>
          <w:tcPr>
            <w:tcW w:w="721" w:type="pct"/>
            <w:tcBorders>
              <w:top w:val="single" w:sz="4" w:space="0" w:color="auto"/>
              <w:left w:val="single" w:sz="4" w:space="0" w:color="auto"/>
              <w:bottom w:val="single" w:sz="4" w:space="0" w:color="auto"/>
            </w:tcBorders>
            <w:shd w:val="clear" w:color="auto" w:fill="FFFFFF"/>
            <w:vAlign w:val="center"/>
          </w:tcPr>
          <w:p w:rsidR="006B5F37" w:rsidRPr="006B5F37" w:rsidRDefault="00876184" w:rsidP="00876184">
            <w:pPr>
              <w:ind w:left="132" w:right="60"/>
              <w:jc w:val="center"/>
              <w:rPr>
                <w:rFonts w:eastAsia="Calibri"/>
                <w:b w:val="0"/>
                <w:sz w:val="21"/>
                <w:szCs w:val="21"/>
                <w:lang w:eastAsia="en-US"/>
              </w:rPr>
            </w:pPr>
            <w:r>
              <w:rPr>
                <w:rFonts w:eastAsia="Calibri"/>
                <w:b w:val="0"/>
                <w:sz w:val="21"/>
                <w:szCs w:val="21"/>
                <w:lang w:eastAsia="en-US"/>
              </w:rPr>
              <w:t>11,2</w:t>
            </w:r>
          </w:p>
        </w:tc>
        <w:tc>
          <w:tcPr>
            <w:tcW w:w="606" w:type="pct"/>
            <w:tcBorders>
              <w:top w:val="single" w:sz="4" w:space="0" w:color="auto"/>
              <w:left w:val="single" w:sz="4" w:space="0" w:color="auto"/>
              <w:bottom w:val="single" w:sz="4" w:space="0" w:color="auto"/>
            </w:tcBorders>
            <w:shd w:val="clear" w:color="auto" w:fill="FFFFFF"/>
            <w:vAlign w:val="center"/>
          </w:tcPr>
          <w:p w:rsidR="006B5F37" w:rsidRPr="006B5F37" w:rsidRDefault="006B5F37" w:rsidP="006B5F37">
            <w:pPr>
              <w:ind w:left="132" w:right="60"/>
              <w:jc w:val="center"/>
              <w:rPr>
                <w:rFonts w:eastAsia="Calibri"/>
                <w:b w:val="0"/>
                <w:sz w:val="21"/>
                <w:szCs w:val="21"/>
                <w:lang w:eastAsia="en-US"/>
              </w:rPr>
            </w:pPr>
            <w:r w:rsidRPr="006B5F37">
              <w:rPr>
                <w:rFonts w:eastAsia="Calibri"/>
                <w:b w:val="0"/>
                <w:sz w:val="21"/>
                <w:szCs w:val="21"/>
                <w:lang w:eastAsia="en-US"/>
              </w:rPr>
              <w:t>1</w:t>
            </w:r>
            <w:r w:rsidR="00876184">
              <w:rPr>
                <w:rFonts w:eastAsia="Calibri"/>
                <w:b w:val="0"/>
                <w:sz w:val="21"/>
                <w:szCs w:val="21"/>
                <w:lang w:eastAsia="en-US"/>
              </w:rPr>
              <w:t>0,4</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rsidR="006B5F37" w:rsidRPr="006B5F37" w:rsidRDefault="00594E43" w:rsidP="006B5F37">
            <w:pPr>
              <w:jc w:val="center"/>
              <w:rPr>
                <w:rFonts w:eastAsia="Calibri"/>
                <w:b w:val="0"/>
                <w:sz w:val="21"/>
                <w:szCs w:val="21"/>
                <w:lang w:eastAsia="en-US"/>
              </w:rPr>
            </w:pPr>
            <w:r>
              <w:rPr>
                <w:rFonts w:eastAsia="Calibri"/>
                <w:b w:val="0"/>
                <w:sz w:val="21"/>
                <w:szCs w:val="21"/>
                <w:lang w:eastAsia="en-US"/>
              </w:rPr>
              <w:t>92,9</w:t>
            </w:r>
          </w:p>
        </w:tc>
      </w:tr>
      <w:tr w:rsidR="006B5F37" w:rsidRPr="006B5F37" w:rsidTr="00191995">
        <w:trPr>
          <w:cantSplit/>
          <w:trHeight w:val="20"/>
        </w:trPr>
        <w:tc>
          <w:tcPr>
            <w:tcW w:w="3061" w:type="pct"/>
            <w:tcBorders>
              <w:top w:val="single" w:sz="4" w:space="0" w:color="auto"/>
              <w:left w:val="single" w:sz="4" w:space="0" w:color="auto"/>
              <w:bottom w:val="single" w:sz="4" w:space="0" w:color="auto"/>
            </w:tcBorders>
            <w:shd w:val="clear" w:color="auto" w:fill="FFFFFF"/>
            <w:vAlign w:val="center"/>
          </w:tcPr>
          <w:p w:rsidR="006B5F37" w:rsidRPr="006B5F37" w:rsidRDefault="00FF0A8C" w:rsidP="006B5F37">
            <w:pPr>
              <w:rPr>
                <w:rFonts w:eastAsia="Calibri"/>
                <w:b w:val="0"/>
                <w:sz w:val="21"/>
                <w:szCs w:val="21"/>
                <w:lang w:eastAsia="en-US"/>
              </w:rPr>
            </w:pPr>
            <w:r>
              <w:rPr>
                <w:rFonts w:eastAsia="Calibri"/>
                <w:b w:val="0"/>
                <w:sz w:val="21"/>
                <w:szCs w:val="21"/>
                <w:lang w:eastAsia="en-US"/>
              </w:rPr>
              <w:t>5. </w:t>
            </w:r>
            <w:r w:rsidR="006B5F37" w:rsidRPr="006B5F37">
              <w:rPr>
                <w:rFonts w:eastAsia="Calibri"/>
                <w:b w:val="0"/>
                <w:sz w:val="21"/>
                <w:szCs w:val="21"/>
                <w:lang w:eastAsia="en-US"/>
              </w:rPr>
              <w:t xml:space="preserve">Управление муниципальными финансами города Зеленогорска </w:t>
            </w:r>
          </w:p>
        </w:tc>
        <w:tc>
          <w:tcPr>
            <w:tcW w:w="721" w:type="pct"/>
            <w:tcBorders>
              <w:top w:val="single" w:sz="4" w:space="0" w:color="auto"/>
              <w:left w:val="single" w:sz="4" w:space="0" w:color="auto"/>
              <w:bottom w:val="single" w:sz="4" w:space="0" w:color="auto"/>
            </w:tcBorders>
            <w:shd w:val="clear" w:color="auto" w:fill="FFFFFF"/>
            <w:vAlign w:val="center"/>
          </w:tcPr>
          <w:p w:rsidR="006B5F37" w:rsidRPr="006B5F37" w:rsidRDefault="00876184" w:rsidP="00876184">
            <w:pPr>
              <w:ind w:left="132" w:right="60"/>
              <w:jc w:val="center"/>
              <w:rPr>
                <w:rFonts w:eastAsia="Calibri"/>
                <w:b w:val="0"/>
                <w:sz w:val="21"/>
                <w:szCs w:val="21"/>
                <w:lang w:eastAsia="en-US"/>
              </w:rPr>
            </w:pPr>
            <w:r>
              <w:rPr>
                <w:rFonts w:eastAsia="Calibri"/>
                <w:b w:val="0"/>
                <w:sz w:val="21"/>
                <w:szCs w:val="21"/>
                <w:lang w:eastAsia="en-US"/>
              </w:rPr>
              <w:t>11,8</w:t>
            </w:r>
          </w:p>
        </w:tc>
        <w:tc>
          <w:tcPr>
            <w:tcW w:w="606" w:type="pct"/>
            <w:tcBorders>
              <w:top w:val="single" w:sz="4" w:space="0" w:color="auto"/>
              <w:left w:val="single" w:sz="4" w:space="0" w:color="auto"/>
              <w:bottom w:val="single" w:sz="4" w:space="0" w:color="auto"/>
            </w:tcBorders>
            <w:shd w:val="clear" w:color="auto" w:fill="FFFFFF"/>
            <w:vAlign w:val="center"/>
          </w:tcPr>
          <w:p w:rsidR="006B5F37" w:rsidRPr="006B5F37" w:rsidRDefault="006B5F37" w:rsidP="006B5F37">
            <w:pPr>
              <w:ind w:left="132" w:right="60"/>
              <w:jc w:val="center"/>
              <w:rPr>
                <w:rFonts w:eastAsia="Calibri"/>
                <w:b w:val="0"/>
                <w:sz w:val="21"/>
                <w:szCs w:val="21"/>
                <w:lang w:eastAsia="en-US"/>
              </w:rPr>
            </w:pPr>
            <w:r w:rsidRPr="006B5F37">
              <w:rPr>
                <w:rFonts w:eastAsia="Calibri"/>
                <w:b w:val="0"/>
                <w:sz w:val="21"/>
                <w:szCs w:val="21"/>
                <w:lang w:eastAsia="en-US"/>
              </w:rPr>
              <w:t>1</w:t>
            </w:r>
            <w:r w:rsidR="00876184">
              <w:rPr>
                <w:rFonts w:eastAsia="Calibri"/>
                <w:b w:val="0"/>
                <w:sz w:val="21"/>
                <w:szCs w:val="21"/>
                <w:lang w:eastAsia="en-US"/>
              </w:rPr>
              <w:t>0,2</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rsidR="006B5F37" w:rsidRPr="006B5F37" w:rsidRDefault="00594E43" w:rsidP="006B5F37">
            <w:pPr>
              <w:jc w:val="center"/>
              <w:rPr>
                <w:rFonts w:eastAsia="Calibri"/>
                <w:b w:val="0"/>
                <w:sz w:val="21"/>
                <w:szCs w:val="21"/>
                <w:lang w:eastAsia="en-US"/>
              </w:rPr>
            </w:pPr>
            <w:r>
              <w:rPr>
                <w:rFonts w:eastAsia="Calibri"/>
                <w:b w:val="0"/>
                <w:sz w:val="21"/>
                <w:szCs w:val="21"/>
                <w:lang w:eastAsia="en-US"/>
              </w:rPr>
              <w:t>86,4</w:t>
            </w:r>
          </w:p>
        </w:tc>
      </w:tr>
      <w:tr w:rsidR="006B5F37" w:rsidRPr="006B5F37" w:rsidTr="00191995">
        <w:trPr>
          <w:cantSplit/>
          <w:trHeight w:val="20"/>
        </w:trPr>
        <w:tc>
          <w:tcPr>
            <w:tcW w:w="3061" w:type="pct"/>
            <w:tcBorders>
              <w:top w:val="single" w:sz="4" w:space="0" w:color="auto"/>
              <w:left w:val="single" w:sz="4" w:space="0" w:color="auto"/>
              <w:bottom w:val="single" w:sz="4" w:space="0" w:color="auto"/>
            </w:tcBorders>
            <w:shd w:val="clear" w:color="auto" w:fill="FFFFFF"/>
            <w:vAlign w:val="center"/>
          </w:tcPr>
          <w:p w:rsidR="006B5F37" w:rsidRPr="006B5F37" w:rsidRDefault="00FF0A8C" w:rsidP="006B5F37">
            <w:pPr>
              <w:rPr>
                <w:rFonts w:eastAsia="Calibri"/>
                <w:b w:val="0"/>
                <w:sz w:val="21"/>
                <w:szCs w:val="21"/>
                <w:lang w:eastAsia="en-US"/>
              </w:rPr>
            </w:pPr>
            <w:r>
              <w:rPr>
                <w:rFonts w:eastAsia="Calibri"/>
                <w:b w:val="0"/>
                <w:sz w:val="21"/>
                <w:szCs w:val="21"/>
                <w:lang w:eastAsia="en-US"/>
              </w:rPr>
              <w:t>6. </w:t>
            </w:r>
            <w:r w:rsidR="006B5F37" w:rsidRPr="006B5F37">
              <w:rPr>
                <w:rFonts w:eastAsia="Calibri"/>
                <w:b w:val="0"/>
                <w:sz w:val="21"/>
                <w:szCs w:val="21"/>
                <w:lang w:eastAsia="en-US"/>
              </w:rPr>
              <w:t xml:space="preserve">Развитие культуры и молодежной политики в городе Зеленогорске </w:t>
            </w:r>
          </w:p>
        </w:tc>
        <w:tc>
          <w:tcPr>
            <w:tcW w:w="721" w:type="pct"/>
            <w:tcBorders>
              <w:top w:val="single" w:sz="4" w:space="0" w:color="auto"/>
              <w:left w:val="single" w:sz="4" w:space="0" w:color="auto"/>
              <w:bottom w:val="single" w:sz="4" w:space="0" w:color="auto"/>
            </w:tcBorders>
            <w:shd w:val="clear" w:color="auto" w:fill="FFFFFF"/>
            <w:vAlign w:val="center"/>
          </w:tcPr>
          <w:p w:rsidR="006B5F37" w:rsidRPr="006B5F37" w:rsidRDefault="006B5F37" w:rsidP="00876184">
            <w:pPr>
              <w:ind w:left="132" w:right="60"/>
              <w:jc w:val="center"/>
              <w:rPr>
                <w:rFonts w:eastAsia="Calibri"/>
                <w:b w:val="0"/>
                <w:sz w:val="21"/>
                <w:szCs w:val="21"/>
                <w:lang w:eastAsia="en-US"/>
              </w:rPr>
            </w:pPr>
            <w:r w:rsidRPr="006B5F37">
              <w:rPr>
                <w:rFonts w:eastAsia="Calibri"/>
                <w:b w:val="0"/>
                <w:sz w:val="21"/>
                <w:szCs w:val="21"/>
                <w:lang w:eastAsia="en-US"/>
              </w:rPr>
              <w:t>193,2</w:t>
            </w:r>
          </w:p>
        </w:tc>
        <w:tc>
          <w:tcPr>
            <w:tcW w:w="606" w:type="pct"/>
            <w:tcBorders>
              <w:top w:val="single" w:sz="4" w:space="0" w:color="auto"/>
              <w:left w:val="single" w:sz="4" w:space="0" w:color="auto"/>
              <w:bottom w:val="single" w:sz="4" w:space="0" w:color="auto"/>
            </w:tcBorders>
            <w:shd w:val="clear" w:color="auto" w:fill="FFFFFF"/>
            <w:vAlign w:val="center"/>
          </w:tcPr>
          <w:p w:rsidR="006B5F37" w:rsidRPr="006B5F37" w:rsidRDefault="006B5F37" w:rsidP="00876184">
            <w:pPr>
              <w:ind w:left="132" w:right="60"/>
              <w:jc w:val="center"/>
              <w:rPr>
                <w:rFonts w:eastAsia="Calibri"/>
                <w:b w:val="0"/>
                <w:sz w:val="21"/>
                <w:szCs w:val="21"/>
                <w:lang w:eastAsia="en-US"/>
              </w:rPr>
            </w:pPr>
            <w:r w:rsidRPr="006B5F37">
              <w:rPr>
                <w:rFonts w:eastAsia="Calibri"/>
                <w:b w:val="0"/>
                <w:sz w:val="21"/>
                <w:szCs w:val="21"/>
                <w:lang w:eastAsia="en-US"/>
              </w:rPr>
              <w:t>191,4</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rsidR="006B5F37" w:rsidRPr="006B5F37" w:rsidRDefault="006B5F37" w:rsidP="006B5F37">
            <w:pPr>
              <w:jc w:val="center"/>
              <w:rPr>
                <w:rFonts w:eastAsia="Calibri"/>
                <w:b w:val="0"/>
                <w:sz w:val="21"/>
                <w:szCs w:val="21"/>
                <w:lang w:eastAsia="en-US"/>
              </w:rPr>
            </w:pPr>
            <w:r w:rsidRPr="006B5F37">
              <w:rPr>
                <w:rFonts w:eastAsia="Calibri"/>
                <w:b w:val="0"/>
                <w:sz w:val="21"/>
                <w:szCs w:val="21"/>
                <w:lang w:eastAsia="en-US"/>
              </w:rPr>
              <w:t>99,1</w:t>
            </w:r>
          </w:p>
        </w:tc>
      </w:tr>
      <w:tr w:rsidR="006B5F37" w:rsidRPr="006B5F37" w:rsidTr="00191995">
        <w:trPr>
          <w:cantSplit/>
          <w:trHeight w:val="20"/>
        </w:trPr>
        <w:tc>
          <w:tcPr>
            <w:tcW w:w="3061" w:type="pct"/>
            <w:tcBorders>
              <w:top w:val="single" w:sz="4" w:space="0" w:color="auto"/>
              <w:left w:val="single" w:sz="4" w:space="0" w:color="auto"/>
              <w:bottom w:val="single" w:sz="4" w:space="0" w:color="auto"/>
            </w:tcBorders>
            <w:shd w:val="clear" w:color="auto" w:fill="FFFFFF"/>
            <w:vAlign w:val="center"/>
          </w:tcPr>
          <w:p w:rsidR="006B5F37" w:rsidRPr="006B5F37" w:rsidRDefault="00FF0A8C" w:rsidP="006B5F37">
            <w:pPr>
              <w:rPr>
                <w:rFonts w:eastAsia="Calibri"/>
                <w:b w:val="0"/>
                <w:sz w:val="21"/>
                <w:szCs w:val="21"/>
                <w:lang w:eastAsia="en-US"/>
              </w:rPr>
            </w:pPr>
            <w:r>
              <w:rPr>
                <w:rFonts w:eastAsia="Calibri"/>
                <w:b w:val="0"/>
                <w:sz w:val="21"/>
                <w:szCs w:val="21"/>
                <w:lang w:eastAsia="en-US"/>
              </w:rPr>
              <w:t>7. </w:t>
            </w:r>
            <w:r w:rsidR="006B5F37" w:rsidRPr="006B5F37">
              <w:rPr>
                <w:rFonts w:eastAsia="Calibri"/>
                <w:b w:val="0"/>
                <w:sz w:val="21"/>
                <w:szCs w:val="21"/>
                <w:lang w:eastAsia="en-US"/>
              </w:rPr>
              <w:t xml:space="preserve">Охрана окружающей среды и защита городских лесов на территории города Зеленогорска </w:t>
            </w:r>
          </w:p>
        </w:tc>
        <w:tc>
          <w:tcPr>
            <w:tcW w:w="721" w:type="pct"/>
            <w:tcBorders>
              <w:top w:val="single" w:sz="4" w:space="0" w:color="auto"/>
              <w:left w:val="single" w:sz="4" w:space="0" w:color="auto"/>
              <w:bottom w:val="single" w:sz="4" w:space="0" w:color="auto"/>
            </w:tcBorders>
            <w:shd w:val="clear" w:color="auto" w:fill="FFFFFF"/>
            <w:vAlign w:val="center"/>
          </w:tcPr>
          <w:p w:rsidR="006B5F37" w:rsidRPr="006B5F37" w:rsidRDefault="00876184" w:rsidP="006B5F37">
            <w:pPr>
              <w:ind w:left="132" w:right="60"/>
              <w:jc w:val="center"/>
              <w:rPr>
                <w:rFonts w:eastAsia="Calibri"/>
                <w:b w:val="0"/>
                <w:sz w:val="21"/>
                <w:szCs w:val="21"/>
                <w:lang w:eastAsia="en-US"/>
              </w:rPr>
            </w:pPr>
            <w:r>
              <w:rPr>
                <w:rFonts w:eastAsia="Calibri"/>
                <w:b w:val="0"/>
                <w:sz w:val="21"/>
                <w:szCs w:val="21"/>
                <w:lang w:eastAsia="en-US"/>
              </w:rPr>
              <w:t>10,6</w:t>
            </w:r>
          </w:p>
        </w:tc>
        <w:tc>
          <w:tcPr>
            <w:tcW w:w="606" w:type="pct"/>
            <w:tcBorders>
              <w:top w:val="single" w:sz="4" w:space="0" w:color="auto"/>
              <w:left w:val="single" w:sz="4" w:space="0" w:color="auto"/>
              <w:bottom w:val="single" w:sz="4" w:space="0" w:color="auto"/>
            </w:tcBorders>
            <w:shd w:val="clear" w:color="auto" w:fill="FFFFFF"/>
            <w:vAlign w:val="center"/>
          </w:tcPr>
          <w:p w:rsidR="006B5F37" w:rsidRPr="006B5F37" w:rsidRDefault="00876184" w:rsidP="006B5F37">
            <w:pPr>
              <w:ind w:left="132" w:right="60"/>
              <w:jc w:val="center"/>
              <w:rPr>
                <w:rFonts w:eastAsia="Calibri"/>
                <w:b w:val="0"/>
                <w:sz w:val="21"/>
                <w:szCs w:val="21"/>
                <w:lang w:eastAsia="en-US"/>
              </w:rPr>
            </w:pPr>
            <w:r>
              <w:rPr>
                <w:rFonts w:eastAsia="Calibri"/>
                <w:b w:val="0"/>
                <w:sz w:val="21"/>
                <w:szCs w:val="21"/>
                <w:lang w:eastAsia="en-US"/>
              </w:rPr>
              <w:t>10,6</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rsidR="006B5F37" w:rsidRPr="006B5F37" w:rsidRDefault="00594E43" w:rsidP="006B5F37">
            <w:pPr>
              <w:jc w:val="center"/>
              <w:rPr>
                <w:rFonts w:eastAsia="Calibri"/>
                <w:b w:val="0"/>
                <w:sz w:val="21"/>
                <w:szCs w:val="21"/>
                <w:lang w:eastAsia="en-US"/>
              </w:rPr>
            </w:pPr>
            <w:r>
              <w:rPr>
                <w:rFonts w:eastAsia="Calibri"/>
                <w:b w:val="0"/>
                <w:sz w:val="21"/>
                <w:szCs w:val="21"/>
                <w:lang w:eastAsia="en-US"/>
              </w:rPr>
              <w:t>100,0</w:t>
            </w:r>
          </w:p>
        </w:tc>
      </w:tr>
      <w:tr w:rsidR="006B5F37" w:rsidRPr="006B5F37" w:rsidTr="00191995">
        <w:trPr>
          <w:cantSplit/>
          <w:trHeight w:val="20"/>
        </w:trPr>
        <w:tc>
          <w:tcPr>
            <w:tcW w:w="3061" w:type="pct"/>
            <w:tcBorders>
              <w:top w:val="single" w:sz="4" w:space="0" w:color="auto"/>
              <w:left w:val="single" w:sz="4" w:space="0" w:color="auto"/>
              <w:bottom w:val="single" w:sz="4" w:space="0" w:color="auto"/>
            </w:tcBorders>
            <w:shd w:val="clear" w:color="auto" w:fill="FFFFFF"/>
            <w:vAlign w:val="center"/>
          </w:tcPr>
          <w:p w:rsidR="006B5F37" w:rsidRPr="006B5F37" w:rsidRDefault="00FF0A8C" w:rsidP="006B5F37">
            <w:pPr>
              <w:rPr>
                <w:rFonts w:eastAsia="Calibri"/>
                <w:b w:val="0"/>
                <w:sz w:val="21"/>
                <w:szCs w:val="21"/>
                <w:lang w:eastAsia="en-US"/>
              </w:rPr>
            </w:pPr>
            <w:r>
              <w:rPr>
                <w:rFonts w:eastAsia="Calibri"/>
                <w:b w:val="0"/>
                <w:sz w:val="21"/>
                <w:szCs w:val="21"/>
                <w:lang w:eastAsia="en-US"/>
              </w:rPr>
              <w:t>8. </w:t>
            </w:r>
            <w:r w:rsidR="006B5F37" w:rsidRPr="006B5F37">
              <w:rPr>
                <w:rFonts w:eastAsia="Calibri"/>
                <w:b w:val="0"/>
                <w:sz w:val="21"/>
                <w:szCs w:val="21"/>
                <w:lang w:eastAsia="en-US"/>
              </w:rPr>
              <w:t xml:space="preserve">Развитие малого и среднего предпринимательства в городе Зеленогорске </w:t>
            </w:r>
          </w:p>
        </w:tc>
        <w:tc>
          <w:tcPr>
            <w:tcW w:w="721" w:type="pct"/>
            <w:tcBorders>
              <w:top w:val="single" w:sz="4" w:space="0" w:color="auto"/>
              <w:left w:val="single" w:sz="4" w:space="0" w:color="auto"/>
              <w:bottom w:val="single" w:sz="4" w:space="0" w:color="auto"/>
            </w:tcBorders>
            <w:shd w:val="clear" w:color="auto" w:fill="FFFFFF"/>
            <w:vAlign w:val="center"/>
          </w:tcPr>
          <w:p w:rsidR="006B5F37" w:rsidRPr="006B5F37" w:rsidRDefault="00876184" w:rsidP="006B5F37">
            <w:pPr>
              <w:ind w:left="132" w:right="60"/>
              <w:jc w:val="center"/>
              <w:rPr>
                <w:rFonts w:eastAsia="Calibri"/>
                <w:b w:val="0"/>
                <w:sz w:val="21"/>
                <w:szCs w:val="21"/>
                <w:lang w:eastAsia="en-US"/>
              </w:rPr>
            </w:pPr>
            <w:r>
              <w:rPr>
                <w:rFonts w:eastAsia="Calibri"/>
                <w:b w:val="0"/>
                <w:sz w:val="21"/>
                <w:szCs w:val="21"/>
                <w:lang w:eastAsia="en-US"/>
              </w:rPr>
              <w:t>9,1</w:t>
            </w:r>
          </w:p>
        </w:tc>
        <w:tc>
          <w:tcPr>
            <w:tcW w:w="606" w:type="pct"/>
            <w:tcBorders>
              <w:top w:val="single" w:sz="4" w:space="0" w:color="auto"/>
              <w:left w:val="single" w:sz="4" w:space="0" w:color="auto"/>
              <w:bottom w:val="single" w:sz="4" w:space="0" w:color="auto"/>
            </w:tcBorders>
            <w:shd w:val="clear" w:color="auto" w:fill="FFFFFF"/>
            <w:vAlign w:val="center"/>
          </w:tcPr>
          <w:p w:rsidR="006B5F37" w:rsidRPr="006B5F37" w:rsidRDefault="00876184" w:rsidP="006B5F37">
            <w:pPr>
              <w:ind w:left="132" w:right="60"/>
              <w:jc w:val="center"/>
              <w:rPr>
                <w:rFonts w:eastAsia="Calibri"/>
                <w:b w:val="0"/>
                <w:sz w:val="21"/>
                <w:szCs w:val="21"/>
                <w:lang w:eastAsia="en-US"/>
              </w:rPr>
            </w:pPr>
            <w:r>
              <w:rPr>
                <w:rFonts w:eastAsia="Calibri"/>
                <w:b w:val="0"/>
                <w:sz w:val="21"/>
                <w:szCs w:val="21"/>
                <w:lang w:eastAsia="en-US"/>
              </w:rPr>
              <w:t>8,9</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rsidR="006B5F37" w:rsidRPr="006B5F37" w:rsidRDefault="00594E43" w:rsidP="006B5F37">
            <w:pPr>
              <w:jc w:val="center"/>
              <w:rPr>
                <w:rFonts w:eastAsia="Calibri"/>
                <w:b w:val="0"/>
                <w:sz w:val="21"/>
                <w:szCs w:val="21"/>
                <w:lang w:eastAsia="en-US"/>
              </w:rPr>
            </w:pPr>
            <w:r>
              <w:rPr>
                <w:rFonts w:eastAsia="Calibri"/>
                <w:b w:val="0"/>
                <w:sz w:val="21"/>
                <w:szCs w:val="21"/>
                <w:lang w:eastAsia="en-US"/>
              </w:rPr>
              <w:t>97,8</w:t>
            </w:r>
          </w:p>
        </w:tc>
      </w:tr>
      <w:tr w:rsidR="006B5F37" w:rsidRPr="006B5F37" w:rsidTr="00191995">
        <w:trPr>
          <w:cantSplit/>
          <w:trHeight w:val="20"/>
        </w:trPr>
        <w:tc>
          <w:tcPr>
            <w:tcW w:w="3061" w:type="pct"/>
            <w:tcBorders>
              <w:top w:val="single" w:sz="4" w:space="0" w:color="auto"/>
              <w:left w:val="single" w:sz="4" w:space="0" w:color="auto"/>
              <w:bottom w:val="single" w:sz="4" w:space="0" w:color="auto"/>
            </w:tcBorders>
            <w:shd w:val="clear" w:color="auto" w:fill="FFFFFF"/>
            <w:vAlign w:val="center"/>
          </w:tcPr>
          <w:p w:rsidR="006B5F37" w:rsidRPr="006B5F37" w:rsidRDefault="00FF0A8C" w:rsidP="006B5F37">
            <w:pPr>
              <w:rPr>
                <w:rFonts w:eastAsia="Calibri"/>
                <w:b w:val="0"/>
                <w:sz w:val="21"/>
                <w:szCs w:val="21"/>
                <w:lang w:eastAsia="en-US"/>
              </w:rPr>
            </w:pPr>
            <w:r>
              <w:rPr>
                <w:rFonts w:eastAsia="Calibri"/>
                <w:b w:val="0"/>
                <w:sz w:val="21"/>
                <w:szCs w:val="21"/>
                <w:lang w:eastAsia="en-US"/>
              </w:rPr>
              <w:t>9. </w:t>
            </w:r>
            <w:r w:rsidR="006B5F37" w:rsidRPr="006B5F37">
              <w:rPr>
                <w:rFonts w:eastAsia="Calibri"/>
                <w:b w:val="0"/>
                <w:sz w:val="21"/>
                <w:szCs w:val="21"/>
                <w:lang w:eastAsia="en-US"/>
              </w:rPr>
              <w:t xml:space="preserve">Развитие транспортной системы в городе Зеленогорске </w:t>
            </w:r>
          </w:p>
        </w:tc>
        <w:tc>
          <w:tcPr>
            <w:tcW w:w="721" w:type="pct"/>
            <w:tcBorders>
              <w:top w:val="single" w:sz="4" w:space="0" w:color="auto"/>
              <w:left w:val="single" w:sz="4" w:space="0" w:color="auto"/>
              <w:bottom w:val="single" w:sz="4" w:space="0" w:color="auto"/>
            </w:tcBorders>
            <w:shd w:val="clear" w:color="auto" w:fill="FFFFFF"/>
            <w:vAlign w:val="center"/>
          </w:tcPr>
          <w:p w:rsidR="006B5F37" w:rsidRPr="006B5F37" w:rsidRDefault="006B5F37" w:rsidP="00876184">
            <w:pPr>
              <w:ind w:left="132" w:right="60"/>
              <w:jc w:val="center"/>
              <w:rPr>
                <w:rFonts w:eastAsia="Calibri"/>
                <w:b w:val="0"/>
                <w:sz w:val="21"/>
                <w:szCs w:val="21"/>
                <w:lang w:eastAsia="en-US"/>
              </w:rPr>
            </w:pPr>
            <w:r w:rsidRPr="006B5F37">
              <w:rPr>
                <w:rFonts w:eastAsia="Calibri"/>
                <w:b w:val="0"/>
                <w:sz w:val="21"/>
                <w:szCs w:val="21"/>
                <w:lang w:eastAsia="en-US"/>
              </w:rPr>
              <w:t>221,7</w:t>
            </w:r>
          </w:p>
        </w:tc>
        <w:tc>
          <w:tcPr>
            <w:tcW w:w="606" w:type="pct"/>
            <w:tcBorders>
              <w:top w:val="single" w:sz="4" w:space="0" w:color="auto"/>
              <w:left w:val="single" w:sz="4" w:space="0" w:color="auto"/>
              <w:bottom w:val="single" w:sz="4" w:space="0" w:color="auto"/>
            </w:tcBorders>
            <w:shd w:val="clear" w:color="auto" w:fill="FFFFFF"/>
            <w:vAlign w:val="center"/>
          </w:tcPr>
          <w:p w:rsidR="006B5F37" w:rsidRPr="006B5F37" w:rsidRDefault="006B5F37" w:rsidP="00876184">
            <w:pPr>
              <w:ind w:left="132" w:right="60"/>
              <w:jc w:val="center"/>
              <w:rPr>
                <w:rFonts w:eastAsia="Calibri"/>
                <w:b w:val="0"/>
                <w:sz w:val="21"/>
                <w:szCs w:val="21"/>
                <w:lang w:eastAsia="en-US"/>
              </w:rPr>
            </w:pPr>
            <w:r w:rsidRPr="006B5F37">
              <w:rPr>
                <w:rFonts w:eastAsia="Calibri"/>
                <w:b w:val="0"/>
                <w:sz w:val="21"/>
                <w:szCs w:val="21"/>
                <w:lang w:eastAsia="en-US"/>
              </w:rPr>
              <w:t>218,</w:t>
            </w:r>
            <w:r w:rsidR="00876184">
              <w:rPr>
                <w:rFonts w:eastAsia="Calibri"/>
                <w:b w:val="0"/>
                <w:sz w:val="21"/>
                <w:szCs w:val="21"/>
                <w:lang w:eastAsia="en-US"/>
              </w:rPr>
              <w:t>8</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rsidR="006B5F37" w:rsidRPr="006B5F37" w:rsidRDefault="006B5F37" w:rsidP="006B5F37">
            <w:pPr>
              <w:jc w:val="center"/>
              <w:rPr>
                <w:rFonts w:eastAsia="Calibri"/>
                <w:b w:val="0"/>
                <w:sz w:val="21"/>
                <w:szCs w:val="21"/>
                <w:lang w:eastAsia="en-US"/>
              </w:rPr>
            </w:pPr>
            <w:r w:rsidRPr="006B5F37">
              <w:rPr>
                <w:rFonts w:eastAsia="Calibri"/>
                <w:b w:val="0"/>
                <w:sz w:val="21"/>
                <w:szCs w:val="21"/>
                <w:lang w:eastAsia="en-US"/>
              </w:rPr>
              <w:t>98,7</w:t>
            </w:r>
          </w:p>
        </w:tc>
      </w:tr>
      <w:tr w:rsidR="006B5F37" w:rsidRPr="006B5F37" w:rsidTr="00191995">
        <w:trPr>
          <w:cantSplit/>
          <w:trHeight w:val="20"/>
        </w:trPr>
        <w:tc>
          <w:tcPr>
            <w:tcW w:w="3061" w:type="pct"/>
            <w:tcBorders>
              <w:top w:val="single" w:sz="4" w:space="0" w:color="auto"/>
              <w:left w:val="single" w:sz="4" w:space="0" w:color="auto"/>
              <w:bottom w:val="single" w:sz="4" w:space="0" w:color="auto"/>
            </w:tcBorders>
            <w:shd w:val="clear" w:color="auto" w:fill="FFFFFF"/>
            <w:vAlign w:val="center"/>
          </w:tcPr>
          <w:p w:rsidR="006B5F37" w:rsidRPr="006B5F37" w:rsidRDefault="00FF0A8C" w:rsidP="006B5F37">
            <w:pPr>
              <w:rPr>
                <w:rFonts w:eastAsia="Calibri"/>
                <w:b w:val="0"/>
                <w:sz w:val="21"/>
                <w:szCs w:val="21"/>
                <w:lang w:eastAsia="en-US"/>
              </w:rPr>
            </w:pPr>
            <w:r>
              <w:rPr>
                <w:rFonts w:eastAsia="Calibri"/>
                <w:b w:val="0"/>
                <w:sz w:val="21"/>
                <w:szCs w:val="21"/>
                <w:lang w:eastAsia="en-US"/>
              </w:rPr>
              <w:t>10. </w:t>
            </w:r>
            <w:r w:rsidR="006B5F37" w:rsidRPr="006B5F37">
              <w:rPr>
                <w:rFonts w:eastAsia="Calibri"/>
                <w:b w:val="0"/>
                <w:sz w:val="21"/>
                <w:szCs w:val="21"/>
                <w:lang w:eastAsia="en-US"/>
              </w:rPr>
              <w:t xml:space="preserve">Капитальное строительство и капитальный ремонт в городе Зеленогорске </w:t>
            </w:r>
          </w:p>
        </w:tc>
        <w:tc>
          <w:tcPr>
            <w:tcW w:w="721" w:type="pct"/>
            <w:tcBorders>
              <w:top w:val="single" w:sz="4" w:space="0" w:color="auto"/>
              <w:left w:val="single" w:sz="4" w:space="0" w:color="auto"/>
              <w:bottom w:val="single" w:sz="4" w:space="0" w:color="auto"/>
            </w:tcBorders>
            <w:shd w:val="clear" w:color="auto" w:fill="FFFFFF"/>
            <w:vAlign w:val="center"/>
          </w:tcPr>
          <w:p w:rsidR="006B5F37" w:rsidRPr="006B5F37" w:rsidRDefault="00876184" w:rsidP="006B5F37">
            <w:pPr>
              <w:ind w:left="132" w:right="60"/>
              <w:jc w:val="center"/>
              <w:rPr>
                <w:rFonts w:eastAsia="Calibri"/>
                <w:b w:val="0"/>
                <w:sz w:val="21"/>
                <w:szCs w:val="21"/>
                <w:lang w:eastAsia="en-US"/>
              </w:rPr>
            </w:pPr>
            <w:r>
              <w:rPr>
                <w:rFonts w:eastAsia="Calibri"/>
                <w:b w:val="0"/>
                <w:sz w:val="21"/>
                <w:szCs w:val="21"/>
                <w:lang w:eastAsia="en-US"/>
              </w:rPr>
              <w:t>131,8</w:t>
            </w:r>
          </w:p>
        </w:tc>
        <w:tc>
          <w:tcPr>
            <w:tcW w:w="606" w:type="pct"/>
            <w:tcBorders>
              <w:top w:val="single" w:sz="4" w:space="0" w:color="auto"/>
              <w:left w:val="single" w:sz="4" w:space="0" w:color="auto"/>
              <w:bottom w:val="single" w:sz="4" w:space="0" w:color="auto"/>
            </w:tcBorders>
            <w:shd w:val="clear" w:color="auto" w:fill="FFFFFF"/>
            <w:vAlign w:val="center"/>
          </w:tcPr>
          <w:p w:rsidR="006B5F37" w:rsidRPr="006B5F37" w:rsidRDefault="00876184" w:rsidP="00876184">
            <w:pPr>
              <w:ind w:left="132" w:right="60"/>
              <w:jc w:val="center"/>
              <w:rPr>
                <w:rFonts w:eastAsia="Calibri"/>
                <w:b w:val="0"/>
                <w:sz w:val="21"/>
                <w:szCs w:val="21"/>
                <w:lang w:eastAsia="en-US"/>
              </w:rPr>
            </w:pPr>
            <w:r>
              <w:rPr>
                <w:rFonts w:eastAsia="Calibri"/>
                <w:b w:val="0"/>
                <w:sz w:val="21"/>
                <w:szCs w:val="21"/>
                <w:lang w:eastAsia="en-US"/>
              </w:rPr>
              <w:t>110,2</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rsidR="006B5F37" w:rsidRPr="006B5F37" w:rsidRDefault="006B5F37" w:rsidP="006B5F37">
            <w:pPr>
              <w:jc w:val="center"/>
              <w:rPr>
                <w:rFonts w:eastAsia="Calibri"/>
                <w:b w:val="0"/>
                <w:sz w:val="21"/>
                <w:szCs w:val="21"/>
                <w:lang w:eastAsia="en-US"/>
              </w:rPr>
            </w:pPr>
            <w:r w:rsidRPr="006B5F37">
              <w:rPr>
                <w:rFonts w:eastAsia="Calibri"/>
                <w:b w:val="0"/>
                <w:sz w:val="21"/>
                <w:szCs w:val="21"/>
                <w:lang w:eastAsia="en-US"/>
              </w:rPr>
              <w:t>83,6</w:t>
            </w:r>
          </w:p>
        </w:tc>
      </w:tr>
      <w:tr w:rsidR="006B5F37" w:rsidRPr="006B5F37" w:rsidTr="00191995">
        <w:trPr>
          <w:cantSplit/>
          <w:trHeight w:val="20"/>
        </w:trPr>
        <w:tc>
          <w:tcPr>
            <w:tcW w:w="3061" w:type="pct"/>
            <w:tcBorders>
              <w:top w:val="single" w:sz="4" w:space="0" w:color="auto"/>
              <w:left w:val="single" w:sz="4" w:space="0" w:color="auto"/>
              <w:bottom w:val="single" w:sz="4" w:space="0" w:color="auto"/>
            </w:tcBorders>
            <w:shd w:val="clear" w:color="auto" w:fill="FFFFFF"/>
            <w:vAlign w:val="center"/>
          </w:tcPr>
          <w:p w:rsidR="006B5F37" w:rsidRPr="006B5F37" w:rsidRDefault="00FF0A8C" w:rsidP="006B5F37">
            <w:pPr>
              <w:rPr>
                <w:rFonts w:eastAsia="Calibri"/>
                <w:b w:val="0"/>
                <w:sz w:val="21"/>
                <w:szCs w:val="21"/>
                <w:lang w:eastAsia="en-US"/>
              </w:rPr>
            </w:pPr>
            <w:r>
              <w:rPr>
                <w:rFonts w:eastAsia="Calibri"/>
                <w:b w:val="0"/>
                <w:sz w:val="21"/>
                <w:szCs w:val="21"/>
                <w:lang w:eastAsia="en-US"/>
              </w:rPr>
              <w:t>11. </w:t>
            </w:r>
            <w:r w:rsidR="006B5F37" w:rsidRPr="006B5F37">
              <w:rPr>
                <w:rFonts w:eastAsia="Calibri"/>
                <w:b w:val="0"/>
                <w:sz w:val="21"/>
                <w:szCs w:val="21"/>
                <w:lang w:eastAsia="en-US"/>
              </w:rPr>
              <w:t xml:space="preserve">Реформирование и модернизация жилищно-коммунального хозяйства и повышение энергетической эффективности в городе Зеленогорске </w:t>
            </w:r>
          </w:p>
        </w:tc>
        <w:tc>
          <w:tcPr>
            <w:tcW w:w="721" w:type="pct"/>
            <w:tcBorders>
              <w:top w:val="single" w:sz="4" w:space="0" w:color="auto"/>
              <w:left w:val="single" w:sz="4" w:space="0" w:color="auto"/>
              <w:bottom w:val="single" w:sz="4" w:space="0" w:color="auto"/>
            </w:tcBorders>
            <w:shd w:val="clear" w:color="auto" w:fill="FFFFFF"/>
            <w:vAlign w:val="center"/>
          </w:tcPr>
          <w:p w:rsidR="006B5F37" w:rsidRPr="006B5F37" w:rsidRDefault="00876184" w:rsidP="006B5F37">
            <w:pPr>
              <w:ind w:left="132" w:right="60"/>
              <w:jc w:val="center"/>
              <w:rPr>
                <w:rFonts w:eastAsia="Calibri"/>
                <w:b w:val="0"/>
                <w:sz w:val="21"/>
                <w:szCs w:val="21"/>
                <w:lang w:eastAsia="en-US"/>
              </w:rPr>
            </w:pPr>
            <w:r>
              <w:rPr>
                <w:rFonts w:eastAsia="Calibri"/>
                <w:b w:val="0"/>
                <w:sz w:val="21"/>
                <w:szCs w:val="21"/>
                <w:lang w:eastAsia="en-US"/>
              </w:rPr>
              <w:t>113,4</w:t>
            </w:r>
          </w:p>
        </w:tc>
        <w:tc>
          <w:tcPr>
            <w:tcW w:w="606" w:type="pct"/>
            <w:tcBorders>
              <w:top w:val="single" w:sz="4" w:space="0" w:color="auto"/>
              <w:left w:val="single" w:sz="4" w:space="0" w:color="auto"/>
              <w:bottom w:val="single" w:sz="4" w:space="0" w:color="auto"/>
            </w:tcBorders>
            <w:shd w:val="clear" w:color="auto" w:fill="FFFFFF"/>
            <w:vAlign w:val="center"/>
          </w:tcPr>
          <w:p w:rsidR="006B5F37" w:rsidRPr="006B5F37" w:rsidRDefault="006B5F37" w:rsidP="00876184">
            <w:pPr>
              <w:ind w:left="132" w:right="60"/>
              <w:jc w:val="center"/>
              <w:rPr>
                <w:rFonts w:eastAsia="Calibri"/>
                <w:b w:val="0"/>
                <w:sz w:val="21"/>
                <w:szCs w:val="21"/>
                <w:lang w:eastAsia="en-US"/>
              </w:rPr>
            </w:pPr>
            <w:r w:rsidRPr="006B5F37">
              <w:rPr>
                <w:rFonts w:eastAsia="Calibri"/>
                <w:b w:val="0"/>
                <w:sz w:val="21"/>
                <w:szCs w:val="21"/>
                <w:lang w:eastAsia="en-US"/>
              </w:rPr>
              <w:t>111,4</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rsidR="006B5F37" w:rsidRPr="006B5F37" w:rsidRDefault="006B5F37" w:rsidP="006B5F37">
            <w:pPr>
              <w:jc w:val="center"/>
              <w:rPr>
                <w:rFonts w:eastAsia="Calibri"/>
                <w:b w:val="0"/>
                <w:sz w:val="21"/>
                <w:szCs w:val="21"/>
                <w:lang w:eastAsia="en-US"/>
              </w:rPr>
            </w:pPr>
            <w:r w:rsidRPr="006B5F37">
              <w:rPr>
                <w:rFonts w:eastAsia="Calibri"/>
                <w:b w:val="0"/>
                <w:sz w:val="21"/>
                <w:szCs w:val="21"/>
                <w:lang w:eastAsia="en-US"/>
              </w:rPr>
              <w:t>98,2</w:t>
            </w:r>
          </w:p>
        </w:tc>
      </w:tr>
      <w:tr w:rsidR="006B5F37" w:rsidRPr="006B5F37" w:rsidTr="00191995">
        <w:trPr>
          <w:cantSplit/>
          <w:trHeight w:val="20"/>
        </w:trPr>
        <w:tc>
          <w:tcPr>
            <w:tcW w:w="3061" w:type="pct"/>
            <w:tcBorders>
              <w:top w:val="single" w:sz="4" w:space="0" w:color="auto"/>
              <w:left w:val="single" w:sz="4" w:space="0" w:color="auto"/>
              <w:bottom w:val="single" w:sz="4" w:space="0" w:color="auto"/>
            </w:tcBorders>
            <w:shd w:val="clear" w:color="auto" w:fill="FFFFFF"/>
            <w:vAlign w:val="center"/>
          </w:tcPr>
          <w:p w:rsidR="006B5F37" w:rsidRPr="006B5F37" w:rsidRDefault="00FF0A8C" w:rsidP="006B5F37">
            <w:pPr>
              <w:rPr>
                <w:rFonts w:eastAsia="Calibri"/>
                <w:b w:val="0"/>
                <w:sz w:val="21"/>
                <w:szCs w:val="21"/>
                <w:lang w:eastAsia="en-US"/>
              </w:rPr>
            </w:pPr>
            <w:r>
              <w:rPr>
                <w:rFonts w:eastAsia="Calibri"/>
                <w:b w:val="0"/>
                <w:sz w:val="21"/>
                <w:szCs w:val="21"/>
                <w:lang w:eastAsia="en-US"/>
              </w:rPr>
              <w:t>12. </w:t>
            </w:r>
            <w:r w:rsidR="006B5F37" w:rsidRPr="006B5F37">
              <w:rPr>
                <w:rFonts w:eastAsia="Calibri"/>
                <w:b w:val="0"/>
                <w:sz w:val="21"/>
                <w:szCs w:val="21"/>
                <w:lang w:eastAsia="en-US"/>
              </w:rPr>
              <w:t>Развитие образования в городе Зеленогорске</w:t>
            </w:r>
          </w:p>
        </w:tc>
        <w:tc>
          <w:tcPr>
            <w:tcW w:w="721" w:type="pct"/>
            <w:tcBorders>
              <w:top w:val="single" w:sz="4" w:space="0" w:color="auto"/>
              <w:left w:val="single" w:sz="4" w:space="0" w:color="auto"/>
              <w:bottom w:val="single" w:sz="4" w:space="0" w:color="auto"/>
            </w:tcBorders>
            <w:shd w:val="clear" w:color="auto" w:fill="FFFFFF"/>
            <w:vAlign w:val="center"/>
          </w:tcPr>
          <w:p w:rsidR="006B5F37" w:rsidRPr="006B5F37" w:rsidRDefault="00876184" w:rsidP="00876184">
            <w:pPr>
              <w:ind w:left="132" w:right="60" w:hanging="132"/>
              <w:jc w:val="center"/>
              <w:rPr>
                <w:rFonts w:eastAsia="Calibri"/>
                <w:b w:val="0"/>
                <w:sz w:val="21"/>
                <w:szCs w:val="21"/>
                <w:lang w:eastAsia="en-US"/>
              </w:rPr>
            </w:pPr>
            <w:r>
              <w:rPr>
                <w:rFonts w:eastAsia="Calibri"/>
                <w:b w:val="0"/>
                <w:sz w:val="21"/>
                <w:szCs w:val="21"/>
                <w:lang w:eastAsia="en-US"/>
              </w:rPr>
              <w:t>1 188,2</w:t>
            </w:r>
          </w:p>
        </w:tc>
        <w:tc>
          <w:tcPr>
            <w:tcW w:w="606" w:type="pct"/>
            <w:tcBorders>
              <w:top w:val="single" w:sz="4" w:space="0" w:color="auto"/>
              <w:left w:val="single" w:sz="4" w:space="0" w:color="auto"/>
              <w:bottom w:val="single" w:sz="4" w:space="0" w:color="auto"/>
            </w:tcBorders>
            <w:shd w:val="clear" w:color="auto" w:fill="FFFFFF"/>
            <w:vAlign w:val="center"/>
          </w:tcPr>
          <w:p w:rsidR="006B5F37" w:rsidRPr="006B5F37" w:rsidRDefault="00876184" w:rsidP="00876184">
            <w:pPr>
              <w:ind w:left="132" w:right="60" w:hanging="132"/>
              <w:jc w:val="center"/>
              <w:rPr>
                <w:rFonts w:eastAsia="Calibri"/>
                <w:b w:val="0"/>
                <w:sz w:val="21"/>
                <w:szCs w:val="21"/>
                <w:lang w:eastAsia="en-US"/>
              </w:rPr>
            </w:pPr>
            <w:r>
              <w:rPr>
                <w:rFonts w:eastAsia="Calibri"/>
                <w:b w:val="0"/>
                <w:sz w:val="21"/>
                <w:szCs w:val="21"/>
                <w:lang w:eastAsia="en-US"/>
              </w:rPr>
              <w:t>1 184,7</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rsidR="006B5F37" w:rsidRPr="006B5F37" w:rsidRDefault="006B5F37" w:rsidP="006B5F37">
            <w:pPr>
              <w:jc w:val="center"/>
              <w:rPr>
                <w:rFonts w:eastAsia="Calibri"/>
                <w:b w:val="0"/>
                <w:sz w:val="21"/>
                <w:szCs w:val="21"/>
                <w:lang w:eastAsia="en-US"/>
              </w:rPr>
            </w:pPr>
            <w:r w:rsidRPr="006B5F37">
              <w:rPr>
                <w:rFonts w:eastAsia="Calibri"/>
                <w:b w:val="0"/>
                <w:sz w:val="21"/>
                <w:szCs w:val="21"/>
                <w:lang w:eastAsia="en-US"/>
              </w:rPr>
              <w:t>99,7</w:t>
            </w:r>
          </w:p>
        </w:tc>
      </w:tr>
      <w:tr w:rsidR="006B5F37" w:rsidRPr="006B5F37" w:rsidTr="00191995">
        <w:trPr>
          <w:cantSplit/>
          <w:trHeight w:val="247"/>
        </w:trPr>
        <w:tc>
          <w:tcPr>
            <w:tcW w:w="3061" w:type="pct"/>
            <w:tcBorders>
              <w:top w:val="single" w:sz="4" w:space="0" w:color="auto"/>
              <w:left w:val="single" w:sz="4" w:space="0" w:color="auto"/>
              <w:bottom w:val="single" w:sz="4" w:space="0" w:color="auto"/>
            </w:tcBorders>
            <w:shd w:val="clear" w:color="auto" w:fill="FFFFFF"/>
            <w:vAlign w:val="center"/>
          </w:tcPr>
          <w:p w:rsidR="006B5F37" w:rsidRPr="006B5F37" w:rsidRDefault="006B5F37" w:rsidP="006B5F37">
            <w:pPr>
              <w:rPr>
                <w:rFonts w:eastAsia="Calibri"/>
                <w:b w:val="0"/>
                <w:sz w:val="21"/>
                <w:szCs w:val="21"/>
                <w:lang w:eastAsia="en-US"/>
              </w:rPr>
            </w:pPr>
            <w:r w:rsidRPr="006B5F37">
              <w:rPr>
                <w:rFonts w:eastAsia="Calibri"/>
                <w:b w:val="0"/>
                <w:sz w:val="21"/>
                <w:szCs w:val="21"/>
                <w:lang w:eastAsia="en-US"/>
              </w:rPr>
              <w:t>Всего расходов:</w:t>
            </w:r>
          </w:p>
        </w:tc>
        <w:tc>
          <w:tcPr>
            <w:tcW w:w="721" w:type="pct"/>
            <w:tcBorders>
              <w:top w:val="single" w:sz="4" w:space="0" w:color="auto"/>
              <w:left w:val="single" w:sz="4" w:space="0" w:color="auto"/>
              <w:bottom w:val="single" w:sz="4" w:space="0" w:color="auto"/>
            </w:tcBorders>
            <w:shd w:val="clear" w:color="auto" w:fill="FFFFFF"/>
            <w:vAlign w:val="center"/>
          </w:tcPr>
          <w:p w:rsidR="006B5F37" w:rsidRPr="006B5F37" w:rsidRDefault="00876184" w:rsidP="00876184">
            <w:pPr>
              <w:ind w:left="132" w:right="60" w:hanging="132"/>
              <w:jc w:val="center"/>
              <w:rPr>
                <w:rFonts w:eastAsia="Calibri"/>
                <w:b w:val="0"/>
                <w:color w:val="000000"/>
                <w:sz w:val="21"/>
                <w:szCs w:val="21"/>
                <w:lang w:eastAsia="en-US"/>
              </w:rPr>
            </w:pPr>
            <w:r>
              <w:rPr>
                <w:rFonts w:eastAsia="Calibri"/>
                <w:b w:val="0"/>
                <w:color w:val="000000"/>
                <w:sz w:val="21"/>
                <w:szCs w:val="21"/>
                <w:lang w:eastAsia="en-US"/>
              </w:rPr>
              <w:t>2 153,5</w:t>
            </w:r>
          </w:p>
        </w:tc>
        <w:tc>
          <w:tcPr>
            <w:tcW w:w="606" w:type="pct"/>
            <w:tcBorders>
              <w:top w:val="single" w:sz="4" w:space="0" w:color="auto"/>
              <w:left w:val="single" w:sz="4" w:space="0" w:color="auto"/>
              <w:bottom w:val="single" w:sz="4" w:space="0" w:color="auto"/>
            </w:tcBorders>
            <w:shd w:val="clear" w:color="auto" w:fill="FFFFFF"/>
            <w:vAlign w:val="center"/>
          </w:tcPr>
          <w:p w:rsidR="006B5F37" w:rsidRPr="006B5F37" w:rsidRDefault="006B5F37" w:rsidP="00876184">
            <w:pPr>
              <w:ind w:left="132" w:right="60" w:hanging="132"/>
              <w:jc w:val="center"/>
              <w:rPr>
                <w:rFonts w:eastAsia="Calibri"/>
                <w:b w:val="0"/>
                <w:color w:val="000000"/>
                <w:sz w:val="21"/>
                <w:szCs w:val="21"/>
                <w:lang w:eastAsia="en-US"/>
              </w:rPr>
            </w:pPr>
            <w:r w:rsidRPr="006B5F37">
              <w:rPr>
                <w:rFonts w:eastAsia="Calibri"/>
                <w:b w:val="0"/>
                <w:color w:val="000000"/>
                <w:sz w:val="21"/>
                <w:szCs w:val="21"/>
                <w:lang w:eastAsia="en-US"/>
              </w:rPr>
              <w:t>2 118,0</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rsidR="006B5F37" w:rsidRPr="006B5F37" w:rsidRDefault="006B5F37" w:rsidP="006B5F37">
            <w:pPr>
              <w:jc w:val="center"/>
              <w:rPr>
                <w:rFonts w:eastAsia="Calibri"/>
                <w:b w:val="0"/>
                <w:color w:val="000000"/>
                <w:sz w:val="21"/>
                <w:szCs w:val="21"/>
                <w:lang w:eastAsia="en-US"/>
              </w:rPr>
            </w:pPr>
            <w:r w:rsidRPr="006B5F37">
              <w:rPr>
                <w:rFonts w:eastAsia="Calibri"/>
                <w:b w:val="0"/>
                <w:color w:val="000000"/>
                <w:sz w:val="21"/>
                <w:szCs w:val="21"/>
                <w:lang w:eastAsia="en-US"/>
              </w:rPr>
              <w:t>98,4</w:t>
            </w:r>
          </w:p>
        </w:tc>
      </w:tr>
    </w:tbl>
    <w:p w:rsidR="006B5F37" w:rsidRDefault="006B5F37" w:rsidP="006B73C0">
      <w:pPr>
        <w:ind w:firstLine="709"/>
        <w:jc w:val="both"/>
        <w:rPr>
          <w:b w:val="0"/>
        </w:rPr>
      </w:pPr>
    </w:p>
    <w:p w:rsidR="00040C00" w:rsidRDefault="00040C00" w:rsidP="00713504">
      <w:pPr>
        <w:ind w:firstLine="709"/>
        <w:jc w:val="both"/>
        <w:rPr>
          <w:b w:val="0"/>
        </w:rPr>
      </w:pPr>
      <w:r>
        <w:rPr>
          <w:b w:val="0"/>
        </w:rPr>
        <w:t>Муниципальный финансовый контроль является неотъемлемой частью муниципального управления. Контрольная деятельность</w:t>
      </w:r>
      <w:r w:rsidRPr="00040C00">
        <w:rPr>
          <w:b w:val="0"/>
        </w:rPr>
        <w:t xml:space="preserve"> </w:t>
      </w:r>
      <w:r>
        <w:rPr>
          <w:b w:val="0"/>
        </w:rPr>
        <w:t xml:space="preserve">Финансового управления </w:t>
      </w:r>
      <w:proofErr w:type="gramStart"/>
      <w:r>
        <w:rPr>
          <w:b w:val="0"/>
        </w:rPr>
        <w:t>Администрации</w:t>
      </w:r>
      <w:proofErr w:type="gramEnd"/>
      <w:r w:rsidRPr="006B5F37">
        <w:t xml:space="preserve"> </w:t>
      </w:r>
      <w:r w:rsidR="002A75F9">
        <w:rPr>
          <w:b w:val="0"/>
        </w:rPr>
        <w:t xml:space="preserve">ЗАТО </w:t>
      </w:r>
      <w:proofErr w:type="spellStart"/>
      <w:r w:rsidR="002A75F9">
        <w:rPr>
          <w:b w:val="0"/>
        </w:rPr>
        <w:t>г.</w:t>
      </w:r>
      <w:r w:rsidRPr="006B5F37">
        <w:rPr>
          <w:b w:val="0"/>
        </w:rPr>
        <w:t>Зеленогорска</w:t>
      </w:r>
      <w:proofErr w:type="spellEnd"/>
      <w:r>
        <w:rPr>
          <w:b w:val="0"/>
        </w:rPr>
        <w:t xml:space="preserve"> направлена на осуществление контроля за соблюдением законодательства в финансово-бюджетной сфере, за расходованием средств местного бюджета, контроля за экономической обоснованностью, правомерным, целевым и эффективным </w:t>
      </w:r>
      <w:r>
        <w:rPr>
          <w:b w:val="0"/>
        </w:rPr>
        <w:lastRenderedPageBreak/>
        <w:t xml:space="preserve">использованием муниципальных финансовых и материальных ресурсов. В рамках исполнения полномочий по контролю проведено 4 контрольных мероприятия внутреннего муниципального финансового контроля, в ходе которых проверено 15 учреждений, а также 7 контрольных мероприятий в сфере закупок, в том числе 3 внеплановых проверки. </w:t>
      </w:r>
      <w:r w:rsidR="004F738A">
        <w:rPr>
          <w:b w:val="0"/>
        </w:rPr>
        <w:t>По результатам проверок в</w:t>
      </w:r>
      <w:r>
        <w:rPr>
          <w:b w:val="0"/>
        </w:rPr>
        <w:t>озбуждено 2 административных дела в отношении должностных лиц, 5 человек привлечены к дисциплинарной ответственности. Результаты проверок размещены на</w:t>
      </w:r>
      <w:r w:rsidR="001444E4">
        <w:rPr>
          <w:b w:val="0"/>
        </w:rPr>
        <w:t xml:space="preserve"> </w:t>
      </w:r>
      <w:r>
        <w:rPr>
          <w:b w:val="0"/>
        </w:rPr>
        <w:t>официально</w:t>
      </w:r>
      <w:r w:rsidR="001444E4">
        <w:rPr>
          <w:b w:val="0"/>
        </w:rPr>
        <w:t>м</w:t>
      </w:r>
      <w:r>
        <w:rPr>
          <w:b w:val="0"/>
        </w:rPr>
        <w:t xml:space="preserve"> сайте </w:t>
      </w:r>
      <w:proofErr w:type="gramStart"/>
      <w:r w:rsidR="001444E4">
        <w:rPr>
          <w:b w:val="0"/>
        </w:rPr>
        <w:t>Администрации</w:t>
      </w:r>
      <w:proofErr w:type="gramEnd"/>
      <w:r w:rsidR="001444E4">
        <w:rPr>
          <w:b w:val="0"/>
        </w:rPr>
        <w:t xml:space="preserve"> ЗАТО г. </w:t>
      </w:r>
      <w:r w:rsidRPr="00040C00">
        <w:rPr>
          <w:b w:val="0"/>
        </w:rPr>
        <w:t>Зеленогорска</w:t>
      </w:r>
      <w:r>
        <w:rPr>
          <w:b w:val="0"/>
        </w:rPr>
        <w:t>.</w:t>
      </w:r>
    </w:p>
    <w:p w:rsidR="00040C00" w:rsidRPr="00040C00" w:rsidRDefault="00040C00" w:rsidP="00713504">
      <w:pPr>
        <w:ind w:firstLine="709"/>
        <w:jc w:val="both"/>
        <w:rPr>
          <w:b w:val="0"/>
          <w:sz w:val="16"/>
          <w:szCs w:val="16"/>
        </w:rPr>
      </w:pPr>
    </w:p>
    <w:p w:rsidR="006B5F37" w:rsidRDefault="00713504" w:rsidP="001444E4">
      <w:pPr>
        <w:ind w:firstLine="709"/>
        <w:jc w:val="both"/>
        <w:rPr>
          <w:b w:val="0"/>
        </w:rPr>
      </w:pPr>
      <w:r>
        <w:rPr>
          <w:b w:val="0"/>
        </w:rPr>
        <w:t xml:space="preserve">В 2015 году </w:t>
      </w:r>
      <w:r w:rsidR="00B72C5C">
        <w:rPr>
          <w:b w:val="0"/>
        </w:rPr>
        <w:t>проведен масштабный анализ услуг, оказываемых бюджетными учреждениями, на предмет соответствия базовым (отраслевым) перечням государственных и муниципальных услуг и работ. О</w:t>
      </w:r>
      <w:r>
        <w:rPr>
          <w:b w:val="0"/>
        </w:rPr>
        <w:t xml:space="preserve">рганизовано исполнение задач по реализации мероприятий по внедрению государственной информационной системы управления </w:t>
      </w:r>
      <w:r w:rsidR="001444E4">
        <w:rPr>
          <w:b w:val="0"/>
        </w:rPr>
        <w:t xml:space="preserve">финансами «Электронный бюджет». </w:t>
      </w:r>
      <w:r>
        <w:rPr>
          <w:b w:val="0"/>
        </w:rPr>
        <w:t>Сформированы и размещены</w:t>
      </w:r>
      <w:r w:rsidR="00C13CF6">
        <w:rPr>
          <w:b w:val="0"/>
        </w:rPr>
        <w:t xml:space="preserve"> в системе</w:t>
      </w:r>
      <w:r>
        <w:rPr>
          <w:b w:val="0"/>
        </w:rPr>
        <w:t xml:space="preserve"> перечни муниципальных услуг, перечни муниципальных учреждений</w:t>
      </w:r>
      <w:r w:rsidR="00C13CF6">
        <w:rPr>
          <w:b w:val="0"/>
        </w:rPr>
        <w:t>,</w:t>
      </w:r>
      <w:r>
        <w:rPr>
          <w:b w:val="0"/>
        </w:rPr>
        <w:t xml:space="preserve"> </w:t>
      </w:r>
      <w:r w:rsidR="001444E4">
        <w:rPr>
          <w:b w:val="0"/>
        </w:rPr>
        <w:t>реестр участни</w:t>
      </w:r>
      <w:r w:rsidR="00C13CF6">
        <w:rPr>
          <w:b w:val="0"/>
        </w:rPr>
        <w:t>ков бюджетного процесса и</w:t>
      </w:r>
      <w:r w:rsidR="001444E4">
        <w:rPr>
          <w:b w:val="0"/>
        </w:rPr>
        <w:t xml:space="preserve"> юридических лиц, не являющихся участниками бюджетного процесса. </w:t>
      </w:r>
    </w:p>
    <w:p w:rsidR="00B72C5C" w:rsidRPr="00B72C5C" w:rsidRDefault="00B72C5C" w:rsidP="001444E4">
      <w:pPr>
        <w:ind w:firstLine="709"/>
        <w:jc w:val="both"/>
        <w:rPr>
          <w:b w:val="0"/>
          <w:sz w:val="16"/>
          <w:szCs w:val="16"/>
        </w:rPr>
      </w:pPr>
    </w:p>
    <w:p w:rsidR="00C8517E" w:rsidRDefault="006815A0" w:rsidP="00C8517E">
      <w:pPr>
        <w:ind w:firstLine="709"/>
        <w:jc w:val="both"/>
        <w:rPr>
          <w:b w:val="0"/>
        </w:rPr>
      </w:pPr>
      <w:r>
        <w:rPr>
          <w:b w:val="0"/>
        </w:rPr>
        <w:t>Одним из приоритетных направлений</w:t>
      </w:r>
      <w:r w:rsidRPr="00D43D8C">
        <w:rPr>
          <w:b w:val="0"/>
        </w:rPr>
        <w:t xml:space="preserve"> деятельности </w:t>
      </w:r>
      <w:proofErr w:type="gramStart"/>
      <w:r>
        <w:rPr>
          <w:b w:val="0"/>
        </w:rPr>
        <w:t>Администрации</w:t>
      </w:r>
      <w:proofErr w:type="gramEnd"/>
      <w:r>
        <w:rPr>
          <w:b w:val="0"/>
        </w:rPr>
        <w:t xml:space="preserve"> ЗАТО г. </w:t>
      </w:r>
      <w:r w:rsidRPr="001A3FFD">
        <w:rPr>
          <w:b w:val="0"/>
        </w:rPr>
        <w:t>Зеленогорска</w:t>
      </w:r>
      <w:r>
        <w:rPr>
          <w:b w:val="0"/>
        </w:rPr>
        <w:t xml:space="preserve"> является обеспечение прозрачности и открытости бюджета и бюджетного процесса для жителей города. </w:t>
      </w:r>
      <w:r w:rsidR="00C8517E">
        <w:rPr>
          <w:b w:val="0"/>
        </w:rPr>
        <w:t>Впервые на</w:t>
      </w:r>
      <w:r w:rsidR="00C8517E" w:rsidRPr="006815A0">
        <w:rPr>
          <w:b w:val="0"/>
        </w:rPr>
        <w:t xml:space="preserve"> </w:t>
      </w:r>
      <w:r w:rsidR="00C8517E">
        <w:rPr>
          <w:b w:val="0"/>
        </w:rPr>
        <w:t>официально</w:t>
      </w:r>
      <w:r w:rsidR="003B32F2">
        <w:rPr>
          <w:b w:val="0"/>
        </w:rPr>
        <w:t xml:space="preserve">м </w:t>
      </w:r>
      <w:r w:rsidR="00C8517E">
        <w:rPr>
          <w:b w:val="0"/>
        </w:rPr>
        <w:t xml:space="preserve">сайте </w:t>
      </w:r>
      <w:proofErr w:type="gramStart"/>
      <w:r w:rsidR="00C8517E">
        <w:rPr>
          <w:b w:val="0"/>
        </w:rPr>
        <w:t>Администрации</w:t>
      </w:r>
      <w:proofErr w:type="gramEnd"/>
      <w:r w:rsidR="00C8517E">
        <w:rPr>
          <w:b w:val="0"/>
        </w:rPr>
        <w:t xml:space="preserve"> ЗАТО г. </w:t>
      </w:r>
      <w:r w:rsidR="00C8517E" w:rsidRPr="00040C00">
        <w:rPr>
          <w:b w:val="0"/>
        </w:rPr>
        <w:t>Зеленогорска</w:t>
      </w:r>
      <w:r w:rsidR="00C8517E">
        <w:rPr>
          <w:b w:val="0"/>
        </w:rPr>
        <w:t xml:space="preserve"> был создан информационный ресурс «Бюджет для граждан», где размещена информация о бюджетном процессе, сведения о распределении финансовых ресурсов из бюджета в доступной для граждан форме, что позволит повысить уровень общественного участия в бюджетном процессе. </w:t>
      </w:r>
    </w:p>
    <w:p w:rsidR="00CD3759" w:rsidRDefault="006815A0" w:rsidP="00201AD9">
      <w:pPr>
        <w:ind w:firstLine="709"/>
        <w:jc w:val="both"/>
        <w:rPr>
          <w:b w:val="0"/>
        </w:rPr>
      </w:pPr>
      <w:r>
        <w:rPr>
          <w:b w:val="0"/>
        </w:rPr>
        <w:t>По итогам конкурсного отбора город Зеленогорск вошел в число лучших муниципальных образований края по уровню открытости бюджетных данных, набрав 25 баллов из 30 возможных, и получил субсидию краевого бюджета за содействие повышению уровня открытости этих данных</w:t>
      </w:r>
      <w:r w:rsidR="00C8517E">
        <w:rPr>
          <w:b w:val="0"/>
        </w:rPr>
        <w:t xml:space="preserve"> </w:t>
      </w:r>
      <w:r w:rsidR="00C8517E" w:rsidRPr="003B32F2">
        <w:rPr>
          <w:b w:val="0"/>
        </w:rPr>
        <w:t>(</w:t>
      </w:r>
      <w:r w:rsidR="003B32F2" w:rsidRPr="003B32F2">
        <w:rPr>
          <w:b w:val="0"/>
        </w:rPr>
        <w:t>814,3 тыс. </w:t>
      </w:r>
      <w:r w:rsidR="00C8517E" w:rsidRPr="003B32F2">
        <w:rPr>
          <w:b w:val="0"/>
        </w:rPr>
        <w:t>рублей).</w:t>
      </w:r>
      <w:r>
        <w:rPr>
          <w:b w:val="0"/>
        </w:rPr>
        <w:t xml:space="preserve"> В тоже время перед Финансовым управлением поставлена </w:t>
      </w:r>
      <w:r w:rsidRPr="00A6434D">
        <w:rPr>
          <w:b w:val="0"/>
        </w:rPr>
        <w:t>задача</w:t>
      </w:r>
      <w:r>
        <w:rPr>
          <w:b w:val="0"/>
        </w:rPr>
        <w:t xml:space="preserve"> по дальнейшему совершенствованию данного направления в работе и достижению более высоких результатов. Бюджет должен быть максимально прозрачным и понятным для граждан – это рождает доверие к власти, формирует чувство сопричастности и ответствен</w:t>
      </w:r>
      <w:r w:rsidR="00201AD9">
        <w:rPr>
          <w:b w:val="0"/>
        </w:rPr>
        <w:t>ности.</w:t>
      </w:r>
    </w:p>
    <w:p w:rsidR="00191995" w:rsidRPr="00191995" w:rsidRDefault="00191995" w:rsidP="006B73C0">
      <w:pPr>
        <w:ind w:firstLine="709"/>
        <w:jc w:val="both"/>
        <w:rPr>
          <w:b w:val="0"/>
          <w:sz w:val="16"/>
          <w:szCs w:val="16"/>
        </w:rPr>
      </w:pPr>
    </w:p>
    <w:p w:rsidR="009956CE" w:rsidRPr="00201AD9" w:rsidRDefault="009956CE" w:rsidP="00191995">
      <w:pPr>
        <w:ind w:firstLine="709"/>
        <w:jc w:val="both"/>
        <w:rPr>
          <w:b w:val="0"/>
        </w:rPr>
      </w:pPr>
      <w:r>
        <w:rPr>
          <w:b w:val="0"/>
        </w:rPr>
        <w:t>В течение 2015</w:t>
      </w:r>
      <w:r w:rsidR="00191995" w:rsidRPr="00191995">
        <w:rPr>
          <w:b w:val="0"/>
        </w:rPr>
        <w:t xml:space="preserve"> года </w:t>
      </w:r>
      <w:proofErr w:type="gramStart"/>
      <w:r w:rsidR="00191995" w:rsidRPr="00191995">
        <w:rPr>
          <w:b w:val="0"/>
        </w:rPr>
        <w:t>Администрацией</w:t>
      </w:r>
      <w:proofErr w:type="gramEnd"/>
      <w:r w:rsidR="00191995" w:rsidRPr="00191995">
        <w:rPr>
          <w:b w:val="0"/>
        </w:rPr>
        <w:t xml:space="preserve"> ЗАТО г. Зеленогорска принимались все меры для обеспечения должного финансирования мероприятий по доведению заработной платы </w:t>
      </w:r>
      <w:r w:rsidR="00B72C5C">
        <w:rPr>
          <w:b w:val="0"/>
        </w:rPr>
        <w:t xml:space="preserve">по категориям </w:t>
      </w:r>
      <w:r w:rsidR="00191995" w:rsidRPr="00191995">
        <w:rPr>
          <w:b w:val="0"/>
        </w:rPr>
        <w:t xml:space="preserve">работников бюджетной сферы до целевого уровня в соответствии с Указом Президента Российской Федерации от 7 мая 2012 года № 597. </w:t>
      </w:r>
      <w:r>
        <w:rPr>
          <w:b w:val="0"/>
        </w:rPr>
        <w:t>Целевые показатели достигнуты, уровень средней заработной платы составил</w:t>
      </w:r>
      <w:r w:rsidRPr="00201AD9">
        <w:rPr>
          <w:b w:val="0"/>
        </w:rPr>
        <w:t>:</w:t>
      </w:r>
    </w:p>
    <w:p w:rsidR="009956CE" w:rsidRDefault="009956CE" w:rsidP="00191995">
      <w:pPr>
        <w:ind w:firstLine="709"/>
        <w:jc w:val="both"/>
        <w:rPr>
          <w:b w:val="0"/>
        </w:rPr>
      </w:pPr>
      <w:r w:rsidRPr="009956CE">
        <w:rPr>
          <w:b w:val="0"/>
        </w:rPr>
        <w:t xml:space="preserve">педагогических работников общеобразовательных учреждений </w:t>
      </w:r>
      <w:r>
        <w:rPr>
          <w:b w:val="0"/>
        </w:rPr>
        <w:t>– 31 </w:t>
      </w:r>
      <w:r w:rsidRPr="009956CE">
        <w:rPr>
          <w:b w:val="0"/>
        </w:rPr>
        <w:t xml:space="preserve">705,0 </w:t>
      </w:r>
      <w:r>
        <w:rPr>
          <w:b w:val="0"/>
        </w:rPr>
        <w:t>рублей</w:t>
      </w:r>
      <w:r w:rsidRPr="009956CE">
        <w:rPr>
          <w:b w:val="0"/>
        </w:rPr>
        <w:t>;</w:t>
      </w:r>
    </w:p>
    <w:p w:rsidR="009956CE" w:rsidRDefault="009956CE" w:rsidP="00191995">
      <w:pPr>
        <w:ind w:firstLine="709"/>
        <w:jc w:val="both"/>
        <w:rPr>
          <w:b w:val="0"/>
        </w:rPr>
      </w:pPr>
      <w:r w:rsidRPr="009956CE">
        <w:rPr>
          <w:b w:val="0"/>
        </w:rPr>
        <w:lastRenderedPageBreak/>
        <w:t>педагогических работников учреждений дошкольного обр</w:t>
      </w:r>
      <w:r>
        <w:rPr>
          <w:b w:val="0"/>
        </w:rPr>
        <w:t>азования детей – 29 522,0 рубля</w:t>
      </w:r>
      <w:r w:rsidRPr="009956CE">
        <w:rPr>
          <w:b w:val="0"/>
        </w:rPr>
        <w:t>;</w:t>
      </w:r>
    </w:p>
    <w:p w:rsidR="009956CE" w:rsidRPr="009956CE" w:rsidRDefault="009956CE" w:rsidP="00191995">
      <w:pPr>
        <w:ind w:firstLine="709"/>
        <w:jc w:val="both"/>
        <w:rPr>
          <w:b w:val="0"/>
        </w:rPr>
      </w:pPr>
      <w:r w:rsidRPr="009956CE">
        <w:rPr>
          <w:b w:val="0"/>
        </w:rPr>
        <w:t>педагогических работников учреждений дополнительного образования детей:</w:t>
      </w:r>
      <w:r>
        <w:rPr>
          <w:b w:val="0"/>
        </w:rPr>
        <w:t xml:space="preserve"> в сфере образования – </w:t>
      </w:r>
      <w:r w:rsidR="00A56889">
        <w:rPr>
          <w:b w:val="0"/>
        </w:rPr>
        <w:t>31 </w:t>
      </w:r>
      <w:r w:rsidRPr="009956CE">
        <w:rPr>
          <w:b w:val="0"/>
        </w:rPr>
        <w:t>945,0</w:t>
      </w:r>
      <w:r w:rsidR="00A56889">
        <w:t> </w:t>
      </w:r>
      <w:r>
        <w:rPr>
          <w:b w:val="0"/>
        </w:rPr>
        <w:t>рублей,</w:t>
      </w:r>
      <w:r w:rsidRPr="009956CE">
        <w:t xml:space="preserve"> </w:t>
      </w:r>
      <w:r w:rsidRPr="009956CE">
        <w:rPr>
          <w:b w:val="0"/>
        </w:rPr>
        <w:t>в с</w:t>
      </w:r>
      <w:r w:rsidR="00A56889">
        <w:rPr>
          <w:b w:val="0"/>
        </w:rPr>
        <w:t>фере культуры – 28 698,0 </w:t>
      </w:r>
      <w:r>
        <w:rPr>
          <w:b w:val="0"/>
        </w:rPr>
        <w:t xml:space="preserve">рублей, </w:t>
      </w:r>
      <w:r w:rsidRPr="009956CE">
        <w:rPr>
          <w:b w:val="0"/>
        </w:rPr>
        <w:t>в сфере физ</w:t>
      </w:r>
      <w:r>
        <w:rPr>
          <w:b w:val="0"/>
        </w:rPr>
        <w:t>ической культуры и спор</w:t>
      </w:r>
      <w:r w:rsidR="0011671B">
        <w:rPr>
          <w:b w:val="0"/>
        </w:rPr>
        <w:t>т</w:t>
      </w:r>
      <w:r>
        <w:rPr>
          <w:b w:val="0"/>
        </w:rPr>
        <w:t>а</w:t>
      </w:r>
      <w:r w:rsidRPr="009956CE">
        <w:rPr>
          <w:b w:val="0"/>
        </w:rPr>
        <w:t xml:space="preserve"> – 37 772,0</w:t>
      </w:r>
      <w:r>
        <w:rPr>
          <w:b w:val="0"/>
        </w:rPr>
        <w:t xml:space="preserve"> рубля</w:t>
      </w:r>
      <w:r w:rsidRPr="009956CE">
        <w:rPr>
          <w:b w:val="0"/>
        </w:rPr>
        <w:t>;</w:t>
      </w:r>
    </w:p>
    <w:p w:rsidR="009956CE" w:rsidRDefault="009956CE" w:rsidP="009956CE">
      <w:pPr>
        <w:ind w:firstLine="709"/>
        <w:jc w:val="both"/>
        <w:rPr>
          <w:b w:val="0"/>
        </w:rPr>
      </w:pPr>
      <w:r w:rsidRPr="009956CE">
        <w:rPr>
          <w:b w:val="0"/>
        </w:rPr>
        <w:t>работников учреждений культуры</w:t>
      </w:r>
      <w:r>
        <w:rPr>
          <w:b w:val="0"/>
        </w:rPr>
        <w:t xml:space="preserve"> </w:t>
      </w:r>
      <w:r w:rsidRPr="009956CE">
        <w:rPr>
          <w:b w:val="0"/>
        </w:rPr>
        <w:t>–</w:t>
      </w:r>
      <w:r>
        <w:rPr>
          <w:b w:val="0"/>
        </w:rPr>
        <w:t xml:space="preserve"> </w:t>
      </w:r>
      <w:r w:rsidRPr="009956CE">
        <w:rPr>
          <w:b w:val="0"/>
        </w:rPr>
        <w:t>22 836,0</w:t>
      </w:r>
      <w:r>
        <w:rPr>
          <w:b w:val="0"/>
        </w:rPr>
        <w:t xml:space="preserve"> рублей.</w:t>
      </w:r>
    </w:p>
    <w:p w:rsidR="009956CE" w:rsidRPr="00FF0A8C" w:rsidRDefault="009956CE" w:rsidP="009956CE">
      <w:pPr>
        <w:ind w:firstLine="709"/>
        <w:jc w:val="both"/>
        <w:rPr>
          <w:b w:val="0"/>
        </w:rPr>
      </w:pPr>
    </w:p>
    <w:p w:rsidR="009956CE" w:rsidRPr="00EA370B" w:rsidRDefault="009956CE" w:rsidP="009956CE">
      <w:pPr>
        <w:ind w:firstLine="709"/>
        <w:jc w:val="both"/>
      </w:pPr>
      <w:r w:rsidRPr="00EA370B">
        <w:rPr>
          <w:b w:val="0"/>
          <w:i/>
          <w:sz w:val="24"/>
          <w:szCs w:val="24"/>
        </w:rPr>
        <w:t>Таблица №</w:t>
      </w:r>
      <w:r w:rsidR="00A56889">
        <w:rPr>
          <w:b w:val="0"/>
          <w:i/>
          <w:sz w:val="24"/>
          <w:szCs w:val="24"/>
        </w:rPr>
        <w:t> 4</w:t>
      </w:r>
      <w:r w:rsidRPr="00EA370B">
        <w:rPr>
          <w:b w:val="0"/>
          <w:i/>
          <w:sz w:val="24"/>
          <w:szCs w:val="24"/>
        </w:rPr>
        <w:t xml:space="preserve">. </w:t>
      </w:r>
      <w:r>
        <w:rPr>
          <w:b w:val="0"/>
          <w:i/>
          <w:sz w:val="24"/>
          <w:szCs w:val="24"/>
        </w:rPr>
        <w:t>Динамика</w:t>
      </w:r>
      <w:r w:rsidR="0011671B">
        <w:rPr>
          <w:b w:val="0"/>
          <w:i/>
          <w:sz w:val="24"/>
          <w:szCs w:val="24"/>
        </w:rPr>
        <w:t xml:space="preserve"> </w:t>
      </w:r>
      <w:r w:rsidRPr="00EA370B">
        <w:rPr>
          <w:b w:val="0"/>
          <w:i/>
          <w:sz w:val="24"/>
          <w:szCs w:val="24"/>
        </w:rPr>
        <w:t>заработной платы отдельных категорий работников, предусмотренных Указами Президента Российской Федерации</w:t>
      </w:r>
      <w:r w:rsidR="0011671B">
        <w:rPr>
          <w:b w:val="0"/>
          <w:i/>
          <w:sz w:val="24"/>
          <w:szCs w:val="24"/>
        </w:rPr>
        <w:t xml:space="preserve"> за 2013-2015 годы</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0"/>
        <w:gridCol w:w="738"/>
        <w:gridCol w:w="992"/>
        <w:gridCol w:w="964"/>
        <w:gridCol w:w="992"/>
      </w:tblGrid>
      <w:tr w:rsidR="009956CE" w:rsidRPr="008A4B68" w:rsidTr="002C68F9">
        <w:trPr>
          <w:cantSplit/>
          <w:tblHeader/>
        </w:trPr>
        <w:tc>
          <w:tcPr>
            <w:tcW w:w="5670" w:type="dxa"/>
            <w:shd w:val="clear" w:color="auto" w:fill="auto"/>
            <w:vAlign w:val="center"/>
          </w:tcPr>
          <w:p w:rsidR="009956CE" w:rsidRPr="008A4B68" w:rsidRDefault="009956CE" w:rsidP="009956CE">
            <w:pPr>
              <w:jc w:val="center"/>
              <w:rPr>
                <w:b w:val="0"/>
                <w:sz w:val="21"/>
                <w:szCs w:val="21"/>
              </w:rPr>
            </w:pPr>
            <w:r w:rsidRPr="008A4B68">
              <w:rPr>
                <w:b w:val="0"/>
                <w:sz w:val="21"/>
                <w:szCs w:val="21"/>
              </w:rPr>
              <w:t>Наименование показателя</w:t>
            </w:r>
          </w:p>
        </w:tc>
        <w:tc>
          <w:tcPr>
            <w:tcW w:w="738" w:type="dxa"/>
            <w:vAlign w:val="center"/>
          </w:tcPr>
          <w:p w:rsidR="009956CE" w:rsidRPr="008A4B68" w:rsidRDefault="009956CE" w:rsidP="009956CE">
            <w:pPr>
              <w:jc w:val="center"/>
              <w:rPr>
                <w:rFonts w:eastAsia="Calibri"/>
                <w:b w:val="0"/>
                <w:sz w:val="21"/>
                <w:szCs w:val="21"/>
                <w:lang w:eastAsia="en-US"/>
              </w:rPr>
            </w:pPr>
            <w:r w:rsidRPr="008A4B68">
              <w:rPr>
                <w:rFonts w:eastAsia="Calibri"/>
                <w:b w:val="0"/>
                <w:sz w:val="21"/>
                <w:szCs w:val="21"/>
                <w:lang w:eastAsia="en-US"/>
              </w:rPr>
              <w:t xml:space="preserve">Ед. </w:t>
            </w:r>
          </w:p>
          <w:p w:rsidR="009956CE" w:rsidRPr="008A4B68" w:rsidRDefault="009956CE" w:rsidP="009956CE">
            <w:pPr>
              <w:jc w:val="center"/>
              <w:rPr>
                <w:b w:val="0"/>
                <w:sz w:val="21"/>
                <w:szCs w:val="21"/>
              </w:rPr>
            </w:pPr>
            <w:r w:rsidRPr="008A4B68">
              <w:rPr>
                <w:rFonts w:eastAsia="Calibri"/>
                <w:b w:val="0"/>
                <w:sz w:val="21"/>
                <w:szCs w:val="21"/>
                <w:lang w:eastAsia="en-US"/>
              </w:rPr>
              <w:t>изм.</w:t>
            </w:r>
          </w:p>
        </w:tc>
        <w:tc>
          <w:tcPr>
            <w:tcW w:w="992" w:type="dxa"/>
            <w:vAlign w:val="center"/>
          </w:tcPr>
          <w:p w:rsidR="009956CE" w:rsidRPr="008A4B68" w:rsidRDefault="009956CE" w:rsidP="009956CE">
            <w:pPr>
              <w:jc w:val="center"/>
              <w:rPr>
                <w:b w:val="0"/>
                <w:sz w:val="21"/>
                <w:szCs w:val="21"/>
              </w:rPr>
            </w:pPr>
            <w:r w:rsidRPr="008A4B68">
              <w:rPr>
                <w:b w:val="0"/>
                <w:sz w:val="21"/>
                <w:szCs w:val="21"/>
              </w:rPr>
              <w:t>2013</w:t>
            </w:r>
          </w:p>
          <w:p w:rsidR="009956CE" w:rsidRPr="008A4B68" w:rsidRDefault="009956CE" w:rsidP="009956CE">
            <w:pPr>
              <w:jc w:val="center"/>
              <w:rPr>
                <w:b w:val="0"/>
                <w:sz w:val="21"/>
                <w:szCs w:val="21"/>
              </w:rPr>
            </w:pPr>
            <w:r w:rsidRPr="008A4B68">
              <w:rPr>
                <w:b w:val="0"/>
                <w:sz w:val="21"/>
                <w:szCs w:val="21"/>
              </w:rPr>
              <w:t xml:space="preserve"> год</w:t>
            </w:r>
          </w:p>
        </w:tc>
        <w:tc>
          <w:tcPr>
            <w:tcW w:w="964" w:type="dxa"/>
            <w:vAlign w:val="center"/>
          </w:tcPr>
          <w:p w:rsidR="009956CE" w:rsidRPr="008A4B68" w:rsidRDefault="009956CE" w:rsidP="009956CE">
            <w:pPr>
              <w:jc w:val="center"/>
              <w:rPr>
                <w:b w:val="0"/>
                <w:sz w:val="21"/>
                <w:szCs w:val="21"/>
              </w:rPr>
            </w:pPr>
            <w:r w:rsidRPr="008A4B68">
              <w:rPr>
                <w:b w:val="0"/>
                <w:sz w:val="21"/>
                <w:szCs w:val="21"/>
              </w:rPr>
              <w:t xml:space="preserve">2014 </w:t>
            </w:r>
          </w:p>
          <w:p w:rsidR="009956CE" w:rsidRPr="008A4B68" w:rsidRDefault="009956CE" w:rsidP="009956CE">
            <w:pPr>
              <w:jc w:val="center"/>
              <w:rPr>
                <w:b w:val="0"/>
                <w:sz w:val="21"/>
                <w:szCs w:val="21"/>
              </w:rPr>
            </w:pPr>
            <w:r w:rsidRPr="008A4B68">
              <w:rPr>
                <w:b w:val="0"/>
                <w:sz w:val="21"/>
                <w:szCs w:val="21"/>
              </w:rPr>
              <w:t>год</w:t>
            </w:r>
          </w:p>
        </w:tc>
        <w:tc>
          <w:tcPr>
            <w:tcW w:w="992" w:type="dxa"/>
            <w:vAlign w:val="center"/>
          </w:tcPr>
          <w:p w:rsidR="009956CE" w:rsidRPr="008A4B68" w:rsidRDefault="009956CE" w:rsidP="009956CE">
            <w:pPr>
              <w:jc w:val="center"/>
              <w:rPr>
                <w:b w:val="0"/>
                <w:sz w:val="21"/>
                <w:szCs w:val="21"/>
              </w:rPr>
            </w:pPr>
            <w:r w:rsidRPr="008A4B68">
              <w:rPr>
                <w:b w:val="0"/>
                <w:sz w:val="21"/>
                <w:szCs w:val="21"/>
              </w:rPr>
              <w:t xml:space="preserve">2015 </w:t>
            </w:r>
          </w:p>
          <w:p w:rsidR="009956CE" w:rsidRPr="008A4B68" w:rsidRDefault="009956CE" w:rsidP="009956CE">
            <w:pPr>
              <w:jc w:val="center"/>
              <w:rPr>
                <w:b w:val="0"/>
                <w:sz w:val="21"/>
                <w:szCs w:val="21"/>
              </w:rPr>
            </w:pPr>
            <w:r w:rsidRPr="008A4B68">
              <w:rPr>
                <w:b w:val="0"/>
                <w:sz w:val="21"/>
                <w:szCs w:val="21"/>
              </w:rPr>
              <w:t>год</w:t>
            </w:r>
          </w:p>
        </w:tc>
      </w:tr>
      <w:tr w:rsidR="009956CE" w:rsidRPr="008A4B68" w:rsidTr="002C68F9">
        <w:tc>
          <w:tcPr>
            <w:tcW w:w="5670" w:type="dxa"/>
            <w:tcBorders>
              <w:top w:val="single" w:sz="4" w:space="0" w:color="auto"/>
              <w:left w:val="single" w:sz="4" w:space="0" w:color="auto"/>
              <w:bottom w:val="single" w:sz="4" w:space="0" w:color="auto"/>
              <w:right w:val="single" w:sz="4" w:space="0" w:color="auto"/>
            </w:tcBorders>
            <w:shd w:val="clear" w:color="auto" w:fill="auto"/>
          </w:tcPr>
          <w:p w:rsidR="009956CE" w:rsidRPr="008A4B68" w:rsidRDefault="009956CE" w:rsidP="009956CE">
            <w:pPr>
              <w:rPr>
                <w:b w:val="0"/>
                <w:sz w:val="21"/>
                <w:szCs w:val="21"/>
              </w:rPr>
            </w:pPr>
            <w:r w:rsidRPr="008A4B68">
              <w:rPr>
                <w:b w:val="0"/>
                <w:sz w:val="21"/>
                <w:szCs w:val="21"/>
              </w:rPr>
              <w:t>1. Средняя заработная плата педагогических работников общеобразовательных учреждений</w:t>
            </w:r>
          </w:p>
        </w:tc>
        <w:tc>
          <w:tcPr>
            <w:tcW w:w="738" w:type="dxa"/>
            <w:tcBorders>
              <w:top w:val="single" w:sz="4" w:space="0" w:color="auto"/>
              <w:left w:val="single" w:sz="4" w:space="0" w:color="auto"/>
              <w:bottom w:val="single" w:sz="4" w:space="0" w:color="auto"/>
              <w:right w:val="single" w:sz="4" w:space="0" w:color="auto"/>
            </w:tcBorders>
            <w:vAlign w:val="center"/>
          </w:tcPr>
          <w:p w:rsidR="009956CE" w:rsidRPr="008A4B68" w:rsidRDefault="009956CE" w:rsidP="009956CE">
            <w:pPr>
              <w:jc w:val="center"/>
              <w:rPr>
                <w:b w:val="0"/>
                <w:sz w:val="21"/>
                <w:szCs w:val="21"/>
              </w:rPr>
            </w:pPr>
            <w:r w:rsidRPr="008A4B68">
              <w:rPr>
                <w:b w:val="0"/>
                <w:sz w:val="21"/>
                <w:szCs w:val="21"/>
              </w:rPr>
              <w:t>руб.</w:t>
            </w:r>
          </w:p>
        </w:tc>
        <w:tc>
          <w:tcPr>
            <w:tcW w:w="992" w:type="dxa"/>
            <w:tcBorders>
              <w:top w:val="single" w:sz="4" w:space="0" w:color="auto"/>
              <w:left w:val="single" w:sz="4" w:space="0" w:color="auto"/>
              <w:bottom w:val="single" w:sz="4" w:space="0" w:color="auto"/>
              <w:right w:val="single" w:sz="4" w:space="0" w:color="auto"/>
            </w:tcBorders>
            <w:vAlign w:val="center"/>
          </w:tcPr>
          <w:p w:rsidR="009956CE" w:rsidRPr="008A4B68" w:rsidRDefault="009956CE" w:rsidP="007566E3">
            <w:pPr>
              <w:jc w:val="right"/>
              <w:rPr>
                <w:b w:val="0"/>
                <w:sz w:val="21"/>
                <w:szCs w:val="21"/>
              </w:rPr>
            </w:pPr>
            <w:r w:rsidRPr="008A4B68">
              <w:rPr>
                <w:b w:val="0"/>
                <w:sz w:val="21"/>
                <w:szCs w:val="21"/>
              </w:rPr>
              <w:t>29 778,5</w:t>
            </w:r>
          </w:p>
        </w:tc>
        <w:tc>
          <w:tcPr>
            <w:tcW w:w="964" w:type="dxa"/>
            <w:tcBorders>
              <w:top w:val="single" w:sz="4" w:space="0" w:color="auto"/>
              <w:left w:val="single" w:sz="4" w:space="0" w:color="auto"/>
              <w:bottom w:val="single" w:sz="4" w:space="0" w:color="auto"/>
              <w:right w:val="single" w:sz="4" w:space="0" w:color="auto"/>
            </w:tcBorders>
            <w:vAlign w:val="center"/>
          </w:tcPr>
          <w:p w:rsidR="009956CE" w:rsidRPr="008A4B68" w:rsidRDefault="009956CE" w:rsidP="007566E3">
            <w:pPr>
              <w:jc w:val="right"/>
              <w:rPr>
                <w:b w:val="0"/>
                <w:sz w:val="21"/>
                <w:szCs w:val="21"/>
              </w:rPr>
            </w:pPr>
            <w:r w:rsidRPr="008A4B68">
              <w:rPr>
                <w:b w:val="0"/>
                <w:sz w:val="21"/>
                <w:szCs w:val="21"/>
              </w:rPr>
              <w:t>31 608,7</w:t>
            </w:r>
          </w:p>
        </w:tc>
        <w:tc>
          <w:tcPr>
            <w:tcW w:w="992" w:type="dxa"/>
            <w:tcBorders>
              <w:top w:val="single" w:sz="4" w:space="0" w:color="auto"/>
              <w:left w:val="single" w:sz="4" w:space="0" w:color="auto"/>
              <w:bottom w:val="single" w:sz="4" w:space="0" w:color="auto"/>
              <w:right w:val="single" w:sz="4" w:space="0" w:color="auto"/>
            </w:tcBorders>
            <w:vAlign w:val="center"/>
          </w:tcPr>
          <w:p w:rsidR="009956CE" w:rsidRPr="008A4B68" w:rsidRDefault="009956CE" w:rsidP="007566E3">
            <w:pPr>
              <w:jc w:val="right"/>
              <w:rPr>
                <w:b w:val="0"/>
                <w:sz w:val="21"/>
                <w:szCs w:val="21"/>
              </w:rPr>
            </w:pPr>
            <w:r w:rsidRPr="008A4B68">
              <w:rPr>
                <w:b w:val="0"/>
                <w:sz w:val="21"/>
                <w:szCs w:val="21"/>
              </w:rPr>
              <w:t>31 705,0</w:t>
            </w:r>
          </w:p>
        </w:tc>
      </w:tr>
      <w:tr w:rsidR="009956CE" w:rsidRPr="008A4B68" w:rsidTr="002C68F9">
        <w:tc>
          <w:tcPr>
            <w:tcW w:w="5670" w:type="dxa"/>
            <w:tcBorders>
              <w:top w:val="single" w:sz="4" w:space="0" w:color="auto"/>
              <w:left w:val="single" w:sz="4" w:space="0" w:color="auto"/>
              <w:bottom w:val="single" w:sz="4" w:space="0" w:color="auto"/>
              <w:right w:val="single" w:sz="4" w:space="0" w:color="auto"/>
            </w:tcBorders>
            <w:shd w:val="clear" w:color="auto" w:fill="auto"/>
          </w:tcPr>
          <w:p w:rsidR="009956CE" w:rsidRPr="008A4B68" w:rsidRDefault="009956CE" w:rsidP="009956CE">
            <w:pPr>
              <w:jc w:val="right"/>
              <w:rPr>
                <w:b w:val="0"/>
                <w:i/>
                <w:sz w:val="21"/>
                <w:szCs w:val="21"/>
              </w:rPr>
            </w:pPr>
            <w:r w:rsidRPr="008A4B68">
              <w:rPr>
                <w:b w:val="0"/>
                <w:i/>
                <w:sz w:val="21"/>
                <w:szCs w:val="21"/>
              </w:rPr>
              <w:t>Темп роста (снижения) в % к предыдущему году</w:t>
            </w:r>
          </w:p>
        </w:tc>
        <w:tc>
          <w:tcPr>
            <w:tcW w:w="738" w:type="dxa"/>
            <w:tcBorders>
              <w:top w:val="single" w:sz="4" w:space="0" w:color="auto"/>
              <w:left w:val="single" w:sz="4" w:space="0" w:color="auto"/>
              <w:bottom w:val="single" w:sz="4" w:space="0" w:color="auto"/>
              <w:right w:val="single" w:sz="4" w:space="0" w:color="auto"/>
            </w:tcBorders>
            <w:vAlign w:val="center"/>
          </w:tcPr>
          <w:p w:rsidR="009956CE" w:rsidRPr="008A4B68" w:rsidRDefault="009956CE" w:rsidP="009956CE">
            <w:pPr>
              <w:jc w:val="center"/>
              <w:rPr>
                <w:b w:val="0"/>
                <w:i/>
                <w:sz w:val="21"/>
                <w:szCs w:val="21"/>
              </w:rPr>
            </w:pPr>
            <w:r w:rsidRPr="008A4B68">
              <w:rPr>
                <w:b w:val="0"/>
                <w:i/>
                <w:sz w:val="21"/>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rsidR="009956CE" w:rsidRPr="008A4B68" w:rsidRDefault="009956CE" w:rsidP="007566E3">
            <w:pPr>
              <w:jc w:val="right"/>
              <w:rPr>
                <w:b w:val="0"/>
                <w:i/>
                <w:sz w:val="21"/>
                <w:szCs w:val="21"/>
              </w:rPr>
            </w:pPr>
          </w:p>
        </w:tc>
        <w:tc>
          <w:tcPr>
            <w:tcW w:w="964" w:type="dxa"/>
            <w:tcBorders>
              <w:top w:val="single" w:sz="4" w:space="0" w:color="auto"/>
              <w:left w:val="single" w:sz="4" w:space="0" w:color="auto"/>
              <w:bottom w:val="single" w:sz="4" w:space="0" w:color="auto"/>
              <w:right w:val="single" w:sz="4" w:space="0" w:color="auto"/>
            </w:tcBorders>
            <w:vAlign w:val="center"/>
          </w:tcPr>
          <w:p w:rsidR="009956CE" w:rsidRPr="008A4B68" w:rsidRDefault="009956CE" w:rsidP="007566E3">
            <w:pPr>
              <w:jc w:val="right"/>
              <w:rPr>
                <w:b w:val="0"/>
                <w:i/>
                <w:sz w:val="21"/>
                <w:szCs w:val="21"/>
              </w:rPr>
            </w:pPr>
            <w:r w:rsidRPr="008A4B68">
              <w:rPr>
                <w:b w:val="0"/>
                <w:i/>
                <w:sz w:val="21"/>
                <w:szCs w:val="21"/>
              </w:rPr>
              <w:t>106,1</w:t>
            </w:r>
          </w:p>
        </w:tc>
        <w:tc>
          <w:tcPr>
            <w:tcW w:w="992" w:type="dxa"/>
            <w:tcBorders>
              <w:top w:val="single" w:sz="4" w:space="0" w:color="auto"/>
              <w:left w:val="single" w:sz="4" w:space="0" w:color="auto"/>
              <w:bottom w:val="single" w:sz="4" w:space="0" w:color="auto"/>
              <w:right w:val="single" w:sz="4" w:space="0" w:color="auto"/>
            </w:tcBorders>
            <w:vAlign w:val="center"/>
          </w:tcPr>
          <w:p w:rsidR="009956CE" w:rsidRPr="008A4B68" w:rsidRDefault="009956CE" w:rsidP="007566E3">
            <w:pPr>
              <w:jc w:val="right"/>
              <w:rPr>
                <w:b w:val="0"/>
                <w:i/>
                <w:sz w:val="21"/>
                <w:szCs w:val="21"/>
              </w:rPr>
            </w:pPr>
            <w:r w:rsidRPr="008A4B68">
              <w:rPr>
                <w:b w:val="0"/>
                <w:i/>
                <w:sz w:val="21"/>
                <w:szCs w:val="21"/>
              </w:rPr>
              <w:t>100,3</w:t>
            </w:r>
          </w:p>
        </w:tc>
      </w:tr>
      <w:tr w:rsidR="009956CE" w:rsidRPr="008A4B68" w:rsidTr="002C68F9">
        <w:tc>
          <w:tcPr>
            <w:tcW w:w="5670" w:type="dxa"/>
            <w:tcBorders>
              <w:top w:val="single" w:sz="4" w:space="0" w:color="auto"/>
              <w:left w:val="single" w:sz="4" w:space="0" w:color="auto"/>
              <w:bottom w:val="single" w:sz="4" w:space="0" w:color="auto"/>
              <w:right w:val="single" w:sz="4" w:space="0" w:color="auto"/>
            </w:tcBorders>
            <w:shd w:val="clear" w:color="auto" w:fill="auto"/>
          </w:tcPr>
          <w:p w:rsidR="009956CE" w:rsidRPr="008A4B68" w:rsidRDefault="009956CE" w:rsidP="009956CE">
            <w:pPr>
              <w:rPr>
                <w:b w:val="0"/>
                <w:sz w:val="21"/>
                <w:szCs w:val="21"/>
              </w:rPr>
            </w:pPr>
            <w:r w:rsidRPr="008A4B68">
              <w:rPr>
                <w:b w:val="0"/>
                <w:sz w:val="21"/>
                <w:szCs w:val="21"/>
              </w:rPr>
              <w:t xml:space="preserve">2. Средняя заработная плата педагогических работников учреждений дополнительного образования детей: </w:t>
            </w:r>
          </w:p>
        </w:tc>
        <w:tc>
          <w:tcPr>
            <w:tcW w:w="738" w:type="dxa"/>
            <w:tcBorders>
              <w:top w:val="single" w:sz="4" w:space="0" w:color="auto"/>
              <w:left w:val="single" w:sz="4" w:space="0" w:color="auto"/>
              <w:bottom w:val="single" w:sz="4" w:space="0" w:color="auto"/>
              <w:right w:val="single" w:sz="4" w:space="0" w:color="auto"/>
            </w:tcBorders>
            <w:vAlign w:val="center"/>
          </w:tcPr>
          <w:p w:rsidR="009956CE" w:rsidRPr="008A4B68" w:rsidRDefault="009956CE" w:rsidP="009956CE">
            <w:pPr>
              <w:rPr>
                <w:b w:val="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9956CE" w:rsidRPr="008A4B68" w:rsidRDefault="009956CE" w:rsidP="007566E3">
            <w:pPr>
              <w:jc w:val="right"/>
              <w:rPr>
                <w:b w:val="0"/>
                <w:sz w:val="21"/>
                <w:szCs w:val="21"/>
              </w:rPr>
            </w:pPr>
          </w:p>
        </w:tc>
        <w:tc>
          <w:tcPr>
            <w:tcW w:w="964" w:type="dxa"/>
            <w:tcBorders>
              <w:top w:val="single" w:sz="4" w:space="0" w:color="auto"/>
              <w:left w:val="single" w:sz="4" w:space="0" w:color="auto"/>
              <w:bottom w:val="single" w:sz="4" w:space="0" w:color="auto"/>
              <w:right w:val="single" w:sz="4" w:space="0" w:color="auto"/>
            </w:tcBorders>
            <w:vAlign w:val="center"/>
          </w:tcPr>
          <w:p w:rsidR="009956CE" w:rsidRPr="008A4B68" w:rsidRDefault="009956CE" w:rsidP="007566E3">
            <w:pPr>
              <w:jc w:val="right"/>
              <w:rPr>
                <w:b w:val="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9956CE" w:rsidRPr="008A4B68" w:rsidRDefault="009956CE" w:rsidP="007566E3">
            <w:pPr>
              <w:jc w:val="right"/>
              <w:rPr>
                <w:b w:val="0"/>
                <w:sz w:val="21"/>
                <w:szCs w:val="21"/>
              </w:rPr>
            </w:pPr>
          </w:p>
        </w:tc>
      </w:tr>
      <w:tr w:rsidR="009956CE" w:rsidRPr="008A4B68" w:rsidTr="002C68F9">
        <w:tc>
          <w:tcPr>
            <w:tcW w:w="5670" w:type="dxa"/>
            <w:tcBorders>
              <w:top w:val="single" w:sz="4" w:space="0" w:color="auto"/>
              <w:left w:val="single" w:sz="4" w:space="0" w:color="auto"/>
              <w:bottom w:val="single" w:sz="4" w:space="0" w:color="auto"/>
              <w:right w:val="single" w:sz="4" w:space="0" w:color="auto"/>
            </w:tcBorders>
            <w:shd w:val="clear" w:color="auto" w:fill="auto"/>
          </w:tcPr>
          <w:p w:rsidR="009956CE" w:rsidRPr="008A4B68" w:rsidRDefault="009956CE" w:rsidP="009956CE">
            <w:pPr>
              <w:rPr>
                <w:b w:val="0"/>
                <w:sz w:val="21"/>
                <w:szCs w:val="21"/>
              </w:rPr>
            </w:pPr>
            <w:r w:rsidRPr="008A4B68">
              <w:rPr>
                <w:b w:val="0"/>
                <w:sz w:val="21"/>
                <w:szCs w:val="21"/>
              </w:rPr>
              <w:t>образование</w:t>
            </w:r>
          </w:p>
        </w:tc>
        <w:tc>
          <w:tcPr>
            <w:tcW w:w="738" w:type="dxa"/>
            <w:tcBorders>
              <w:top w:val="single" w:sz="4" w:space="0" w:color="auto"/>
              <w:left w:val="single" w:sz="4" w:space="0" w:color="auto"/>
              <w:bottom w:val="single" w:sz="4" w:space="0" w:color="auto"/>
              <w:right w:val="single" w:sz="4" w:space="0" w:color="auto"/>
            </w:tcBorders>
            <w:vAlign w:val="center"/>
          </w:tcPr>
          <w:p w:rsidR="009956CE" w:rsidRPr="008A4B68" w:rsidRDefault="009956CE" w:rsidP="009956CE">
            <w:pPr>
              <w:jc w:val="center"/>
              <w:rPr>
                <w:b w:val="0"/>
                <w:sz w:val="21"/>
                <w:szCs w:val="21"/>
              </w:rPr>
            </w:pPr>
            <w:r w:rsidRPr="008A4B68">
              <w:rPr>
                <w:b w:val="0"/>
                <w:sz w:val="21"/>
                <w:szCs w:val="21"/>
              </w:rPr>
              <w:t>руб.</w:t>
            </w:r>
          </w:p>
        </w:tc>
        <w:tc>
          <w:tcPr>
            <w:tcW w:w="992" w:type="dxa"/>
            <w:tcBorders>
              <w:top w:val="single" w:sz="4" w:space="0" w:color="auto"/>
              <w:left w:val="single" w:sz="4" w:space="0" w:color="auto"/>
              <w:bottom w:val="single" w:sz="4" w:space="0" w:color="auto"/>
              <w:right w:val="single" w:sz="4" w:space="0" w:color="auto"/>
            </w:tcBorders>
            <w:vAlign w:val="center"/>
          </w:tcPr>
          <w:p w:rsidR="009956CE" w:rsidRPr="008A4B68" w:rsidRDefault="009956CE" w:rsidP="007566E3">
            <w:pPr>
              <w:jc w:val="right"/>
              <w:rPr>
                <w:b w:val="0"/>
                <w:sz w:val="21"/>
                <w:szCs w:val="21"/>
              </w:rPr>
            </w:pPr>
            <w:r w:rsidRPr="008A4B68">
              <w:rPr>
                <w:b w:val="0"/>
                <w:sz w:val="21"/>
                <w:szCs w:val="21"/>
              </w:rPr>
              <w:t>23 889,0</w:t>
            </w:r>
          </w:p>
        </w:tc>
        <w:tc>
          <w:tcPr>
            <w:tcW w:w="964" w:type="dxa"/>
            <w:tcBorders>
              <w:top w:val="single" w:sz="4" w:space="0" w:color="auto"/>
              <w:left w:val="single" w:sz="4" w:space="0" w:color="auto"/>
              <w:bottom w:val="single" w:sz="4" w:space="0" w:color="auto"/>
              <w:right w:val="single" w:sz="4" w:space="0" w:color="auto"/>
            </w:tcBorders>
            <w:vAlign w:val="center"/>
          </w:tcPr>
          <w:p w:rsidR="009956CE" w:rsidRPr="008A4B68" w:rsidRDefault="009956CE" w:rsidP="007566E3">
            <w:pPr>
              <w:jc w:val="right"/>
              <w:rPr>
                <w:b w:val="0"/>
                <w:sz w:val="21"/>
                <w:szCs w:val="21"/>
              </w:rPr>
            </w:pPr>
            <w:r w:rsidRPr="008A4B68">
              <w:rPr>
                <w:b w:val="0"/>
                <w:sz w:val="21"/>
                <w:szCs w:val="21"/>
              </w:rPr>
              <w:t>31 027,0</w:t>
            </w:r>
          </w:p>
        </w:tc>
        <w:tc>
          <w:tcPr>
            <w:tcW w:w="992" w:type="dxa"/>
            <w:tcBorders>
              <w:top w:val="single" w:sz="4" w:space="0" w:color="auto"/>
              <w:left w:val="single" w:sz="4" w:space="0" w:color="auto"/>
              <w:bottom w:val="single" w:sz="4" w:space="0" w:color="auto"/>
              <w:right w:val="single" w:sz="4" w:space="0" w:color="auto"/>
            </w:tcBorders>
            <w:vAlign w:val="center"/>
          </w:tcPr>
          <w:p w:rsidR="009956CE" w:rsidRPr="008A4B68" w:rsidRDefault="009956CE" w:rsidP="007566E3">
            <w:pPr>
              <w:jc w:val="right"/>
              <w:rPr>
                <w:b w:val="0"/>
                <w:sz w:val="21"/>
                <w:szCs w:val="21"/>
              </w:rPr>
            </w:pPr>
            <w:r w:rsidRPr="008A4B68">
              <w:rPr>
                <w:b w:val="0"/>
                <w:sz w:val="21"/>
                <w:szCs w:val="21"/>
              </w:rPr>
              <w:t>31 945,0</w:t>
            </w:r>
          </w:p>
        </w:tc>
      </w:tr>
      <w:tr w:rsidR="009956CE" w:rsidRPr="008A4B68" w:rsidTr="002C68F9">
        <w:tc>
          <w:tcPr>
            <w:tcW w:w="5670" w:type="dxa"/>
            <w:tcBorders>
              <w:top w:val="single" w:sz="4" w:space="0" w:color="auto"/>
              <w:left w:val="single" w:sz="4" w:space="0" w:color="auto"/>
              <w:bottom w:val="single" w:sz="4" w:space="0" w:color="auto"/>
              <w:right w:val="single" w:sz="4" w:space="0" w:color="auto"/>
            </w:tcBorders>
            <w:shd w:val="clear" w:color="auto" w:fill="auto"/>
          </w:tcPr>
          <w:p w:rsidR="009956CE" w:rsidRPr="008A4B68" w:rsidRDefault="009956CE" w:rsidP="009956CE">
            <w:pPr>
              <w:jc w:val="right"/>
              <w:rPr>
                <w:b w:val="0"/>
                <w:i/>
                <w:sz w:val="21"/>
                <w:szCs w:val="21"/>
              </w:rPr>
            </w:pPr>
            <w:r w:rsidRPr="008A4B68">
              <w:rPr>
                <w:b w:val="0"/>
                <w:i/>
                <w:sz w:val="21"/>
                <w:szCs w:val="21"/>
              </w:rPr>
              <w:t>Темп роста (снижения) в % к предыдущему году</w:t>
            </w:r>
          </w:p>
        </w:tc>
        <w:tc>
          <w:tcPr>
            <w:tcW w:w="738" w:type="dxa"/>
            <w:tcBorders>
              <w:top w:val="single" w:sz="4" w:space="0" w:color="auto"/>
              <w:left w:val="single" w:sz="4" w:space="0" w:color="auto"/>
              <w:bottom w:val="single" w:sz="4" w:space="0" w:color="auto"/>
              <w:right w:val="single" w:sz="4" w:space="0" w:color="auto"/>
            </w:tcBorders>
            <w:vAlign w:val="center"/>
          </w:tcPr>
          <w:p w:rsidR="009956CE" w:rsidRPr="008A4B68" w:rsidRDefault="009956CE" w:rsidP="009956CE">
            <w:pPr>
              <w:jc w:val="center"/>
              <w:rPr>
                <w:b w:val="0"/>
                <w:i/>
                <w:sz w:val="21"/>
                <w:szCs w:val="21"/>
              </w:rPr>
            </w:pPr>
            <w:r w:rsidRPr="008A4B68">
              <w:rPr>
                <w:b w:val="0"/>
                <w:i/>
                <w:sz w:val="21"/>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rsidR="009956CE" w:rsidRPr="008A4B68" w:rsidRDefault="009956CE" w:rsidP="007566E3">
            <w:pPr>
              <w:jc w:val="right"/>
              <w:rPr>
                <w:b w:val="0"/>
                <w:i/>
                <w:sz w:val="21"/>
                <w:szCs w:val="21"/>
              </w:rPr>
            </w:pPr>
          </w:p>
        </w:tc>
        <w:tc>
          <w:tcPr>
            <w:tcW w:w="964" w:type="dxa"/>
            <w:tcBorders>
              <w:top w:val="single" w:sz="4" w:space="0" w:color="auto"/>
              <w:left w:val="single" w:sz="4" w:space="0" w:color="auto"/>
              <w:bottom w:val="single" w:sz="4" w:space="0" w:color="auto"/>
              <w:right w:val="single" w:sz="4" w:space="0" w:color="auto"/>
            </w:tcBorders>
            <w:vAlign w:val="center"/>
          </w:tcPr>
          <w:p w:rsidR="009956CE" w:rsidRPr="008A4B68" w:rsidRDefault="009956CE" w:rsidP="007566E3">
            <w:pPr>
              <w:jc w:val="right"/>
              <w:rPr>
                <w:b w:val="0"/>
                <w:i/>
                <w:sz w:val="21"/>
                <w:szCs w:val="21"/>
              </w:rPr>
            </w:pPr>
            <w:r w:rsidRPr="008A4B68">
              <w:rPr>
                <w:b w:val="0"/>
                <w:i/>
                <w:sz w:val="21"/>
                <w:szCs w:val="21"/>
              </w:rPr>
              <w:t>129,9</w:t>
            </w:r>
          </w:p>
        </w:tc>
        <w:tc>
          <w:tcPr>
            <w:tcW w:w="992" w:type="dxa"/>
            <w:tcBorders>
              <w:top w:val="single" w:sz="4" w:space="0" w:color="auto"/>
              <w:left w:val="single" w:sz="4" w:space="0" w:color="auto"/>
              <w:bottom w:val="single" w:sz="4" w:space="0" w:color="auto"/>
              <w:right w:val="single" w:sz="4" w:space="0" w:color="auto"/>
            </w:tcBorders>
            <w:vAlign w:val="center"/>
          </w:tcPr>
          <w:p w:rsidR="009956CE" w:rsidRPr="008A4B68" w:rsidRDefault="009956CE" w:rsidP="007566E3">
            <w:pPr>
              <w:jc w:val="right"/>
              <w:rPr>
                <w:b w:val="0"/>
                <w:i/>
                <w:sz w:val="21"/>
                <w:szCs w:val="21"/>
              </w:rPr>
            </w:pPr>
            <w:r w:rsidRPr="008A4B68">
              <w:rPr>
                <w:b w:val="0"/>
                <w:i/>
                <w:sz w:val="21"/>
                <w:szCs w:val="21"/>
              </w:rPr>
              <w:t>103,0</w:t>
            </w:r>
          </w:p>
        </w:tc>
      </w:tr>
      <w:tr w:rsidR="009956CE" w:rsidRPr="008A4B68" w:rsidTr="002C68F9">
        <w:tc>
          <w:tcPr>
            <w:tcW w:w="5670" w:type="dxa"/>
            <w:tcBorders>
              <w:top w:val="single" w:sz="4" w:space="0" w:color="auto"/>
              <w:left w:val="single" w:sz="4" w:space="0" w:color="auto"/>
              <w:bottom w:val="single" w:sz="4" w:space="0" w:color="auto"/>
              <w:right w:val="single" w:sz="4" w:space="0" w:color="auto"/>
            </w:tcBorders>
            <w:shd w:val="clear" w:color="auto" w:fill="auto"/>
          </w:tcPr>
          <w:p w:rsidR="009956CE" w:rsidRPr="008A4B68" w:rsidRDefault="009956CE" w:rsidP="009956CE">
            <w:pPr>
              <w:rPr>
                <w:b w:val="0"/>
                <w:sz w:val="21"/>
                <w:szCs w:val="21"/>
              </w:rPr>
            </w:pPr>
            <w:r w:rsidRPr="008A4B68">
              <w:rPr>
                <w:b w:val="0"/>
                <w:sz w:val="21"/>
                <w:szCs w:val="21"/>
              </w:rPr>
              <w:t>культура</w:t>
            </w:r>
          </w:p>
        </w:tc>
        <w:tc>
          <w:tcPr>
            <w:tcW w:w="738" w:type="dxa"/>
            <w:tcBorders>
              <w:top w:val="single" w:sz="4" w:space="0" w:color="auto"/>
              <w:left w:val="single" w:sz="4" w:space="0" w:color="auto"/>
              <w:bottom w:val="single" w:sz="4" w:space="0" w:color="auto"/>
              <w:right w:val="single" w:sz="4" w:space="0" w:color="auto"/>
            </w:tcBorders>
            <w:vAlign w:val="center"/>
          </w:tcPr>
          <w:p w:rsidR="009956CE" w:rsidRPr="008A4B68" w:rsidRDefault="009956CE" w:rsidP="009956CE">
            <w:pPr>
              <w:jc w:val="center"/>
              <w:rPr>
                <w:b w:val="0"/>
                <w:sz w:val="21"/>
                <w:szCs w:val="21"/>
              </w:rPr>
            </w:pPr>
            <w:r w:rsidRPr="008A4B68">
              <w:rPr>
                <w:b w:val="0"/>
                <w:sz w:val="21"/>
                <w:szCs w:val="21"/>
              </w:rPr>
              <w:t>руб.</w:t>
            </w:r>
          </w:p>
        </w:tc>
        <w:tc>
          <w:tcPr>
            <w:tcW w:w="992" w:type="dxa"/>
            <w:tcBorders>
              <w:top w:val="single" w:sz="4" w:space="0" w:color="auto"/>
              <w:left w:val="single" w:sz="4" w:space="0" w:color="auto"/>
              <w:bottom w:val="single" w:sz="4" w:space="0" w:color="auto"/>
              <w:right w:val="single" w:sz="4" w:space="0" w:color="auto"/>
            </w:tcBorders>
            <w:vAlign w:val="center"/>
          </w:tcPr>
          <w:p w:rsidR="009956CE" w:rsidRPr="008A4B68" w:rsidRDefault="009956CE" w:rsidP="007566E3">
            <w:pPr>
              <w:jc w:val="right"/>
              <w:rPr>
                <w:b w:val="0"/>
                <w:sz w:val="21"/>
                <w:szCs w:val="21"/>
              </w:rPr>
            </w:pPr>
            <w:r w:rsidRPr="008A4B68">
              <w:rPr>
                <w:b w:val="0"/>
                <w:sz w:val="21"/>
                <w:szCs w:val="21"/>
              </w:rPr>
              <w:t>21 550,4</w:t>
            </w:r>
          </w:p>
        </w:tc>
        <w:tc>
          <w:tcPr>
            <w:tcW w:w="964" w:type="dxa"/>
            <w:tcBorders>
              <w:top w:val="single" w:sz="4" w:space="0" w:color="auto"/>
              <w:left w:val="single" w:sz="4" w:space="0" w:color="auto"/>
              <w:bottom w:val="single" w:sz="4" w:space="0" w:color="auto"/>
              <w:right w:val="single" w:sz="4" w:space="0" w:color="auto"/>
            </w:tcBorders>
            <w:vAlign w:val="center"/>
          </w:tcPr>
          <w:p w:rsidR="009956CE" w:rsidRPr="008A4B68" w:rsidRDefault="009956CE" w:rsidP="007566E3">
            <w:pPr>
              <w:jc w:val="right"/>
              <w:rPr>
                <w:b w:val="0"/>
                <w:sz w:val="21"/>
                <w:szCs w:val="21"/>
              </w:rPr>
            </w:pPr>
            <w:r w:rsidRPr="008A4B68">
              <w:rPr>
                <w:b w:val="0"/>
                <w:sz w:val="21"/>
                <w:szCs w:val="21"/>
              </w:rPr>
              <w:t>26 705,0</w:t>
            </w:r>
          </w:p>
        </w:tc>
        <w:tc>
          <w:tcPr>
            <w:tcW w:w="992" w:type="dxa"/>
            <w:tcBorders>
              <w:top w:val="single" w:sz="4" w:space="0" w:color="auto"/>
              <w:left w:val="single" w:sz="4" w:space="0" w:color="auto"/>
              <w:bottom w:val="single" w:sz="4" w:space="0" w:color="auto"/>
              <w:right w:val="single" w:sz="4" w:space="0" w:color="auto"/>
            </w:tcBorders>
            <w:vAlign w:val="center"/>
          </w:tcPr>
          <w:p w:rsidR="009956CE" w:rsidRPr="008A4B68" w:rsidRDefault="009956CE" w:rsidP="007566E3">
            <w:pPr>
              <w:jc w:val="right"/>
              <w:rPr>
                <w:b w:val="0"/>
                <w:sz w:val="21"/>
                <w:szCs w:val="21"/>
              </w:rPr>
            </w:pPr>
            <w:r w:rsidRPr="008A4B68">
              <w:rPr>
                <w:b w:val="0"/>
                <w:sz w:val="21"/>
                <w:szCs w:val="21"/>
              </w:rPr>
              <w:t>28 698,0</w:t>
            </w:r>
          </w:p>
        </w:tc>
      </w:tr>
      <w:tr w:rsidR="009956CE" w:rsidRPr="008A4B68" w:rsidTr="002C68F9">
        <w:tc>
          <w:tcPr>
            <w:tcW w:w="5670" w:type="dxa"/>
            <w:tcBorders>
              <w:top w:val="single" w:sz="4" w:space="0" w:color="auto"/>
              <w:left w:val="single" w:sz="4" w:space="0" w:color="auto"/>
              <w:bottom w:val="single" w:sz="4" w:space="0" w:color="auto"/>
              <w:right w:val="single" w:sz="4" w:space="0" w:color="auto"/>
            </w:tcBorders>
            <w:shd w:val="clear" w:color="auto" w:fill="auto"/>
          </w:tcPr>
          <w:p w:rsidR="009956CE" w:rsidRPr="008A4B68" w:rsidRDefault="009956CE" w:rsidP="009956CE">
            <w:pPr>
              <w:jc w:val="right"/>
              <w:rPr>
                <w:b w:val="0"/>
                <w:i/>
                <w:sz w:val="21"/>
                <w:szCs w:val="21"/>
              </w:rPr>
            </w:pPr>
            <w:r w:rsidRPr="008A4B68">
              <w:rPr>
                <w:b w:val="0"/>
                <w:i/>
                <w:sz w:val="21"/>
                <w:szCs w:val="21"/>
              </w:rPr>
              <w:t>Темп роста (снижения) в % к предыдущему году</w:t>
            </w:r>
          </w:p>
        </w:tc>
        <w:tc>
          <w:tcPr>
            <w:tcW w:w="738" w:type="dxa"/>
            <w:tcBorders>
              <w:top w:val="single" w:sz="4" w:space="0" w:color="auto"/>
              <w:left w:val="single" w:sz="4" w:space="0" w:color="auto"/>
              <w:bottom w:val="single" w:sz="4" w:space="0" w:color="auto"/>
              <w:right w:val="single" w:sz="4" w:space="0" w:color="auto"/>
            </w:tcBorders>
            <w:vAlign w:val="center"/>
          </w:tcPr>
          <w:p w:rsidR="009956CE" w:rsidRPr="008A4B68" w:rsidRDefault="009956CE" w:rsidP="009956CE">
            <w:pPr>
              <w:jc w:val="center"/>
              <w:rPr>
                <w:b w:val="0"/>
                <w:i/>
                <w:sz w:val="21"/>
                <w:szCs w:val="21"/>
              </w:rPr>
            </w:pPr>
            <w:r w:rsidRPr="008A4B68">
              <w:rPr>
                <w:b w:val="0"/>
                <w:i/>
                <w:sz w:val="21"/>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rsidR="009956CE" w:rsidRPr="008A4B68" w:rsidRDefault="009956CE" w:rsidP="007566E3">
            <w:pPr>
              <w:jc w:val="right"/>
              <w:rPr>
                <w:b w:val="0"/>
                <w:i/>
                <w:sz w:val="21"/>
                <w:szCs w:val="21"/>
              </w:rPr>
            </w:pPr>
          </w:p>
        </w:tc>
        <w:tc>
          <w:tcPr>
            <w:tcW w:w="964" w:type="dxa"/>
            <w:tcBorders>
              <w:top w:val="single" w:sz="4" w:space="0" w:color="auto"/>
              <w:left w:val="single" w:sz="4" w:space="0" w:color="auto"/>
              <w:bottom w:val="single" w:sz="4" w:space="0" w:color="auto"/>
              <w:right w:val="single" w:sz="4" w:space="0" w:color="auto"/>
            </w:tcBorders>
            <w:vAlign w:val="center"/>
          </w:tcPr>
          <w:p w:rsidR="009956CE" w:rsidRPr="008A4B68" w:rsidRDefault="009956CE" w:rsidP="007566E3">
            <w:pPr>
              <w:jc w:val="right"/>
              <w:rPr>
                <w:b w:val="0"/>
                <w:i/>
                <w:sz w:val="21"/>
                <w:szCs w:val="21"/>
              </w:rPr>
            </w:pPr>
            <w:r w:rsidRPr="008A4B68">
              <w:rPr>
                <w:b w:val="0"/>
                <w:i/>
                <w:sz w:val="21"/>
                <w:szCs w:val="21"/>
              </w:rPr>
              <w:t>123,9</w:t>
            </w:r>
          </w:p>
        </w:tc>
        <w:tc>
          <w:tcPr>
            <w:tcW w:w="992" w:type="dxa"/>
            <w:tcBorders>
              <w:top w:val="single" w:sz="4" w:space="0" w:color="auto"/>
              <w:left w:val="single" w:sz="4" w:space="0" w:color="auto"/>
              <w:bottom w:val="single" w:sz="4" w:space="0" w:color="auto"/>
              <w:right w:val="single" w:sz="4" w:space="0" w:color="auto"/>
            </w:tcBorders>
            <w:vAlign w:val="center"/>
          </w:tcPr>
          <w:p w:rsidR="009956CE" w:rsidRPr="008A4B68" w:rsidRDefault="009956CE" w:rsidP="007566E3">
            <w:pPr>
              <w:jc w:val="right"/>
              <w:rPr>
                <w:b w:val="0"/>
                <w:i/>
                <w:sz w:val="21"/>
                <w:szCs w:val="21"/>
              </w:rPr>
            </w:pPr>
            <w:r w:rsidRPr="008A4B68">
              <w:rPr>
                <w:b w:val="0"/>
                <w:i/>
                <w:sz w:val="21"/>
                <w:szCs w:val="21"/>
              </w:rPr>
              <w:t>107,5</w:t>
            </w:r>
          </w:p>
        </w:tc>
      </w:tr>
      <w:tr w:rsidR="009956CE" w:rsidRPr="008A4B68" w:rsidTr="002C68F9">
        <w:tc>
          <w:tcPr>
            <w:tcW w:w="5670" w:type="dxa"/>
            <w:tcBorders>
              <w:top w:val="single" w:sz="4" w:space="0" w:color="auto"/>
              <w:left w:val="single" w:sz="4" w:space="0" w:color="auto"/>
              <w:bottom w:val="single" w:sz="4" w:space="0" w:color="auto"/>
              <w:right w:val="single" w:sz="4" w:space="0" w:color="auto"/>
            </w:tcBorders>
            <w:shd w:val="clear" w:color="auto" w:fill="auto"/>
          </w:tcPr>
          <w:p w:rsidR="009956CE" w:rsidRPr="008A4B68" w:rsidRDefault="009956CE" w:rsidP="009956CE">
            <w:pPr>
              <w:rPr>
                <w:b w:val="0"/>
                <w:sz w:val="21"/>
                <w:szCs w:val="21"/>
              </w:rPr>
            </w:pPr>
            <w:r w:rsidRPr="008A4B68">
              <w:rPr>
                <w:b w:val="0"/>
                <w:sz w:val="21"/>
                <w:szCs w:val="21"/>
              </w:rPr>
              <w:t>физкультура и спорт</w:t>
            </w:r>
          </w:p>
        </w:tc>
        <w:tc>
          <w:tcPr>
            <w:tcW w:w="738" w:type="dxa"/>
            <w:tcBorders>
              <w:top w:val="single" w:sz="4" w:space="0" w:color="auto"/>
              <w:left w:val="single" w:sz="4" w:space="0" w:color="auto"/>
              <w:bottom w:val="single" w:sz="4" w:space="0" w:color="auto"/>
              <w:right w:val="single" w:sz="4" w:space="0" w:color="auto"/>
            </w:tcBorders>
            <w:vAlign w:val="center"/>
          </w:tcPr>
          <w:p w:rsidR="009956CE" w:rsidRPr="008A4B68" w:rsidRDefault="009956CE" w:rsidP="009956CE">
            <w:pPr>
              <w:jc w:val="center"/>
              <w:rPr>
                <w:b w:val="0"/>
                <w:sz w:val="21"/>
                <w:szCs w:val="21"/>
              </w:rPr>
            </w:pPr>
            <w:r w:rsidRPr="008A4B68">
              <w:rPr>
                <w:b w:val="0"/>
                <w:sz w:val="21"/>
                <w:szCs w:val="21"/>
              </w:rPr>
              <w:t>руб.</w:t>
            </w:r>
          </w:p>
        </w:tc>
        <w:tc>
          <w:tcPr>
            <w:tcW w:w="992" w:type="dxa"/>
            <w:tcBorders>
              <w:top w:val="single" w:sz="4" w:space="0" w:color="auto"/>
              <w:left w:val="single" w:sz="4" w:space="0" w:color="auto"/>
              <w:bottom w:val="single" w:sz="4" w:space="0" w:color="auto"/>
              <w:right w:val="single" w:sz="4" w:space="0" w:color="auto"/>
            </w:tcBorders>
            <w:vAlign w:val="center"/>
          </w:tcPr>
          <w:p w:rsidR="009956CE" w:rsidRPr="008A4B68" w:rsidRDefault="009956CE" w:rsidP="007566E3">
            <w:pPr>
              <w:jc w:val="right"/>
              <w:rPr>
                <w:b w:val="0"/>
                <w:sz w:val="21"/>
                <w:szCs w:val="21"/>
              </w:rPr>
            </w:pPr>
            <w:r w:rsidRPr="008A4B68">
              <w:rPr>
                <w:b w:val="0"/>
                <w:sz w:val="21"/>
                <w:szCs w:val="21"/>
              </w:rPr>
              <w:t>31 448,3</w:t>
            </w:r>
          </w:p>
        </w:tc>
        <w:tc>
          <w:tcPr>
            <w:tcW w:w="964" w:type="dxa"/>
            <w:tcBorders>
              <w:top w:val="single" w:sz="4" w:space="0" w:color="auto"/>
              <w:left w:val="single" w:sz="4" w:space="0" w:color="auto"/>
              <w:bottom w:val="single" w:sz="4" w:space="0" w:color="auto"/>
              <w:right w:val="single" w:sz="4" w:space="0" w:color="auto"/>
            </w:tcBorders>
            <w:vAlign w:val="center"/>
          </w:tcPr>
          <w:p w:rsidR="009956CE" w:rsidRPr="008A4B68" w:rsidRDefault="009956CE" w:rsidP="007566E3">
            <w:pPr>
              <w:jc w:val="right"/>
              <w:rPr>
                <w:b w:val="0"/>
                <w:sz w:val="21"/>
                <w:szCs w:val="21"/>
              </w:rPr>
            </w:pPr>
            <w:r w:rsidRPr="008A4B68">
              <w:rPr>
                <w:b w:val="0"/>
                <w:sz w:val="21"/>
                <w:szCs w:val="21"/>
              </w:rPr>
              <w:t>39 853,8</w:t>
            </w:r>
          </w:p>
        </w:tc>
        <w:tc>
          <w:tcPr>
            <w:tcW w:w="992" w:type="dxa"/>
            <w:tcBorders>
              <w:top w:val="single" w:sz="4" w:space="0" w:color="auto"/>
              <w:left w:val="single" w:sz="4" w:space="0" w:color="auto"/>
              <w:bottom w:val="single" w:sz="4" w:space="0" w:color="auto"/>
              <w:right w:val="single" w:sz="4" w:space="0" w:color="auto"/>
            </w:tcBorders>
            <w:vAlign w:val="center"/>
          </w:tcPr>
          <w:p w:rsidR="009956CE" w:rsidRPr="008A4B68" w:rsidRDefault="009956CE" w:rsidP="007566E3">
            <w:pPr>
              <w:jc w:val="right"/>
              <w:rPr>
                <w:b w:val="0"/>
                <w:sz w:val="21"/>
                <w:szCs w:val="21"/>
              </w:rPr>
            </w:pPr>
            <w:r w:rsidRPr="008A4B68">
              <w:rPr>
                <w:b w:val="0"/>
                <w:sz w:val="21"/>
                <w:szCs w:val="21"/>
              </w:rPr>
              <w:t>37 772,0</w:t>
            </w:r>
          </w:p>
        </w:tc>
      </w:tr>
      <w:tr w:rsidR="009956CE" w:rsidRPr="008A4B68" w:rsidTr="002C68F9">
        <w:tc>
          <w:tcPr>
            <w:tcW w:w="5670" w:type="dxa"/>
            <w:tcBorders>
              <w:top w:val="single" w:sz="4" w:space="0" w:color="auto"/>
              <w:left w:val="single" w:sz="4" w:space="0" w:color="auto"/>
              <w:bottom w:val="single" w:sz="4" w:space="0" w:color="auto"/>
              <w:right w:val="single" w:sz="4" w:space="0" w:color="auto"/>
            </w:tcBorders>
            <w:shd w:val="clear" w:color="auto" w:fill="auto"/>
          </w:tcPr>
          <w:p w:rsidR="009956CE" w:rsidRPr="008A4B68" w:rsidRDefault="009956CE" w:rsidP="009956CE">
            <w:pPr>
              <w:jc w:val="right"/>
              <w:rPr>
                <w:b w:val="0"/>
                <w:i/>
                <w:sz w:val="21"/>
                <w:szCs w:val="21"/>
              </w:rPr>
            </w:pPr>
            <w:r w:rsidRPr="008A4B68">
              <w:rPr>
                <w:b w:val="0"/>
                <w:i/>
                <w:sz w:val="21"/>
                <w:szCs w:val="21"/>
              </w:rPr>
              <w:t>Темп роста (снижения) в % к предыдущему году</w:t>
            </w:r>
          </w:p>
        </w:tc>
        <w:tc>
          <w:tcPr>
            <w:tcW w:w="738" w:type="dxa"/>
            <w:tcBorders>
              <w:top w:val="single" w:sz="4" w:space="0" w:color="auto"/>
              <w:left w:val="single" w:sz="4" w:space="0" w:color="auto"/>
              <w:bottom w:val="single" w:sz="4" w:space="0" w:color="auto"/>
              <w:right w:val="single" w:sz="4" w:space="0" w:color="auto"/>
            </w:tcBorders>
            <w:vAlign w:val="center"/>
          </w:tcPr>
          <w:p w:rsidR="009956CE" w:rsidRPr="008A4B68" w:rsidRDefault="009956CE" w:rsidP="009956CE">
            <w:pPr>
              <w:jc w:val="center"/>
              <w:rPr>
                <w:b w:val="0"/>
                <w:i/>
                <w:sz w:val="21"/>
                <w:szCs w:val="21"/>
              </w:rPr>
            </w:pPr>
            <w:r w:rsidRPr="008A4B68">
              <w:rPr>
                <w:b w:val="0"/>
                <w:i/>
                <w:sz w:val="21"/>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rsidR="009956CE" w:rsidRPr="008A4B68" w:rsidRDefault="009956CE" w:rsidP="007566E3">
            <w:pPr>
              <w:jc w:val="right"/>
              <w:rPr>
                <w:b w:val="0"/>
                <w:i/>
                <w:sz w:val="21"/>
                <w:szCs w:val="21"/>
              </w:rPr>
            </w:pPr>
          </w:p>
        </w:tc>
        <w:tc>
          <w:tcPr>
            <w:tcW w:w="964" w:type="dxa"/>
            <w:tcBorders>
              <w:top w:val="single" w:sz="4" w:space="0" w:color="auto"/>
              <w:left w:val="single" w:sz="4" w:space="0" w:color="auto"/>
              <w:bottom w:val="single" w:sz="4" w:space="0" w:color="auto"/>
              <w:right w:val="single" w:sz="4" w:space="0" w:color="auto"/>
            </w:tcBorders>
            <w:vAlign w:val="center"/>
          </w:tcPr>
          <w:p w:rsidR="009956CE" w:rsidRPr="008A4B68" w:rsidRDefault="009956CE" w:rsidP="007566E3">
            <w:pPr>
              <w:jc w:val="right"/>
              <w:rPr>
                <w:b w:val="0"/>
                <w:i/>
                <w:sz w:val="21"/>
                <w:szCs w:val="21"/>
              </w:rPr>
            </w:pPr>
            <w:r w:rsidRPr="008A4B68">
              <w:rPr>
                <w:b w:val="0"/>
                <w:i/>
                <w:sz w:val="21"/>
                <w:szCs w:val="21"/>
              </w:rPr>
              <w:t>126,7</w:t>
            </w:r>
          </w:p>
        </w:tc>
        <w:tc>
          <w:tcPr>
            <w:tcW w:w="992" w:type="dxa"/>
            <w:tcBorders>
              <w:top w:val="single" w:sz="4" w:space="0" w:color="auto"/>
              <w:left w:val="single" w:sz="4" w:space="0" w:color="auto"/>
              <w:bottom w:val="single" w:sz="4" w:space="0" w:color="auto"/>
              <w:right w:val="single" w:sz="4" w:space="0" w:color="auto"/>
            </w:tcBorders>
            <w:vAlign w:val="center"/>
          </w:tcPr>
          <w:p w:rsidR="009956CE" w:rsidRPr="008A4B68" w:rsidRDefault="009956CE" w:rsidP="007566E3">
            <w:pPr>
              <w:jc w:val="right"/>
              <w:rPr>
                <w:b w:val="0"/>
                <w:i/>
                <w:sz w:val="21"/>
                <w:szCs w:val="21"/>
              </w:rPr>
            </w:pPr>
            <w:r w:rsidRPr="008A4B68">
              <w:rPr>
                <w:b w:val="0"/>
                <w:i/>
                <w:sz w:val="21"/>
                <w:szCs w:val="21"/>
              </w:rPr>
              <w:t>94,8</w:t>
            </w:r>
          </w:p>
        </w:tc>
      </w:tr>
      <w:tr w:rsidR="009956CE" w:rsidRPr="008A4B68" w:rsidTr="002C68F9">
        <w:tc>
          <w:tcPr>
            <w:tcW w:w="5670" w:type="dxa"/>
            <w:tcBorders>
              <w:top w:val="single" w:sz="4" w:space="0" w:color="auto"/>
              <w:left w:val="single" w:sz="4" w:space="0" w:color="auto"/>
              <w:bottom w:val="single" w:sz="4" w:space="0" w:color="auto"/>
              <w:right w:val="single" w:sz="4" w:space="0" w:color="auto"/>
            </w:tcBorders>
            <w:shd w:val="clear" w:color="auto" w:fill="auto"/>
          </w:tcPr>
          <w:p w:rsidR="009956CE" w:rsidRPr="008A4B68" w:rsidRDefault="009956CE" w:rsidP="009956CE">
            <w:pPr>
              <w:rPr>
                <w:b w:val="0"/>
                <w:sz w:val="21"/>
                <w:szCs w:val="21"/>
              </w:rPr>
            </w:pPr>
            <w:r w:rsidRPr="008A4B68">
              <w:rPr>
                <w:b w:val="0"/>
                <w:sz w:val="21"/>
                <w:szCs w:val="21"/>
              </w:rPr>
              <w:t>3. Средняя заработная плата педагогических работников учреждений дошкольного образования детей</w:t>
            </w:r>
          </w:p>
        </w:tc>
        <w:tc>
          <w:tcPr>
            <w:tcW w:w="738" w:type="dxa"/>
            <w:tcBorders>
              <w:top w:val="single" w:sz="4" w:space="0" w:color="auto"/>
              <w:left w:val="single" w:sz="4" w:space="0" w:color="auto"/>
              <w:bottom w:val="single" w:sz="4" w:space="0" w:color="auto"/>
              <w:right w:val="single" w:sz="4" w:space="0" w:color="auto"/>
            </w:tcBorders>
            <w:vAlign w:val="center"/>
          </w:tcPr>
          <w:p w:rsidR="009956CE" w:rsidRPr="008A4B68" w:rsidRDefault="009956CE" w:rsidP="009956CE">
            <w:pPr>
              <w:jc w:val="center"/>
              <w:rPr>
                <w:b w:val="0"/>
                <w:sz w:val="21"/>
                <w:szCs w:val="21"/>
              </w:rPr>
            </w:pPr>
            <w:r w:rsidRPr="008A4B68">
              <w:rPr>
                <w:b w:val="0"/>
                <w:sz w:val="21"/>
                <w:szCs w:val="21"/>
              </w:rPr>
              <w:t>руб.</w:t>
            </w:r>
          </w:p>
        </w:tc>
        <w:tc>
          <w:tcPr>
            <w:tcW w:w="992" w:type="dxa"/>
            <w:tcBorders>
              <w:top w:val="single" w:sz="4" w:space="0" w:color="auto"/>
              <w:left w:val="single" w:sz="4" w:space="0" w:color="auto"/>
              <w:bottom w:val="single" w:sz="4" w:space="0" w:color="auto"/>
              <w:right w:val="single" w:sz="4" w:space="0" w:color="auto"/>
            </w:tcBorders>
            <w:vAlign w:val="center"/>
          </w:tcPr>
          <w:p w:rsidR="009956CE" w:rsidRPr="008A4B68" w:rsidRDefault="009956CE" w:rsidP="007566E3">
            <w:pPr>
              <w:jc w:val="right"/>
              <w:rPr>
                <w:b w:val="0"/>
                <w:sz w:val="21"/>
                <w:szCs w:val="21"/>
              </w:rPr>
            </w:pPr>
            <w:r w:rsidRPr="008A4B68">
              <w:rPr>
                <w:b w:val="0"/>
                <w:sz w:val="21"/>
                <w:szCs w:val="21"/>
              </w:rPr>
              <w:t>25 116,0</w:t>
            </w:r>
          </w:p>
        </w:tc>
        <w:tc>
          <w:tcPr>
            <w:tcW w:w="964" w:type="dxa"/>
            <w:tcBorders>
              <w:top w:val="single" w:sz="4" w:space="0" w:color="auto"/>
              <w:left w:val="single" w:sz="4" w:space="0" w:color="auto"/>
              <w:bottom w:val="single" w:sz="4" w:space="0" w:color="auto"/>
              <w:right w:val="single" w:sz="4" w:space="0" w:color="auto"/>
            </w:tcBorders>
            <w:vAlign w:val="center"/>
          </w:tcPr>
          <w:p w:rsidR="009956CE" w:rsidRPr="008A4B68" w:rsidRDefault="009956CE" w:rsidP="007566E3">
            <w:pPr>
              <w:jc w:val="right"/>
              <w:rPr>
                <w:b w:val="0"/>
                <w:sz w:val="21"/>
                <w:szCs w:val="21"/>
              </w:rPr>
            </w:pPr>
            <w:r w:rsidRPr="008A4B68">
              <w:rPr>
                <w:b w:val="0"/>
                <w:sz w:val="21"/>
                <w:szCs w:val="21"/>
              </w:rPr>
              <w:t>26 594,8</w:t>
            </w:r>
          </w:p>
        </w:tc>
        <w:tc>
          <w:tcPr>
            <w:tcW w:w="992" w:type="dxa"/>
            <w:tcBorders>
              <w:top w:val="single" w:sz="4" w:space="0" w:color="auto"/>
              <w:left w:val="single" w:sz="4" w:space="0" w:color="auto"/>
              <w:bottom w:val="single" w:sz="4" w:space="0" w:color="auto"/>
              <w:right w:val="single" w:sz="4" w:space="0" w:color="auto"/>
            </w:tcBorders>
            <w:vAlign w:val="center"/>
          </w:tcPr>
          <w:p w:rsidR="009956CE" w:rsidRPr="008A4B68" w:rsidRDefault="009956CE" w:rsidP="007566E3">
            <w:pPr>
              <w:jc w:val="right"/>
              <w:rPr>
                <w:b w:val="0"/>
                <w:sz w:val="21"/>
                <w:szCs w:val="21"/>
              </w:rPr>
            </w:pPr>
            <w:r w:rsidRPr="008A4B68">
              <w:rPr>
                <w:b w:val="0"/>
                <w:sz w:val="21"/>
                <w:szCs w:val="21"/>
              </w:rPr>
              <w:t>29 522,0</w:t>
            </w:r>
          </w:p>
        </w:tc>
      </w:tr>
      <w:tr w:rsidR="009956CE" w:rsidRPr="008A4B68" w:rsidTr="002C68F9">
        <w:tc>
          <w:tcPr>
            <w:tcW w:w="5670" w:type="dxa"/>
            <w:tcBorders>
              <w:top w:val="single" w:sz="4" w:space="0" w:color="auto"/>
              <w:left w:val="single" w:sz="4" w:space="0" w:color="auto"/>
              <w:bottom w:val="single" w:sz="4" w:space="0" w:color="auto"/>
              <w:right w:val="single" w:sz="4" w:space="0" w:color="auto"/>
            </w:tcBorders>
            <w:shd w:val="clear" w:color="auto" w:fill="auto"/>
          </w:tcPr>
          <w:p w:rsidR="009956CE" w:rsidRPr="008A4B68" w:rsidRDefault="009956CE" w:rsidP="009956CE">
            <w:pPr>
              <w:jc w:val="right"/>
              <w:rPr>
                <w:b w:val="0"/>
                <w:i/>
                <w:sz w:val="21"/>
                <w:szCs w:val="21"/>
              </w:rPr>
            </w:pPr>
            <w:r w:rsidRPr="008A4B68">
              <w:rPr>
                <w:b w:val="0"/>
                <w:i/>
                <w:sz w:val="21"/>
                <w:szCs w:val="21"/>
              </w:rPr>
              <w:t>Темп роста (снижения) в % к предыдущему году</w:t>
            </w:r>
          </w:p>
        </w:tc>
        <w:tc>
          <w:tcPr>
            <w:tcW w:w="738" w:type="dxa"/>
            <w:tcBorders>
              <w:top w:val="single" w:sz="4" w:space="0" w:color="auto"/>
              <w:left w:val="single" w:sz="4" w:space="0" w:color="auto"/>
              <w:bottom w:val="single" w:sz="4" w:space="0" w:color="auto"/>
              <w:right w:val="single" w:sz="4" w:space="0" w:color="auto"/>
            </w:tcBorders>
            <w:vAlign w:val="center"/>
          </w:tcPr>
          <w:p w:rsidR="009956CE" w:rsidRPr="008A4B68" w:rsidRDefault="009956CE" w:rsidP="009956CE">
            <w:pPr>
              <w:jc w:val="center"/>
              <w:rPr>
                <w:b w:val="0"/>
                <w:i/>
                <w:sz w:val="21"/>
                <w:szCs w:val="21"/>
              </w:rPr>
            </w:pPr>
            <w:r w:rsidRPr="008A4B68">
              <w:rPr>
                <w:b w:val="0"/>
                <w:i/>
                <w:sz w:val="21"/>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rsidR="009956CE" w:rsidRPr="008A4B68" w:rsidRDefault="009956CE" w:rsidP="007566E3">
            <w:pPr>
              <w:jc w:val="right"/>
              <w:rPr>
                <w:b w:val="0"/>
                <w:i/>
                <w:sz w:val="21"/>
                <w:szCs w:val="21"/>
              </w:rPr>
            </w:pPr>
          </w:p>
        </w:tc>
        <w:tc>
          <w:tcPr>
            <w:tcW w:w="964" w:type="dxa"/>
            <w:tcBorders>
              <w:top w:val="single" w:sz="4" w:space="0" w:color="auto"/>
              <w:left w:val="single" w:sz="4" w:space="0" w:color="auto"/>
              <w:bottom w:val="single" w:sz="4" w:space="0" w:color="auto"/>
              <w:right w:val="single" w:sz="4" w:space="0" w:color="auto"/>
            </w:tcBorders>
            <w:vAlign w:val="center"/>
          </w:tcPr>
          <w:p w:rsidR="009956CE" w:rsidRPr="008A4B68" w:rsidRDefault="009956CE" w:rsidP="007566E3">
            <w:pPr>
              <w:jc w:val="right"/>
              <w:rPr>
                <w:b w:val="0"/>
                <w:i/>
                <w:sz w:val="21"/>
                <w:szCs w:val="21"/>
              </w:rPr>
            </w:pPr>
            <w:r w:rsidRPr="008A4B68">
              <w:rPr>
                <w:b w:val="0"/>
                <w:i/>
                <w:sz w:val="21"/>
                <w:szCs w:val="21"/>
              </w:rPr>
              <w:t>105,9</w:t>
            </w:r>
          </w:p>
        </w:tc>
        <w:tc>
          <w:tcPr>
            <w:tcW w:w="992" w:type="dxa"/>
            <w:tcBorders>
              <w:top w:val="single" w:sz="4" w:space="0" w:color="auto"/>
              <w:left w:val="single" w:sz="4" w:space="0" w:color="auto"/>
              <w:bottom w:val="single" w:sz="4" w:space="0" w:color="auto"/>
              <w:right w:val="single" w:sz="4" w:space="0" w:color="auto"/>
            </w:tcBorders>
            <w:vAlign w:val="center"/>
          </w:tcPr>
          <w:p w:rsidR="009956CE" w:rsidRPr="008A4B68" w:rsidRDefault="009956CE" w:rsidP="007566E3">
            <w:pPr>
              <w:jc w:val="right"/>
              <w:rPr>
                <w:b w:val="0"/>
                <w:i/>
                <w:sz w:val="21"/>
                <w:szCs w:val="21"/>
              </w:rPr>
            </w:pPr>
            <w:r w:rsidRPr="008A4B68">
              <w:rPr>
                <w:b w:val="0"/>
                <w:i/>
                <w:sz w:val="21"/>
                <w:szCs w:val="21"/>
              </w:rPr>
              <w:t>111,0</w:t>
            </w:r>
          </w:p>
        </w:tc>
      </w:tr>
      <w:tr w:rsidR="009956CE" w:rsidRPr="008A4B68" w:rsidTr="002C68F9">
        <w:tc>
          <w:tcPr>
            <w:tcW w:w="5670" w:type="dxa"/>
            <w:tcBorders>
              <w:top w:val="single" w:sz="4" w:space="0" w:color="auto"/>
              <w:left w:val="single" w:sz="4" w:space="0" w:color="auto"/>
              <w:bottom w:val="single" w:sz="4" w:space="0" w:color="auto"/>
              <w:right w:val="single" w:sz="4" w:space="0" w:color="auto"/>
            </w:tcBorders>
            <w:shd w:val="clear" w:color="auto" w:fill="auto"/>
          </w:tcPr>
          <w:p w:rsidR="009956CE" w:rsidRPr="008A4B68" w:rsidRDefault="009956CE" w:rsidP="009956CE">
            <w:pPr>
              <w:rPr>
                <w:b w:val="0"/>
                <w:sz w:val="21"/>
                <w:szCs w:val="21"/>
              </w:rPr>
            </w:pPr>
            <w:r w:rsidRPr="008A4B68">
              <w:rPr>
                <w:b w:val="0"/>
                <w:sz w:val="21"/>
                <w:szCs w:val="21"/>
              </w:rPr>
              <w:t xml:space="preserve">4. Средняя заработная плата работников учреждений культуры </w:t>
            </w:r>
          </w:p>
        </w:tc>
        <w:tc>
          <w:tcPr>
            <w:tcW w:w="738" w:type="dxa"/>
            <w:tcBorders>
              <w:top w:val="single" w:sz="4" w:space="0" w:color="auto"/>
              <w:left w:val="single" w:sz="4" w:space="0" w:color="auto"/>
              <w:bottom w:val="single" w:sz="4" w:space="0" w:color="auto"/>
              <w:right w:val="single" w:sz="4" w:space="0" w:color="auto"/>
            </w:tcBorders>
            <w:vAlign w:val="center"/>
          </w:tcPr>
          <w:p w:rsidR="009956CE" w:rsidRPr="008A4B68" w:rsidRDefault="009956CE" w:rsidP="009956CE">
            <w:pPr>
              <w:jc w:val="center"/>
              <w:rPr>
                <w:b w:val="0"/>
                <w:sz w:val="21"/>
                <w:szCs w:val="21"/>
              </w:rPr>
            </w:pPr>
            <w:r w:rsidRPr="008A4B68">
              <w:rPr>
                <w:b w:val="0"/>
                <w:sz w:val="21"/>
                <w:szCs w:val="21"/>
              </w:rPr>
              <w:t>руб.</w:t>
            </w:r>
          </w:p>
        </w:tc>
        <w:tc>
          <w:tcPr>
            <w:tcW w:w="992" w:type="dxa"/>
            <w:tcBorders>
              <w:top w:val="single" w:sz="4" w:space="0" w:color="auto"/>
              <w:left w:val="single" w:sz="4" w:space="0" w:color="auto"/>
              <w:bottom w:val="single" w:sz="4" w:space="0" w:color="auto"/>
              <w:right w:val="single" w:sz="4" w:space="0" w:color="auto"/>
            </w:tcBorders>
            <w:vAlign w:val="center"/>
          </w:tcPr>
          <w:p w:rsidR="009956CE" w:rsidRPr="008A4B68" w:rsidRDefault="009956CE" w:rsidP="007566E3">
            <w:pPr>
              <w:jc w:val="right"/>
              <w:rPr>
                <w:b w:val="0"/>
                <w:sz w:val="21"/>
                <w:szCs w:val="21"/>
              </w:rPr>
            </w:pPr>
            <w:r w:rsidRPr="008A4B68">
              <w:rPr>
                <w:b w:val="0"/>
                <w:sz w:val="21"/>
                <w:szCs w:val="21"/>
              </w:rPr>
              <w:t>19 134,2</w:t>
            </w:r>
          </w:p>
        </w:tc>
        <w:tc>
          <w:tcPr>
            <w:tcW w:w="964" w:type="dxa"/>
            <w:tcBorders>
              <w:top w:val="single" w:sz="4" w:space="0" w:color="auto"/>
              <w:left w:val="single" w:sz="4" w:space="0" w:color="auto"/>
              <w:bottom w:val="single" w:sz="4" w:space="0" w:color="auto"/>
              <w:right w:val="single" w:sz="4" w:space="0" w:color="auto"/>
            </w:tcBorders>
            <w:vAlign w:val="center"/>
          </w:tcPr>
          <w:p w:rsidR="009956CE" w:rsidRPr="008A4B68" w:rsidRDefault="009956CE" w:rsidP="007566E3">
            <w:pPr>
              <w:jc w:val="right"/>
              <w:rPr>
                <w:b w:val="0"/>
                <w:sz w:val="21"/>
                <w:szCs w:val="21"/>
              </w:rPr>
            </w:pPr>
            <w:r w:rsidRPr="008A4B68">
              <w:rPr>
                <w:b w:val="0"/>
                <w:sz w:val="21"/>
                <w:szCs w:val="21"/>
              </w:rPr>
              <w:t>21 284,9</w:t>
            </w:r>
          </w:p>
        </w:tc>
        <w:tc>
          <w:tcPr>
            <w:tcW w:w="992" w:type="dxa"/>
            <w:tcBorders>
              <w:top w:val="single" w:sz="4" w:space="0" w:color="auto"/>
              <w:left w:val="single" w:sz="4" w:space="0" w:color="auto"/>
              <w:bottom w:val="single" w:sz="4" w:space="0" w:color="auto"/>
              <w:right w:val="single" w:sz="4" w:space="0" w:color="auto"/>
            </w:tcBorders>
            <w:vAlign w:val="center"/>
          </w:tcPr>
          <w:p w:rsidR="009956CE" w:rsidRPr="008A4B68" w:rsidRDefault="009956CE" w:rsidP="007566E3">
            <w:pPr>
              <w:jc w:val="right"/>
              <w:rPr>
                <w:b w:val="0"/>
                <w:sz w:val="21"/>
                <w:szCs w:val="21"/>
              </w:rPr>
            </w:pPr>
            <w:r w:rsidRPr="008A4B68">
              <w:rPr>
                <w:b w:val="0"/>
                <w:sz w:val="21"/>
                <w:szCs w:val="21"/>
              </w:rPr>
              <w:t>22 836,0</w:t>
            </w:r>
          </w:p>
        </w:tc>
      </w:tr>
      <w:tr w:rsidR="009956CE" w:rsidRPr="008A4B68" w:rsidTr="002C68F9">
        <w:tc>
          <w:tcPr>
            <w:tcW w:w="5670" w:type="dxa"/>
            <w:tcBorders>
              <w:top w:val="single" w:sz="4" w:space="0" w:color="auto"/>
              <w:left w:val="single" w:sz="4" w:space="0" w:color="auto"/>
              <w:bottom w:val="single" w:sz="4" w:space="0" w:color="auto"/>
              <w:right w:val="single" w:sz="4" w:space="0" w:color="auto"/>
            </w:tcBorders>
            <w:shd w:val="clear" w:color="auto" w:fill="auto"/>
          </w:tcPr>
          <w:p w:rsidR="009956CE" w:rsidRPr="008A4B68" w:rsidRDefault="009956CE" w:rsidP="009956CE">
            <w:pPr>
              <w:jc w:val="right"/>
              <w:rPr>
                <w:b w:val="0"/>
                <w:i/>
                <w:sz w:val="21"/>
                <w:szCs w:val="21"/>
              </w:rPr>
            </w:pPr>
            <w:r w:rsidRPr="008A4B68">
              <w:rPr>
                <w:b w:val="0"/>
                <w:i/>
                <w:sz w:val="21"/>
                <w:szCs w:val="21"/>
              </w:rPr>
              <w:t>Темп роста (снижения) в % к предыдущему году</w:t>
            </w:r>
          </w:p>
        </w:tc>
        <w:tc>
          <w:tcPr>
            <w:tcW w:w="738" w:type="dxa"/>
            <w:tcBorders>
              <w:top w:val="single" w:sz="4" w:space="0" w:color="auto"/>
              <w:left w:val="single" w:sz="4" w:space="0" w:color="auto"/>
              <w:bottom w:val="single" w:sz="4" w:space="0" w:color="auto"/>
              <w:right w:val="single" w:sz="4" w:space="0" w:color="auto"/>
            </w:tcBorders>
            <w:vAlign w:val="center"/>
          </w:tcPr>
          <w:p w:rsidR="009956CE" w:rsidRPr="008A4B68" w:rsidRDefault="009956CE" w:rsidP="009956CE">
            <w:pPr>
              <w:jc w:val="center"/>
              <w:rPr>
                <w:b w:val="0"/>
                <w:i/>
                <w:sz w:val="21"/>
                <w:szCs w:val="21"/>
              </w:rPr>
            </w:pPr>
            <w:r w:rsidRPr="008A4B68">
              <w:rPr>
                <w:b w:val="0"/>
                <w:i/>
                <w:sz w:val="21"/>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rsidR="009956CE" w:rsidRPr="008A4B68" w:rsidRDefault="009956CE" w:rsidP="007566E3">
            <w:pPr>
              <w:jc w:val="right"/>
              <w:rPr>
                <w:b w:val="0"/>
                <w:i/>
                <w:sz w:val="21"/>
                <w:szCs w:val="21"/>
              </w:rPr>
            </w:pPr>
          </w:p>
        </w:tc>
        <w:tc>
          <w:tcPr>
            <w:tcW w:w="964" w:type="dxa"/>
            <w:tcBorders>
              <w:top w:val="single" w:sz="4" w:space="0" w:color="auto"/>
              <w:left w:val="single" w:sz="4" w:space="0" w:color="auto"/>
              <w:bottom w:val="single" w:sz="4" w:space="0" w:color="auto"/>
              <w:right w:val="single" w:sz="4" w:space="0" w:color="auto"/>
            </w:tcBorders>
            <w:vAlign w:val="center"/>
          </w:tcPr>
          <w:p w:rsidR="009956CE" w:rsidRPr="008A4B68" w:rsidRDefault="009956CE" w:rsidP="007566E3">
            <w:pPr>
              <w:jc w:val="right"/>
              <w:rPr>
                <w:b w:val="0"/>
                <w:i/>
                <w:sz w:val="21"/>
                <w:szCs w:val="21"/>
              </w:rPr>
            </w:pPr>
            <w:r w:rsidRPr="008A4B68">
              <w:rPr>
                <w:b w:val="0"/>
                <w:i/>
                <w:sz w:val="21"/>
                <w:szCs w:val="21"/>
              </w:rPr>
              <w:t>111,2</w:t>
            </w:r>
          </w:p>
        </w:tc>
        <w:tc>
          <w:tcPr>
            <w:tcW w:w="992" w:type="dxa"/>
            <w:tcBorders>
              <w:top w:val="single" w:sz="4" w:space="0" w:color="auto"/>
              <w:left w:val="single" w:sz="4" w:space="0" w:color="auto"/>
              <w:bottom w:val="single" w:sz="4" w:space="0" w:color="auto"/>
              <w:right w:val="single" w:sz="4" w:space="0" w:color="auto"/>
            </w:tcBorders>
            <w:vAlign w:val="center"/>
          </w:tcPr>
          <w:p w:rsidR="009956CE" w:rsidRPr="008A4B68" w:rsidRDefault="009956CE" w:rsidP="007566E3">
            <w:pPr>
              <w:jc w:val="right"/>
              <w:rPr>
                <w:b w:val="0"/>
                <w:i/>
                <w:sz w:val="21"/>
                <w:szCs w:val="21"/>
              </w:rPr>
            </w:pPr>
            <w:r w:rsidRPr="008A4B68">
              <w:rPr>
                <w:b w:val="0"/>
                <w:i/>
                <w:sz w:val="21"/>
                <w:szCs w:val="21"/>
              </w:rPr>
              <w:t>107,3</w:t>
            </w:r>
          </w:p>
        </w:tc>
      </w:tr>
    </w:tbl>
    <w:p w:rsidR="009956CE" w:rsidRPr="00FF0A8C" w:rsidRDefault="009956CE" w:rsidP="009956CE">
      <w:pPr>
        <w:ind w:firstLine="709"/>
        <w:jc w:val="both"/>
        <w:rPr>
          <w:b w:val="0"/>
        </w:rPr>
      </w:pPr>
    </w:p>
    <w:p w:rsidR="009956CE" w:rsidRPr="009956CE" w:rsidRDefault="009956CE" w:rsidP="009956CE">
      <w:pPr>
        <w:ind w:firstLine="709"/>
        <w:jc w:val="both"/>
        <w:rPr>
          <w:b w:val="0"/>
        </w:rPr>
      </w:pPr>
      <w:r w:rsidRPr="009956CE">
        <w:rPr>
          <w:b w:val="0"/>
        </w:rPr>
        <w:t>В 2015 году отмечается замедление темпов роста заработной платы работников муниципальных учреждений до 4,0</w:t>
      </w:r>
      <w:r w:rsidR="00A56889">
        <w:rPr>
          <w:b w:val="0"/>
        </w:rPr>
        <w:t> </w:t>
      </w:r>
      <w:r w:rsidRPr="009956CE">
        <w:rPr>
          <w:b w:val="0"/>
        </w:rPr>
        <w:t xml:space="preserve">%. В тоже время отличительной особенностью последних лет является </w:t>
      </w:r>
      <w:r>
        <w:rPr>
          <w:b w:val="0"/>
        </w:rPr>
        <w:t xml:space="preserve">её </w:t>
      </w:r>
      <w:r w:rsidRPr="009956CE">
        <w:rPr>
          <w:b w:val="0"/>
        </w:rPr>
        <w:t>высокая динамика роста</w:t>
      </w:r>
      <w:r>
        <w:rPr>
          <w:b w:val="0"/>
        </w:rPr>
        <w:t>, превышающая средние показатели по городу.</w:t>
      </w:r>
      <w:r w:rsidRPr="009956CE">
        <w:rPr>
          <w:b w:val="0"/>
        </w:rPr>
        <w:t xml:space="preserve"> </w:t>
      </w:r>
      <w:r>
        <w:rPr>
          <w:b w:val="0"/>
        </w:rPr>
        <w:t>П</w:t>
      </w:r>
      <w:r w:rsidR="00A56889">
        <w:rPr>
          <w:b w:val="0"/>
        </w:rPr>
        <w:t>о сравнению с 2011 </w:t>
      </w:r>
      <w:r w:rsidRPr="009956CE">
        <w:rPr>
          <w:b w:val="0"/>
        </w:rPr>
        <w:t>годом среднемесячная номинальная начисленная заработная плата работников дошкольных образовательных учреждений увеличилась на 80,</w:t>
      </w:r>
      <w:r>
        <w:rPr>
          <w:b w:val="0"/>
        </w:rPr>
        <w:t>0 </w:t>
      </w:r>
      <w:r w:rsidRPr="009956CE">
        <w:rPr>
          <w:b w:val="0"/>
        </w:rPr>
        <w:t>%, работников общеобраз</w:t>
      </w:r>
      <w:r>
        <w:rPr>
          <w:b w:val="0"/>
        </w:rPr>
        <w:t>овательных учреждений – на 73,9 </w:t>
      </w:r>
      <w:r w:rsidRPr="009956CE">
        <w:rPr>
          <w:b w:val="0"/>
        </w:rPr>
        <w:t>%, работников учреждений</w:t>
      </w:r>
      <w:r>
        <w:rPr>
          <w:b w:val="0"/>
        </w:rPr>
        <w:t xml:space="preserve"> культуры и искусства – на 81,1 </w:t>
      </w:r>
      <w:r w:rsidRPr="009956CE">
        <w:rPr>
          <w:b w:val="0"/>
        </w:rPr>
        <w:t>%, работников учреждений физической</w:t>
      </w:r>
      <w:r>
        <w:rPr>
          <w:b w:val="0"/>
        </w:rPr>
        <w:t xml:space="preserve"> культуры и спорта – на 37,2 %.</w:t>
      </w:r>
    </w:p>
    <w:p w:rsidR="009956CE" w:rsidRPr="00FF0A8C" w:rsidRDefault="009956CE" w:rsidP="009956CE">
      <w:pPr>
        <w:jc w:val="both"/>
        <w:rPr>
          <w:b w:val="0"/>
        </w:rPr>
      </w:pPr>
    </w:p>
    <w:p w:rsidR="009956CE" w:rsidRPr="009956CE" w:rsidRDefault="007566E3" w:rsidP="009956CE">
      <w:pPr>
        <w:ind w:firstLine="709"/>
        <w:jc w:val="both"/>
        <w:rPr>
          <w:b w:val="0"/>
          <w:i/>
          <w:sz w:val="24"/>
          <w:szCs w:val="24"/>
        </w:rPr>
      </w:pPr>
      <w:r>
        <w:rPr>
          <w:b w:val="0"/>
          <w:i/>
          <w:sz w:val="24"/>
          <w:szCs w:val="24"/>
        </w:rPr>
        <w:t>Таблица № 5</w:t>
      </w:r>
      <w:r w:rsidR="009956CE" w:rsidRPr="009956CE">
        <w:rPr>
          <w:b w:val="0"/>
          <w:i/>
          <w:sz w:val="24"/>
          <w:szCs w:val="24"/>
        </w:rPr>
        <w:t>.</w:t>
      </w:r>
      <w:r w:rsidR="00201AD9" w:rsidRPr="00201AD9">
        <w:rPr>
          <w:b w:val="0"/>
          <w:i/>
          <w:sz w:val="24"/>
          <w:szCs w:val="24"/>
        </w:rPr>
        <w:t xml:space="preserve"> </w:t>
      </w:r>
      <w:r w:rsidR="00201AD9">
        <w:rPr>
          <w:b w:val="0"/>
          <w:i/>
          <w:sz w:val="24"/>
          <w:szCs w:val="24"/>
        </w:rPr>
        <w:t>Динамика</w:t>
      </w:r>
      <w:r w:rsidR="00201AD9" w:rsidRPr="00EA370B">
        <w:rPr>
          <w:b w:val="0"/>
          <w:i/>
          <w:sz w:val="24"/>
          <w:szCs w:val="24"/>
        </w:rPr>
        <w:t xml:space="preserve"> заработной платы</w:t>
      </w:r>
      <w:r w:rsidR="0011671B">
        <w:rPr>
          <w:b w:val="0"/>
          <w:i/>
          <w:sz w:val="24"/>
          <w:szCs w:val="24"/>
        </w:rPr>
        <w:t xml:space="preserve"> работников за 2012-2015 годы</w:t>
      </w:r>
      <w:r w:rsidR="009956CE" w:rsidRPr="009956CE">
        <w:rPr>
          <w:b w:val="0"/>
          <w:i/>
          <w:sz w:val="24"/>
          <w:szCs w:val="24"/>
        </w:rPr>
        <w:t xml:space="preserve"> </w:t>
      </w:r>
    </w:p>
    <w:tbl>
      <w:tblPr>
        <w:tblW w:w="48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8"/>
        <w:gridCol w:w="710"/>
        <w:gridCol w:w="992"/>
        <w:gridCol w:w="992"/>
        <w:gridCol w:w="992"/>
        <w:gridCol w:w="994"/>
      </w:tblGrid>
      <w:tr w:rsidR="009956CE" w:rsidRPr="00FF0A8C" w:rsidTr="002C68F9">
        <w:trPr>
          <w:cantSplit/>
          <w:tblHeader/>
        </w:trPr>
        <w:tc>
          <w:tcPr>
            <w:tcW w:w="2499" w:type="pct"/>
            <w:vAlign w:val="center"/>
          </w:tcPr>
          <w:p w:rsidR="009956CE" w:rsidRPr="00FF0A8C" w:rsidRDefault="009956CE" w:rsidP="009956CE">
            <w:pPr>
              <w:jc w:val="center"/>
              <w:rPr>
                <w:b w:val="0"/>
                <w:sz w:val="21"/>
                <w:szCs w:val="21"/>
              </w:rPr>
            </w:pPr>
            <w:r w:rsidRPr="00FF0A8C">
              <w:rPr>
                <w:b w:val="0"/>
                <w:sz w:val="21"/>
                <w:szCs w:val="21"/>
              </w:rPr>
              <w:t>Наименование показателя</w:t>
            </w:r>
          </w:p>
        </w:tc>
        <w:tc>
          <w:tcPr>
            <w:tcW w:w="379" w:type="pct"/>
            <w:vAlign w:val="center"/>
          </w:tcPr>
          <w:p w:rsidR="009956CE" w:rsidRPr="00FF0A8C" w:rsidRDefault="009956CE" w:rsidP="009956CE">
            <w:pPr>
              <w:jc w:val="center"/>
              <w:rPr>
                <w:b w:val="0"/>
                <w:sz w:val="21"/>
                <w:szCs w:val="21"/>
              </w:rPr>
            </w:pPr>
            <w:r w:rsidRPr="00FF0A8C">
              <w:rPr>
                <w:b w:val="0"/>
                <w:sz w:val="21"/>
                <w:szCs w:val="21"/>
              </w:rPr>
              <w:t>Ед. изм.</w:t>
            </w:r>
          </w:p>
        </w:tc>
        <w:tc>
          <w:tcPr>
            <w:tcW w:w="530" w:type="pct"/>
            <w:vAlign w:val="center"/>
          </w:tcPr>
          <w:p w:rsidR="009956CE" w:rsidRPr="00FF0A8C" w:rsidRDefault="009956CE" w:rsidP="009956CE">
            <w:pPr>
              <w:jc w:val="center"/>
              <w:rPr>
                <w:b w:val="0"/>
                <w:sz w:val="21"/>
                <w:szCs w:val="21"/>
              </w:rPr>
            </w:pPr>
            <w:r w:rsidRPr="00FF0A8C">
              <w:rPr>
                <w:b w:val="0"/>
                <w:sz w:val="21"/>
                <w:szCs w:val="21"/>
              </w:rPr>
              <w:t>2012 год</w:t>
            </w:r>
          </w:p>
        </w:tc>
        <w:tc>
          <w:tcPr>
            <w:tcW w:w="530" w:type="pct"/>
            <w:vAlign w:val="center"/>
          </w:tcPr>
          <w:p w:rsidR="009956CE" w:rsidRPr="00FF0A8C" w:rsidRDefault="009956CE" w:rsidP="009956CE">
            <w:pPr>
              <w:jc w:val="center"/>
              <w:rPr>
                <w:b w:val="0"/>
                <w:sz w:val="21"/>
                <w:szCs w:val="21"/>
              </w:rPr>
            </w:pPr>
            <w:r w:rsidRPr="00FF0A8C">
              <w:rPr>
                <w:b w:val="0"/>
                <w:sz w:val="21"/>
                <w:szCs w:val="21"/>
              </w:rPr>
              <w:t>2013 год</w:t>
            </w:r>
          </w:p>
        </w:tc>
        <w:tc>
          <w:tcPr>
            <w:tcW w:w="530" w:type="pct"/>
            <w:vAlign w:val="center"/>
          </w:tcPr>
          <w:p w:rsidR="009956CE" w:rsidRPr="00FF0A8C" w:rsidRDefault="009956CE" w:rsidP="009956CE">
            <w:pPr>
              <w:jc w:val="center"/>
              <w:rPr>
                <w:b w:val="0"/>
                <w:sz w:val="21"/>
                <w:szCs w:val="21"/>
              </w:rPr>
            </w:pPr>
            <w:r w:rsidRPr="00FF0A8C">
              <w:rPr>
                <w:b w:val="0"/>
                <w:sz w:val="21"/>
                <w:szCs w:val="21"/>
              </w:rPr>
              <w:t>2014 год</w:t>
            </w:r>
          </w:p>
        </w:tc>
        <w:tc>
          <w:tcPr>
            <w:tcW w:w="531" w:type="pct"/>
            <w:vAlign w:val="center"/>
          </w:tcPr>
          <w:p w:rsidR="00D03975" w:rsidRDefault="0011671B" w:rsidP="009956CE">
            <w:pPr>
              <w:jc w:val="center"/>
              <w:rPr>
                <w:b w:val="0"/>
                <w:sz w:val="21"/>
                <w:szCs w:val="21"/>
              </w:rPr>
            </w:pPr>
            <w:r w:rsidRPr="00FF0A8C">
              <w:rPr>
                <w:b w:val="0"/>
                <w:sz w:val="21"/>
                <w:szCs w:val="21"/>
              </w:rPr>
              <w:t xml:space="preserve">2015 </w:t>
            </w:r>
          </w:p>
          <w:p w:rsidR="009956CE" w:rsidRPr="00FF0A8C" w:rsidRDefault="009956CE" w:rsidP="009956CE">
            <w:pPr>
              <w:jc w:val="center"/>
              <w:rPr>
                <w:b w:val="0"/>
                <w:sz w:val="21"/>
                <w:szCs w:val="21"/>
              </w:rPr>
            </w:pPr>
            <w:r w:rsidRPr="00FF0A8C">
              <w:rPr>
                <w:b w:val="0"/>
                <w:sz w:val="21"/>
                <w:szCs w:val="21"/>
              </w:rPr>
              <w:t>год</w:t>
            </w:r>
          </w:p>
        </w:tc>
      </w:tr>
      <w:tr w:rsidR="009956CE" w:rsidRPr="00FF0A8C" w:rsidTr="002C68F9">
        <w:trPr>
          <w:cantSplit/>
        </w:trPr>
        <w:tc>
          <w:tcPr>
            <w:tcW w:w="2499" w:type="pct"/>
          </w:tcPr>
          <w:p w:rsidR="009956CE" w:rsidRPr="00FF0A8C" w:rsidRDefault="008034F3" w:rsidP="008034F3">
            <w:pPr>
              <w:tabs>
                <w:tab w:val="left" w:pos="284"/>
              </w:tabs>
              <w:contextualSpacing/>
              <w:rPr>
                <w:b w:val="0"/>
                <w:sz w:val="21"/>
                <w:szCs w:val="21"/>
                <w:lang w:eastAsia="en-US"/>
              </w:rPr>
            </w:pPr>
            <w:r w:rsidRPr="00FF0A8C">
              <w:rPr>
                <w:b w:val="0"/>
                <w:sz w:val="21"/>
                <w:szCs w:val="21"/>
                <w:lang w:eastAsia="en-US"/>
              </w:rPr>
              <w:t>1. </w:t>
            </w:r>
            <w:r w:rsidR="009956CE" w:rsidRPr="00FF0A8C">
              <w:rPr>
                <w:b w:val="0"/>
                <w:sz w:val="21"/>
                <w:szCs w:val="21"/>
                <w:lang w:eastAsia="en-US"/>
              </w:rPr>
              <w:t>Среднемесячная номинальная начисленная заработная плата</w:t>
            </w:r>
          </w:p>
        </w:tc>
        <w:tc>
          <w:tcPr>
            <w:tcW w:w="379" w:type="pct"/>
            <w:vAlign w:val="center"/>
          </w:tcPr>
          <w:p w:rsidR="009956CE" w:rsidRPr="00FF0A8C" w:rsidRDefault="009956CE" w:rsidP="009956CE">
            <w:pPr>
              <w:jc w:val="center"/>
              <w:rPr>
                <w:b w:val="0"/>
                <w:sz w:val="21"/>
                <w:szCs w:val="21"/>
              </w:rPr>
            </w:pPr>
            <w:r w:rsidRPr="00FF0A8C">
              <w:rPr>
                <w:b w:val="0"/>
                <w:sz w:val="21"/>
                <w:szCs w:val="21"/>
              </w:rPr>
              <w:t>руб.</w:t>
            </w:r>
          </w:p>
        </w:tc>
        <w:tc>
          <w:tcPr>
            <w:tcW w:w="530" w:type="pct"/>
            <w:vAlign w:val="center"/>
          </w:tcPr>
          <w:p w:rsidR="009956CE" w:rsidRPr="00FF0A8C" w:rsidRDefault="009956CE" w:rsidP="007566E3">
            <w:pPr>
              <w:jc w:val="right"/>
              <w:rPr>
                <w:b w:val="0"/>
                <w:sz w:val="21"/>
                <w:szCs w:val="21"/>
              </w:rPr>
            </w:pPr>
            <w:r w:rsidRPr="00FF0A8C">
              <w:rPr>
                <w:b w:val="0"/>
                <w:sz w:val="21"/>
                <w:szCs w:val="21"/>
              </w:rPr>
              <w:t>28 735,7</w:t>
            </w:r>
          </w:p>
        </w:tc>
        <w:tc>
          <w:tcPr>
            <w:tcW w:w="530" w:type="pct"/>
            <w:vAlign w:val="center"/>
          </w:tcPr>
          <w:p w:rsidR="009956CE" w:rsidRPr="00FF0A8C" w:rsidRDefault="009956CE" w:rsidP="007566E3">
            <w:pPr>
              <w:jc w:val="right"/>
              <w:rPr>
                <w:b w:val="0"/>
                <w:sz w:val="21"/>
                <w:szCs w:val="21"/>
              </w:rPr>
            </w:pPr>
            <w:r w:rsidRPr="00FF0A8C">
              <w:rPr>
                <w:b w:val="0"/>
                <w:sz w:val="21"/>
                <w:szCs w:val="21"/>
              </w:rPr>
              <w:t>30 355,5</w:t>
            </w:r>
          </w:p>
        </w:tc>
        <w:tc>
          <w:tcPr>
            <w:tcW w:w="530" w:type="pct"/>
            <w:vAlign w:val="center"/>
          </w:tcPr>
          <w:p w:rsidR="009956CE" w:rsidRPr="00FF0A8C" w:rsidRDefault="009956CE" w:rsidP="007566E3">
            <w:pPr>
              <w:jc w:val="right"/>
              <w:rPr>
                <w:b w:val="0"/>
                <w:sz w:val="21"/>
                <w:szCs w:val="21"/>
              </w:rPr>
            </w:pPr>
            <w:r w:rsidRPr="00FF0A8C">
              <w:rPr>
                <w:b w:val="0"/>
                <w:sz w:val="21"/>
                <w:szCs w:val="21"/>
              </w:rPr>
              <w:t>31 642,5</w:t>
            </w:r>
          </w:p>
        </w:tc>
        <w:tc>
          <w:tcPr>
            <w:tcW w:w="531" w:type="pct"/>
            <w:vAlign w:val="center"/>
          </w:tcPr>
          <w:p w:rsidR="009956CE" w:rsidRPr="00FF0A8C" w:rsidRDefault="009956CE" w:rsidP="007566E3">
            <w:pPr>
              <w:jc w:val="right"/>
              <w:rPr>
                <w:b w:val="0"/>
                <w:sz w:val="21"/>
                <w:szCs w:val="21"/>
              </w:rPr>
            </w:pPr>
            <w:r w:rsidRPr="00FF0A8C">
              <w:rPr>
                <w:b w:val="0"/>
                <w:sz w:val="21"/>
                <w:szCs w:val="21"/>
              </w:rPr>
              <w:t>32 708,9</w:t>
            </w:r>
          </w:p>
        </w:tc>
      </w:tr>
      <w:tr w:rsidR="009956CE" w:rsidRPr="00FF0A8C" w:rsidTr="002C68F9">
        <w:trPr>
          <w:cantSplit/>
        </w:trPr>
        <w:tc>
          <w:tcPr>
            <w:tcW w:w="2499" w:type="pct"/>
            <w:vAlign w:val="center"/>
          </w:tcPr>
          <w:p w:rsidR="009956CE" w:rsidRPr="00FF0A8C" w:rsidRDefault="009956CE" w:rsidP="007566E3">
            <w:pPr>
              <w:jc w:val="right"/>
              <w:rPr>
                <w:b w:val="0"/>
                <w:i/>
                <w:sz w:val="21"/>
                <w:szCs w:val="21"/>
              </w:rPr>
            </w:pPr>
            <w:r w:rsidRPr="00FF0A8C">
              <w:rPr>
                <w:b w:val="0"/>
                <w:i/>
                <w:sz w:val="21"/>
                <w:szCs w:val="21"/>
              </w:rPr>
              <w:t>Темп роста (снижения) в % к предыдущему году</w:t>
            </w:r>
          </w:p>
        </w:tc>
        <w:tc>
          <w:tcPr>
            <w:tcW w:w="379" w:type="pct"/>
            <w:vAlign w:val="center"/>
          </w:tcPr>
          <w:p w:rsidR="009956CE" w:rsidRPr="00FF0A8C" w:rsidRDefault="009956CE" w:rsidP="009956CE">
            <w:pPr>
              <w:jc w:val="center"/>
              <w:rPr>
                <w:b w:val="0"/>
                <w:sz w:val="21"/>
                <w:szCs w:val="21"/>
              </w:rPr>
            </w:pPr>
            <w:r w:rsidRPr="00FF0A8C">
              <w:rPr>
                <w:b w:val="0"/>
                <w:sz w:val="21"/>
                <w:szCs w:val="21"/>
              </w:rPr>
              <w:t>%</w:t>
            </w:r>
          </w:p>
        </w:tc>
        <w:tc>
          <w:tcPr>
            <w:tcW w:w="530" w:type="pct"/>
            <w:vAlign w:val="center"/>
          </w:tcPr>
          <w:p w:rsidR="009956CE" w:rsidRPr="00FF0A8C" w:rsidRDefault="009956CE" w:rsidP="007566E3">
            <w:pPr>
              <w:jc w:val="right"/>
              <w:rPr>
                <w:b w:val="0"/>
                <w:i/>
                <w:sz w:val="21"/>
                <w:szCs w:val="21"/>
              </w:rPr>
            </w:pPr>
            <w:r w:rsidRPr="00FF0A8C">
              <w:rPr>
                <w:b w:val="0"/>
                <w:i/>
                <w:sz w:val="21"/>
                <w:szCs w:val="21"/>
              </w:rPr>
              <w:t>110,9</w:t>
            </w:r>
          </w:p>
        </w:tc>
        <w:tc>
          <w:tcPr>
            <w:tcW w:w="530" w:type="pct"/>
            <w:vAlign w:val="center"/>
          </w:tcPr>
          <w:p w:rsidR="009956CE" w:rsidRPr="00FF0A8C" w:rsidRDefault="009956CE" w:rsidP="007566E3">
            <w:pPr>
              <w:jc w:val="right"/>
              <w:rPr>
                <w:b w:val="0"/>
                <w:i/>
                <w:sz w:val="21"/>
                <w:szCs w:val="21"/>
              </w:rPr>
            </w:pPr>
            <w:r w:rsidRPr="00FF0A8C">
              <w:rPr>
                <w:b w:val="0"/>
                <w:i/>
                <w:sz w:val="21"/>
                <w:szCs w:val="21"/>
              </w:rPr>
              <w:t>105,6</w:t>
            </w:r>
          </w:p>
        </w:tc>
        <w:tc>
          <w:tcPr>
            <w:tcW w:w="530" w:type="pct"/>
            <w:vAlign w:val="center"/>
          </w:tcPr>
          <w:p w:rsidR="009956CE" w:rsidRPr="00FF0A8C" w:rsidRDefault="009956CE" w:rsidP="007566E3">
            <w:pPr>
              <w:jc w:val="right"/>
              <w:rPr>
                <w:b w:val="0"/>
                <w:i/>
                <w:sz w:val="21"/>
                <w:szCs w:val="21"/>
              </w:rPr>
            </w:pPr>
            <w:r w:rsidRPr="00FF0A8C">
              <w:rPr>
                <w:b w:val="0"/>
                <w:i/>
                <w:sz w:val="21"/>
                <w:szCs w:val="21"/>
              </w:rPr>
              <w:t>104,2</w:t>
            </w:r>
          </w:p>
        </w:tc>
        <w:tc>
          <w:tcPr>
            <w:tcW w:w="531" w:type="pct"/>
            <w:vAlign w:val="center"/>
          </w:tcPr>
          <w:p w:rsidR="009956CE" w:rsidRPr="00FF0A8C" w:rsidRDefault="009956CE" w:rsidP="007566E3">
            <w:pPr>
              <w:jc w:val="right"/>
              <w:rPr>
                <w:b w:val="0"/>
                <w:i/>
                <w:sz w:val="21"/>
                <w:szCs w:val="21"/>
              </w:rPr>
            </w:pPr>
            <w:r w:rsidRPr="00FF0A8C">
              <w:rPr>
                <w:b w:val="0"/>
                <w:i/>
                <w:sz w:val="21"/>
                <w:szCs w:val="21"/>
              </w:rPr>
              <w:t>103,4</w:t>
            </w:r>
          </w:p>
        </w:tc>
      </w:tr>
      <w:tr w:rsidR="009956CE" w:rsidRPr="00FF0A8C" w:rsidTr="002C68F9">
        <w:trPr>
          <w:cantSplit/>
        </w:trPr>
        <w:tc>
          <w:tcPr>
            <w:tcW w:w="2499" w:type="pct"/>
          </w:tcPr>
          <w:p w:rsidR="009956CE" w:rsidRPr="00FF0A8C" w:rsidRDefault="008034F3" w:rsidP="008034F3">
            <w:pPr>
              <w:tabs>
                <w:tab w:val="left" w:pos="236"/>
                <w:tab w:val="left" w:pos="1203"/>
              </w:tabs>
              <w:contextualSpacing/>
              <w:jc w:val="both"/>
              <w:rPr>
                <w:b w:val="0"/>
                <w:sz w:val="21"/>
                <w:szCs w:val="21"/>
                <w:lang w:eastAsia="en-US"/>
              </w:rPr>
            </w:pPr>
            <w:r w:rsidRPr="00FF0A8C">
              <w:rPr>
                <w:b w:val="0"/>
                <w:sz w:val="21"/>
                <w:szCs w:val="21"/>
                <w:lang w:eastAsia="en-US"/>
              </w:rPr>
              <w:t>2. </w:t>
            </w:r>
            <w:r w:rsidR="009956CE" w:rsidRPr="00FF0A8C">
              <w:rPr>
                <w:b w:val="0"/>
                <w:sz w:val="21"/>
                <w:szCs w:val="21"/>
                <w:lang w:eastAsia="en-US"/>
              </w:rPr>
              <w:t>Реальная заработная плата</w:t>
            </w:r>
          </w:p>
        </w:tc>
        <w:tc>
          <w:tcPr>
            <w:tcW w:w="379" w:type="pct"/>
            <w:vAlign w:val="center"/>
          </w:tcPr>
          <w:p w:rsidR="009956CE" w:rsidRPr="00FF0A8C" w:rsidRDefault="009956CE" w:rsidP="009956CE">
            <w:pPr>
              <w:jc w:val="center"/>
              <w:rPr>
                <w:b w:val="0"/>
                <w:sz w:val="21"/>
                <w:szCs w:val="21"/>
              </w:rPr>
            </w:pPr>
            <w:r w:rsidRPr="00FF0A8C">
              <w:rPr>
                <w:b w:val="0"/>
                <w:sz w:val="21"/>
                <w:szCs w:val="21"/>
              </w:rPr>
              <w:t>%</w:t>
            </w:r>
          </w:p>
        </w:tc>
        <w:tc>
          <w:tcPr>
            <w:tcW w:w="530" w:type="pct"/>
            <w:vAlign w:val="center"/>
          </w:tcPr>
          <w:p w:rsidR="009956CE" w:rsidRPr="00FF0A8C" w:rsidRDefault="009956CE" w:rsidP="007566E3">
            <w:pPr>
              <w:jc w:val="right"/>
              <w:rPr>
                <w:b w:val="0"/>
                <w:sz w:val="21"/>
                <w:szCs w:val="21"/>
              </w:rPr>
            </w:pPr>
            <w:r w:rsidRPr="00FF0A8C">
              <w:rPr>
                <w:b w:val="0"/>
                <w:sz w:val="21"/>
                <w:szCs w:val="21"/>
              </w:rPr>
              <w:t>105,0</w:t>
            </w:r>
          </w:p>
        </w:tc>
        <w:tc>
          <w:tcPr>
            <w:tcW w:w="530" w:type="pct"/>
            <w:vAlign w:val="center"/>
          </w:tcPr>
          <w:p w:rsidR="009956CE" w:rsidRPr="00FF0A8C" w:rsidRDefault="009956CE" w:rsidP="007566E3">
            <w:pPr>
              <w:jc w:val="right"/>
              <w:rPr>
                <w:b w:val="0"/>
                <w:sz w:val="21"/>
                <w:szCs w:val="21"/>
              </w:rPr>
            </w:pPr>
            <w:r w:rsidRPr="00FF0A8C">
              <w:rPr>
                <w:b w:val="0"/>
                <w:sz w:val="21"/>
                <w:szCs w:val="21"/>
              </w:rPr>
              <w:t>99,7</w:t>
            </w:r>
          </w:p>
        </w:tc>
        <w:tc>
          <w:tcPr>
            <w:tcW w:w="530" w:type="pct"/>
            <w:vAlign w:val="center"/>
          </w:tcPr>
          <w:p w:rsidR="009956CE" w:rsidRPr="00FF0A8C" w:rsidRDefault="009956CE" w:rsidP="007566E3">
            <w:pPr>
              <w:jc w:val="right"/>
              <w:rPr>
                <w:b w:val="0"/>
                <w:sz w:val="21"/>
                <w:szCs w:val="21"/>
              </w:rPr>
            </w:pPr>
            <w:r w:rsidRPr="00FF0A8C">
              <w:rPr>
                <w:b w:val="0"/>
                <w:sz w:val="21"/>
                <w:szCs w:val="21"/>
              </w:rPr>
              <w:t>98,3</w:t>
            </w:r>
          </w:p>
        </w:tc>
        <w:tc>
          <w:tcPr>
            <w:tcW w:w="531" w:type="pct"/>
            <w:vAlign w:val="center"/>
          </w:tcPr>
          <w:p w:rsidR="009956CE" w:rsidRPr="00FF0A8C" w:rsidRDefault="009956CE" w:rsidP="007566E3">
            <w:pPr>
              <w:jc w:val="right"/>
              <w:rPr>
                <w:b w:val="0"/>
                <w:sz w:val="21"/>
                <w:szCs w:val="21"/>
              </w:rPr>
            </w:pPr>
            <w:r w:rsidRPr="00FF0A8C">
              <w:rPr>
                <w:b w:val="0"/>
                <w:sz w:val="21"/>
                <w:szCs w:val="21"/>
              </w:rPr>
              <w:t>91,7</w:t>
            </w:r>
          </w:p>
        </w:tc>
      </w:tr>
      <w:tr w:rsidR="009956CE" w:rsidRPr="00FF0A8C" w:rsidTr="002C68F9">
        <w:trPr>
          <w:cantSplit/>
        </w:trPr>
        <w:tc>
          <w:tcPr>
            <w:tcW w:w="2499" w:type="pct"/>
          </w:tcPr>
          <w:p w:rsidR="009956CE" w:rsidRPr="00FF0A8C" w:rsidRDefault="008034F3" w:rsidP="008034F3">
            <w:pPr>
              <w:tabs>
                <w:tab w:val="left" w:pos="284"/>
              </w:tabs>
              <w:contextualSpacing/>
              <w:jc w:val="both"/>
              <w:rPr>
                <w:b w:val="0"/>
                <w:sz w:val="21"/>
                <w:szCs w:val="21"/>
                <w:lang w:eastAsia="en-US"/>
              </w:rPr>
            </w:pPr>
            <w:r w:rsidRPr="00FF0A8C">
              <w:rPr>
                <w:b w:val="0"/>
                <w:sz w:val="21"/>
                <w:szCs w:val="21"/>
                <w:lang w:eastAsia="en-US"/>
              </w:rPr>
              <w:t>3. </w:t>
            </w:r>
            <w:r w:rsidR="009956CE" w:rsidRPr="00FF0A8C">
              <w:rPr>
                <w:b w:val="0"/>
                <w:sz w:val="21"/>
                <w:szCs w:val="21"/>
                <w:lang w:eastAsia="en-US"/>
              </w:rPr>
              <w:t>Среднемесячная номинальная начисленная заработная плата работников бюджетной сферы:</w:t>
            </w:r>
          </w:p>
        </w:tc>
        <w:tc>
          <w:tcPr>
            <w:tcW w:w="379" w:type="pct"/>
            <w:vAlign w:val="center"/>
          </w:tcPr>
          <w:p w:rsidR="009956CE" w:rsidRPr="00FF0A8C" w:rsidRDefault="009956CE" w:rsidP="009956CE">
            <w:pPr>
              <w:jc w:val="center"/>
              <w:rPr>
                <w:b w:val="0"/>
                <w:sz w:val="21"/>
                <w:szCs w:val="21"/>
              </w:rPr>
            </w:pPr>
          </w:p>
        </w:tc>
        <w:tc>
          <w:tcPr>
            <w:tcW w:w="530" w:type="pct"/>
            <w:vAlign w:val="center"/>
          </w:tcPr>
          <w:p w:rsidR="009956CE" w:rsidRPr="00FF0A8C" w:rsidRDefault="009956CE" w:rsidP="007566E3">
            <w:pPr>
              <w:jc w:val="right"/>
              <w:rPr>
                <w:b w:val="0"/>
                <w:sz w:val="21"/>
                <w:szCs w:val="21"/>
              </w:rPr>
            </w:pPr>
          </w:p>
        </w:tc>
        <w:tc>
          <w:tcPr>
            <w:tcW w:w="530" w:type="pct"/>
            <w:vAlign w:val="center"/>
          </w:tcPr>
          <w:p w:rsidR="009956CE" w:rsidRPr="00FF0A8C" w:rsidRDefault="009956CE" w:rsidP="007566E3">
            <w:pPr>
              <w:jc w:val="right"/>
              <w:rPr>
                <w:b w:val="0"/>
                <w:sz w:val="21"/>
                <w:szCs w:val="21"/>
              </w:rPr>
            </w:pPr>
          </w:p>
        </w:tc>
        <w:tc>
          <w:tcPr>
            <w:tcW w:w="530" w:type="pct"/>
            <w:vAlign w:val="center"/>
          </w:tcPr>
          <w:p w:rsidR="009956CE" w:rsidRPr="00FF0A8C" w:rsidRDefault="009956CE" w:rsidP="007566E3">
            <w:pPr>
              <w:jc w:val="right"/>
              <w:rPr>
                <w:b w:val="0"/>
                <w:sz w:val="21"/>
                <w:szCs w:val="21"/>
              </w:rPr>
            </w:pPr>
          </w:p>
        </w:tc>
        <w:tc>
          <w:tcPr>
            <w:tcW w:w="531" w:type="pct"/>
            <w:vAlign w:val="center"/>
          </w:tcPr>
          <w:p w:rsidR="009956CE" w:rsidRPr="00FF0A8C" w:rsidRDefault="009956CE" w:rsidP="007566E3">
            <w:pPr>
              <w:jc w:val="right"/>
              <w:rPr>
                <w:b w:val="0"/>
                <w:sz w:val="21"/>
                <w:szCs w:val="21"/>
              </w:rPr>
            </w:pPr>
          </w:p>
        </w:tc>
      </w:tr>
      <w:tr w:rsidR="009956CE" w:rsidRPr="00FF0A8C" w:rsidTr="002C68F9">
        <w:trPr>
          <w:cantSplit/>
          <w:trHeight w:val="179"/>
        </w:trPr>
        <w:tc>
          <w:tcPr>
            <w:tcW w:w="2499" w:type="pct"/>
          </w:tcPr>
          <w:p w:rsidR="009956CE" w:rsidRPr="00FF0A8C" w:rsidRDefault="009956CE" w:rsidP="009956CE">
            <w:pPr>
              <w:rPr>
                <w:b w:val="0"/>
                <w:sz w:val="21"/>
                <w:szCs w:val="21"/>
              </w:rPr>
            </w:pPr>
            <w:r w:rsidRPr="00FF0A8C">
              <w:rPr>
                <w:b w:val="0"/>
                <w:sz w:val="21"/>
                <w:szCs w:val="21"/>
              </w:rPr>
              <w:t>дошкольные образовательные учреждения</w:t>
            </w:r>
          </w:p>
        </w:tc>
        <w:tc>
          <w:tcPr>
            <w:tcW w:w="379" w:type="pct"/>
            <w:vAlign w:val="center"/>
          </w:tcPr>
          <w:p w:rsidR="009956CE" w:rsidRPr="00FF0A8C" w:rsidRDefault="009956CE" w:rsidP="009956CE">
            <w:pPr>
              <w:jc w:val="center"/>
              <w:rPr>
                <w:b w:val="0"/>
                <w:sz w:val="21"/>
                <w:szCs w:val="21"/>
              </w:rPr>
            </w:pPr>
            <w:r w:rsidRPr="00FF0A8C">
              <w:rPr>
                <w:b w:val="0"/>
                <w:sz w:val="21"/>
                <w:szCs w:val="21"/>
              </w:rPr>
              <w:t>руб.</w:t>
            </w:r>
          </w:p>
        </w:tc>
        <w:tc>
          <w:tcPr>
            <w:tcW w:w="530" w:type="pct"/>
            <w:vAlign w:val="center"/>
          </w:tcPr>
          <w:p w:rsidR="009956CE" w:rsidRPr="00FF0A8C" w:rsidRDefault="009956CE" w:rsidP="007566E3">
            <w:pPr>
              <w:jc w:val="right"/>
              <w:rPr>
                <w:b w:val="0"/>
                <w:iCs/>
                <w:sz w:val="21"/>
                <w:szCs w:val="21"/>
              </w:rPr>
            </w:pPr>
            <w:r w:rsidRPr="00FF0A8C">
              <w:rPr>
                <w:b w:val="0"/>
                <w:iCs/>
                <w:sz w:val="21"/>
                <w:szCs w:val="21"/>
              </w:rPr>
              <w:t>14 721,0</w:t>
            </w:r>
          </w:p>
        </w:tc>
        <w:tc>
          <w:tcPr>
            <w:tcW w:w="530" w:type="pct"/>
            <w:vAlign w:val="center"/>
          </w:tcPr>
          <w:p w:rsidR="009956CE" w:rsidRPr="00FF0A8C" w:rsidRDefault="009956CE" w:rsidP="007566E3">
            <w:pPr>
              <w:jc w:val="right"/>
              <w:rPr>
                <w:b w:val="0"/>
                <w:iCs/>
                <w:sz w:val="21"/>
                <w:szCs w:val="21"/>
              </w:rPr>
            </w:pPr>
            <w:r w:rsidRPr="00FF0A8C">
              <w:rPr>
                <w:b w:val="0"/>
                <w:iCs/>
                <w:sz w:val="21"/>
                <w:szCs w:val="21"/>
              </w:rPr>
              <w:t>18 986,8</w:t>
            </w:r>
          </w:p>
        </w:tc>
        <w:tc>
          <w:tcPr>
            <w:tcW w:w="530" w:type="pct"/>
            <w:vAlign w:val="center"/>
          </w:tcPr>
          <w:p w:rsidR="009956CE" w:rsidRPr="00FF0A8C" w:rsidRDefault="009956CE" w:rsidP="007566E3">
            <w:pPr>
              <w:jc w:val="right"/>
              <w:rPr>
                <w:b w:val="0"/>
                <w:iCs/>
                <w:sz w:val="21"/>
                <w:szCs w:val="21"/>
              </w:rPr>
            </w:pPr>
            <w:r w:rsidRPr="00FF0A8C">
              <w:rPr>
                <w:b w:val="0"/>
                <w:iCs/>
                <w:sz w:val="21"/>
                <w:szCs w:val="21"/>
              </w:rPr>
              <w:t>20 787,1</w:t>
            </w:r>
          </w:p>
        </w:tc>
        <w:tc>
          <w:tcPr>
            <w:tcW w:w="531" w:type="pct"/>
            <w:vAlign w:val="center"/>
          </w:tcPr>
          <w:p w:rsidR="009956CE" w:rsidRPr="00FF0A8C" w:rsidRDefault="009956CE" w:rsidP="007566E3">
            <w:pPr>
              <w:jc w:val="right"/>
              <w:rPr>
                <w:b w:val="0"/>
                <w:iCs/>
                <w:sz w:val="21"/>
                <w:szCs w:val="21"/>
              </w:rPr>
            </w:pPr>
            <w:r w:rsidRPr="00FF0A8C">
              <w:rPr>
                <w:b w:val="0"/>
                <w:iCs/>
                <w:sz w:val="21"/>
                <w:szCs w:val="21"/>
              </w:rPr>
              <w:t>22 240,0</w:t>
            </w:r>
          </w:p>
        </w:tc>
      </w:tr>
      <w:tr w:rsidR="009956CE" w:rsidRPr="00FF0A8C" w:rsidTr="002C68F9">
        <w:trPr>
          <w:cantSplit/>
        </w:trPr>
        <w:tc>
          <w:tcPr>
            <w:tcW w:w="2499" w:type="pct"/>
            <w:vAlign w:val="center"/>
          </w:tcPr>
          <w:p w:rsidR="009956CE" w:rsidRPr="00FF0A8C" w:rsidRDefault="009956CE" w:rsidP="007566E3">
            <w:pPr>
              <w:jc w:val="right"/>
              <w:rPr>
                <w:b w:val="0"/>
                <w:i/>
                <w:sz w:val="21"/>
                <w:szCs w:val="21"/>
              </w:rPr>
            </w:pPr>
            <w:r w:rsidRPr="00FF0A8C">
              <w:rPr>
                <w:b w:val="0"/>
                <w:i/>
                <w:sz w:val="21"/>
                <w:szCs w:val="21"/>
              </w:rPr>
              <w:t>Темп роста (снижения) в % к предыдущему году</w:t>
            </w:r>
          </w:p>
        </w:tc>
        <w:tc>
          <w:tcPr>
            <w:tcW w:w="379" w:type="pct"/>
            <w:vAlign w:val="center"/>
          </w:tcPr>
          <w:p w:rsidR="009956CE" w:rsidRPr="00FF0A8C" w:rsidRDefault="009956CE" w:rsidP="009956CE">
            <w:pPr>
              <w:jc w:val="center"/>
              <w:rPr>
                <w:b w:val="0"/>
                <w:sz w:val="21"/>
                <w:szCs w:val="21"/>
              </w:rPr>
            </w:pPr>
            <w:r w:rsidRPr="00FF0A8C">
              <w:rPr>
                <w:b w:val="0"/>
                <w:sz w:val="21"/>
                <w:szCs w:val="21"/>
              </w:rPr>
              <w:t>%</w:t>
            </w:r>
          </w:p>
        </w:tc>
        <w:tc>
          <w:tcPr>
            <w:tcW w:w="530" w:type="pct"/>
            <w:vAlign w:val="center"/>
          </w:tcPr>
          <w:p w:rsidR="009956CE" w:rsidRPr="00FF0A8C" w:rsidRDefault="009956CE" w:rsidP="007566E3">
            <w:pPr>
              <w:jc w:val="right"/>
              <w:rPr>
                <w:b w:val="0"/>
                <w:i/>
                <w:iCs/>
                <w:sz w:val="21"/>
                <w:szCs w:val="21"/>
              </w:rPr>
            </w:pPr>
            <w:r w:rsidRPr="00FF0A8C">
              <w:rPr>
                <w:b w:val="0"/>
                <w:i/>
                <w:iCs/>
                <w:sz w:val="21"/>
                <w:szCs w:val="21"/>
              </w:rPr>
              <w:t>119,1</w:t>
            </w:r>
          </w:p>
        </w:tc>
        <w:tc>
          <w:tcPr>
            <w:tcW w:w="530" w:type="pct"/>
            <w:vAlign w:val="center"/>
          </w:tcPr>
          <w:p w:rsidR="009956CE" w:rsidRPr="00FF0A8C" w:rsidRDefault="009956CE" w:rsidP="007566E3">
            <w:pPr>
              <w:jc w:val="right"/>
              <w:rPr>
                <w:b w:val="0"/>
                <w:i/>
                <w:iCs/>
                <w:sz w:val="21"/>
                <w:szCs w:val="21"/>
              </w:rPr>
            </w:pPr>
            <w:r w:rsidRPr="00FF0A8C">
              <w:rPr>
                <w:b w:val="0"/>
                <w:i/>
                <w:iCs/>
                <w:sz w:val="21"/>
                <w:szCs w:val="21"/>
              </w:rPr>
              <w:t>129,0</w:t>
            </w:r>
          </w:p>
        </w:tc>
        <w:tc>
          <w:tcPr>
            <w:tcW w:w="530" w:type="pct"/>
            <w:vAlign w:val="center"/>
          </w:tcPr>
          <w:p w:rsidR="009956CE" w:rsidRPr="00FF0A8C" w:rsidRDefault="009956CE" w:rsidP="007566E3">
            <w:pPr>
              <w:jc w:val="right"/>
              <w:rPr>
                <w:b w:val="0"/>
                <w:i/>
                <w:iCs/>
                <w:sz w:val="21"/>
                <w:szCs w:val="21"/>
              </w:rPr>
            </w:pPr>
            <w:r w:rsidRPr="00FF0A8C">
              <w:rPr>
                <w:b w:val="0"/>
                <w:i/>
                <w:iCs/>
                <w:sz w:val="21"/>
                <w:szCs w:val="21"/>
              </w:rPr>
              <w:t>109,5</w:t>
            </w:r>
          </w:p>
        </w:tc>
        <w:tc>
          <w:tcPr>
            <w:tcW w:w="531" w:type="pct"/>
            <w:vAlign w:val="center"/>
          </w:tcPr>
          <w:p w:rsidR="009956CE" w:rsidRPr="00FF0A8C" w:rsidRDefault="009956CE" w:rsidP="007566E3">
            <w:pPr>
              <w:jc w:val="right"/>
              <w:rPr>
                <w:b w:val="0"/>
                <w:i/>
                <w:iCs/>
                <w:sz w:val="21"/>
                <w:szCs w:val="21"/>
              </w:rPr>
            </w:pPr>
            <w:r w:rsidRPr="00FF0A8C">
              <w:rPr>
                <w:b w:val="0"/>
                <w:i/>
                <w:iCs/>
                <w:sz w:val="21"/>
                <w:szCs w:val="21"/>
              </w:rPr>
              <w:t>107,0</w:t>
            </w:r>
          </w:p>
        </w:tc>
      </w:tr>
      <w:tr w:rsidR="009956CE" w:rsidRPr="00FF0A8C" w:rsidTr="002C68F9">
        <w:trPr>
          <w:cantSplit/>
        </w:trPr>
        <w:tc>
          <w:tcPr>
            <w:tcW w:w="2499" w:type="pct"/>
          </w:tcPr>
          <w:p w:rsidR="009956CE" w:rsidRPr="00FF0A8C" w:rsidRDefault="009956CE" w:rsidP="009956CE">
            <w:pPr>
              <w:rPr>
                <w:b w:val="0"/>
                <w:sz w:val="21"/>
                <w:szCs w:val="21"/>
              </w:rPr>
            </w:pPr>
            <w:r w:rsidRPr="00FF0A8C">
              <w:rPr>
                <w:b w:val="0"/>
                <w:sz w:val="21"/>
                <w:szCs w:val="21"/>
              </w:rPr>
              <w:t>общеобразовательные учреждения</w:t>
            </w:r>
          </w:p>
        </w:tc>
        <w:tc>
          <w:tcPr>
            <w:tcW w:w="379" w:type="pct"/>
            <w:vAlign w:val="center"/>
          </w:tcPr>
          <w:p w:rsidR="009956CE" w:rsidRPr="00FF0A8C" w:rsidRDefault="009956CE" w:rsidP="009956CE">
            <w:pPr>
              <w:jc w:val="center"/>
              <w:rPr>
                <w:b w:val="0"/>
                <w:sz w:val="21"/>
                <w:szCs w:val="21"/>
              </w:rPr>
            </w:pPr>
            <w:r w:rsidRPr="00FF0A8C">
              <w:rPr>
                <w:b w:val="0"/>
                <w:sz w:val="21"/>
                <w:szCs w:val="21"/>
              </w:rPr>
              <w:t>руб.</w:t>
            </w:r>
          </w:p>
        </w:tc>
        <w:tc>
          <w:tcPr>
            <w:tcW w:w="530" w:type="pct"/>
            <w:vAlign w:val="center"/>
          </w:tcPr>
          <w:p w:rsidR="009956CE" w:rsidRPr="00FF0A8C" w:rsidRDefault="009956CE" w:rsidP="007566E3">
            <w:pPr>
              <w:jc w:val="right"/>
              <w:rPr>
                <w:b w:val="0"/>
                <w:iCs/>
                <w:sz w:val="21"/>
                <w:szCs w:val="21"/>
              </w:rPr>
            </w:pPr>
            <w:r w:rsidRPr="00FF0A8C">
              <w:rPr>
                <w:b w:val="0"/>
                <w:iCs/>
                <w:sz w:val="21"/>
                <w:szCs w:val="21"/>
              </w:rPr>
              <w:t>19 732,7</w:t>
            </w:r>
          </w:p>
        </w:tc>
        <w:tc>
          <w:tcPr>
            <w:tcW w:w="530" w:type="pct"/>
            <w:vAlign w:val="center"/>
          </w:tcPr>
          <w:p w:rsidR="009956CE" w:rsidRPr="00FF0A8C" w:rsidRDefault="009956CE" w:rsidP="007566E3">
            <w:pPr>
              <w:jc w:val="right"/>
              <w:rPr>
                <w:b w:val="0"/>
                <w:iCs/>
                <w:sz w:val="21"/>
                <w:szCs w:val="21"/>
              </w:rPr>
            </w:pPr>
            <w:r w:rsidRPr="00FF0A8C">
              <w:rPr>
                <w:b w:val="0"/>
                <w:iCs/>
                <w:sz w:val="21"/>
                <w:szCs w:val="21"/>
              </w:rPr>
              <w:t>24 887,8</w:t>
            </w:r>
          </w:p>
        </w:tc>
        <w:tc>
          <w:tcPr>
            <w:tcW w:w="530" w:type="pct"/>
            <w:vAlign w:val="center"/>
          </w:tcPr>
          <w:p w:rsidR="009956CE" w:rsidRPr="00FF0A8C" w:rsidRDefault="009956CE" w:rsidP="007566E3">
            <w:pPr>
              <w:jc w:val="right"/>
              <w:rPr>
                <w:b w:val="0"/>
                <w:iCs/>
                <w:sz w:val="21"/>
                <w:szCs w:val="21"/>
              </w:rPr>
            </w:pPr>
            <w:r w:rsidRPr="00FF0A8C">
              <w:rPr>
                <w:b w:val="0"/>
                <w:iCs/>
                <w:sz w:val="21"/>
                <w:szCs w:val="21"/>
              </w:rPr>
              <w:t>27 564,7</w:t>
            </w:r>
          </w:p>
        </w:tc>
        <w:tc>
          <w:tcPr>
            <w:tcW w:w="531" w:type="pct"/>
            <w:vAlign w:val="center"/>
          </w:tcPr>
          <w:p w:rsidR="009956CE" w:rsidRPr="00FF0A8C" w:rsidRDefault="009956CE" w:rsidP="007566E3">
            <w:pPr>
              <w:jc w:val="right"/>
              <w:rPr>
                <w:b w:val="0"/>
                <w:iCs/>
                <w:sz w:val="21"/>
                <w:szCs w:val="21"/>
              </w:rPr>
            </w:pPr>
            <w:r w:rsidRPr="00FF0A8C">
              <w:rPr>
                <w:b w:val="0"/>
                <w:iCs/>
                <w:sz w:val="21"/>
                <w:szCs w:val="21"/>
              </w:rPr>
              <w:t>27</w:t>
            </w:r>
            <w:r w:rsidR="00FF0A8C">
              <w:rPr>
                <w:b w:val="0"/>
                <w:iCs/>
                <w:sz w:val="21"/>
                <w:szCs w:val="21"/>
              </w:rPr>
              <w:t xml:space="preserve"> </w:t>
            </w:r>
            <w:r w:rsidRPr="00FF0A8C">
              <w:rPr>
                <w:b w:val="0"/>
                <w:iCs/>
                <w:sz w:val="21"/>
                <w:szCs w:val="21"/>
              </w:rPr>
              <w:t>817,2</w:t>
            </w:r>
          </w:p>
        </w:tc>
      </w:tr>
      <w:tr w:rsidR="009956CE" w:rsidRPr="00FF0A8C" w:rsidTr="002C68F9">
        <w:trPr>
          <w:cantSplit/>
        </w:trPr>
        <w:tc>
          <w:tcPr>
            <w:tcW w:w="2499" w:type="pct"/>
            <w:vAlign w:val="center"/>
          </w:tcPr>
          <w:p w:rsidR="009956CE" w:rsidRPr="00FF0A8C" w:rsidRDefault="009956CE" w:rsidP="007566E3">
            <w:pPr>
              <w:jc w:val="right"/>
              <w:rPr>
                <w:b w:val="0"/>
                <w:i/>
                <w:sz w:val="21"/>
                <w:szCs w:val="21"/>
              </w:rPr>
            </w:pPr>
            <w:r w:rsidRPr="00FF0A8C">
              <w:rPr>
                <w:b w:val="0"/>
                <w:i/>
                <w:sz w:val="21"/>
                <w:szCs w:val="21"/>
              </w:rPr>
              <w:t>Темп роста (снижения) в % к предыдущему году</w:t>
            </w:r>
          </w:p>
        </w:tc>
        <w:tc>
          <w:tcPr>
            <w:tcW w:w="379" w:type="pct"/>
            <w:vAlign w:val="center"/>
          </w:tcPr>
          <w:p w:rsidR="009956CE" w:rsidRPr="00FF0A8C" w:rsidRDefault="009956CE" w:rsidP="009956CE">
            <w:pPr>
              <w:jc w:val="center"/>
              <w:rPr>
                <w:b w:val="0"/>
                <w:sz w:val="21"/>
                <w:szCs w:val="21"/>
              </w:rPr>
            </w:pPr>
            <w:r w:rsidRPr="00FF0A8C">
              <w:rPr>
                <w:b w:val="0"/>
                <w:sz w:val="21"/>
                <w:szCs w:val="21"/>
              </w:rPr>
              <w:t>%</w:t>
            </w:r>
          </w:p>
        </w:tc>
        <w:tc>
          <w:tcPr>
            <w:tcW w:w="530" w:type="pct"/>
            <w:vAlign w:val="center"/>
          </w:tcPr>
          <w:p w:rsidR="009956CE" w:rsidRPr="00FF0A8C" w:rsidRDefault="009956CE" w:rsidP="007566E3">
            <w:pPr>
              <w:jc w:val="right"/>
              <w:rPr>
                <w:b w:val="0"/>
                <w:i/>
                <w:iCs/>
                <w:sz w:val="21"/>
                <w:szCs w:val="21"/>
              </w:rPr>
            </w:pPr>
            <w:r w:rsidRPr="00FF0A8C">
              <w:rPr>
                <w:b w:val="0"/>
                <w:i/>
                <w:iCs/>
                <w:sz w:val="21"/>
                <w:szCs w:val="21"/>
              </w:rPr>
              <w:t>123,4</w:t>
            </w:r>
          </w:p>
        </w:tc>
        <w:tc>
          <w:tcPr>
            <w:tcW w:w="530" w:type="pct"/>
            <w:vAlign w:val="center"/>
          </w:tcPr>
          <w:p w:rsidR="009956CE" w:rsidRPr="00FF0A8C" w:rsidRDefault="009956CE" w:rsidP="007566E3">
            <w:pPr>
              <w:jc w:val="right"/>
              <w:rPr>
                <w:b w:val="0"/>
                <w:i/>
                <w:iCs/>
                <w:sz w:val="21"/>
                <w:szCs w:val="21"/>
              </w:rPr>
            </w:pPr>
            <w:r w:rsidRPr="00FF0A8C">
              <w:rPr>
                <w:b w:val="0"/>
                <w:i/>
                <w:iCs/>
                <w:sz w:val="21"/>
                <w:szCs w:val="21"/>
              </w:rPr>
              <w:t>126,1</w:t>
            </w:r>
          </w:p>
        </w:tc>
        <w:tc>
          <w:tcPr>
            <w:tcW w:w="530" w:type="pct"/>
            <w:vAlign w:val="center"/>
          </w:tcPr>
          <w:p w:rsidR="009956CE" w:rsidRPr="00FF0A8C" w:rsidRDefault="009956CE" w:rsidP="007566E3">
            <w:pPr>
              <w:jc w:val="right"/>
              <w:rPr>
                <w:b w:val="0"/>
                <w:i/>
                <w:iCs/>
                <w:sz w:val="21"/>
                <w:szCs w:val="21"/>
              </w:rPr>
            </w:pPr>
            <w:r w:rsidRPr="00FF0A8C">
              <w:rPr>
                <w:b w:val="0"/>
                <w:i/>
                <w:iCs/>
                <w:sz w:val="21"/>
                <w:szCs w:val="21"/>
              </w:rPr>
              <w:t>110,8</w:t>
            </w:r>
          </w:p>
        </w:tc>
        <w:tc>
          <w:tcPr>
            <w:tcW w:w="531" w:type="pct"/>
            <w:vAlign w:val="center"/>
          </w:tcPr>
          <w:p w:rsidR="009956CE" w:rsidRPr="00FF0A8C" w:rsidRDefault="009956CE" w:rsidP="007566E3">
            <w:pPr>
              <w:jc w:val="right"/>
              <w:rPr>
                <w:b w:val="0"/>
                <w:i/>
                <w:iCs/>
                <w:sz w:val="21"/>
                <w:szCs w:val="21"/>
              </w:rPr>
            </w:pPr>
            <w:r w:rsidRPr="00FF0A8C">
              <w:rPr>
                <w:b w:val="0"/>
                <w:i/>
                <w:iCs/>
                <w:sz w:val="21"/>
                <w:szCs w:val="21"/>
              </w:rPr>
              <w:t>100,9</w:t>
            </w:r>
          </w:p>
        </w:tc>
      </w:tr>
      <w:tr w:rsidR="009956CE" w:rsidRPr="00FF0A8C" w:rsidTr="002C68F9">
        <w:trPr>
          <w:cantSplit/>
        </w:trPr>
        <w:tc>
          <w:tcPr>
            <w:tcW w:w="2499" w:type="pct"/>
          </w:tcPr>
          <w:p w:rsidR="009956CE" w:rsidRPr="00FF0A8C" w:rsidRDefault="009956CE" w:rsidP="009956CE">
            <w:pPr>
              <w:tabs>
                <w:tab w:val="left" w:pos="284"/>
              </w:tabs>
              <w:contextualSpacing/>
              <w:rPr>
                <w:b w:val="0"/>
                <w:sz w:val="21"/>
                <w:szCs w:val="21"/>
                <w:lang w:eastAsia="en-US"/>
              </w:rPr>
            </w:pPr>
            <w:r w:rsidRPr="00FF0A8C">
              <w:rPr>
                <w:b w:val="0"/>
                <w:sz w:val="21"/>
                <w:szCs w:val="21"/>
                <w:lang w:eastAsia="en-US"/>
              </w:rPr>
              <w:t>учреждения культуры и искусства</w:t>
            </w:r>
          </w:p>
        </w:tc>
        <w:tc>
          <w:tcPr>
            <w:tcW w:w="379" w:type="pct"/>
            <w:vAlign w:val="center"/>
          </w:tcPr>
          <w:p w:rsidR="009956CE" w:rsidRPr="00FF0A8C" w:rsidRDefault="009956CE" w:rsidP="009956CE">
            <w:pPr>
              <w:jc w:val="center"/>
              <w:rPr>
                <w:b w:val="0"/>
                <w:sz w:val="21"/>
                <w:szCs w:val="21"/>
              </w:rPr>
            </w:pPr>
            <w:r w:rsidRPr="00FF0A8C">
              <w:rPr>
                <w:b w:val="0"/>
                <w:sz w:val="21"/>
                <w:szCs w:val="21"/>
              </w:rPr>
              <w:t>руб.</w:t>
            </w:r>
          </w:p>
        </w:tc>
        <w:tc>
          <w:tcPr>
            <w:tcW w:w="530" w:type="pct"/>
            <w:vAlign w:val="center"/>
          </w:tcPr>
          <w:p w:rsidR="009956CE" w:rsidRPr="00FF0A8C" w:rsidRDefault="009956CE" w:rsidP="007566E3">
            <w:pPr>
              <w:jc w:val="right"/>
              <w:rPr>
                <w:b w:val="0"/>
                <w:sz w:val="21"/>
                <w:szCs w:val="21"/>
              </w:rPr>
            </w:pPr>
            <w:r w:rsidRPr="00FF0A8C">
              <w:rPr>
                <w:b w:val="0"/>
                <w:sz w:val="21"/>
                <w:szCs w:val="21"/>
              </w:rPr>
              <w:t>15 339,0</w:t>
            </w:r>
          </w:p>
        </w:tc>
        <w:tc>
          <w:tcPr>
            <w:tcW w:w="530" w:type="pct"/>
            <w:vAlign w:val="center"/>
          </w:tcPr>
          <w:p w:rsidR="009956CE" w:rsidRPr="00FF0A8C" w:rsidRDefault="009956CE" w:rsidP="007566E3">
            <w:pPr>
              <w:jc w:val="right"/>
              <w:rPr>
                <w:b w:val="0"/>
                <w:sz w:val="21"/>
                <w:szCs w:val="21"/>
              </w:rPr>
            </w:pPr>
            <w:r w:rsidRPr="00FF0A8C">
              <w:rPr>
                <w:b w:val="0"/>
                <w:sz w:val="21"/>
                <w:szCs w:val="21"/>
              </w:rPr>
              <w:t>20 076,8</w:t>
            </w:r>
          </w:p>
        </w:tc>
        <w:tc>
          <w:tcPr>
            <w:tcW w:w="530" w:type="pct"/>
            <w:vAlign w:val="center"/>
          </w:tcPr>
          <w:p w:rsidR="009956CE" w:rsidRPr="00FF0A8C" w:rsidRDefault="009956CE" w:rsidP="007566E3">
            <w:pPr>
              <w:jc w:val="right"/>
              <w:rPr>
                <w:b w:val="0"/>
                <w:sz w:val="21"/>
                <w:szCs w:val="21"/>
              </w:rPr>
            </w:pPr>
            <w:r w:rsidRPr="00FF0A8C">
              <w:rPr>
                <w:b w:val="0"/>
                <w:sz w:val="21"/>
                <w:szCs w:val="21"/>
              </w:rPr>
              <w:t>22 461,6</w:t>
            </w:r>
          </w:p>
        </w:tc>
        <w:tc>
          <w:tcPr>
            <w:tcW w:w="531" w:type="pct"/>
            <w:vAlign w:val="center"/>
          </w:tcPr>
          <w:p w:rsidR="009956CE" w:rsidRPr="00FF0A8C" w:rsidRDefault="009956CE" w:rsidP="007566E3">
            <w:pPr>
              <w:jc w:val="right"/>
              <w:rPr>
                <w:b w:val="0"/>
                <w:sz w:val="21"/>
                <w:szCs w:val="21"/>
              </w:rPr>
            </w:pPr>
            <w:r w:rsidRPr="00FF0A8C">
              <w:rPr>
                <w:b w:val="0"/>
                <w:sz w:val="21"/>
                <w:szCs w:val="21"/>
              </w:rPr>
              <w:t>22</w:t>
            </w:r>
            <w:r w:rsidR="00FF0A8C">
              <w:rPr>
                <w:b w:val="0"/>
                <w:sz w:val="21"/>
                <w:szCs w:val="21"/>
              </w:rPr>
              <w:t xml:space="preserve"> </w:t>
            </w:r>
            <w:r w:rsidRPr="00FF0A8C">
              <w:rPr>
                <w:b w:val="0"/>
                <w:sz w:val="21"/>
                <w:szCs w:val="21"/>
              </w:rPr>
              <w:t>593,2</w:t>
            </w:r>
          </w:p>
        </w:tc>
      </w:tr>
      <w:tr w:rsidR="009956CE" w:rsidRPr="00FF0A8C" w:rsidTr="002C68F9">
        <w:trPr>
          <w:cantSplit/>
        </w:trPr>
        <w:tc>
          <w:tcPr>
            <w:tcW w:w="2499" w:type="pct"/>
            <w:vAlign w:val="center"/>
          </w:tcPr>
          <w:p w:rsidR="009956CE" w:rsidRPr="00FF0A8C" w:rsidRDefault="009956CE" w:rsidP="007566E3">
            <w:pPr>
              <w:jc w:val="right"/>
              <w:rPr>
                <w:b w:val="0"/>
                <w:i/>
                <w:sz w:val="21"/>
                <w:szCs w:val="21"/>
              </w:rPr>
            </w:pPr>
            <w:r w:rsidRPr="00FF0A8C">
              <w:rPr>
                <w:b w:val="0"/>
                <w:i/>
                <w:sz w:val="21"/>
                <w:szCs w:val="21"/>
              </w:rPr>
              <w:lastRenderedPageBreak/>
              <w:t>Темп роста (снижения) в % к предыдущему году</w:t>
            </w:r>
          </w:p>
        </w:tc>
        <w:tc>
          <w:tcPr>
            <w:tcW w:w="379" w:type="pct"/>
            <w:vAlign w:val="center"/>
          </w:tcPr>
          <w:p w:rsidR="009956CE" w:rsidRPr="00FF0A8C" w:rsidRDefault="009956CE" w:rsidP="009956CE">
            <w:pPr>
              <w:jc w:val="center"/>
              <w:rPr>
                <w:b w:val="0"/>
                <w:sz w:val="21"/>
                <w:szCs w:val="21"/>
              </w:rPr>
            </w:pPr>
            <w:r w:rsidRPr="00FF0A8C">
              <w:rPr>
                <w:b w:val="0"/>
                <w:sz w:val="21"/>
                <w:szCs w:val="21"/>
              </w:rPr>
              <w:t>%</w:t>
            </w:r>
          </w:p>
        </w:tc>
        <w:tc>
          <w:tcPr>
            <w:tcW w:w="530" w:type="pct"/>
            <w:vAlign w:val="center"/>
          </w:tcPr>
          <w:p w:rsidR="009956CE" w:rsidRPr="00FF0A8C" w:rsidRDefault="009956CE" w:rsidP="007566E3">
            <w:pPr>
              <w:jc w:val="right"/>
              <w:rPr>
                <w:b w:val="0"/>
                <w:i/>
                <w:iCs/>
                <w:sz w:val="21"/>
                <w:szCs w:val="21"/>
              </w:rPr>
            </w:pPr>
            <w:r w:rsidRPr="00FF0A8C">
              <w:rPr>
                <w:b w:val="0"/>
                <w:i/>
                <w:iCs/>
                <w:sz w:val="21"/>
                <w:szCs w:val="21"/>
              </w:rPr>
              <w:t>122,9</w:t>
            </w:r>
          </w:p>
        </w:tc>
        <w:tc>
          <w:tcPr>
            <w:tcW w:w="530" w:type="pct"/>
            <w:vAlign w:val="center"/>
          </w:tcPr>
          <w:p w:rsidR="009956CE" w:rsidRPr="00FF0A8C" w:rsidRDefault="009956CE" w:rsidP="007566E3">
            <w:pPr>
              <w:jc w:val="right"/>
              <w:rPr>
                <w:b w:val="0"/>
                <w:i/>
                <w:iCs/>
                <w:sz w:val="21"/>
                <w:szCs w:val="21"/>
              </w:rPr>
            </w:pPr>
            <w:r w:rsidRPr="00FF0A8C">
              <w:rPr>
                <w:b w:val="0"/>
                <w:i/>
                <w:iCs/>
                <w:sz w:val="21"/>
                <w:szCs w:val="21"/>
              </w:rPr>
              <w:t>130,9</w:t>
            </w:r>
          </w:p>
        </w:tc>
        <w:tc>
          <w:tcPr>
            <w:tcW w:w="530" w:type="pct"/>
            <w:vAlign w:val="center"/>
          </w:tcPr>
          <w:p w:rsidR="009956CE" w:rsidRPr="00FF0A8C" w:rsidRDefault="009956CE" w:rsidP="007566E3">
            <w:pPr>
              <w:jc w:val="right"/>
              <w:rPr>
                <w:b w:val="0"/>
                <w:i/>
                <w:iCs/>
                <w:sz w:val="21"/>
                <w:szCs w:val="21"/>
              </w:rPr>
            </w:pPr>
            <w:r w:rsidRPr="00FF0A8C">
              <w:rPr>
                <w:b w:val="0"/>
                <w:i/>
                <w:iCs/>
                <w:sz w:val="21"/>
                <w:szCs w:val="21"/>
              </w:rPr>
              <w:t>111,9</w:t>
            </w:r>
          </w:p>
        </w:tc>
        <w:tc>
          <w:tcPr>
            <w:tcW w:w="531" w:type="pct"/>
            <w:vAlign w:val="center"/>
          </w:tcPr>
          <w:p w:rsidR="009956CE" w:rsidRPr="00FF0A8C" w:rsidRDefault="009956CE" w:rsidP="007566E3">
            <w:pPr>
              <w:jc w:val="right"/>
              <w:rPr>
                <w:b w:val="0"/>
                <w:i/>
                <w:iCs/>
                <w:sz w:val="21"/>
                <w:szCs w:val="21"/>
              </w:rPr>
            </w:pPr>
            <w:r w:rsidRPr="00FF0A8C">
              <w:rPr>
                <w:b w:val="0"/>
                <w:i/>
                <w:iCs/>
                <w:sz w:val="21"/>
                <w:szCs w:val="21"/>
              </w:rPr>
              <w:t>100,6</w:t>
            </w:r>
          </w:p>
        </w:tc>
      </w:tr>
      <w:tr w:rsidR="009956CE" w:rsidRPr="00FF0A8C" w:rsidTr="002C68F9">
        <w:trPr>
          <w:cantSplit/>
        </w:trPr>
        <w:tc>
          <w:tcPr>
            <w:tcW w:w="2499" w:type="pct"/>
          </w:tcPr>
          <w:p w:rsidR="009956CE" w:rsidRPr="00FF0A8C" w:rsidRDefault="009956CE" w:rsidP="009956CE">
            <w:pPr>
              <w:jc w:val="both"/>
              <w:rPr>
                <w:b w:val="0"/>
                <w:sz w:val="21"/>
                <w:szCs w:val="21"/>
              </w:rPr>
            </w:pPr>
            <w:r w:rsidRPr="00FF0A8C">
              <w:rPr>
                <w:b w:val="0"/>
                <w:sz w:val="21"/>
                <w:szCs w:val="21"/>
              </w:rPr>
              <w:t>учреждения физической культуры и спорта</w:t>
            </w:r>
          </w:p>
        </w:tc>
        <w:tc>
          <w:tcPr>
            <w:tcW w:w="379" w:type="pct"/>
            <w:vAlign w:val="center"/>
          </w:tcPr>
          <w:p w:rsidR="009956CE" w:rsidRPr="00FF0A8C" w:rsidRDefault="009956CE" w:rsidP="009956CE">
            <w:pPr>
              <w:jc w:val="center"/>
              <w:rPr>
                <w:b w:val="0"/>
                <w:sz w:val="21"/>
                <w:szCs w:val="21"/>
              </w:rPr>
            </w:pPr>
            <w:r w:rsidRPr="00FF0A8C">
              <w:rPr>
                <w:b w:val="0"/>
                <w:sz w:val="21"/>
                <w:szCs w:val="21"/>
              </w:rPr>
              <w:t>руб.</w:t>
            </w:r>
          </w:p>
        </w:tc>
        <w:tc>
          <w:tcPr>
            <w:tcW w:w="530" w:type="pct"/>
            <w:vAlign w:val="center"/>
          </w:tcPr>
          <w:p w:rsidR="009956CE" w:rsidRPr="00FF0A8C" w:rsidRDefault="009956CE" w:rsidP="007566E3">
            <w:pPr>
              <w:jc w:val="right"/>
              <w:rPr>
                <w:b w:val="0"/>
                <w:sz w:val="21"/>
                <w:szCs w:val="21"/>
              </w:rPr>
            </w:pPr>
            <w:r w:rsidRPr="00FF0A8C">
              <w:rPr>
                <w:b w:val="0"/>
                <w:sz w:val="21"/>
                <w:szCs w:val="21"/>
              </w:rPr>
              <w:t>17 181,2</w:t>
            </w:r>
          </w:p>
        </w:tc>
        <w:tc>
          <w:tcPr>
            <w:tcW w:w="530" w:type="pct"/>
            <w:vAlign w:val="center"/>
          </w:tcPr>
          <w:p w:rsidR="009956CE" w:rsidRPr="00FF0A8C" w:rsidRDefault="009956CE" w:rsidP="007566E3">
            <w:pPr>
              <w:jc w:val="right"/>
              <w:rPr>
                <w:b w:val="0"/>
                <w:sz w:val="21"/>
                <w:szCs w:val="21"/>
              </w:rPr>
            </w:pPr>
            <w:r w:rsidRPr="00FF0A8C">
              <w:rPr>
                <w:b w:val="0"/>
                <w:sz w:val="21"/>
                <w:szCs w:val="21"/>
              </w:rPr>
              <w:t>19 185,9</w:t>
            </w:r>
          </w:p>
        </w:tc>
        <w:tc>
          <w:tcPr>
            <w:tcW w:w="530" w:type="pct"/>
            <w:vAlign w:val="center"/>
          </w:tcPr>
          <w:p w:rsidR="009956CE" w:rsidRPr="00FF0A8C" w:rsidRDefault="009956CE" w:rsidP="007566E3">
            <w:pPr>
              <w:jc w:val="right"/>
              <w:rPr>
                <w:b w:val="0"/>
                <w:sz w:val="21"/>
                <w:szCs w:val="21"/>
              </w:rPr>
            </w:pPr>
            <w:r w:rsidRPr="00FF0A8C">
              <w:rPr>
                <w:b w:val="0"/>
                <w:sz w:val="21"/>
                <w:szCs w:val="21"/>
              </w:rPr>
              <w:t>22 426,2</w:t>
            </w:r>
          </w:p>
        </w:tc>
        <w:tc>
          <w:tcPr>
            <w:tcW w:w="531" w:type="pct"/>
            <w:vAlign w:val="center"/>
          </w:tcPr>
          <w:p w:rsidR="009956CE" w:rsidRPr="00FF0A8C" w:rsidRDefault="009956CE" w:rsidP="007566E3">
            <w:pPr>
              <w:jc w:val="right"/>
              <w:rPr>
                <w:b w:val="0"/>
                <w:sz w:val="21"/>
                <w:szCs w:val="21"/>
              </w:rPr>
            </w:pPr>
            <w:r w:rsidRPr="00FF0A8C">
              <w:rPr>
                <w:b w:val="0"/>
                <w:sz w:val="21"/>
                <w:szCs w:val="21"/>
              </w:rPr>
              <w:t>22</w:t>
            </w:r>
            <w:r w:rsidR="00FF0A8C">
              <w:rPr>
                <w:b w:val="0"/>
                <w:sz w:val="21"/>
                <w:szCs w:val="21"/>
              </w:rPr>
              <w:t xml:space="preserve"> </w:t>
            </w:r>
            <w:r w:rsidRPr="00FF0A8C">
              <w:rPr>
                <w:b w:val="0"/>
                <w:sz w:val="21"/>
                <w:szCs w:val="21"/>
              </w:rPr>
              <w:t>036,2</w:t>
            </w:r>
          </w:p>
        </w:tc>
      </w:tr>
      <w:tr w:rsidR="009956CE" w:rsidRPr="00FF0A8C" w:rsidTr="002C68F9">
        <w:trPr>
          <w:cantSplit/>
        </w:trPr>
        <w:tc>
          <w:tcPr>
            <w:tcW w:w="2499" w:type="pct"/>
            <w:vAlign w:val="center"/>
          </w:tcPr>
          <w:p w:rsidR="009956CE" w:rsidRPr="00FF0A8C" w:rsidRDefault="009956CE" w:rsidP="007566E3">
            <w:pPr>
              <w:jc w:val="right"/>
              <w:rPr>
                <w:b w:val="0"/>
                <w:i/>
                <w:sz w:val="21"/>
                <w:szCs w:val="21"/>
              </w:rPr>
            </w:pPr>
            <w:r w:rsidRPr="00FF0A8C">
              <w:rPr>
                <w:b w:val="0"/>
                <w:i/>
                <w:sz w:val="21"/>
                <w:szCs w:val="21"/>
              </w:rPr>
              <w:t>Темп роста (снижения) в % к предыдущему году</w:t>
            </w:r>
          </w:p>
        </w:tc>
        <w:tc>
          <w:tcPr>
            <w:tcW w:w="379" w:type="pct"/>
            <w:vAlign w:val="center"/>
          </w:tcPr>
          <w:p w:rsidR="009956CE" w:rsidRPr="00FF0A8C" w:rsidRDefault="009956CE" w:rsidP="009956CE">
            <w:pPr>
              <w:jc w:val="center"/>
              <w:rPr>
                <w:b w:val="0"/>
                <w:sz w:val="21"/>
                <w:szCs w:val="21"/>
              </w:rPr>
            </w:pPr>
            <w:r w:rsidRPr="00FF0A8C">
              <w:rPr>
                <w:b w:val="0"/>
                <w:sz w:val="21"/>
                <w:szCs w:val="21"/>
              </w:rPr>
              <w:t>%</w:t>
            </w:r>
          </w:p>
        </w:tc>
        <w:tc>
          <w:tcPr>
            <w:tcW w:w="530" w:type="pct"/>
            <w:vAlign w:val="center"/>
          </w:tcPr>
          <w:p w:rsidR="009956CE" w:rsidRPr="00FF0A8C" w:rsidRDefault="009956CE" w:rsidP="007566E3">
            <w:pPr>
              <w:jc w:val="right"/>
              <w:rPr>
                <w:b w:val="0"/>
                <w:i/>
                <w:iCs/>
                <w:sz w:val="21"/>
                <w:szCs w:val="21"/>
              </w:rPr>
            </w:pPr>
            <w:r w:rsidRPr="00FF0A8C">
              <w:rPr>
                <w:b w:val="0"/>
                <w:i/>
                <w:iCs/>
                <w:sz w:val="21"/>
                <w:szCs w:val="21"/>
              </w:rPr>
              <w:t>107,0</w:t>
            </w:r>
          </w:p>
        </w:tc>
        <w:tc>
          <w:tcPr>
            <w:tcW w:w="530" w:type="pct"/>
            <w:vAlign w:val="center"/>
          </w:tcPr>
          <w:p w:rsidR="009956CE" w:rsidRPr="00FF0A8C" w:rsidRDefault="009956CE" w:rsidP="007566E3">
            <w:pPr>
              <w:jc w:val="right"/>
              <w:rPr>
                <w:b w:val="0"/>
                <w:i/>
                <w:iCs/>
                <w:sz w:val="21"/>
                <w:szCs w:val="21"/>
              </w:rPr>
            </w:pPr>
            <w:r w:rsidRPr="00FF0A8C">
              <w:rPr>
                <w:b w:val="0"/>
                <w:i/>
                <w:iCs/>
                <w:sz w:val="21"/>
                <w:szCs w:val="21"/>
              </w:rPr>
              <w:t>111,7</w:t>
            </w:r>
          </w:p>
        </w:tc>
        <w:tc>
          <w:tcPr>
            <w:tcW w:w="530" w:type="pct"/>
            <w:vAlign w:val="center"/>
          </w:tcPr>
          <w:p w:rsidR="009956CE" w:rsidRPr="00FF0A8C" w:rsidRDefault="009956CE" w:rsidP="007566E3">
            <w:pPr>
              <w:jc w:val="right"/>
              <w:rPr>
                <w:b w:val="0"/>
                <w:i/>
                <w:iCs/>
                <w:sz w:val="21"/>
                <w:szCs w:val="21"/>
              </w:rPr>
            </w:pPr>
            <w:r w:rsidRPr="00FF0A8C">
              <w:rPr>
                <w:b w:val="0"/>
                <w:i/>
                <w:iCs/>
                <w:sz w:val="21"/>
                <w:szCs w:val="21"/>
              </w:rPr>
              <w:t>116,9</w:t>
            </w:r>
          </w:p>
        </w:tc>
        <w:tc>
          <w:tcPr>
            <w:tcW w:w="531" w:type="pct"/>
            <w:vAlign w:val="center"/>
          </w:tcPr>
          <w:p w:rsidR="009956CE" w:rsidRPr="00FF0A8C" w:rsidRDefault="009956CE" w:rsidP="007566E3">
            <w:pPr>
              <w:jc w:val="right"/>
              <w:rPr>
                <w:b w:val="0"/>
                <w:i/>
                <w:iCs/>
                <w:sz w:val="21"/>
                <w:szCs w:val="21"/>
              </w:rPr>
            </w:pPr>
            <w:r w:rsidRPr="00FF0A8C">
              <w:rPr>
                <w:b w:val="0"/>
                <w:i/>
                <w:iCs/>
                <w:sz w:val="21"/>
                <w:szCs w:val="21"/>
              </w:rPr>
              <w:t>98,3</w:t>
            </w:r>
          </w:p>
        </w:tc>
      </w:tr>
      <w:tr w:rsidR="009956CE" w:rsidRPr="00FF0A8C" w:rsidTr="002C68F9">
        <w:trPr>
          <w:cantSplit/>
        </w:trPr>
        <w:tc>
          <w:tcPr>
            <w:tcW w:w="2499" w:type="pct"/>
          </w:tcPr>
          <w:p w:rsidR="009956CE" w:rsidRPr="00FF0A8C" w:rsidRDefault="009956CE" w:rsidP="009956CE">
            <w:pPr>
              <w:rPr>
                <w:b w:val="0"/>
                <w:sz w:val="21"/>
                <w:szCs w:val="21"/>
              </w:rPr>
            </w:pPr>
            <w:r w:rsidRPr="00FF0A8C">
              <w:rPr>
                <w:b w:val="0"/>
                <w:sz w:val="21"/>
                <w:szCs w:val="21"/>
              </w:rPr>
              <w:t>учреждения здравоохранения</w:t>
            </w:r>
          </w:p>
        </w:tc>
        <w:tc>
          <w:tcPr>
            <w:tcW w:w="379" w:type="pct"/>
            <w:vAlign w:val="center"/>
          </w:tcPr>
          <w:p w:rsidR="009956CE" w:rsidRPr="00FF0A8C" w:rsidRDefault="009956CE" w:rsidP="009956CE">
            <w:pPr>
              <w:jc w:val="center"/>
              <w:rPr>
                <w:b w:val="0"/>
                <w:sz w:val="21"/>
                <w:szCs w:val="21"/>
              </w:rPr>
            </w:pPr>
            <w:r w:rsidRPr="00FF0A8C">
              <w:rPr>
                <w:b w:val="0"/>
                <w:sz w:val="21"/>
                <w:szCs w:val="21"/>
              </w:rPr>
              <w:t>руб.</w:t>
            </w:r>
          </w:p>
        </w:tc>
        <w:tc>
          <w:tcPr>
            <w:tcW w:w="530" w:type="pct"/>
            <w:vAlign w:val="center"/>
          </w:tcPr>
          <w:p w:rsidR="009956CE" w:rsidRPr="00FF0A8C" w:rsidRDefault="009956CE" w:rsidP="007566E3">
            <w:pPr>
              <w:jc w:val="right"/>
              <w:rPr>
                <w:b w:val="0"/>
                <w:iCs/>
                <w:sz w:val="21"/>
                <w:szCs w:val="21"/>
              </w:rPr>
            </w:pPr>
            <w:r w:rsidRPr="00FF0A8C">
              <w:rPr>
                <w:b w:val="0"/>
                <w:iCs/>
                <w:sz w:val="21"/>
                <w:szCs w:val="21"/>
              </w:rPr>
              <w:t>22 313,6</w:t>
            </w:r>
          </w:p>
        </w:tc>
        <w:tc>
          <w:tcPr>
            <w:tcW w:w="530" w:type="pct"/>
            <w:vAlign w:val="center"/>
          </w:tcPr>
          <w:p w:rsidR="009956CE" w:rsidRPr="00FF0A8C" w:rsidRDefault="009956CE" w:rsidP="007566E3">
            <w:pPr>
              <w:jc w:val="right"/>
              <w:rPr>
                <w:b w:val="0"/>
                <w:iCs/>
                <w:sz w:val="21"/>
                <w:szCs w:val="21"/>
              </w:rPr>
            </w:pPr>
            <w:r w:rsidRPr="00FF0A8C">
              <w:rPr>
                <w:b w:val="0"/>
                <w:iCs/>
                <w:sz w:val="21"/>
                <w:szCs w:val="21"/>
              </w:rPr>
              <w:t>24 269,2</w:t>
            </w:r>
          </w:p>
        </w:tc>
        <w:tc>
          <w:tcPr>
            <w:tcW w:w="530" w:type="pct"/>
            <w:vAlign w:val="center"/>
          </w:tcPr>
          <w:p w:rsidR="009956CE" w:rsidRPr="00FF0A8C" w:rsidRDefault="009956CE" w:rsidP="007566E3">
            <w:pPr>
              <w:jc w:val="right"/>
              <w:rPr>
                <w:b w:val="0"/>
                <w:iCs/>
                <w:sz w:val="21"/>
                <w:szCs w:val="21"/>
              </w:rPr>
            </w:pPr>
            <w:r w:rsidRPr="00FF0A8C">
              <w:rPr>
                <w:b w:val="0"/>
                <w:iCs/>
                <w:sz w:val="21"/>
                <w:szCs w:val="21"/>
              </w:rPr>
              <w:t>26 349,0</w:t>
            </w:r>
          </w:p>
        </w:tc>
        <w:tc>
          <w:tcPr>
            <w:tcW w:w="531" w:type="pct"/>
            <w:vAlign w:val="center"/>
          </w:tcPr>
          <w:p w:rsidR="009956CE" w:rsidRPr="00FF0A8C" w:rsidRDefault="009956CE" w:rsidP="007566E3">
            <w:pPr>
              <w:jc w:val="right"/>
              <w:rPr>
                <w:b w:val="0"/>
                <w:iCs/>
                <w:sz w:val="21"/>
                <w:szCs w:val="21"/>
              </w:rPr>
            </w:pPr>
            <w:r w:rsidRPr="00FF0A8C">
              <w:rPr>
                <w:b w:val="0"/>
                <w:iCs/>
                <w:sz w:val="21"/>
                <w:szCs w:val="21"/>
              </w:rPr>
              <w:t>29</w:t>
            </w:r>
            <w:r w:rsidR="00FF0A8C">
              <w:rPr>
                <w:b w:val="0"/>
                <w:iCs/>
                <w:sz w:val="21"/>
                <w:szCs w:val="21"/>
              </w:rPr>
              <w:t xml:space="preserve"> </w:t>
            </w:r>
            <w:r w:rsidRPr="00FF0A8C">
              <w:rPr>
                <w:b w:val="0"/>
                <w:iCs/>
                <w:sz w:val="21"/>
                <w:szCs w:val="21"/>
              </w:rPr>
              <w:t>305,0</w:t>
            </w:r>
          </w:p>
        </w:tc>
      </w:tr>
      <w:tr w:rsidR="009956CE" w:rsidRPr="00FF0A8C" w:rsidTr="002C68F9">
        <w:trPr>
          <w:cantSplit/>
        </w:trPr>
        <w:tc>
          <w:tcPr>
            <w:tcW w:w="2499" w:type="pct"/>
            <w:vAlign w:val="center"/>
          </w:tcPr>
          <w:p w:rsidR="009956CE" w:rsidRPr="00FF0A8C" w:rsidRDefault="009956CE" w:rsidP="007566E3">
            <w:pPr>
              <w:jc w:val="right"/>
              <w:rPr>
                <w:b w:val="0"/>
                <w:i/>
                <w:sz w:val="21"/>
                <w:szCs w:val="21"/>
              </w:rPr>
            </w:pPr>
            <w:r w:rsidRPr="00FF0A8C">
              <w:rPr>
                <w:b w:val="0"/>
                <w:i/>
                <w:sz w:val="21"/>
                <w:szCs w:val="21"/>
              </w:rPr>
              <w:t>Темп роста (снижения) в % к предыдущему году</w:t>
            </w:r>
          </w:p>
        </w:tc>
        <w:tc>
          <w:tcPr>
            <w:tcW w:w="379" w:type="pct"/>
            <w:vAlign w:val="center"/>
          </w:tcPr>
          <w:p w:rsidR="009956CE" w:rsidRPr="00FF0A8C" w:rsidRDefault="009956CE" w:rsidP="009956CE">
            <w:pPr>
              <w:jc w:val="center"/>
              <w:rPr>
                <w:b w:val="0"/>
                <w:sz w:val="21"/>
                <w:szCs w:val="21"/>
              </w:rPr>
            </w:pPr>
            <w:r w:rsidRPr="00FF0A8C">
              <w:rPr>
                <w:b w:val="0"/>
                <w:sz w:val="21"/>
                <w:szCs w:val="21"/>
              </w:rPr>
              <w:t>%</w:t>
            </w:r>
          </w:p>
        </w:tc>
        <w:tc>
          <w:tcPr>
            <w:tcW w:w="530" w:type="pct"/>
            <w:vAlign w:val="center"/>
          </w:tcPr>
          <w:p w:rsidR="009956CE" w:rsidRPr="00FF0A8C" w:rsidRDefault="009956CE" w:rsidP="009956CE">
            <w:pPr>
              <w:jc w:val="right"/>
              <w:rPr>
                <w:b w:val="0"/>
                <w:i/>
                <w:sz w:val="21"/>
                <w:szCs w:val="21"/>
              </w:rPr>
            </w:pPr>
            <w:r w:rsidRPr="00FF0A8C">
              <w:rPr>
                <w:b w:val="0"/>
                <w:i/>
                <w:sz w:val="21"/>
                <w:szCs w:val="21"/>
              </w:rPr>
              <w:t>118,8</w:t>
            </w:r>
          </w:p>
        </w:tc>
        <w:tc>
          <w:tcPr>
            <w:tcW w:w="530" w:type="pct"/>
            <w:vAlign w:val="center"/>
          </w:tcPr>
          <w:p w:rsidR="009956CE" w:rsidRPr="00FF0A8C" w:rsidRDefault="009956CE" w:rsidP="009956CE">
            <w:pPr>
              <w:jc w:val="right"/>
              <w:rPr>
                <w:b w:val="0"/>
                <w:i/>
                <w:sz w:val="21"/>
                <w:szCs w:val="21"/>
              </w:rPr>
            </w:pPr>
            <w:r w:rsidRPr="00FF0A8C">
              <w:rPr>
                <w:b w:val="0"/>
                <w:i/>
                <w:sz w:val="21"/>
                <w:szCs w:val="21"/>
              </w:rPr>
              <w:t>108,8</w:t>
            </w:r>
          </w:p>
        </w:tc>
        <w:tc>
          <w:tcPr>
            <w:tcW w:w="530" w:type="pct"/>
            <w:vAlign w:val="center"/>
          </w:tcPr>
          <w:p w:rsidR="009956CE" w:rsidRPr="00FF0A8C" w:rsidRDefault="009956CE" w:rsidP="009956CE">
            <w:pPr>
              <w:jc w:val="right"/>
              <w:rPr>
                <w:b w:val="0"/>
                <w:i/>
                <w:sz w:val="21"/>
                <w:szCs w:val="21"/>
              </w:rPr>
            </w:pPr>
            <w:r w:rsidRPr="00FF0A8C">
              <w:rPr>
                <w:b w:val="0"/>
                <w:i/>
                <w:sz w:val="21"/>
                <w:szCs w:val="21"/>
              </w:rPr>
              <w:t>108,6</w:t>
            </w:r>
          </w:p>
        </w:tc>
        <w:tc>
          <w:tcPr>
            <w:tcW w:w="531" w:type="pct"/>
            <w:vAlign w:val="center"/>
          </w:tcPr>
          <w:p w:rsidR="009956CE" w:rsidRPr="00FF0A8C" w:rsidRDefault="009956CE" w:rsidP="009956CE">
            <w:pPr>
              <w:jc w:val="right"/>
              <w:rPr>
                <w:b w:val="0"/>
                <w:i/>
                <w:sz w:val="21"/>
                <w:szCs w:val="21"/>
              </w:rPr>
            </w:pPr>
            <w:r w:rsidRPr="00FF0A8C">
              <w:rPr>
                <w:b w:val="0"/>
                <w:i/>
                <w:sz w:val="21"/>
                <w:szCs w:val="21"/>
              </w:rPr>
              <w:t>108,8</w:t>
            </w:r>
          </w:p>
        </w:tc>
      </w:tr>
    </w:tbl>
    <w:p w:rsidR="00D03975" w:rsidRDefault="00D03975" w:rsidP="00D03975">
      <w:pPr>
        <w:spacing w:line="240" w:lineRule="atLeast"/>
        <w:jc w:val="both"/>
        <w:rPr>
          <w:b w:val="0"/>
        </w:rPr>
      </w:pPr>
    </w:p>
    <w:p w:rsidR="00B72C5C" w:rsidRDefault="00C8087A" w:rsidP="00D03975">
      <w:pPr>
        <w:spacing w:line="240" w:lineRule="atLeast"/>
        <w:ind w:firstLine="709"/>
        <w:jc w:val="both"/>
        <w:rPr>
          <w:b w:val="0"/>
        </w:rPr>
      </w:pPr>
      <w:r w:rsidRPr="00C8087A">
        <w:rPr>
          <w:b w:val="0"/>
        </w:rPr>
        <w:t>В целях повышения уровня жизни низкооплачиваемой катег</w:t>
      </w:r>
      <w:r w:rsidR="009956CE">
        <w:rPr>
          <w:b w:val="0"/>
        </w:rPr>
        <w:t>ории работников бюджетной сферы</w:t>
      </w:r>
      <w:r w:rsidRPr="00C8087A">
        <w:rPr>
          <w:b w:val="0"/>
        </w:rPr>
        <w:t xml:space="preserve"> обеспечивалась реализация необходимых мер по установлению и выплате работникам </w:t>
      </w:r>
      <w:r w:rsidR="009956CE">
        <w:rPr>
          <w:b w:val="0"/>
        </w:rPr>
        <w:t>муниципальных учреждений</w:t>
      </w:r>
      <w:r w:rsidRPr="00C8087A">
        <w:rPr>
          <w:b w:val="0"/>
        </w:rPr>
        <w:t xml:space="preserve"> региональных выплат и выплат, обеспечивающих уровень заработной платы работников бюджетной сферы</w:t>
      </w:r>
      <w:r w:rsidR="00BB7936">
        <w:rPr>
          <w:b w:val="0"/>
        </w:rPr>
        <w:t>,</w:t>
      </w:r>
      <w:r w:rsidRPr="00C8087A">
        <w:rPr>
          <w:b w:val="0"/>
        </w:rPr>
        <w:t xml:space="preserve"> не ниже размера минимальной заработной платы, установленного в Красноярском крае.</w:t>
      </w:r>
      <w:r w:rsidR="009956CE">
        <w:rPr>
          <w:b w:val="0"/>
        </w:rPr>
        <w:t xml:space="preserve"> </w:t>
      </w:r>
    </w:p>
    <w:p w:rsidR="00E315E8" w:rsidRDefault="00B72C5C" w:rsidP="004D667E">
      <w:pPr>
        <w:spacing w:line="240" w:lineRule="atLeast"/>
        <w:ind w:firstLine="709"/>
        <w:jc w:val="both"/>
        <w:rPr>
          <w:b w:val="0"/>
        </w:rPr>
      </w:pPr>
      <w:r>
        <w:rPr>
          <w:b w:val="0"/>
        </w:rPr>
        <w:t>С 1 июня 2015 года произведено увеличение размера</w:t>
      </w:r>
      <w:r w:rsidRPr="00B72C5C">
        <w:t xml:space="preserve"> </w:t>
      </w:r>
      <w:r w:rsidRPr="00B72C5C">
        <w:rPr>
          <w:b w:val="0"/>
        </w:rPr>
        <w:t>минимальной заработной платы</w:t>
      </w:r>
      <w:r>
        <w:rPr>
          <w:b w:val="0"/>
        </w:rPr>
        <w:t xml:space="preserve"> </w:t>
      </w:r>
      <w:r w:rsidRPr="006064F0">
        <w:rPr>
          <w:b w:val="0"/>
        </w:rPr>
        <w:t>до величины прожиточного минимума</w:t>
      </w:r>
      <w:r w:rsidR="004D667E" w:rsidRPr="004D667E">
        <w:rPr>
          <w:b w:val="0"/>
          <w:color w:val="FF0000"/>
        </w:rPr>
        <w:t xml:space="preserve"> </w:t>
      </w:r>
      <w:r>
        <w:rPr>
          <w:b w:val="0"/>
        </w:rPr>
        <w:t xml:space="preserve">трудоспособного населения за 4 квартал 2014 года, что обеспечило её в рост в 1,5 раза. Количество получателей доплат до указанного уровня возросло при этом до   </w:t>
      </w:r>
      <w:r w:rsidR="005774BB">
        <w:rPr>
          <w:b w:val="0"/>
        </w:rPr>
        <w:t>550 человек</w:t>
      </w:r>
      <w:r w:rsidR="00365F6B">
        <w:rPr>
          <w:b w:val="0"/>
        </w:rPr>
        <w:t xml:space="preserve"> или в 3,1 раза</w:t>
      </w:r>
      <w:r w:rsidR="00666D6B">
        <w:rPr>
          <w:b w:val="0"/>
        </w:rPr>
        <w:t xml:space="preserve">, </w:t>
      </w:r>
      <w:r>
        <w:rPr>
          <w:b w:val="0"/>
        </w:rPr>
        <w:t xml:space="preserve">произведено </w:t>
      </w:r>
      <w:r w:rsidR="00456C83">
        <w:rPr>
          <w:b w:val="0"/>
        </w:rPr>
        <w:t>3</w:t>
      </w:r>
      <w:r>
        <w:rPr>
          <w:b w:val="0"/>
        </w:rPr>
        <w:t> </w:t>
      </w:r>
      <w:r w:rsidR="00456C83">
        <w:rPr>
          <w:b w:val="0"/>
        </w:rPr>
        <w:t>136</w:t>
      </w:r>
      <w:r w:rsidRPr="00B72C5C">
        <w:rPr>
          <w:b w:val="0"/>
        </w:rPr>
        <w:t xml:space="preserve"> </w:t>
      </w:r>
      <w:r>
        <w:rPr>
          <w:b w:val="0"/>
        </w:rPr>
        <w:t>выплат или в 9,6 раза больше, чем в 2014 году</w:t>
      </w:r>
      <w:r w:rsidR="00456C83">
        <w:rPr>
          <w:b w:val="0"/>
        </w:rPr>
        <w:t xml:space="preserve">, </w:t>
      </w:r>
      <w:r>
        <w:rPr>
          <w:b w:val="0"/>
        </w:rPr>
        <w:t>средний размер выплаты составил</w:t>
      </w:r>
      <w:r w:rsidR="00FF0A8C">
        <w:rPr>
          <w:b w:val="0"/>
        </w:rPr>
        <w:t xml:space="preserve"> 1 723</w:t>
      </w:r>
      <w:r w:rsidR="00666D6B">
        <w:rPr>
          <w:b w:val="0"/>
        </w:rPr>
        <w:t xml:space="preserve"> рубля</w:t>
      </w:r>
      <w:r>
        <w:rPr>
          <w:b w:val="0"/>
        </w:rPr>
        <w:t xml:space="preserve"> (в 2014 году –</w:t>
      </w:r>
      <w:r w:rsidR="00FF0A8C">
        <w:rPr>
          <w:b w:val="0"/>
        </w:rPr>
        <w:t>1 186</w:t>
      </w:r>
      <w:r>
        <w:rPr>
          <w:b w:val="0"/>
        </w:rPr>
        <w:t xml:space="preserve"> рублей)</w:t>
      </w:r>
      <w:r w:rsidR="00666D6B">
        <w:rPr>
          <w:b w:val="0"/>
        </w:rPr>
        <w:t>.</w:t>
      </w:r>
      <w:r w:rsidR="004D667E">
        <w:rPr>
          <w:b w:val="0"/>
        </w:rPr>
        <w:t xml:space="preserve"> На выплату повышенной заработной платы из краевого бюджета направлено 5,4 </w:t>
      </w:r>
      <w:r w:rsidR="004D667E" w:rsidRPr="00E86990">
        <w:rPr>
          <w:b w:val="0"/>
        </w:rPr>
        <w:t xml:space="preserve">млн. рублей </w:t>
      </w:r>
      <w:r w:rsidR="004D667E" w:rsidRPr="004D667E">
        <w:rPr>
          <w:b w:val="0"/>
        </w:rPr>
        <w:t>(в 2014 году – 0,4</w:t>
      </w:r>
      <w:r w:rsidR="004D667E">
        <w:rPr>
          <w:b w:val="0"/>
        </w:rPr>
        <w:t> млн. </w:t>
      </w:r>
      <w:r w:rsidR="004D667E" w:rsidRPr="004D667E">
        <w:rPr>
          <w:b w:val="0"/>
        </w:rPr>
        <w:t>рублей).</w:t>
      </w:r>
    </w:p>
    <w:p w:rsidR="004D667E" w:rsidRPr="00B72C5C" w:rsidRDefault="004D667E" w:rsidP="004D667E">
      <w:pPr>
        <w:spacing w:line="240" w:lineRule="atLeast"/>
        <w:ind w:firstLine="709"/>
        <w:jc w:val="both"/>
        <w:rPr>
          <w:b w:val="0"/>
        </w:rPr>
      </w:pPr>
    </w:p>
    <w:p w:rsidR="00143DBA" w:rsidRDefault="00143DBA" w:rsidP="0083375D">
      <w:pPr>
        <w:autoSpaceDE w:val="0"/>
        <w:autoSpaceDN w:val="0"/>
        <w:adjustRightInd w:val="0"/>
        <w:ind w:firstLine="720"/>
        <w:jc w:val="both"/>
        <w:rPr>
          <w:b w:val="0"/>
          <w:i/>
          <w:sz w:val="24"/>
          <w:szCs w:val="24"/>
        </w:rPr>
      </w:pPr>
      <w:r w:rsidRPr="00143DBA">
        <w:rPr>
          <w:b w:val="0"/>
          <w:i/>
          <w:sz w:val="24"/>
          <w:szCs w:val="24"/>
        </w:rPr>
        <w:t>Таблица №</w:t>
      </w:r>
      <w:r w:rsidR="00261D2F">
        <w:rPr>
          <w:b w:val="0"/>
          <w:i/>
          <w:sz w:val="24"/>
          <w:szCs w:val="24"/>
        </w:rPr>
        <w:t xml:space="preserve"> </w:t>
      </w:r>
      <w:r w:rsidR="007566E3">
        <w:rPr>
          <w:b w:val="0"/>
          <w:i/>
          <w:sz w:val="24"/>
          <w:szCs w:val="24"/>
        </w:rPr>
        <w:t>6</w:t>
      </w:r>
      <w:r w:rsidR="00261D2F">
        <w:rPr>
          <w:b w:val="0"/>
          <w:i/>
          <w:sz w:val="24"/>
          <w:szCs w:val="24"/>
        </w:rPr>
        <w:t>. Д</w:t>
      </w:r>
      <w:r w:rsidRPr="00143DBA">
        <w:rPr>
          <w:b w:val="0"/>
          <w:i/>
          <w:sz w:val="24"/>
          <w:szCs w:val="24"/>
        </w:rPr>
        <w:t xml:space="preserve">анные по количеству выплат и получателей персональной выплаты в целях обеспечения заработной платы работникам на уровне </w:t>
      </w:r>
      <w:r w:rsidR="0080202C">
        <w:rPr>
          <w:b w:val="0"/>
          <w:i/>
          <w:sz w:val="24"/>
          <w:szCs w:val="24"/>
        </w:rPr>
        <w:t>регионального соглашения о минимальной заработной плате</w:t>
      </w:r>
    </w:p>
    <w:tbl>
      <w:tblPr>
        <w:tblStyle w:val="a3"/>
        <w:tblW w:w="9356" w:type="dxa"/>
        <w:tblInd w:w="108" w:type="dxa"/>
        <w:tblLayout w:type="fixed"/>
        <w:tblLook w:val="04A0" w:firstRow="1" w:lastRow="0" w:firstColumn="1" w:lastColumn="0" w:noHBand="0" w:noVBand="1"/>
      </w:tblPr>
      <w:tblGrid>
        <w:gridCol w:w="3119"/>
        <w:gridCol w:w="709"/>
        <w:gridCol w:w="1984"/>
        <w:gridCol w:w="1985"/>
        <w:gridCol w:w="1559"/>
      </w:tblGrid>
      <w:tr w:rsidR="00CF75A1" w:rsidRPr="00FF0A8C" w:rsidTr="002C68F9">
        <w:tc>
          <w:tcPr>
            <w:tcW w:w="3119" w:type="dxa"/>
            <w:vAlign w:val="center"/>
          </w:tcPr>
          <w:p w:rsidR="0080202C" w:rsidRPr="00FF0A8C" w:rsidRDefault="0080202C" w:rsidP="00BB4E05">
            <w:pPr>
              <w:autoSpaceDE w:val="0"/>
              <w:autoSpaceDN w:val="0"/>
              <w:adjustRightInd w:val="0"/>
              <w:jc w:val="center"/>
              <w:rPr>
                <w:b w:val="0"/>
                <w:sz w:val="21"/>
                <w:szCs w:val="21"/>
              </w:rPr>
            </w:pPr>
            <w:r w:rsidRPr="00FF0A8C">
              <w:rPr>
                <w:b w:val="0"/>
                <w:sz w:val="21"/>
                <w:szCs w:val="21"/>
              </w:rPr>
              <w:t>Наименование показателя</w:t>
            </w:r>
          </w:p>
        </w:tc>
        <w:tc>
          <w:tcPr>
            <w:tcW w:w="709" w:type="dxa"/>
            <w:vAlign w:val="center"/>
          </w:tcPr>
          <w:p w:rsidR="00E41949" w:rsidRPr="00FF0A8C" w:rsidRDefault="00ED782C" w:rsidP="00BB4E05">
            <w:pPr>
              <w:autoSpaceDE w:val="0"/>
              <w:autoSpaceDN w:val="0"/>
              <w:adjustRightInd w:val="0"/>
              <w:jc w:val="center"/>
              <w:rPr>
                <w:rFonts w:eastAsia="Calibri"/>
                <w:b w:val="0"/>
                <w:sz w:val="21"/>
                <w:szCs w:val="21"/>
                <w:lang w:eastAsia="en-US"/>
              </w:rPr>
            </w:pPr>
            <w:r w:rsidRPr="00FF0A8C">
              <w:rPr>
                <w:rFonts w:eastAsia="Calibri"/>
                <w:b w:val="0"/>
                <w:sz w:val="21"/>
                <w:szCs w:val="21"/>
                <w:lang w:eastAsia="en-US"/>
              </w:rPr>
              <w:t xml:space="preserve">Ед. </w:t>
            </w:r>
          </w:p>
          <w:p w:rsidR="0080202C" w:rsidRPr="00FF0A8C" w:rsidRDefault="00ED782C" w:rsidP="00BB4E05">
            <w:pPr>
              <w:autoSpaceDE w:val="0"/>
              <w:autoSpaceDN w:val="0"/>
              <w:adjustRightInd w:val="0"/>
              <w:jc w:val="center"/>
              <w:rPr>
                <w:b w:val="0"/>
                <w:sz w:val="21"/>
                <w:szCs w:val="21"/>
              </w:rPr>
            </w:pPr>
            <w:r w:rsidRPr="00FF0A8C">
              <w:rPr>
                <w:rFonts w:eastAsia="Calibri"/>
                <w:b w:val="0"/>
                <w:sz w:val="21"/>
                <w:szCs w:val="21"/>
                <w:lang w:eastAsia="en-US"/>
              </w:rPr>
              <w:t>изм.</w:t>
            </w:r>
          </w:p>
        </w:tc>
        <w:tc>
          <w:tcPr>
            <w:tcW w:w="1984" w:type="dxa"/>
            <w:vAlign w:val="center"/>
          </w:tcPr>
          <w:p w:rsidR="00E41949" w:rsidRPr="00FF0A8C" w:rsidRDefault="0080202C" w:rsidP="00E41949">
            <w:pPr>
              <w:autoSpaceDE w:val="0"/>
              <w:autoSpaceDN w:val="0"/>
              <w:adjustRightInd w:val="0"/>
              <w:jc w:val="center"/>
              <w:rPr>
                <w:b w:val="0"/>
                <w:sz w:val="21"/>
                <w:szCs w:val="21"/>
              </w:rPr>
            </w:pPr>
            <w:r w:rsidRPr="00FF0A8C">
              <w:rPr>
                <w:b w:val="0"/>
                <w:sz w:val="21"/>
                <w:szCs w:val="21"/>
              </w:rPr>
              <w:t xml:space="preserve">2014 </w:t>
            </w:r>
          </w:p>
          <w:p w:rsidR="0080202C" w:rsidRPr="00FF0A8C" w:rsidRDefault="0080202C" w:rsidP="00E41949">
            <w:pPr>
              <w:autoSpaceDE w:val="0"/>
              <w:autoSpaceDN w:val="0"/>
              <w:adjustRightInd w:val="0"/>
              <w:jc w:val="center"/>
              <w:rPr>
                <w:b w:val="0"/>
                <w:sz w:val="21"/>
                <w:szCs w:val="21"/>
              </w:rPr>
            </w:pPr>
            <w:r w:rsidRPr="00FF0A8C">
              <w:rPr>
                <w:b w:val="0"/>
                <w:sz w:val="21"/>
                <w:szCs w:val="21"/>
              </w:rPr>
              <w:t>год</w:t>
            </w:r>
          </w:p>
        </w:tc>
        <w:tc>
          <w:tcPr>
            <w:tcW w:w="1985" w:type="dxa"/>
            <w:vAlign w:val="center"/>
          </w:tcPr>
          <w:p w:rsidR="00E41949" w:rsidRPr="00FF0A8C" w:rsidRDefault="0080202C" w:rsidP="00BB4E05">
            <w:pPr>
              <w:autoSpaceDE w:val="0"/>
              <w:autoSpaceDN w:val="0"/>
              <w:adjustRightInd w:val="0"/>
              <w:jc w:val="center"/>
              <w:rPr>
                <w:b w:val="0"/>
                <w:sz w:val="21"/>
                <w:szCs w:val="21"/>
              </w:rPr>
            </w:pPr>
            <w:r w:rsidRPr="00FF0A8C">
              <w:rPr>
                <w:b w:val="0"/>
                <w:sz w:val="21"/>
                <w:szCs w:val="21"/>
              </w:rPr>
              <w:t xml:space="preserve">2015 </w:t>
            </w:r>
          </w:p>
          <w:p w:rsidR="0080202C" w:rsidRPr="00FF0A8C" w:rsidRDefault="0080202C" w:rsidP="00BB4E05">
            <w:pPr>
              <w:autoSpaceDE w:val="0"/>
              <w:autoSpaceDN w:val="0"/>
              <w:adjustRightInd w:val="0"/>
              <w:jc w:val="center"/>
              <w:rPr>
                <w:b w:val="0"/>
                <w:sz w:val="21"/>
                <w:szCs w:val="21"/>
              </w:rPr>
            </w:pPr>
            <w:r w:rsidRPr="00FF0A8C">
              <w:rPr>
                <w:b w:val="0"/>
                <w:sz w:val="21"/>
                <w:szCs w:val="21"/>
              </w:rPr>
              <w:t>год</w:t>
            </w:r>
          </w:p>
        </w:tc>
        <w:tc>
          <w:tcPr>
            <w:tcW w:w="1559" w:type="dxa"/>
            <w:vAlign w:val="center"/>
          </w:tcPr>
          <w:p w:rsidR="0063216B" w:rsidRPr="00FF0A8C" w:rsidRDefault="00BB4E05" w:rsidP="00FF0A8C">
            <w:pPr>
              <w:autoSpaceDE w:val="0"/>
              <w:autoSpaceDN w:val="0"/>
              <w:adjustRightInd w:val="0"/>
              <w:jc w:val="center"/>
              <w:rPr>
                <w:b w:val="0"/>
                <w:sz w:val="21"/>
                <w:szCs w:val="21"/>
              </w:rPr>
            </w:pPr>
            <w:r w:rsidRPr="00FF0A8C">
              <w:rPr>
                <w:b w:val="0"/>
                <w:sz w:val="21"/>
                <w:szCs w:val="21"/>
              </w:rPr>
              <w:t>Отклонение</w:t>
            </w:r>
            <w:r w:rsidR="009956CE" w:rsidRPr="00FF0A8C">
              <w:rPr>
                <w:b w:val="0"/>
                <w:sz w:val="21"/>
                <w:szCs w:val="21"/>
              </w:rPr>
              <w:t xml:space="preserve"> </w:t>
            </w:r>
            <w:r w:rsidR="00CF75A1" w:rsidRPr="00FF0A8C">
              <w:rPr>
                <w:b w:val="0"/>
                <w:sz w:val="21"/>
                <w:szCs w:val="21"/>
              </w:rPr>
              <w:t>в %,</w:t>
            </w:r>
            <w:r w:rsidR="00FF0A8C">
              <w:rPr>
                <w:b w:val="0"/>
                <w:sz w:val="21"/>
                <w:szCs w:val="21"/>
              </w:rPr>
              <w:t xml:space="preserve"> </w:t>
            </w:r>
            <w:r w:rsidR="009956CE" w:rsidRPr="00FF0A8C">
              <w:rPr>
                <w:b w:val="0"/>
                <w:sz w:val="21"/>
                <w:szCs w:val="21"/>
              </w:rPr>
              <w:t xml:space="preserve">2015/2014 </w:t>
            </w:r>
          </w:p>
        </w:tc>
      </w:tr>
      <w:tr w:rsidR="00CF75A1" w:rsidRPr="00FF0A8C" w:rsidTr="002C68F9">
        <w:tc>
          <w:tcPr>
            <w:tcW w:w="3119" w:type="dxa"/>
          </w:tcPr>
          <w:p w:rsidR="00BB4E05" w:rsidRPr="00FF0A8C" w:rsidRDefault="00BB4E05" w:rsidP="00BB4E05">
            <w:pPr>
              <w:autoSpaceDE w:val="0"/>
              <w:autoSpaceDN w:val="0"/>
              <w:adjustRightInd w:val="0"/>
              <w:rPr>
                <w:b w:val="0"/>
                <w:sz w:val="21"/>
                <w:szCs w:val="21"/>
              </w:rPr>
            </w:pPr>
            <w:r w:rsidRPr="00FF0A8C">
              <w:rPr>
                <w:b w:val="0"/>
                <w:sz w:val="21"/>
                <w:szCs w:val="21"/>
              </w:rPr>
              <w:t>1. </w:t>
            </w:r>
            <w:r w:rsidR="0080202C" w:rsidRPr="00FF0A8C">
              <w:rPr>
                <w:b w:val="0"/>
                <w:sz w:val="21"/>
                <w:szCs w:val="21"/>
              </w:rPr>
              <w:t>Размер минимальной заработной платы, установленный в Красноярском крае</w:t>
            </w:r>
          </w:p>
        </w:tc>
        <w:tc>
          <w:tcPr>
            <w:tcW w:w="709" w:type="dxa"/>
            <w:vAlign w:val="center"/>
          </w:tcPr>
          <w:p w:rsidR="0080202C" w:rsidRPr="00FF0A8C" w:rsidRDefault="0080202C" w:rsidP="00BB4E05">
            <w:pPr>
              <w:autoSpaceDE w:val="0"/>
              <w:autoSpaceDN w:val="0"/>
              <w:adjustRightInd w:val="0"/>
              <w:jc w:val="center"/>
              <w:rPr>
                <w:b w:val="0"/>
                <w:sz w:val="21"/>
                <w:szCs w:val="21"/>
              </w:rPr>
            </w:pPr>
            <w:r w:rsidRPr="00FF0A8C">
              <w:rPr>
                <w:b w:val="0"/>
                <w:sz w:val="21"/>
                <w:szCs w:val="21"/>
              </w:rPr>
              <w:t>руб.</w:t>
            </w:r>
          </w:p>
        </w:tc>
        <w:tc>
          <w:tcPr>
            <w:tcW w:w="1984" w:type="dxa"/>
            <w:vAlign w:val="center"/>
          </w:tcPr>
          <w:p w:rsidR="00BB4E05" w:rsidRPr="00FF0A8C" w:rsidRDefault="00CF75A1" w:rsidP="00BB4E05">
            <w:pPr>
              <w:spacing w:line="240" w:lineRule="atLeast"/>
              <w:jc w:val="center"/>
              <w:rPr>
                <w:b w:val="0"/>
                <w:sz w:val="21"/>
                <w:szCs w:val="21"/>
              </w:rPr>
            </w:pPr>
            <w:r w:rsidRPr="00FF0A8C">
              <w:rPr>
                <w:b w:val="0"/>
                <w:sz w:val="21"/>
                <w:szCs w:val="21"/>
              </w:rPr>
              <w:t>с 1.01.2014 – 6 </w:t>
            </w:r>
            <w:r w:rsidR="00BB4E05" w:rsidRPr="00FF0A8C">
              <w:rPr>
                <w:b w:val="0"/>
                <w:sz w:val="21"/>
                <w:szCs w:val="21"/>
              </w:rPr>
              <w:t>068</w:t>
            </w:r>
          </w:p>
          <w:p w:rsidR="0080202C" w:rsidRPr="00FF0A8C" w:rsidRDefault="00CF75A1" w:rsidP="00BB4E05">
            <w:pPr>
              <w:autoSpaceDE w:val="0"/>
              <w:autoSpaceDN w:val="0"/>
              <w:adjustRightInd w:val="0"/>
              <w:jc w:val="center"/>
              <w:rPr>
                <w:b w:val="0"/>
                <w:sz w:val="21"/>
                <w:szCs w:val="21"/>
              </w:rPr>
            </w:pPr>
            <w:r w:rsidRPr="00FF0A8C">
              <w:rPr>
                <w:b w:val="0"/>
                <w:sz w:val="21"/>
                <w:szCs w:val="21"/>
              </w:rPr>
              <w:t>с 1.10.2014 – 6 </w:t>
            </w:r>
            <w:r w:rsidR="00BB4E05" w:rsidRPr="00FF0A8C">
              <w:rPr>
                <w:b w:val="0"/>
                <w:sz w:val="21"/>
                <w:szCs w:val="21"/>
              </w:rPr>
              <w:t>371</w:t>
            </w:r>
          </w:p>
        </w:tc>
        <w:tc>
          <w:tcPr>
            <w:tcW w:w="1985" w:type="dxa"/>
            <w:vAlign w:val="center"/>
          </w:tcPr>
          <w:p w:rsidR="00BB4E05" w:rsidRPr="00FF0A8C" w:rsidRDefault="00CF75A1" w:rsidP="00BB4E05">
            <w:pPr>
              <w:spacing w:line="240" w:lineRule="atLeast"/>
              <w:jc w:val="center"/>
              <w:rPr>
                <w:b w:val="0"/>
                <w:sz w:val="21"/>
                <w:szCs w:val="21"/>
              </w:rPr>
            </w:pPr>
            <w:r w:rsidRPr="00FF0A8C">
              <w:rPr>
                <w:b w:val="0"/>
                <w:sz w:val="21"/>
                <w:szCs w:val="21"/>
              </w:rPr>
              <w:t>с 1.01.2015 –</w:t>
            </w:r>
            <w:r w:rsidR="00BB4E05" w:rsidRPr="00FF0A8C">
              <w:rPr>
                <w:b w:val="0"/>
                <w:sz w:val="21"/>
                <w:szCs w:val="21"/>
              </w:rPr>
              <w:t xml:space="preserve"> 6 371</w:t>
            </w:r>
          </w:p>
          <w:p w:rsidR="0080202C" w:rsidRPr="00FF0A8C" w:rsidRDefault="00CF75A1" w:rsidP="00BB4E05">
            <w:pPr>
              <w:autoSpaceDE w:val="0"/>
              <w:autoSpaceDN w:val="0"/>
              <w:adjustRightInd w:val="0"/>
              <w:jc w:val="center"/>
              <w:rPr>
                <w:b w:val="0"/>
                <w:sz w:val="21"/>
                <w:szCs w:val="21"/>
              </w:rPr>
            </w:pPr>
            <w:r w:rsidRPr="00FF0A8C">
              <w:rPr>
                <w:b w:val="0"/>
                <w:sz w:val="21"/>
                <w:szCs w:val="21"/>
              </w:rPr>
              <w:t>с 1.06.2015 – </w:t>
            </w:r>
            <w:r w:rsidR="00BB4E05" w:rsidRPr="00FF0A8C">
              <w:rPr>
                <w:b w:val="0"/>
                <w:sz w:val="21"/>
                <w:szCs w:val="21"/>
              </w:rPr>
              <w:t>9 544</w:t>
            </w:r>
          </w:p>
        </w:tc>
        <w:tc>
          <w:tcPr>
            <w:tcW w:w="1559" w:type="dxa"/>
            <w:vAlign w:val="center"/>
          </w:tcPr>
          <w:p w:rsidR="0080202C" w:rsidRPr="00FF0A8C" w:rsidRDefault="0080202C" w:rsidP="00BB4E05">
            <w:pPr>
              <w:autoSpaceDE w:val="0"/>
              <w:autoSpaceDN w:val="0"/>
              <w:adjustRightInd w:val="0"/>
              <w:jc w:val="center"/>
              <w:rPr>
                <w:b w:val="0"/>
                <w:sz w:val="21"/>
                <w:szCs w:val="21"/>
                <w:highlight w:val="yellow"/>
              </w:rPr>
            </w:pPr>
          </w:p>
        </w:tc>
      </w:tr>
      <w:tr w:rsidR="00CF75A1" w:rsidRPr="00FF0A8C" w:rsidTr="002C68F9">
        <w:tc>
          <w:tcPr>
            <w:tcW w:w="3119" w:type="dxa"/>
          </w:tcPr>
          <w:p w:rsidR="0080202C" w:rsidRPr="00FF0A8C" w:rsidRDefault="00BB4E05" w:rsidP="00BB4E05">
            <w:pPr>
              <w:autoSpaceDE w:val="0"/>
              <w:autoSpaceDN w:val="0"/>
              <w:adjustRightInd w:val="0"/>
              <w:rPr>
                <w:b w:val="0"/>
                <w:sz w:val="21"/>
                <w:szCs w:val="21"/>
              </w:rPr>
            </w:pPr>
            <w:r w:rsidRPr="00FF0A8C">
              <w:rPr>
                <w:b w:val="0"/>
                <w:sz w:val="21"/>
                <w:szCs w:val="21"/>
              </w:rPr>
              <w:t>2. Численность работников, получивших выплату</w:t>
            </w:r>
          </w:p>
        </w:tc>
        <w:tc>
          <w:tcPr>
            <w:tcW w:w="709" w:type="dxa"/>
            <w:vAlign w:val="center"/>
          </w:tcPr>
          <w:p w:rsidR="0080202C" w:rsidRPr="00FF0A8C" w:rsidRDefault="00BB4E05" w:rsidP="00BB4E05">
            <w:pPr>
              <w:autoSpaceDE w:val="0"/>
              <w:autoSpaceDN w:val="0"/>
              <w:adjustRightInd w:val="0"/>
              <w:jc w:val="center"/>
              <w:rPr>
                <w:b w:val="0"/>
                <w:sz w:val="21"/>
                <w:szCs w:val="21"/>
              </w:rPr>
            </w:pPr>
            <w:r w:rsidRPr="00FF0A8C">
              <w:rPr>
                <w:b w:val="0"/>
                <w:sz w:val="21"/>
                <w:szCs w:val="21"/>
              </w:rPr>
              <w:t>чел.</w:t>
            </w:r>
          </w:p>
        </w:tc>
        <w:tc>
          <w:tcPr>
            <w:tcW w:w="1984" w:type="dxa"/>
            <w:vAlign w:val="center"/>
          </w:tcPr>
          <w:p w:rsidR="0080202C" w:rsidRPr="00FF0A8C" w:rsidRDefault="00BB4E05" w:rsidP="00BB4E05">
            <w:pPr>
              <w:autoSpaceDE w:val="0"/>
              <w:autoSpaceDN w:val="0"/>
              <w:adjustRightInd w:val="0"/>
              <w:jc w:val="center"/>
              <w:rPr>
                <w:b w:val="0"/>
                <w:sz w:val="21"/>
                <w:szCs w:val="21"/>
              </w:rPr>
            </w:pPr>
            <w:r w:rsidRPr="00FF0A8C">
              <w:rPr>
                <w:b w:val="0"/>
                <w:sz w:val="21"/>
                <w:szCs w:val="21"/>
              </w:rPr>
              <w:t>178</w:t>
            </w:r>
          </w:p>
        </w:tc>
        <w:tc>
          <w:tcPr>
            <w:tcW w:w="1985" w:type="dxa"/>
            <w:vAlign w:val="center"/>
          </w:tcPr>
          <w:p w:rsidR="0080202C" w:rsidRPr="00FF0A8C" w:rsidRDefault="00BB4E05" w:rsidP="00BB4E05">
            <w:pPr>
              <w:autoSpaceDE w:val="0"/>
              <w:autoSpaceDN w:val="0"/>
              <w:adjustRightInd w:val="0"/>
              <w:jc w:val="center"/>
              <w:rPr>
                <w:b w:val="0"/>
                <w:sz w:val="21"/>
                <w:szCs w:val="21"/>
              </w:rPr>
            </w:pPr>
            <w:r w:rsidRPr="00FF0A8C">
              <w:rPr>
                <w:b w:val="0"/>
                <w:sz w:val="21"/>
                <w:szCs w:val="21"/>
              </w:rPr>
              <w:t>550</w:t>
            </w:r>
          </w:p>
        </w:tc>
        <w:tc>
          <w:tcPr>
            <w:tcW w:w="1559" w:type="dxa"/>
            <w:vAlign w:val="center"/>
          </w:tcPr>
          <w:p w:rsidR="0080202C" w:rsidRPr="00FF0A8C" w:rsidRDefault="00CF75A1" w:rsidP="00BB4E05">
            <w:pPr>
              <w:autoSpaceDE w:val="0"/>
              <w:autoSpaceDN w:val="0"/>
              <w:adjustRightInd w:val="0"/>
              <w:jc w:val="center"/>
              <w:rPr>
                <w:b w:val="0"/>
                <w:sz w:val="21"/>
                <w:szCs w:val="21"/>
              </w:rPr>
            </w:pPr>
            <w:r w:rsidRPr="00FF0A8C">
              <w:rPr>
                <w:b w:val="0"/>
                <w:sz w:val="21"/>
                <w:szCs w:val="21"/>
              </w:rPr>
              <w:t>309,0</w:t>
            </w:r>
          </w:p>
        </w:tc>
      </w:tr>
      <w:tr w:rsidR="00CF75A1" w:rsidRPr="00FF0A8C" w:rsidTr="002C68F9">
        <w:tc>
          <w:tcPr>
            <w:tcW w:w="3119" w:type="dxa"/>
          </w:tcPr>
          <w:p w:rsidR="0080202C" w:rsidRPr="00FF0A8C" w:rsidRDefault="00BB4E05" w:rsidP="00BB4E05">
            <w:pPr>
              <w:autoSpaceDE w:val="0"/>
              <w:autoSpaceDN w:val="0"/>
              <w:adjustRightInd w:val="0"/>
              <w:rPr>
                <w:b w:val="0"/>
                <w:sz w:val="21"/>
                <w:szCs w:val="21"/>
              </w:rPr>
            </w:pPr>
            <w:r w:rsidRPr="00FF0A8C">
              <w:rPr>
                <w:b w:val="0"/>
                <w:sz w:val="21"/>
                <w:szCs w:val="21"/>
              </w:rPr>
              <w:t>3. Количество выплат</w:t>
            </w:r>
          </w:p>
        </w:tc>
        <w:tc>
          <w:tcPr>
            <w:tcW w:w="709" w:type="dxa"/>
            <w:vAlign w:val="center"/>
          </w:tcPr>
          <w:p w:rsidR="0080202C" w:rsidRPr="00FF0A8C" w:rsidRDefault="00CF75A1" w:rsidP="00BB4E05">
            <w:pPr>
              <w:autoSpaceDE w:val="0"/>
              <w:autoSpaceDN w:val="0"/>
              <w:adjustRightInd w:val="0"/>
              <w:jc w:val="center"/>
              <w:rPr>
                <w:b w:val="0"/>
                <w:sz w:val="21"/>
                <w:szCs w:val="21"/>
              </w:rPr>
            </w:pPr>
            <w:r w:rsidRPr="00FF0A8C">
              <w:rPr>
                <w:b w:val="0"/>
                <w:sz w:val="21"/>
                <w:szCs w:val="21"/>
              </w:rPr>
              <w:t>ед.</w:t>
            </w:r>
          </w:p>
        </w:tc>
        <w:tc>
          <w:tcPr>
            <w:tcW w:w="1984" w:type="dxa"/>
            <w:vAlign w:val="center"/>
          </w:tcPr>
          <w:p w:rsidR="0080202C" w:rsidRPr="00FF0A8C" w:rsidRDefault="00BB4E05" w:rsidP="00BB4E05">
            <w:pPr>
              <w:autoSpaceDE w:val="0"/>
              <w:autoSpaceDN w:val="0"/>
              <w:adjustRightInd w:val="0"/>
              <w:jc w:val="center"/>
              <w:rPr>
                <w:b w:val="0"/>
                <w:sz w:val="21"/>
                <w:szCs w:val="21"/>
              </w:rPr>
            </w:pPr>
            <w:r w:rsidRPr="00FF0A8C">
              <w:rPr>
                <w:b w:val="0"/>
                <w:sz w:val="21"/>
                <w:szCs w:val="21"/>
              </w:rPr>
              <w:t>326</w:t>
            </w:r>
          </w:p>
        </w:tc>
        <w:tc>
          <w:tcPr>
            <w:tcW w:w="1985" w:type="dxa"/>
            <w:vAlign w:val="center"/>
          </w:tcPr>
          <w:p w:rsidR="0080202C" w:rsidRPr="00FF0A8C" w:rsidRDefault="00BB4E05" w:rsidP="00BB4E05">
            <w:pPr>
              <w:autoSpaceDE w:val="0"/>
              <w:autoSpaceDN w:val="0"/>
              <w:adjustRightInd w:val="0"/>
              <w:jc w:val="center"/>
              <w:rPr>
                <w:b w:val="0"/>
                <w:sz w:val="21"/>
                <w:szCs w:val="21"/>
              </w:rPr>
            </w:pPr>
            <w:r w:rsidRPr="00FF0A8C">
              <w:rPr>
                <w:b w:val="0"/>
                <w:sz w:val="21"/>
                <w:szCs w:val="21"/>
              </w:rPr>
              <w:t>3 136</w:t>
            </w:r>
          </w:p>
        </w:tc>
        <w:tc>
          <w:tcPr>
            <w:tcW w:w="1559" w:type="dxa"/>
            <w:vAlign w:val="center"/>
          </w:tcPr>
          <w:p w:rsidR="0080202C" w:rsidRPr="00FF0A8C" w:rsidRDefault="00CF75A1" w:rsidP="00BB4E05">
            <w:pPr>
              <w:autoSpaceDE w:val="0"/>
              <w:autoSpaceDN w:val="0"/>
              <w:adjustRightInd w:val="0"/>
              <w:jc w:val="center"/>
              <w:rPr>
                <w:b w:val="0"/>
                <w:sz w:val="21"/>
                <w:szCs w:val="21"/>
              </w:rPr>
            </w:pPr>
            <w:r w:rsidRPr="00FF0A8C">
              <w:rPr>
                <w:b w:val="0"/>
                <w:sz w:val="21"/>
                <w:szCs w:val="21"/>
              </w:rPr>
              <w:t>962,0</w:t>
            </w:r>
          </w:p>
        </w:tc>
      </w:tr>
      <w:tr w:rsidR="00CF75A1" w:rsidRPr="00FF0A8C" w:rsidTr="002C68F9">
        <w:tc>
          <w:tcPr>
            <w:tcW w:w="3119" w:type="dxa"/>
          </w:tcPr>
          <w:p w:rsidR="0080202C" w:rsidRPr="00FF0A8C" w:rsidRDefault="00BB4E05" w:rsidP="00BB4E05">
            <w:pPr>
              <w:autoSpaceDE w:val="0"/>
              <w:autoSpaceDN w:val="0"/>
              <w:adjustRightInd w:val="0"/>
              <w:rPr>
                <w:b w:val="0"/>
                <w:sz w:val="21"/>
                <w:szCs w:val="21"/>
              </w:rPr>
            </w:pPr>
            <w:r w:rsidRPr="00FF0A8C">
              <w:rPr>
                <w:b w:val="0"/>
                <w:sz w:val="21"/>
                <w:szCs w:val="21"/>
              </w:rPr>
              <w:t>4. Средний размер выплаты</w:t>
            </w:r>
          </w:p>
        </w:tc>
        <w:tc>
          <w:tcPr>
            <w:tcW w:w="709" w:type="dxa"/>
            <w:vAlign w:val="center"/>
          </w:tcPr>
          <w:p w:rsidR="0080202C" w:rsidRPr="00FF0A8C" w:rsidRDefault="00BB4E05" w:rsidP="00BB4E05">
            <w:pPr>
              <w:autoSpaceDE w:val="0"/>
              <w:autoSpaceDN w:val="0"/>
              <w:adjustRightInd w:val="0"/>
              <w:jc w:val="center"/>
              <w:rPr>
                <w:b w:val="0"/>
                <w:sz w:val="21"/>
                <w:szCs w:val="21"/>
              </w:rPr>
            </w:pPr>
            <w:r w:rsidRPr="00FF0A8C">
              <w:rPr>
                <w:b w:val="0"/>
                <w:sz w:val="21"/>
                <w:szCs w:val="21"/>
              </w:rPr>
              <w:t>руб.</w:t>
            </w:r>
          </w:p>
        </w:tc>
        <w:tc>
          <w:tcPr>
            <w:tcW w:w="1984" w:type="dxa"/>
            <w:vAlign w:val="center"/>
          </w:tcPr>
          <w:p w:rsidR="0080202C" w:rsidRPr="00FF0A8C" w:rsidRDefault="00FF0A8C" w:rsidP="00BB4E05">
            <w:pPr>
              <w:autoSpaceDE w:val="0"/>
              <w:autoSpaceDN w:val="0"/>
              <w:adjustRightInd w:val="0"/>
              <w:jc w:val="center"/>
              <w:rPr>
                <w:b w:val="0"/>
                <w:sz w:val="21"/>
                <w:szCs w:val="21"/>
              </w:rPr>
            </w:pPr>
            <w:r w:rsidRPr="00FF0A8C">
              <w:rPr>
                <w:b w:val="0"/>
                <w:sz w:val="21"/>
                <w:szCs w:val="21"/>
              </w:rPr>
              <w:t>1 186</w:t>
            </w:r>
          </w:p>
        </w:tc>
        <w:tc>
          <w:tcPr>
            <w:tcW w:w="1985" w:type="dxa"/>
            <w:vAlign w:val="center"/>
          </w:tcPr>
          <w:p w:rsidR="0080202C" w:rsidRPr="00FF0A8C" w:rsidRDefault="00FF0A8C" w:rsidP="00BB4E05">
            <w:pPr>
              <w:autoSpaceDE w:val="0"/>
              <w:autoSpaceDN w:val="0"/>
              <w:adjustRightInd w:val="0"/>
              <w:jc w:val="center"/>
              <w:rPr>
                <w:b w:val="0"/>
                <w:sz w:val="21"/>
                <w:szCs w:val="21"/>
              </w:rPr>
            </w:pPr>
            <w:r w:rsidRPr="00FF0A8C">
              <w:rPr>
                <w:b w:val="0"/>
                <w:sz w:val="21"/>
                <w:szCs w:val="21"/>
              </w:rPr>
              <w:t>1 723</w:t>
            </w:r>
          </w:p>
        </w:tc>
        <w:tc>
          <w:tcPr>
            <w:tcW w:w="1559" w:type="dxa"/>
            <w:vAlign w:val="center"/>
          </w:tcPr>
          <w:p w:rsidR="0080202C" w:rsidRPr="00FF0A8C" w:rsidRDefault="00FF0A8C" w:rsidP="00BB4E05">
            <w:pPr>
              <w:autoSpaceDE w:val="0"/>
              <w:autoSpaceDN w:val="0"/>
              <w:adjustRightInd w:val="0"/>
              <w:jc w:val="center"/>
              <w:rPr>
                <w:b w:val="0"/>
                <w:sz w:val="21"/>
                <w:szCs w:val="21"/>
              </w:rPr>
            </w:pPr>
            <w:r w:rsidRPr="00FF0A8C">
              <w:rPr>
                <w:b w:val="0"/>
                <w:sz w:val="21"/>
                <w:szCs w:val="21"/>
              </w:rPr>
              <w:t>145,3</w:t>
            </w:r>
          </w:p>
        </w:tc>
      </w:tr>
    </w:tbl>
    <w:p w:rsidR="00552F39" w:rsidRPr="00BB7936" w:rsidRDefault="00552F39" w:rsidP="00552F39">
      <w:pPr>
        <w:spacing w:line="240" w:lineRule="atLeast"/>
        <w:jc w:val="both"/>
        <w:rPr>
          <w:b w:val="0"/>
        </w:rPr>
      </w:pPr>
    </w:p>
    <w:p w:rsidR="00602C2A" w:rsidRPr="00980BA6" w:rsidRDefault="00602C2A" w:rsidP="00602C2A">
      <w:pPr>
        <w:tabs>
          <w:tab w:val="left" w:pos="0"/>
          <w:tab w:val="left" w:pos="1134"/>
        </w:tabs>
        <w:ind w:firstLine="709"/>
        <w:jc w:val="both"/>
        <w:rPr>
          <w:rFonts w:eastAsia="Calibri"/>
          <w:b w:val="0"/>
          <w:lang w:eastAsia="en-US"/>
        </w:rPr>
      </w:pPr>
      <w:r>
        <w:rPr>
          <w:b w:val="0"/>
        </w:rPr>
        <w:t xml:space="preserve">В </w:t>
      </w:r>
      <w:r w:rsidR="000725AC">
        <w:rPr>
          <w:b w:val="0"/>
        </w:rPr>
        <w:t>отчетном</w:t>
      </w:r>
      <w:r>
        <w:rPr>
          <w:b w:val="0"/>
        </w:rPr>
        <w:t xml:space="preserve"> году в</w:t>
      </w:r>
      <w:r w:rsidRPr="00980BA6">
        <w:rPr>
          <w:b w:val="0"/>
        </w:rPr>
        <w:t xml:space="preserve"> целях обеспечения муниципальных нужд </w:t>
      </w:r>
      <w:r>
        <w:rPr>
          <w:b w:val="0"/>
        </w:rPr>
        <w:t>главными распорядителями</w:t>
      </w:r>
      <w:r w:rsidRPr="00980BA6">
        <w:rPr>
          <w:b w:val="0"/>
        </w:rPr>
        <w:t xml:space="preserve"> </w:t>
      </w:r>
      <w:r>
        <w:rPr>
          <w:b w:val="0"/>
        </w:rPr>
        <w:t xml:space="preserve">средств местного бюджета </w:t>
      </w:r>
      <w:r w:rsidRPr="00980BA6">
        <w:rPr>
          <w:b w:val="0"/>
        </w:rPr>
        <w:t xml:space="preserve">было объявлено </w:t>
      </w:r>
      <w:r w:rsidR="0092415F">
        <w:rPr>
          <w:b w:val="0"/>
        </w:rPr>
        <w:t xml:space="preserve">и размещено </w:t>
      </w:r>
      <w:r w:rsidR="00AD7C4D">
        <w:rPr>
          <w:rFonts w:eastAsia="Calibri"/>
          <w:b w:val="0"/>
          <w:lang w:eastAsia="en-US"/>
        </w:rPr>
        <w:t>8 </w:t>
      </w:r>
      <w:r w:rsidR="006F12C9">
        <w:rPr>
          <w:rFonts w:eastAsia="Calibri"/>
          <w:b w:val="0"/>
          <w:lang w:eastAsia="en-US"/>
        </w:rPr>
        <w:t>703</w:t>
      </w:r>
      <w:r w:rsidR="008E21A6">
        <w:rPr>
          <w:rFonts w:eastAsia="Calibri"/>
          <w:b w:val="0"/>
          <w:lang w:eastAsia="en-US"/>
        </w:rPr>
        <w:t> </w:t>
      </w:r>
      <w:r w:rsidRPr="00980BA6">
        <w:rPr>
          <w:rFonts w:eastAsia="Calibri"/>
          <w:b w:val="0"/>
          <w:lang w:eastAsia="en-US"/>
        </w:rPr>
        <w:t>процедур</w:t>
      </w:r>
      <w:r w:rsidR="006F12C9">
        <w:rPr>
          <w:rFonts w:eastAsia="Calibri"/>
          <w:b w:val="0"/>
          <w:lang w:eastAsia="en-US"/>
        </w:rPr>
        <w:t>ы</w:t>
      </w:r>
      <w:r w:rsidRPr="00980BA6">
        <w:rPr>
          <w:rFonts w:eastAsia="Calibri"/>
          <w:b w:val="0"/>
          <w:lang w:eastAsia="en-US"/>
        </w:rPr>
        <w:t xml:space="preserve"> закупок на общую сумму </w:t>
      </w:r>
      <w:r w:rsidR="00034409">
        <w:rPr>
          <w:rFonts w:eastAsia="Calibri"/>
          <w:b w:val="0"/>
          <w:lang w:eastAsia="en-US"/>
        </w:rPr>
        <w:t>676</w:t>
      </w:r>
      <w:r w:rsidRPr="007F1219">
        <w:rPr>
          <w:rFonts w:eastAsia="Calibri"/>
          <w:b w:val="0"/>
          <w:lang w:eastAsia="en-US"/>
        </w:rPr>
        <w:t>,</w:t>
      </w:r>
      <w:r w:rsidR="00034409">
        <w:rPr>
          <w:rFonts w:eastAsia="Calibri"/>
          <w:b w:val="0"/>
          <w:lang w:eastAsia="en-US"/>
        </w:rPr>
        <w:t>2</w:t>
      </w:r>
      <w:r>
        <w:rPr>
          <w:rFonts w:eastAsia="Calibri"/>
          <w:b w:val="0"/>
          <w:lang w:eastAsia="en-US"/>
        </w:rPr>
        <w:t> млн. </w:t>
      </w:r>
      <w:r w:rsidRPr="00980BA6">
        <w:rPr>
          <w:rFonts w:eastAsia="Calibri"/>
          <w:b w:val="0"/>
          <w:lang w:eastAsia="en-US"/>
        </w:rPr>
        <w:t>рублей</w:t>
      </w:r>
      <w:r w:rsidR="0092415F">
        <w:rPr>
          <w:rFonts w:eastAsia="Calibri"/>
          <w:b w:val="0"/>
          <w:lang w:eastAsia="en-US"/>
        </w:rPr>
        <w:t>, заключено 8</w:t>
      </w:r>
      <w:r w:rsidR="006F12C9">
        <w:rPr>
          <w:rFonts w:eastAsia="Calibri"/>
          <w:b w:val="0"/>
          <w:lang w:eastAsia="en-US"/>
        </w:rPr>
        <w:t> </w:t>
      </w:r>
      <w:r w:rsidR="008806BE">
        <w:rPr>
          <w:rFonts w:eastAsia="Calibri"/>
          <w:b w:val="0"/>
          <w:lang w:eastAsia="en-US"/>
        </w:rPr>
        <w:t>649</w:t>
      </w:r>
      <w:r w:rsidR="006F12C9">
        <w:rPr>
          <w:rFonts w:eastAsia="Calibri"/>
          <w:b w:val="0"/>
          <w:lang w:eastAsia="en-US"/>
        </w:rPr>
        <w:t> </w:t>
      </w:r>
      <w:r w:rsidR="0092415F">
        <w:rPr>
          <w:rFonts w:eastAsia="Calibri"/>
          <w:b w:val="0"/>
          <w:lang w:eastAsia="en-US"/>
        </w:rPr>
        <w:t>контракт</w:t>
      </w:r>
      <w:r w:rsidR="008806BE">
        <w:rPr>
          <w:rFonts w:eastAsia="Calibri"/>
          <w:b w:val="0"/>
          <w:lang w:eastAsia="en-US"/>
        </w:rPr>
        <w:t>ов</w:t>
      </w:r>
      <w:r w:rsidR="0092415F">
        <w:rPr>
          <w:rFonts w:eastAsia="Calibri"/>
          <w:b w:val="0"/>
          <w:lang w:eastAsia="en-US"/>
        </w:rPr>
        <w:t xml:space="preserve"> на сумму </w:t>
      </w:r>
      <w:r w:rsidR="00BB7936">
        <w:rPr>
          <w:rFonts w:eastAsia="Calibri"/>
          <w:b w:val="0"/>
          <w:lang w:eastAsia="en-US"/>
        </w:rPr>
        <w:t>610,2</w:t>
      </w:r>
      <w:r w:rsidR="0092415F">
        <w:rPr>
          <w:rFonts w:eastAsia="Calibri"/>
          <w:b w:val="0"/>
          <w:lang w:eastAsia="en-US"/>
        </w:rPr>
        <w:t xml:space="preserve"> млн. рублей</w:t>
      </w:r>
      <w:r w:rsidR="00AD7C4D">
        <w:rPr>
          <w:rFonts w:eastAsia="Calibri"/>
          <w:b w:val="0"/>
          <w:lang w:eastAsia="en-US"/>
        </w:rPr>
        <w:t>.</w:t>
      </w:r>
    </w:p>
    <w:p w:rsidR="00602C2A" w:rsidRPr="005842B9" w:rsidRDefault="00602C2A" w:rsidP="00602C2A">
      <w:pPr>
        <w:tabs>
          <w:tab w:val="left" w:pos="0"/>
          <w:tab w:val="left" w:pos="1134"/>
        </w:tabs>
        <w:ind w:firstLine="709"/>
        <w:jc w:val="both"/>
        <w:rPr>
          <w:b w:val="0"/>
        </w:rPr>
      </w:pPr>
      <w:r w:rsidRPr="005842B9">
        <w:rPr>
          <w:b w:val="0"/>
        </w:rPr>
        <w:t>Закупки товаров, выполнение работ и оказание услуг для муниципальных нужд и нужд муниципальных бюджетных и казенных учреждений города осуществлялись путем проведения открытых аукционов в электронной форме, запроса котировок, конкурсов</w:t>
      </w:r>
      <w:r w:rsidR="00201AD9">
        <w:rPr>
          <w:b w:val="0"/>
        </w:rPr>
        <w:t>, закуп</w:t>
      </w:r>
      <w:r w:rsidR="00BB7936">
        <w:rPr>
          <w:b w:val="0"/>
        </w:rPr>
        <w:t>ок</w:t>
      </w:r>
      <w:r w:rsidR="006F12C9">
        <w:rPr>
          <w:b w:val="0"/>
        </w:rPr>
        <w:t xml:space="preserve"> у единственного поставщика</w:t>
      </w:r>
      <w:r w:rsidRPr="005842B9">
        <w:rPr>
          <w:b w:val="0"/>
        </w:rPr>
        <w:t>.</w:t>
      </w:r>
    </w:p>
    <w:p w:rsidR="00FF0A8C" w:rsidRDefault="00FF0A8C" w:rsidP="00BC0925">
      <w:pPr>
        <w:autoSpaceDE w:val="0"/>
        <w:autoSpaceDN w:val="0"/>
        <w:adjustRightInd w:val="0"/>
        <w:ind w:firstLine="709"/>
        <w:jc w:val="both"/>
        <w:rPr>
          <w:b w:val="0"/>
        </w:rPr>
      </w:pPr>
    </w:p>
    <w:p w:rsidR="002C68F9" w:rsidRDefault="002C68F9" w:rsidP="00BC0925">
      <w:pPr>
        <w:autoSpaceDE w:val="0"/>
        <w:autoSpaceDN w:val="0"/>
        <w:adjustRightInd w:val="0"/>
        <w:ind w:firstLine="709"/>
        <w:jc w:val="both"/>
        <w:rPr>
          <w:b w:val="0"/>
        </w:rPr>
      </w:pPr>
    </w:p>
    <w:p w:rsidR="002C68F9" w:rsidRDefault="002C68F9" w:rsidP="00BC0925">
      <w:pPr>
        <w:autoSpaceDE w:val="0"/>
        <w:autoSpaceDN w:val="0"/>
        <w:adjustRightInd w:val="0"/>
        <w:ind w:firstLine="709"/>
        <w:jc w:val="both"/>
        <w:rPr>
          <w:b w:val="0"/>
        </w:rPr>
      </w:pPr>
    </w:p>
    <w:p w:rsidR="002C68F9" w:rsidRDefault="002C68F9" w:rsidP="00BC0925">
      <w:pPr>
        <w:autoSpaceDE w:val="0"/>
        <w:autoSpaceDN w:val="0"/>
        <w:adjustRightInd w:val="0"/>
        <w:ind w:firstLine="709"/>
        <w:jc w:val="both"/>
        <w:rPr>
          <w:b w:val="0"/>
        </w:rPr>
      </w:pPr>
    </w:p>
    <w:p w:rsidR="00BC0925" w:rsidRDefault="00D00A00" w:rsidP="00CF6E94">
      <w:pPr>
        <w:widowControl w:val="0"/>
        <w:autoSpaceDE w:val="0"/>
        <w:autoSpaceDN w:val="0"/>
        <w:adjustRightInd w:val="0"/>
        <w:ind w:firstLine="709"/>
        <w:jc w:val="both"/>
        <w:rPr>
          <w:b w:val="0"/>
          <w:i/>
          <w:sz w:val="24"/>
          <w:szCs w:val="24"/>
        </w:rPr>
      </w:pPr>
      <w:r>
        <w:rPr>
          <w:b w:val="0"/>
          <w:i/>
          <w:sz w:val="24"/>
          <w:szCs w:val="24"/>
        </w:rPr>
        <w:lastRenderedPageBreak/>
        <w:t>Таблица № </w:t>
      </w:r>
      <w:r w:rsidR="00DD1E18" w:rsidRPr="007566E3">
        <w:rPr>
          <w:b w:val="0"/>
          <w:i/>
          <w:sz w:val="24"/>
          <w:szCs w:val="24"/>
        </w:rPr>
        <w:t>7</w:t>
      </w:r>
      <w:r w:rsidR="00BC0925" w:rsidRPr="007566E3">
        <w:rPr>
          <w:b w:val="0"/>
          <w:i/>
          <w:sz w:val="24"/>
          <w:szCs w:val="24"/>
        </w:rPr>
        <w:t xml:space="preserve">. </w:t>
      </w:r>
      <w:r w:rsidR="00201AD9">
        <w:rPr>
          <w:b w:val="0"/>
          <w:i/>
          <w:sz w:val="24"/>
          <w:szCs w:val="24"/>
        </w:rPr>
        <w:t>Закупки</w:t>
      </w:r>
      <w:r w:rsidR="00CF6E94">
        <w:rPr>
          <w:b w:val="0"/>
          <w:i/>
          <w:sz w:val="24"/>
          <w:szCs w:val="24"/>
        </w:rPr>
        <w:t xml:space="preserve"> товаров, работ и услуг для обеспечения муниципальных нужд</w:t>
      </w:r>
      <w:r w:rsidR="008A4B68">
        <w:rPr>
          <w:b w:val="0"/>
          <w:i/>
          <w:sz w:val="24"/>
          <w:szCs w:val="24"/>
        </w:rPr>
        <w:t xml:space="preserve"> в 2015 году</w:t>
      </w:r>
    </w:p>
    <w:tbl>
      <w:tblPr>
        <w:tblStyle w:val="a3"/>
        <w:tblW w:w="0" w:type="auto"/>
        <w:tblInd w:w="108" w:type="dxa"/>
        <w:tblLook w:val="04A0" w:firstRow="1" w:lastRow="0" w:firstColumn="1" w:lastColumn="0" w:noHBand="0" w:noVBand="1"/>
      </w:tblPr>
      <w:tblGrid>
        <w:gridCol w:w="6804"/>
        <w:gridCol w:w="1153"/>
        <w:gridCol w:w="1399"/>
      </w:tblGrid>
      <w:tr w:rsidR="00E167AE" w:rsidRPr="00D065A5" w:rsidTr="000576E5">
        <w:trPr>
          <w:cantSplit/>
          <w:tblHeader/>
        </w:trPr>
        <w:tc>
          <w:tcPr>
            <w:tcW w:w="6804" w:type="dxa"/>
            <w:vAlign w:val="center"/>
          </w:tcPr>
          <w:p w:rsidR="00E167AE" w:rsidRPr="00D065A5" w:rsidRDefault="00E167AE" w:rsidP="00E167AE">
            <w:pPr>
              <w:widowControl w:val="0"/>
              <w:autoSpaceDE w:val="0"/>
              <w:autoSpaceDN w:val="0"/>
              <w:adjustRightInd w:val="0"/>
              <w:jc w:val="center"/>
              <w:rPr>
                <w:b w:val="0"/>
                <w:sz w:val="21"/>
                <w:szCs w:val="21"/>
              </w:rPr>
            </w:pPr>
            <w:r w:rsidRPr="00D065A5">
              <w:rPr>
                <w:b w:val="0"/>
                <w:sz w:val="21"/>
                <w:szCs w:val="21"/>
              </w:rPr>
              <w:t>Наименование показателя</w:t>
            </w:r>
          </w:p>
        </w:tc>
        <w:tc>
          <w:tcPr>
            <w:tcW w:w="1153" w:type="dxa"/>
            <w:vAlign w:val="center"/>
          </w:tcPr>
          <w:p w:rsidR="007566E3" w:rsidRPr="00D065A5" w:rsidRDefault="00E167AE" w:rsidP="00E167AE">
            <w:pPr>
              <w:widowControl w:val="0"/>
              <w:autoSpaceDE w:val="0"/>
              <w:autoSpaceDN w:val="0"/>
              <w:adjustRightInd w:val="0"/>
              <w:jc w:val="center"/>
              <w:rPr>
                <w:b w:val="0"/>
                <w:sz w:val="21"/>
                <w:szCs w:val="21"/>
              </w:rPr>
            </w:pPr>
            <w:r w:rsidRPr="00D065A5">
              <w:rPr>
                <w:b w:val="0"/>
                <w:sz w:val="21"/>
                <w:szCs w:val="21"/>
              </w:rPr>
              <w:t>Ед.</w:t>
            </w:r>
          </w:p>
          <w:p w:rsidR="00E167AE" w:rsidRPr="00D065A5" w:rsidRDefault="00E167AE" w:rsidP="00E167AE">
            <w:pPr>
              <w:widowControl w:val="0"/>
              <w:autoSpaceDE w:val="0"/>
              <w:autoSpaceDN w:val="0"/>
              <w:adjustRightInd w:val="0"/>
              <w:jc w:val="center"/>
              <w:rPr>
                <w:b w:val="0"/>
                <w:sz w:val="21"/>
                <w:szCs w:val="21"/>
              </w:rPr>
            </w:pPr>
            <w:r w:rsidRPr="00D065A5">
              <w:rPr>
                <w:b w:val="0"/>
                <w:sz w:val="21"/>
                <w:szCs w:val="21"/>
              </w:rPr>
              <w:t>изм.</w:t>
            </w:r>
          </w:p>
        </w:tc>
        <w:tc>
          <w:tcPr>
            <w:tcW w:w="1399" w:type="dxa"/>
            <w:vAlign w:val="center"/>
          </w:tcPr>
          <w:p w:rsidR="00E167AE" w:rsidRPr="00D065A5" w:rsidRDefault="00E167AE" w:rsidP="008A4B68">
            <w:pPr>
              <w:widowControl w:val="0"/>
              <w:autoSpaceDE w:val="0"/>
              <w:autoSpaceDN w:val="0"/>
              <w:adjustRightInd w:val="0"/>
              <w:jc w:val="center"/>
              <w:rPr>
                <w:b w:val="0"/>
                <w:sz w:val="21"/>
                <w:szCs w:val="21"/>
              </w:rPr>
            </w:pPr>
            <w:r w:rsidRPr="00D065A5">
              <w:rPr>
                <w:b w:val="0"/>
                <w:sz w:val="21"/>
                <w:szCs w:val="21"/>
              </w:rPr>
              <w:t>Значение показателя</w:t>
            </w:r>
          </w:p>
        </w:tc>
      </w:tr>
      <w:tr w:rsidR="00E167AE" w:rsidRPr="00D065A5" w:rsidTr="000576E5">
        <w:tc>
          <w:tcPr>
            <w:tcW w:w="6804" w:type="dxa"/>
            <w:shd w:val="clear" w:color="auto" w:fill="auto"/>
            <w:vAlign w:val="center"/>
          </w:tcPr>
          <w:p w:rsidR="00E167AE" w:rsidRPr="00D065A5" w:rsidRDefault="00E167AE" w:rsidP="00E167AE">
            <w:pPr>
              <w:rPr>
                <w:b w:val="0"/>
                <w:color w:val="000000"/>
                <w:sz w:val="21"/>
                <w:szCs w:val="21"/>
              </w:rPr>
            </w:pPr>
            <w:r w:rsidRPr="00D065A5">
              <w:rPr>
                <w:b w:val="0"/>
                <w:color w:val="000000"/>
                <w:sz w:val="21"/>
                <w:szCs w:val="21"/>
              </w:rPr>
              <w:t xml:space="preserve">1. Общий объем средств на закупку товаров, работ и услуг для обеспечения муниципальных нужд </w:t>
            </w:r>
          </w:p>
        </w:tc>
        <w:tc>
          <w:tcPr>
            <w:tcW w:w="1153" w:type="dxa"/>
            <w:shd w:val="clear" w:color="auto" w:fill="auto"/>
            <w:vAlign w:val="center"/>
          </w:tcPr>
          <w:p w:rsidR="00E167AE" w:rsidRPr="00D065A5" w:rsidRDefault="00E167AE" w:rsidP="00E167AE">
            <w:pPr>
              <w:jc w:val="center"/>
              <w:rPr>
                <w:b w:val="0"/>
                <w:color w:val="000000"/>
                <w:sz w:val="21"/>
                <w:szCs w:val="21"/>
              </w:rPr>
            </w:pPr>
            <w:r w:rsidRPr="00D065A5">
              <w:rPr>
                <w:b w:val="0"/>
                <w:color w:val="000000"/>
                <w:sz w:val="21"/>
                <w:szCs w:val="21"/>
              </w:rPr>
              <w:t>тыс. руб.</w:t>
            </w:r>
          </w:p>
        </w:tc>
        <w:tc>
          <w:tcPr>
            <w:tcW w:w="1399" w:type="dxa"/>
            <w:shd w:val="clear" w:color="auto" w:fill="auto"/>
            <w:vAlign w:val="center"/>
          </w:tcPr>
          <w:p w:rsidR="00E167AE" w:rsidRPr="00D065A5" w:rsidRDefault="007566E3" w:rsidP="00E167AE">
            <w:pPr>
              <w:jc w:val="center"/>
              <w:rPr>
                <w:b w:val="0"/>
                <w:color w:val="000000"/>
                <w:sz w:val="21"/>
                <w:szCs w:val="21"/>
              </w:rPr>
            </w:pPr>
            <w:r w:rsidRPr="00D065A5">
              <w:rPr>
                <w:b w:val="0"/>
                <w:color w:val="000000"/>
                <w:sz w:val="21"/>
                <w:szCs w:val="21"/>
              </w:rPr>
              <w:t>676 162,2</w:t>
            </w:r>
          </w:p>
        </w:tc>
      </w:tr>
      <w:tr w:rsidR="00E167AE" w:rsidRPr="00D065A5" w:rsidTr="000576E5">
        <w:tc>
          <w:tcPr>
            <w:tcW w:w="6804" w:type="dxa"/>
            <w:shd w:val="clear" w:color="auto" w:fill="auto"/>
            <w:vAlign w:val="center"/>
          </w:tcPr>
          <w:p w:rsidR="00E167AE" w:rsidRPr="00D065A5" w:rsidRDefault="00E167AE" w:rsidP="00E167AE">
            <w:pPr>
              <w:rPr>
                <w:b w:val="0"/>
                <w:color w:val="000000"/>
                <w:sz w:val="21"/>
                <w:szCs w:val="21"/>
              </w:rPr>
            </w:pPr>
            <w:r w:rsidRPr="00D065A5">
              <w:rPr>
                <w:b w:val="0"/>
                <w:color w:val="000000"/>
                <w:sz w:val="21"/>
                <w:szCs w:val="21"/>
              </w:rPr>
              <w:t>2. Количество проведенных процедур закупок</w:t>
            </w:r>
          </w:p>
        </w:tc>
        <w:tc>
          <w:tcPr>
            <w:tcW w:w="1153" w:type="dxa"/>
            <w:shd w:val="clear" w:color="auto" w:fill="auto"/>
            <w:vAlign w:val="center"/>
          </w:tcPr>
          <w:p w:rsidR="00E167AE" w:rsidRPr="00D065A5" w:rsidRDefault="00E167AE" w:rsidP="00E167AE">
            <w:pPr>
              <w:jc w:val="center"/>
              <w:rPr>
                <w:b w:val="0"/>
                <w:color w:val="000000"/>
                <w:sz w:val="21"/>
                <w:szCs w:val="21"/>
              </w:rPr>
            </w:pPr>
            <w:r w:rsidRPr="00D065A5">
              <w:rPr>
                <w:b w:val="0"/>
                <w:color w:val="000000"/>
                <w:sz w:val="21"/>
                <w:szCs w:val="21"/>
              </w:rPr>
              <w:t>шт.</w:t>
            </w:r>
          </w:p>
        </w:tc>
        <w:tc>
          <w:tcPr>
            <w:tcW w:w="1399" w:type="dxa"/>
            <w:shd w:val="clear" w:color="auto" w:fill="auto"/>
            <w:vAlign w:val="center"/>
          </w:tcPr>
          <w:p w:rsidR="00E167AE" w:rsidRPr="00D065A5" w:rsidRDefault="00E167AE" w:rsidP="0043024D">
            <w:pPr>
              <w:jc w:val="center"/>
              <w:rPr>
                <w:b w:val="0"/>
                <w:color w:val="000000"/>
                <w:sz w:val="21"/>
                <w:szCs w:val="21"/>
              </w:rPr>
            </w:pPr>
            <w:r w:rsidRPr="00D065A5">
              <w:rPr>
                <w:b w:val="0"/>
                <w:color w:val="000000"/>
                <w:sz w:val="21"/>
                <w:szCs w:val="21"/>
              </w:rPr>
              <w:t xml:space="preserve">8 </w:t>
            </w:r>
            <w:r w:rsidR="0043024D" w:rsidRPr="00D065A5">
              <w:rPr>
                <w:b w:val="0"/>
                <w:color w:val="000000"/>
                <w:sz w:val="21"/>
                <w:szCs w:val="21"/>
              </w:rPr>
              <w:t>703</w:t>
            </w:r>
          </w:p>
        </w:tc>
      </w:tr>
      <w:tr w:rsidR="00E167AE" w:rsidRPr="00D065A5" w:rsidTr="000576E5">
        <w:tc>
          <w:tcPr>
            <w:tcW w:w="6804" w:type="dxa"/>
            <w:shd w:val="clear" w:color="auto" w:fill="auto"/>
            <w:vAlign w:val="center"/>
          </w:tcPr>
          <w:p w:rsidR="00E167AE" w:rsidRPr="00D065A5" w:rsidRDefault="00E167AE" w:rsidP="00E167AE">
            <w:pPr>
              <w:rPr>
                <w:b w:val="0"/>
                <w:i/>
                <w:iCs/>
                <w:color w:val="000000"/>
                <w:sz w:val="21"/>
                <w:szCs w:val="21"/>
              </w:rPr>
            </w:pPr>
            <w:r w:rsidRPr="00D065A5">
              <w:rPr>
                <w:b w:val="0"/>
                <w:i/>
                <w:iCs/>
                <w:color w:val="000000"/>
                <w:sz w:val="21"/>
                <w:szCs w:val="21"/>
              </w:rPr>
              <w:t>в том числе:</w:t>
            </w:r>
          </w:p>
        </w:tc>
        <w:tc>
          <w:tcPr>
            <w:tcW w:w="1153" w:type="dxa"/>
            <w:shd w:val="clear" w:color="auto" w:fill="auto"/>
            <w:vAlign w:val="center"/>
          </w:tcPr>
          <w:p w:rsidR="00E167AE" w:rsidRPr="00D065A5" w:rsidRDefault="00E167AE" w:rsidP="00E167AE">
            <w:pPr>
              <w:jc w:val="center"/>
              <w:rPr>
                <w:b w:val="0"/>
                <w:i/>
                <w:iCs/>
                <w:color w:val="000000"/>
                <w:sz w:val="21"/>
                <w:szCs w:val="21"/>
              </w:rPr>
            </w:pPr>
            <w:r w:rsidRPr="00D065A5">
              <w:rPr>
                <w:b w:val="0"/>
                <w:i/>
                <w:iCs/>
                <w:color w:val="000000"/>
                <w:sz w:val="21"/>
                <w:szCs w:val="21"/>
              </w:rPr>
              <w:t> </w:t>
            </w:r>
          </w:p>
        </w:tc>
        <w:tc>
          <w:tcPr>
            <w:tcW w:w="1399" w:type="dxa"/>
            <w:shd w:val="clear" w:color="auto" w:fill="auto"/>
            <w:vAlign w:val="center"/>
          </w:tcPr>
          <w:p w:rsidR="00E167AE" w:rsidRPr="00D065A5" w:rsidRDefault="00E167AE" w:rsidP="00E167AE">
            <w:pPr>
              <w:jc w:val="center"/>
              <w:rPr>
                <w:b w:val="0"/>
                <w:color w:val="000000"/>
                <w:sz w:val="21"/>
                <w:szCs w:val="21"/>
              </w:rPr>
            </w:pPr>
            <w:r w:rsidRPr="00D065A5">
              <w:rPr>
                <w:b w:val="0"/>
                <w:color w:val="000000"/>
                <w:sz w:val="21"/>
                <w:szCs w:val="21"/>
              </w:rPr>
              <w:t> </w:t>
            </w:r>
          </w:p>
        </w:tc>
      </w:tr>
      <w:tr w:rsidR="00E167AE" w:rsidRPr="00D065A5" w:rsidTr="000576E5">
        <w:tc>
          <w:tcPr>
            <w:tcW w:w="6804" w:type="dxa"/>
            <w:shd w:val="clear" w:color="auto" w:fill="auto"/>
            <w:vAlign w:val="center"/>
          </w:tcPr>
          <w:p w:rsidR="00E167AE" w:rsidRPr="00D065A5" w:rsidRDefault="00E167AE" w:rsidP="00E167AE">
            <w:pPr>
              <w:rPr>
                <w:b w:val="0"/>
                <w:color w:val="000000"/>
                <w:sz w:val="21"/>
                <w:szCs w:val="21"/>
              </w:rPr>
            </w:pPr>
            <w:r w:rsidRPr="00D065A5">
              <w:rPr>
                <w:b w:val="0"/>
                <w:color w:val="000000"/>
                <w:sz w:val="21"/>
                <w:szCs w:val="21"/>
              </w:rPr>
              <w:t xml:space="preserve">аукцион в электронной форме </w:t>
            </w:r>
          </w:p>
        </w:tc>
        <w:tc>
          <w:tcPr>
            <w:tcW w:w="1153" w:type="dxa"/>
            <w:shd w:val="clear" w:color="auto" w:fill="auto"/>
            <w:vAlign w:val="center"/>
          </w:tcPr>
          <w:p w:rsidR="00E167AE" w:rsidRPr="00D065A5" w:rsidRDefault="00E167AE" w:rsidP="00E167AE">
            <w:pPr>
              <w:jc w:val="center"/>
              <w:rPr>
                <w:b w:val="0"/>
                <w:color w:val="000000"/>
                <w:sz w:val="21"/>
                <w:szCs w:val="21"/>
              </w:rPr>
            </w:pPr>
            <w:r w:rsidRPr="00D065A5">
              <w:rPr>
                <w:b w:val="0"/>
                <w:color w:val="000000"/>
                <w:sz w:val="21"/>
                <w:szCs w:val="21"/>
              </w:rPr>
              <w:t>шт.</w:t>
            </w:r>
          </w:p>
        </w:tc>
        <w:tc>
          <w:tcPr>
            <w:tcW w:w="1399" w:type="dxa"/>
            <w:shd w:val="clear" w:color="auto" w:fill="auto"/>
            <w:vAlign w:val="center"/>
          </w:tcPr>
          <w:p w:rsidR="00E167AE" w:rsidRPr="00D065A5" w:rsidRDefault="00E167AE" w:rsidP="00E167AE">
            <w:pPr>
              <w:jc w:val="center"/>
              <w:rPr>
                <w:b w:val="0"/>
                <w:color w:val="000000"/>
                <w:sz w:val="21"/>
                <w:szCs w:val="21"/>
              </w:rPr>
            </w:pPr>
            <w:r w:rsidRPr="00D065A5">
              <w:rPr>
                <w:b w:val="0"/>
                <w:color w:val="000000"/>
                <w:sz w:val="21"/>
                <w:szCs w:val="21"/>
              </w:rPr>
              <w:t>358</w:t>
            </w:r>
          </w:p>
        </w:tc>
      </w:tr>
      <w:tr w:rsidR="00E167AE" w:rsidRPr="00D065A5" w:rsidTr="000576E5">
        <w:tc>
          <w:tcPr>
            <w:tcW w:w="6804" w:type="dxa"/>
            <w:shd w:val="clear" w:color="auto" w:fill="auto"/>
            <w:vAlign w:val="center"/>
          </w:tcPr>
          <w:p w:rsidR="00E167AE" w:rsidRPr="00D065A5" w:rsidRDefault="00E167AE" w:rsidP="00E167AE">
            <w:pPr>
              <w:rPr>
                <w:b w:val="0"/>
                <w:color w:val="000000"/>
                <w:sz w:val="21"/>
                <w:szCs w:val="21"/>
              </w:rPr>
            </w:pPr>
            <w:r w:rsidRPr="00D065A5">
              <w:rPr>
                <w:b w:val="0"/>
                <w:color w:val="000000"/>
                <w:sz w:val="21"/>
                <w:szCs w:val="21"/>
              </w:rPr>
              <w:t>запрос котировок</w:t>
            </w:r>
          </w:p>
        </w:tc>
        <w:tc>
          <w:tcPr>
            <w:tcW w:w="1153" w:type="dxa"/>
            <w:shd w:val="clear" w:color="auto" w:fill="auto"/>
            <w:vAlign w:val="center"/>
          </w:tcPr>
          <w:p w:rsidR="00E167AE" w:rsidRPr="00D065A5" w:rsidRDefault="00E167AE" w:rsidP="00E167AE">
            <w:pPr>
              <w:jc w:val="center"/>
              <w:rPr>
                <w:b w:val="0"/>
                <w:color w:val="000000"/>
                <w:sz w:val="21"/>
                <w:szCs w:val="21"/>
              </w:rPr>
            </w:pPr>
            <w:r w:rsidRPr="00D065A5">
              <w:rPr>
                <w:b w:val="0"/>
                <w:color w:val="000000"/>
                <w:sz w:val="21"/>
                <w:szCs w:val="21"/>
              </w:rPr>
              <w:t>шт.</w:t>
            </w:r>
          </w:p>
        </w:tc>
        <w:tc>
          <w:tcPr>
            <w:tcW w:w="1399" w:type="dxa"/>
            <w:shd w:val="clear" w:color="auto" w:fill="auto"/>
            <w:vAlign w:val="center"/>
          </w:tcPr>
          <w:p w:rsidR="00E167AE" w:rsidRPr="00D065A5" w:rsidRDefault="00E167AE" w:rsidP="00E167AE">
            <w:pPr>
              <w:jc w:val="center"/>
              <w:rPr>
                <w:b w:val="0"/>
                <w:color w:val="000000"/>
                <w:sz w:val="21"/>
                <w:szCs w:val="21"/>
              </w:rPr>
            </w:pPr>
            <w:r w:rsidRPr="00D065A5">
              <w:rPr>
                <w:b w:val="0"/>
                <w:color w:val="000000"/>
                <w:sz w:val="21"/>
                <w:szCs w:val="21"/>
              </w:rPr>
              <w:t>56</w:t>
            </w:r>
          </w:p>
        </w:tc>
      </w:tr>
      <w:tr w:rsidR="00E167AE" w:rsidRPr="00D065A5" w:rsidTr="000576E5">
        <w:tc>
          <w:tcPr>
            <w:tcW w:w="6804" w:type="dxa"/>
            <w:shd w:val="clear" w:color="auto" w:fill="auto"/>
            <w:vAlign w:val="center"/>
          </w:tcPr>
          <w:p w:rsidR="00E167AE" w:rsidRPr="00D065A5" w:rsidRDefault="00E167AE" w:rsidP="00E167AE">
            <w:pPr>
              <w:rPr>
                <w:b w:val="0"/>
                <w:color w:val="000000"/>
                <w:sz w:val="21"/>
                <w:szCs w:val="21"/>
              </w:rPr>
            </w:pPr>
            <w:r w:rsidRPr="00D065A5">
              <w:rPr>
                <w:b w:val="0"/>
                <w:color w:val="000000"/>
                <w:sz w:val="21"/>
                <w:szCs w:val="21"/>
              </w:rPr>
              <w:t>открытый конкурс</w:t>
            </w:r>
          </w:p>
        </w:tc>
        <w:tc>
          <w:tcPr>
            <w:tcW w:w="1153" w:type="dxa"/>
            <w:shd w:val="clear" w:color="auto" w:fill="auto"/>
            <w:vAlign w:val="center"/>
          </w:tcPr>
          <w:p w:rsidR="00E167AE" w:rsidRPr="00D065A5" w:rsidRDefault="00E167AE" w:rsidP="00E167AE">
            <w:pPr>
              <w:jc w:val="center"/>
              <w:rPr>
                <w:b w:val="0"/>
                <w:color w:val="000000"/>
                <w:sz w:val="21"/>
                <w:szCs w:val="21"/>
              </w:rPr>
            </w:pPr>
            <w:r w:rsidRPr="00D065A5">
              <w:rPr>
                <w:b w:val="0"/>
                <w:color w:val="000000"/>
                <w:sz w:val="21"/>
                <w:szCs w:val="21"/>
              </w:rPr>
              <w:t>шт.</w:t>
            </w:r>
          </w:p>
        </w:tc>
        <w:tc>
          <w:tcPr>
            <w:tcW w:w="1399" w:type="dxa"/>
            <w:shd w:val="clear" w:color="auto" w:fill="auto"/>
            <w:vAlign w:val="center"/>
          </w:tcPr>
          <w:p w:rsidR="00E167AE" w:rsidRPr="00D065A5" w:rsidRDefault="00E167AE" w:rsidP="00E167AE">
            <w:pPr>
              <w:jc w:val="center"/>
              <w:rPr>
                <w:b w:val="0"/>
                <w:color w:val="000000"/>
                <w:sz w:val="21"/>
                <w:szCs w:val="21"/>
              </w:rPr>
            </w:pPr>
            <w:r w:rsidRPr="00D065A5">
              <w:rPr>
                <w:b w:val="0"/>
                <w:color w:val="000000"/>
                <w:sz w:val="21"/>
                <w:szCs w:val="21"/>
              </w:rPr>
              <w:t>2</w:t>
            </w:r>
          </w:p>
        </w:tc>
      </w:tr>
      <w:tr w:rsidR="00E167AE" w:rsidRPr="00D065A5" w:rsidTr="000576E5">
        <w:tc>
          <w:tcPr>
            <w:tcW w:w="6804" w:type="dxa"/>
            <w:shd w:val="clear" w:color="auto" w:fill="auto"/>
            <w:vAlign w:val="center"/>
          </w:tcPr>
          <w:p w:rsidR="00E167AE" w:rsidRPr="00D065A5" w:rsidRDefault="00E167AE" w:rsidP="00E167AE">
            <w:pPr>
              <w:rPr>
                <w:b w:val="0"/>
                <w:color w:val="000000"/>
                <w:sz w:val="21"/>
                <w:szCs w:val="21"/>
              </w:rPr>
            </w:pPr>
            <w:r w:rsidRPr="00D065A5">
              <w:rPr>
                <w:b w:val="0"/>
                <w:color w:val="000000"/>
                <w:sz w:val="21"/>
                <w:szCs w:val="21"/>
              </w:rPr>
              <w:t>закупка у единственного поставщика (подрядчика)</w:t>
            </w:r>
          </w:p>
        </w:tc>
        <w:tc>
          <w:tcPr>
            <w:tcW w:w="1153" w:type="dxa"/>
            <w:shd w:val="clear" w:color="auto" w:fill="auto"/>
            <w:vAlign w:val="center"/>
          </w:tcPr>
          <w:p w:rsidR="00E167AE" w:rsidRPr="00D065A5" w:rsidRDefault="00E167AE" w:rsidP="00E167AE">
            <w:pPr>
              <w:jc w:val="center"/>
              <w:rPr>
                <w:b w:val="0"/>
                <w:color w:val="000000"/>
                <w:sz w:val="21"/>
                <w:szCs w:val="21"/>
              </w:rPr>
            </w:pPr>
            <w:r w:rsidRPr="00D065A5">
              <w:rPr>
                <w:b w:val="0"/>
                <w:color w:val="000000"/>
                <w:sz w:val="21"/>
                <w:szCs w:val="21"/>
              </w:rPr>
              <w:t>шт.</w:t>
            </w:r>
          </w:p>
        </w:tc>
        <w:tc>
          <w:tcPr>
            <w:tcW w:w="1399" w:type="dxa"/>
            <w:shd w:val="clear" w:color="auto" w:fill="auto"/>
            <w:vAlign w:val="center"/>
          </w:tcPr>
          <w:p w:rsidR="00E167AE" w:rsidRPr="00D065A5" w:rsidRDefault="00E167AE" w:rsidP="00E167AE">
            <w:pPr>
              <w:jc w:val="center"/>
              <w:rPr>
                <w:b w:val="0"/>
                <w:color w:val="000000"/>
                <w:sz w:val="21"/>
                <w:szCs w:val="21"/>
              </w:rPr>
            </w:pPr>
            <w:r w:rsidRPr="00D065A5">
              <w:rPr>
                <w:b w:val="0"/>
                <w:color w:val="000000"/>
                <w:sz w:val="21"/>
                <w:szCs w:val="21"/>
              </w:rPr>
              <w:t>8 284</w:t>
            </w:r>
          </w:p>
        </w:tc>
      </w:tr>
      <w:tr w:rsidR="00E167AE" w:rsidRPr="00D065A5" w:rsidTr="000576E5">
        <w:tc>
          <w:tcPr>
            <w:tcW w:w="6804" w:type="dxa"/>
            <w:shd w:val="clear" w:color="auto" w:fill="auto"/>
            <w:vAlign w:val="center"/>
          </w:tcPr>
          <w:p w:rsidR="00E167AE" w:rsidRPr="00D065A5" w:rsidRDefault="00E167AE" w:rsidP="00E167AE">
            <w:pPr>
              <w:rPr>
                <w:b w:val="0"/>
                <w:color w:val="000000"/>
                <w:sz w:val="21"/>
                <w:szCs w:val="21"/>
              </w:rPr>
            </w:pPr>
            <w:r w:rsidRPr="00D065A5">
              <w:rPr>
                <w:b w:val="0"/>
                <w:color w:val="000000"/>
                <w:sz w:val="21"/>
                <w:szCs w:val="21"/>
              </w:rPr>
              <w:t>запрос предложений</w:t>
            </w:r>
          </w:p>
        </w:tc>
        <w:tc>
          <w:tcPr>
            <w:tcW w:w="1153" w:type="dxa"/>
            <w:shd w:val="clear" w:color="auto" w:fill="auto"/>
            <w:vAlign w:val="center"/>
          </w:tcPr>
          <w:p w:rsidR="00E167AE" w:rsidRPr="00D065A5" w:rsidRDefault="00E167AE" w:rsidP="00E167AE">
            <w:pPr>
              <w:jc w:val="center"/>
              <w:rPr>
                <w:b w:val="0"/>
                <w:color w:val="000000"/>
                <w:sz w:val="21"/>
                <w:szCs w:val="21"/>
              </w:rPr>
            </w:pPr>
            <w:r w:rsidRPr="00D065A5">
              <w:rPr>
                <w:b w:val="0"/>
                <w:color w:val="000000"/>
                <w:sz w:val="21"/>
                <w:szCs w:val="21"/>
              </w:rPr>
              <w:t>шт.</w:t>
            </w:r>
          </w:p>
        </w:tc>
        <w:tc>
          <w:tcPr>
            <w:tcW w:w="1399" w:type="dxa"/>
            <w:shd w:val="clear" w:color="auto" w:fill="auto"/>
            <w:vAlign w:val="center"/>
          </w:tcPr>
          <w:p w:rsidR="00E167AE" w:rsidRPr="00D065A5" w:rsidRDefault="00E167AE" w:rsidP="00E167AE">
            <w:pPr>
              <w:jc w:val="center"/>
              <w:rPr>
                <w:b w:val="0"/>
                <w:color w:val="000000"/>
                <w:sz w:val="21"/>
                <w:szCs w:val="21"/>
              </w:rPr>
            </w:pPr>
            <w:r w:rsidRPr="00D065A5">
              <w:rPr>
                <w:b w:val="0"/>
                <w:color w:val="000000"/>
                <w:sz w:val="21"/>
                <w:szCs w:val="21"/>
              </w:rPr>
              <w:t>3</w:t>
            </w:r>
          </w:p>
        </w:tc>
      </w:tr>
      <w:tr w:rsidR="00E167AE" w:rsidRPr="00D065A5" w:rsidTr="000576E5">
        <w:tc>
          <w:tcPr>
            <w:tcW w:w="6804" w:type="dxa"/>
            <w:shd w:val="clear" w:color="auto" w:fill="auto"/>
            <w:vAlign w:val="center"/>
          </w:tcPr>
          <w:p w:rsidR="00E167AE" w:rsidRPr="00D065A5" w:rsidRDefault="00E167AE" w:rsidP="00E167AE">
            <w:pPr>
              <w:rPr>
                <w:b w:val="0"/>
                <w:color w:val="000000"/>
                <w:sz w:val="21"/>
                <w:szCs w:val="21"/>
              </w:rPr>
            </w:pPr>
            <w:r w:rsidRPr="00D065A5">
              <w:rPr>
                <w:b w:val="0"/>
                <w:color w:val="000000"/>
                <w:sz w:val="21"/>
                <w:szCs w:val="21"/>
              </w:rPr>
              <w:t>3. Количество заключенных контрактов</w:t>
            </w:r>
          </w:p>
        </w:tc>
        <w:tc>
          <w:tcPr>
            <w:tcW w:w="1153" w:type="dxa"/>
            <w:shd w:val="clear" w:color="auto" w:fill="auto"/>
            <w:vAlign w:val="center"/>
          </w:tcPr>
          <w:p w:rsidR="00E167AE" w:rsidRPr="00D065A5" w:rsidRDefault="00E167AE" w:rsidP="00E167AE">
            <w:pPr>
              <w:jc w:val="center"/>
              <w:rPr>
                <w:b w:val="0"/>
                <w:color w:val="000000"/>
                <w:sz w:val="21"/>
                <w:szCs w:val="21"/>
              </w:rPr>
            </w:pPr>
            <w:r w:rsidRPr="00D065A5">
              <w:rPr>
                <w:b w:val="0"/>
                <w:color w:val="000000"/>
                <w:sz w:val="21"/>
                <w:szCs w:val="21"/>
              </w:rPr>
              <w:t>шт.</w:t>
            </w:r>
          </w:p>
        </w:tc>
        <w:tc>
          <w:tcPr>
            <w:tcW w:w="1399" w:type="dxa"/>
            <w:shd w:val="clear" w:color="auto" w:fill="auto"/>
            <w:vAlign w:val="center"/>
          </w:tcPr>
          <w:p w:rsidR="00E167AE" w:rsidRPr="00D065A5" w:rsidRDefault="00E167AE" w:rsidP="00E167AE">
            <w:pPr>
              <w:jc w:val="center"/>
              <w:rPr>
                <w:b w:val="0"/>
                <w:color w:val="000000"/>
                <w:sz w:val="21"/>
                <w:szCs w:val="21"/>
              </w:rPr>
            </w:pPr>
            <w:r w:rsidRPr="00D065A5">
              <w:rPr>
                <w:b w:val="0"/>
                <w:color w:val="000000"/>
                <w:sz w:val="21"/>
                <w:szCs w:val="21"/>
              </w:rPr>
              <w:t>8 649</w:t>
            </w:r>
          </w:p>
        </w:tc>
      </w:tr>
      <w:tr w:rsidR="00E167AE" w:rsidRPr="00D065A5" w:rsidTr="000576E5">
        <w:tc>
          <w:tcPr>
            <w:tcW w:w="6804" w:type="dxa"/>
            <w:shd w:val="clear" w:color="auto" w:fill="auto"/>
            <w:vAlign w:val="center"/>
          </w:tcPr>
          <w:p w:rsidR="00E167AE" w:rsidRPr="00D065A5" w:rsidRDefault="00E167AE" w:rsidP="00E167AE">
            <w:pPr>
              <w:rPr>
                <w:b w:val="0"/>
                <w:color w:val="000000"/>
                <w:sz w:val="21"/>
                <w:szCs w:val="21"/>
              </w:rPr>
            </w:pPr>
            <w:r w:rsidRPr="00D065A5">
              <w:rPr>
                <w:b w:val="0"/>
                <w:color w:val="000000"/>
                <w:sz w:val="21"/>
                <w:szCs w:val="21"/>
              </w:rPr>
              <w:t>4. Общий объем заключенных контрактов, кроме единственного поставщика</w:t>
            </w:r>
          </w:p>
        </w:tc>
        <w:tc>
          <w:tcPr>
            <w:tcW w:w="1153" w:type="dxa"/>
            <w:shd w:val="clear" w:color="auto" w:fill="auto"/>
            <w:vAlign w:val="center"/>
          </w:tcPr>
          <w:p w:rsidR="00E167AE" w:rsidRPr="00D065A5" w:rsidRDefault="00E167AE" w:rsidP="00E167AE">
            <w:pPr>
              <w:jc w:val="center"/>
              <w:rPr>
                <w:b w:val="0"/>
                <w:color w:val="000000"/>
                <w:sz w:val="21"/>
                <w:szCs w:val="21"/>
              </w:rPr>
            </w:pPr>
            <w:r w:rsidRPr="00D065A5">
              <w:rPr>
                <w:b w:val="0"/>
                <w:color w:val="000000"/>
                <w:sz w:val="21"/>
                <w:szCs w:val="21"/>
              </w:rPr>
              <w:t>тыс. руб.</w:t>
            </w:r>
          </w:p>
        </w:tc>
        <w:tc>
          <w:tcPr>
            <w:tcW w:w="1399" w:type="dxa"/>
            <w:shd w:val="clear" w:color="auto" w:fill="auto"/>
            <w:vAlign w:val="center"/>
          </w:tcPr>
          <w:p w:rsidR="00E167AE" w:rsidRPr="00D065A5" w:rsidRDefault="007566E3" w:rsidP="00E167AE">
            <w:pPr>
              <w:jc w:val="center"/>
              <w:rPr>
                <w:b w:val="0"/>
                <w:color w:val="000000"/>
                <w:sz w:val="21"/>
                <w:szCs w:val="21"/>
              </w:rPr>
            </w:pPr>
            <w:r w:rsidRPr="00D065A5">
              <w:rPr>
                <w:b w:val="0"/>
                <w:color w:val="000000"/>
                <w:sz w:val="21"/>
                <w:szCs w:val="21"/>
              </w:rPr>
              <w:t>272 806,2</w:t>
            </w:r>
          </w:p>
        </w:tc>
      </w:tr>
      <w:tr w:rsidR="00E167AE" w:rsidRPr="00D065A5" w:rsidTr="000576E5">
        <w:tc>
          <w:tcPr>
            <w:tcW w:w="6804" w:type="dxa"/>
            <w:shd w:val="clear" w:color="auto" w:fill="auto"/>
            <w:vAlign w:val="center"/>
          </w:tcPr>
          <w:p w:rsidR="00E167AE" w:rsidRPr="00D065A5" w:rsidRDefault="00E167AE" w:rsidP="00E167AE">
            <w:pPr>
              <w:rPr>
                <w:b w:val="0"/>
                <w:color w:val="000000"/>
                <w:sz w:val="21"/>
                <w:szCs w:val="21"/>
              </w:rPr>
            </w:pPr>
            <w:r w:rsidRPr="00D065A5">
              <w:rPr>
                <w:b w:val="0"/>
                <w:color w:val="000000"/>
                <w:sz w:val="21"/>
                <w:szCs w:val="21"/>
              </w:rPr>
              <w:t>5. Сумма экономии средств местного бюджета по итогам проведения торгов</w:t>
            </w:r>
          </w:p>
        </w:tc>
        <w:tc>
          <w:tcPr>
            <w:tcW w:w="1153" w:type="dxa"/>
            <w:shd w:val="clear" w:color="auto" w:fill="auto"/>
            <w:vAlign w:val="center"/>
          </w:tcPr>
          <w:p w:rsidR="00E167AE" w:rsidRPr="00D065A5" w:rsidRDefault="00E167AE" w:rsidP="00E167AE">
            <w:pPr>
              <w:jc w:val="center"/>
              <w:rPr>
                <w:b w:val="0"/>
                <w:color w:val="000000"/>
                <w:sz w:val="21"/>
                <w:szCs w:val="21"/>
              </w:rPr>
            </w:pPr>
            <w:r w:rsidRPr="00D065A5">
              <w:rPr>
                <w:b w:val="0"/>
                <w:color w:val="000000"/>
                <w:sz w:val="21"/>
                <w:szCs w:val="21"/>
              </w:rPr>
              <w:t>тыс. руб.</w:t>
            </w:r>
          </w:p>
        </w:tc>
        <w:tc>
          <w:tcPr>
            <w:tcW w:w="1399" w:type="dxa"/>
            <w:shd w:val="clear" w:color="auto" w:fill="auto"/>
            <w:vAlign w:val="center"/>
          </w:tcPr>
          <w:p w:rsidR="00E167AE" w:rsidRPr="00D065A5" w:rsidRDefault="007566E3" w:rsidP="00E167AE">
            <w:pPr>
              <w:jc w:val="center"/>
              <w:rPr>
                <w:b w:val="0"/>
                <w:color w:val="000000"/>
                <w:sz w:val="21"/>
                <w:szCs w:val="21"/>
              </w:rPr>
            </w:pPr>
            <w:r w:rsidRPr="00D065A5">
              <w:rPr>
                <w:b w:val="0"/>
                <w:color w:val="000000"/>
                <w:sz w:val="21"/>
                <w:szCs w:val="21"/>
              </w:rPr>
              <w:t>66 015,6</w:t>
            </w:r>
          </w:p>
        </w:tc>
      </w:tr>
      <w:tr w:rsidR="00E167AE" w:rsidRPr="00D065A5" w:rsidTr="000576E5">
        <w:tc>
          <w:tcPr>
            <w:tcW w:w="6804" w:type="dxa"/>
            <w:shd w:val="clear" w:color="auto" w:fill="auto"/>
            <w:vAlign w:val="center"/>
          </w:tcPr>
          <w:p w:rsidR="00E167AE" w:rsidRPr="00D065A5" w:rsidRDefault="00E167AE" w:rsidP="00E167AE">
            <w:pPr>
              <w:rPr>
                <w:b w:val="0"/>
                <w:color w:val="000000"/>
                <w:sz w:val="21"/>
                <w:szCs w:val="21"/>
              </w:rPr>
            </w:pPr>
            <w:r w:rsidRPr="00D065A5">
              <w:rPr>
                <w:b w:val="0"/>
                <w:color w:val="000000"/>
                <w:sz w:val="21"/>
                <w:szCs w:val="21"/>
              </w:rPr>
              <w:t>6. Количество несостоявшихся торгов</w:t>
            </w:r>
          </w:p>
        </w:tc>
        <w:tc>
          <w:tcPr>
            <w:tcW w:w="1153" w:type="dxa"/>
            <w:shd w:val="clear" w:color="auto" w:fill="auto"/>
            <w:vAlign w:val="center"/>
          </w:tcPr>
          <w:p w:rsidR="00E167AE" w:rsidRPr="00D065A5" w:rsidRDefault="00E167AE" w:rsidP="00E167AE">
            <w:pPr>
              <w:jc w:val="center"/>
              <w:rPr>
                <w:b w:val="0"/>
                <w:color w:val="000000"/>
                <w:sz w:val="21"/>
                <w:szCs w:val="21"/>
              </w:rPr>
            </w:pPr>
            <w:r w:rsidRPr="00D065A5">
              <w:rPr>
                <w:b w:val="0"/>
                <w:color w:val="000000"/>
                <w:sz w:val="21"/>
                <w:szCs w:val="21"/>
              </w:rPr>
              <w:t>шт.</w:t>
            </w:r>
          </w:p>
        </w:tc>
        <w:tc>
          <w:tcPr>
            <w:tcW w:w="1399" w:type="dxa"/>
            <w:shd w:val="clear" w:color="auto" w:fill="auto"/>
            <w:vAlign w:val="center"/>
          </w:tcPr>
          <w:p w:rsidR="00E167AE" w:rsidRPr="00D065A5" w:rsidRDefault="0043024D" w:rsidP="00E167AE">
            <w:pPr>
              <w:jc w:val="center"/>
              <w:rPr>
                <w:b w:val="0"/>
                <w:color w:val="000000"/>
                <w:sz w:val="21"/>
                <w:szCs w:val="21"/>
              </w:rPr>
            </w:pPr>
            <w:r w:rsidRPr="00D065A5">
              <w:rPr>
                <w:b w:val="0"/>
                <w:color w:val="000000"/>
                <w:sz w:val="21"/>
                <w:szCs w:val="21"/>
              </w:rPr>
              <w:t>54</w:t>
            </w:r>
          </w:p>
        </w:tc>
      </w:tr>
      <w:tr w:rsidR="00E167AE" w:rsidRPr="00D065A5" w:rsidTr="000576E5">
        <w:trPr>
          <w:trHeight w:val="432"/>
        </w:trPr>
        <w:tc>
          <w:tcPr>
            <w:tcW w:w="6804" w:type="dxa"/>
            <w:vMerge w:val="restart"/>
            <w:shd w:val="clear" w:color="auto" w:fill="auto"/>
            <w:vAlign w:val="center"/>
          </w:tcPr>
          <w:p w:rsidR="00E167AE" w:rsidRPr="00D065A5" w:rsidRDefault="00E167AE" w:rsidP="00E167AE">
            <w:pPr>
              <w:rPr>
                <w:b w:val="0"/>
                <w:color w:val="000000"/>
                <w:sz w:val="21"/>
                <w:szCs w:val="21"/>
              </w:rPr>
            </w:pPr>
            <w:r w:rsidRPr="00D065A5">
              <w:rPr>
                <w:b w:val="0"/>
                <w:color w:val="000000"/>
                <w:sz w:val="21"/>
                <w:szCs w:val="21"/>
              </w:rPr>
              <w:t>7. Общий объем средств на закупку товаров, работ и услуг, осуществленных у субъектов малого предпринимательства и социально ориентированных некоммерческих организаций</w:t>
            </w:r>
          </w:p>
        </w:tc>
        <w:tc>
          <w:tcPr>
            <w:tcW w:w="1153" w:type="dxa"/>
            <w:shd w:val="clear" w:color="auto" w:fill="auto"/>
            <w:vAlign w:val="center"/>
          </w:tcPr>
          <w:p w:rsidR="00E167AE" w:rsidRPr="00D065A5" w:rsidRDefault="00E167AE" w:rsidP="00E167AE">
            <w:pPr>
              <w:jc w:val="center"/>
              <w:rPr>
                <w:b w:val="0"/>
                <w:color w:val="000000"/>
                <w:sz w:val="21"/>
                <w:szCs w:val="21"/>
              </w:rPr>
            </w:pPr>
            <w:r w:rsidRPr="00D065A5">
              <w:rPr>
                <w:b w:val="0"/>
                <w:color w:val="000000"/>
                <w:sz w:val="21"/>
                <w:szCs w:val="21"/>
              </w:rPr>
              <w:t>тыс. руб.</w:t>
            </w:r>
          </w:p>
        </w:tc>
        <w:tc>
          <w:tcPr>
            <w:tcW w:w="1399" w:type="dxa"/>
            <w:shd w:val="clear" w:color="auto" w:fill="auto"/>
            <w:vAlign w:val="center"/>
          </w:tcPr>
          <w:p w:rsidR="00E167AE" w:rsidRPr="00D065A5" w:rsidRDefault="00E167AE" w:rsidP="00E167AE">
            <w:pPr>
              <w:jc w:val="center"/>
              <w:rPr>
                <w:b w:val="0"/>
                <w:color w:val="000000"/>
                <w:sz w:val="21"/>
                <w:szCs w:val="21"/>
              </w:rPr>
            </w:pPr>
            <w:r w:rsidRPr="00D065A5">
              <w:rPr>
                <w:b w:val="0"/>
                <w:color w:val="000000"/>
                <w:sz w:val="21"/>
                <w:szCs w:val="21"/>
              </w:rPr>
              <w:t>78 829,</w:t>
            </w:r>
            <w:r w:rsidR="007566E3" w:rsidRPr="00D065A5">
              <w:rPr>
                <w:b w:val="0"/>
                <w:color w:val="000000"/>
                <w:sz w:val="21"/>
                <w:szCs w:val="21"/>
              </w:rPr>
              <w:t>4</w:t>
            </w:r>
          </w:p>
        </w:tc>
      </w:tr>
      <w:tr w:rsidR="00E167AE" w:rsidRPr="00D065A5" w:rsidTr="000576E5">
        <w:trPr>
          <w:trHeight w:val="70"/>
        </w:trPr>
        <w:tc>
          <w:tcPr>
            <w:tcW w:w="6804" w:type="dxa"/>
            <w:vMerge/>
            <w:shd w:val="clear" w:color="auto" w:fill="auto"/>
            <w:vAlign w:val="center"/>
          </w:tcPr>
          <w:p w:rsidR="00E167AE" w:rsidRPr="00D065A5" w:rsidRDefault="00E167AE" w:rsidP="00E167AE">
            <w:pPr>
              <w:rPr>
                <w:b w:val="0"/>
                <w:color w:val="000000"/>
                <w:sz w:val="21"/>
                <w:szCs w:val="21"/>
              </w:rPr>
            </w:pPr>
          </w:p>
        </w:tc>
        <w:tc>
          <w:tcPr>
            <w:tcW w:w="1153" w:type="dxa"/>
            <w:shd w:val="clear" w:color="auto" w:fill="auto"/>
            <w:vAlign w:val="center"/>
          </w:tcPr>
          <w:p w:rsidR="00E167AE" w:rsidRPr="00D065A5" w:rsidRDefault="00E167AE" w:rsidP="00E167AE">
            <w:pPr>
              <w:jc w:val="center"/>
              <w:rPr>
                <w:b w:val="0"/>
                <w:color w:val="000000"/>
                <w:sz w:val="21"/>
                <w:szCs w:val="21"/>
              </w:rPr>
            </w:pPr>
            <w:r w:rsidRPr="00D065A5">
              <w:rPr>
                <w:b w:val="0"/>
                <w:color w:val="000000"/>
                <w:sz w:val="21"/>
                <w:szCs w:val="21"/>
              </w:rPr>
              <w:t>%</w:t>
            </w:r>
          </w:p>
        </w:tc>
        <w:tc>
          <w:tcPr>
            <w:tcW w:w="1399" w:type="dxa"/>
            <w:shd w:val="clear" w:color="auto" w:fill="auto"/>
            <w:vAlign w:val="center"/>
          </w:tcPr>
          <w:p w:rsidR="00E167AE" w:rsidRPr="00D065A5" w:rsidRDefault="007566E3" w:rsidP="00E167AE">
            <w:pPr>
              <w:jc w:val="center"/>
              <w:rPr>
                <w:b w:val="0"/>
                <w:color w:val="000000"/>
                <w:sz w:val="21"/>
                <w:szCs w:val="21"/>
              </w:rPr>
            </w:pPr>
            <w:r w:rsidRPr="00D065A5">
              <w:rPr>
                <w:b w:val="0"/>
                <w:color w:val="000000"/>
                <w:sz w:val="21"/>
                <w:szCs w:val="21"/>
              </w:rPr>
              <w:t>28,9</w:t>
            </w:r>
          </w:p>
        </w:tc>
      </w:tr>
    </w:tbl>
    <w:p w:rsidR="00034409" w:rsidRPr="00C2347A" w:rsidRDefault="00034409" w:rsidP="00602C2A">
      <w:pPr>
        <w:tabs>
          <w:tab w:val="left" w:pos="0"/>
          <w:tab w:val="left" w:pos="1134"/>
          <w:tab w:val="left" w:pos="3015"/>
        </w:tabs>
        <w:ind w:firstLine="709"/>
        <w:jc w:val="both"/>
        <w:rPr>
          <w:b w:val="0"/>
          <w:sz w:val="16"/>
          <w:szCs w:val="16"/>
        </w:rPr>
      </w:pPr>
    </w:p>
    <w:p w:rsidR="00602C2A" w:rsidRDefault="00602C2A" w:rsidP="00602C2A">
      <w:pPr>
        <w:tabs>
          <w:tab w:val="left" w:pos="0"/>
        </w:tabs>
        <w:jc w:val="both"/>
        <w:rPr>
          <w:b w:val="0"/>
          <w:color w:val="FF0000"/>
        </w:rPr>
      </w:pPr>
      <w:r>
        <w:rPr>
          <w:b w:val="0"/>
          <w:noProof/>
          <w:color w:val="FF0000"/>
        </w:rPr>
        <w:drawing>
          <wp:inline distT="0" distB="0" distL="0" distR="0" wp14:anchorId="7F194C88" wp14:editId="0899FCB7">
            <wp:extent cx="6096000" cy="3048000"/>
            <wp:effectExtent l="0" t="0" r="0"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C72F8" w:rsidRPr="00EA1A20" w:rsidRDefault="00602C2A" w:rsidP="00602C2A">
      <w:pPr>
        <w:jc w:val="both"/>
        <w:rPr>
          <w:rFonts w:eastAsia="Calibri"/>
          <w:b w:val="0"/>
          <w:lang w:eastAsia="en-US"/>
        </w:rPr>
      </w:pPr>
      <w:r w:rsidRPr="005C6691">
        <w:rPr>
          <w:rFonts w:eastAsia="Calibri"/>
          <w:b w:val="0"/>
          <w:lang w:eastAsia="en-US"/>
        </w:rPr>
        <w:tab/>
      </w:r>
    </w:p>
    <w:p w:rsidR="00602C2A" w:rsidRDefault="00602C2A" w:rsidP="00602C2A">
      <w:pPr>
        <w:tabs>
          <w:tab w:val="left" w:pos="0"/>
          <w:tab w:val="left" w:pos="1134"/>
        </w:tabs>
        <w:ind w:firstLine="709"/>
        <w:jc w:val="both"/>
        <w:rPr>
          <w:rFonts w:eastAsia="Calibri"/>
          <w:b w:val="0"/>
          <w:lang w:eastAsia="en-US"/>
        </w:rPr>
      </w:pPr>
      <w:r w:rsidRPr="00980BA6">
        <w:rPr>
          <w:rFonts w:eastAsia="Calibri"/>
          <w:b w:val="0"/>
          <w:lang w:eastAsia="en-US"/>
        </w:rPr>
        <w:t>По итогам муниципальных закупок</w:t>
      </w:r>
      <w:r w:rsidR="00BB7936">
        <w:rPr>
          <w:rFonts w:eastAsia="Calibri"/>
          <w:b w:val="0"/>
          <w:lang w:eastAsia="en-US"/>
        </w:rPr>
        <w:t xml:space="preserve"> получена</w:t>
      </w:r>
      <w:r w:rsidRPr="00980BA6">
        <w:rPr>
          <w:rFonts w:eastAsia="Calibri"/>
          <w:b w:val="0"/>
          <w:lang w:eastAsia="en-US"/>
        </w:rPr>
        <w:t xml:space="preserve"> экон</w:t>
      </w:r>
      <w:r w:rsidR="00BB7936">
        <w:rPr>
          <w:rFonts w:eastAsia="Calibri"/>
          <w:b w:val="0"/>
          <w:lang w:eastAsia="en-US"/>
        </w:rPr>
        <w:t>омия бюджетных средств в размере</w:t>
      </w:r>
      <w:r w:rsidRPr="00980BA6">
        <w:rPr>
          <w:rFonts w:eastAsia="Calibri"/>
          <w:b w:val="0"/>
          <w:lang w:eastAsia="en-US"/>
        </w:rPr>
        <w:t xml:space="preserve"> </w:t>
      </w:r>
      <w:r w:rsidR="006F12C9">
        <w:rPr>
          <w:rFonts w:eastAsia="Calibri"/>
          <w:b w:val="0"/>
          <w:lang w:eastAsia="en-US"/>
        </w:rPr>
        <w:t>66,0</w:t>
      </w:r>
      <w:r w:rsidRPr="00980BA6">
        <w:rPr>
          <w:rFonts w:eastAsia="Calibri"/>
          <w:b w:val="0"/>
          <w:lang w:eastAsia="en-US"/>
        </w:rPr>
        <w:t xml:space="preserve"> млн. рублей</w:t>
      </w:r>
      <w:r w:rsidR="00AC6837">
        <w:rPr>
          <w:rFonts w:eastAsia="Calibri"/>
          <w:b w:val="0"/>
          <w:lang w:eastAsia="en-US"/>
        </w:rPr>
        <w:t xml:space="preserve">, что составляет </w:t>
      </w:r>
      <w:r w:rsidR="006F12C9">
        <w:rPr>
          <w:rFonts w:eastAsia="Calibri"/>
          <w:b w:val="0"/>
          <w:lang w:eastAsia="en-US"/>
        </w:rPr>
        <w:t>9,8</w:t>
      </w:r>
      <w:r>
        <w:rPr>
          <w:rFonts w:eastAsia="Calibri"/>
          <w:b w:val="0"/>
          <w:lang w:eastAsia="en-US"/>
        </w:rPr>
        <w:t xml:space="preserve"> % </w:t>
      </w:r>
      <w:r w:rsidR="0092415F" w:rsidRPr="0092415F">
        <w:rPr>
          <w:rFonts w:eastAsia="Calibri"/>
          <w:b w:val="0"/>
          <w:lang w:eastAsia="en-US"/>
        </w:rPr>
        <w:t>от начальной цены</w:t>
      </w:r>
      <w:r w:rsidRPr="0092415F">
        <w:rPr>
          <w:rFonts w:eastAsia="Calibri"/>
          <w:b w:val="0"/>
          <w:lang w:eastAsia="en-US"/>
        </w:rPr>
        <w:t xml:space="preserve"> </w:t>
      </w:r>
      <w:r w:rsidR="0092415F">
        <w:rPr>
          <w:rFonts w:eastAsia="Calibri"/>
          <w:b w:val="0"/>
          <w:lang w:eastAsia="en-US"/>
        </w:rPr>
        <w:t>контрактов.</w:t>
      </w:r>
      <w:r w:rsidRPr="00980BA6">
        <w:rPr>
          <w:rFonts w:eastAsia="Calibri"/>
          <w:b w:val="0"/>
          <w:lang w:eastAsia="en-US"/>
        </w:rPr>
        <w:t xml:space="preserve"> </w:t>
      </w:r>
    </w:p>
    <w:p w:rsidR="00AC6837" w:rsidRPr="00BD665F" w:rsidRDefault="00AC6837" w:rsidP="00602C2A">
      <w:pPr>
        <w:tabs>
          <w:tab w:val="left" w:pos="0"/>
          <w:tab w:val="left" w:pos="1134"/>
          <w:tab w:val="left" w:pos="3015"/>
        </w:tabs>
        <w:ind w:firstLine="709"/>
        <w:jc w:val="both"/>
        <w:rPr>
          <w:b w:val="0"/>
        </w:rPr>
      </w:pPr>
      <w:r w:rsidRPr="00BD665F">
        <w:rPr>
          <w:b w:val="0"/>
          <w:color w:val="000000"/>
        </w:rPr>
        <w:t>Закупка товар</w:t>
      </w:r>
      <w:r w:rsidR="006E3DC3">
        <w:rPr>
          <w:b w:val="0"/>
          <w:color w:val="000000"/>
        </w:rPr>
        <w:t>ов, работ и услуг на сумму 78,8 млн. </w:t>
      </w:r>
      <w:r w:rsidRPr="00BD665F">
        <w:rPr>
          <w:b w:val="0"/>
          <w:color w:val="000000"/>
        </w:rPr>
        <w:t xml:space="preserve">рублей была объявлена и размещена у субъектов малого предпринимательства и социально ориентированных некоммерческих организаций, что составляет </w:t>
      </w:r>
      <w:r w:rsidR="006F12C9" w:rsidRPr="006F12C9">
        <w:rPr>
          <w:b w:val="0"/>
          <w:color w:val="000000"/>
        </w:rPr>
        <w:t>28,9</w:t>
      </w:r>
      <w:r w:rsidRPr="006F12C9">
        <w:rPr>
          <w:b w:val="0"/>
          <w:color w:val="000000"/>
        </w:rPr>
        <w:t xml:space="preserve"> % от всех размещенных закупок (минимальный уровень, установленный Федеральным законом № 44-ФЗ</w:t>
      </w:r>
      <w:r w:rsidR="00BB7936">
        <w:rPr>
          <w:b w:val="0"/>
          <w:color w:val="000000"/>
        </w:rPr>
        <w:t>,</w:t>
      </w:r>
      <w:r w:rsidRPr="006F12C9">
        <w:rPr>
          <w:b w:val="0"/>
          <w:color w:val="000000"/>
        </w:rPr>
        <w:t xml:space="preserve"> – 15 %).</w:t>
      </w:r>
      <w:r w:rsidRPr="00BD665F">
        <w:rPr>
          <w:b w:val="0"/>
          <w:color w:val="000000"/>
        </w:rPr>
        <w:t xml:space="preserve"> </w:t>
      </w:r>
    </w:p>
    <w:p w:rsidR="00602C2A" w:rsidRDefault="00602C2A" w:rsidP="00201AD9">
      <w:pPr>
        <w:spacing w:line="276" w:lineRule="auto"/>
        <w:jc w:val="both"/>
        <w:rPr>
          <w:noProof/>
        </w:rPr>
      </w:pPr>
    </w:p>
    <w:p w:rsidR="00FF0A8C" w:rsidRDefault="00FF0A8C" w:rsidP="00201AD9">
      <w:pPr>
        <w:spacing w:line="276" w:lineRule="auto"/>
        <w:jc w:val="both"/>
        <w:rPr>
          <w:noProof/>
        </w:rPr>
      </w:pPr>
    </w:p>
    <w:p w:rsidR="00F4570C" w:rsidRDefault="00F4570C" w:rsidP="00201AD9">
      <w:pPr>
        <w:spacing w:line="276" w:lineRule="auto"/>
        <w:jc w:val="both"/>
        <w:rPr>
          <w:noProof/>
        </w:rPr>
      </w:pPr>
    </w:p>
    <w:p w:rsidR="0039278B" w:rsidRDefault="0039278B" w:rsidP="00482320">
      <w:pPr>
        <w:pStyle w:val="af5"/>
        <w:numPr>
          <w:ilvl w:val="1"/>
          <w:numId w:val="36"/>
        </w:numPr>
        <w:tabs>
          <w:tab w:val="left" w:pos="993"/>
          <w:tab w:val="left" w:pos="1134"/>
        </w:tabs>
        <w:ind w:left="0" w:firstLine="709"/>
        <w:jc w:val="both"/>
      </w:pPr>
      <w:r>
        <w:lastRenderedPageBreak/>
        <w:t>Управление городским земельно-</w:t>
      </w:r>
      <w:r w:rsidRPr="0039278B">
        <w:t>имущественным комплексом</w:t>
      </w:r>
    </w:p>
    <w:p w:rsidR="003F1E4B" w:rsidRPr="00482320" w:rsidRDefault="003F1E4B" w:rsidP="003F1E4B">
      <w:pPr>
        <w:pStyle w:val="af5"/>
        <w:tabs>
          <w:tab w:val="left" w:pos="993"/>
          <w:tab w:val="left" w:pos="1134"/>
        </w:tabs>
        <w:ind w:left="709"/>
        <w:jc w:val="both"/>
        <w:rPr>
          <w:b w:val="0"/>
        </w:rPr>
      </w:pPr>
    </w:p>
    <w:p w:rsidR="003F1E4B" w:rsidRDefault="003F1E4B" w:rsidP="001F20E2">
      <w:pPr>
        <w:widowControl w:val="0"/>
        <w:autoSpaceDE w:val="0"/>
        <w:ind w:firstLine="709"/>
        <w:jc w:val="both"/>
        <w:rPr>
          <w:b w:val="0"/>
          <w:color w:val="339966"/>
          <w:lang w:eastAsia="ar-SA"/>
        </w:rPr>
      </w:pPr>
      <w:r w:rsidRPr="003F1E4B">
        <w:rPr>
          <w:b w:val="0"/>
          <w:lang w:eastAsia="ar-SA"/>
        </w:rPr>
        <w:t>Одной из составляющих экономической основы местного самоуправления</w:t>
      </w:r>
      <w:r w:rsidRPr="003F1E4B">
        <w:rPr>
          <w:lang w:eastAsia="ar-SA"/>
        </w:rPr>
        <w:t xml:space="preserve"> </w:t>
      </w:r>
      <w:r w:rsidRPr="003F1E4B">
        <w:rPr>
          <w:b w:val="0"/>
          <w:lang w:eastAsia="ar-SA"/>
        </w:rPr>
        <w:t>является имущество, находящиеся в муниципальной собственности.</w:t>
      </w:r>
      <w:r w:rsidRPr="003F1E4B">
        <w:rPr>
          <w:b w:val="0"/>
          <w:color w:val="339966"/>
          <w:lang w:eastAsia="ar-SA"/>
        </w:rPr>
        <w:t xml:space="preserve"> </w:t>
      </w:r>
    </w:p>
    <w:p w:rsidR="00201AD9" w:rsidRPr="00201AD9" w:rsidRDefault="00201AD9" w:rsidP="001F20E2">
      <w:pPr>
        <w:widowControl w:val="0"/>
        <w:autoSpaceDE w:val="0"/>
        <w:ind w:firstLine="709"/>
        <w:jc w:val="both"/>
        <w:rPr>
          <w:b w:val="0"/>
          <w:sz w:val="16"/>
          <w:szCs w:val="16"/>
          <w:lang w:eastAsia="ar-SA"/>
        </w:rPr>
      </w:pPr>
    </w:p>
    <w:p w:rsidR="001F20E2" w:rsidRPr="001F20E2" w:rsidRDefault="001F20E2" w:rsidP="00155226">
      <w:pPr>
        <w:pStyle w:val="af5"/>
        <w:numPr>
          <w:ilvl w:val="0"/>
          <w:numId w:val="10"/>
        </w:numPr>
        <w:tabs>
          <w:tab w:val="left" w:pos="720"/>
          <w:tab w:val="left" w:pos="2727"/>
        </w:tabs>
        <w:ind w:left="0" w:firstLine="709"/>
        <w:jc w:val="both"/>
        <w:rPr>
          <w:b w:val="0"/>
        </w:rPr>
      </w:pPr>
      <w:r w:rsidRPr="001F20E2">
        <w:rPr>
          <w:b w:val="0"/>
        </w:rPr>
        <w:t>В состав объектов муниципальной собственности города Зеленогорска входит:</w:t>
      </w:r>
    </w:p>
    <w:p w:rsidR="001F20E2" w:rsidRPr="001F20E2" w:rsidRDefault="001F20E2" w:rsidP="00155226">
      <w:pPr>
        <w:pStyle w:val="af5"/>
        <w:numPr>
          <w:ilvl w:val="0"/>
          <w:numId w:val="20"/>
        </w:numPr>
        <w:tabs>
          <w:tab w:val="left" w:pos="720"/>
          <w:tab w:val="left" w:pos="993"/>
        </w:tabs>
        <w:ind w:left="0" w:firstLine="709"/>
        <w:jc w:val="both"/>
        <w:rPr>
          <w:b w:val="0"/>
        </w:rPr>
      </w:pPr>
      <w:r w:rsidRPr="001F20E2">
        <w:rPr>
          <w:b w:val="0"/>
        </w:rPr>
        <w:t>имущество, находящееся на праве оперативного управления у муниципальных учреждений г. Зеленогорска</w:t>
      </w:r>
      <w:r>
        <w:rPr>
          <w:b w:val="0"/>
        </w:rPr>
        <w:t>;</w:t>
      </w:r>
    </w:p>
    <w:p w:rsidR="001F20E2" w:rsidRPr="001F20E2" w:rsidRDefault="001F20E2" w:rsidP="00155226">
      <w:pPr>
        <w:pStyle w:val="af5"/>
        <w:numPr>
          <w:ilvl w:val="0"/>
          <w:numId w:val="20"/>
        </w:numPr>
        <w:tabs>
          <w:tab w:val="left" w:pos="720"/>
          <w:tab w:val="left" w:pos="993"/>
        </w:tabs>
        <w:ind w:left="0" w:firstLine="709"/>
        <w:jc w:val="both"/>
        <w:rPr>
          <w:b w:val="0"/>
        </w:rPr>
      </w:pPr>
      <w:r w:rsidRPr="001F20E2">
        <w:rPr>
          <w:b w:val="0"/>
        </w:rPr>
        <w:t>имущество, находящееся на праве хозяйственного ведения у муниципальных предприятий г. Зеленогорска;</w:t>
      </w:r>
    </w:p>
    <w:p w:rsidR="001F20E2" w:rsidRPr="001F20E2" w:rsidRDefault="001F20E2" w:rsidP="00155226">
      <w:pPr>
        <w:pStyle w:val="af5"/>
        <w:numPr>
          <w:ilvl w:val="0"/>
          <w:numId w:val="20"/>
        </w:numPr>
        <w:tabs>
          <w:tab w:val="left" w:pos="720"/>
          <w:tab w:val="left" w:pos="993"/>
        </w:tabs>
        <w:ind w:left="0" w:firstLine="709"/>
        <w:jc w:val="both"/>
        <w:rPr>
          <w:b w:val="0"/>
        </w:rPr>
      </w:pPr>
      <w:r w:rsidRPr="001F20E2">
        <w:rPr>
          <w:b w:val="0"/>
        </w:rPr>
        <w:t>акции (доли в уставных капиталах) хозяйственных обществ, принадлежащие муниципальному образованию г. Зеленогорск;</w:t>
      </w:r>
    </w:p>
    <w:p w:rsidR="001F20E2" w:rsidRPr="001F20E2" w:rsidRDefault="001F20E2" w:rsidP="00155226">
      <w:pPr>
        <w:pStyle w:val="af5"/>
        <w:numPr>
          <w:ilvl w:val="0"/>
          <w:numId w:val="20"/>
        </w:numPr>
        <w:tabs>
          <w:tab w:val="left" w:pos="720"/>
          <w:tab w:val="left" w:pos="993"/>
        </w:tabs>
        <w:ind w:left="0" w:firstLine="709"/>
        <w:jc w:val="both"/>
        <w:rPr>
          <w:b w:val="0"/>
        </w:rPr>
      </w:pPr>
      <w:r w:rsidRPr="001F20E2">
        <w:rPr>
          <w:b w:val="0"/>
        </w:rPr>
        <w:t>имущество, составляющее казн</w:t>
      </w:r>
      <w:r>
        <w:rPr>
          <w:b w:val="0"/>
        </w:rPr>
        <w:t>у муниципального образования г. </w:t>
      </w:r>
      <w:r w:rsidRPr="001F20E2">
        <w:rPr>
          <w:b w:val="0"/>
        </w:rPr>
        <w:t>Зеленогорска;</w:t>
      </w:r>
    </w:p>
    <w:p w:rsidR="001F20E2" w:rsidRDefault="001F20E2" w:rsidP="00155226">
      <w:pPr>
        <w:pStyle w:val="af5"/>
        <w:numPr>
          <w:ilvl w:val="0"/>
          <w:numId w:val="20"/>
        </w:numPr>
        <w:tabs>
          <w:tab w:val="left" w:pos="720"/>
          <w:tab w:val="left" w:pos="993"/>
        </w:tabs>
        <w:ind w:left="0" w:firstLine="709"/>
        <w:jc w:val="both"/>
        <w:rPr>
          <w:b w:val="0"/>
        </w:rPr>
      </w:pPr>
      <w:r w:rsidRPr="001F20E2">
        <w:rPr>
          <w:b w:val="0"/>
        </w:rPr>
        <w:t>земельные участки.</w:t>
      </w:r>
    </w:p>
    <w:p w:rsidR="00201AD9" w:rsidRPr="00201AD9" w:rsidRDefault="00201AD9" w:rsidP="00201AD9">
      <w:pPr>
        <w:tabs>
          <w:tab w:val="left" w:pos="720"/>
          <w:tab w:val="left" w:pos="993"/>
        </w:tabs>
        <w:jc w:val="both"/>
        <w:rPr>
          <w:b w:val="0"/>
          <w:sz w:val="16"/>
          <w:szCs w:val="16"/>
        </w:rPr>
      </w:pPr>
    </w:p>
    <w:p w:rsidR="001F20E2" w:rsidRPr="00201AD9" w:rsidRDefault="001F20E2" w:rsidP="00201AD9">
      <w:pPr>
        <w:pStyle w:val="af5"/>
        <w:numPr>
          <w:ilvl w:val="0"/>
          <w:numId w:val="10"/>
        </w:numPr>
        <w:tabs>
          <w:tab w:val="left" w:pos="720"/>
          <w:tab w:val="left" w:pos="2727"/>
        </w:tabs>
        <w:ind w:left="0" w:firstLine="709"/>
        <w:jc w:val="both"/>
        <w:rPr>
          <w:b w:val="0"/>
        </w:rPr>
      </w:pPr>
      <w:r w:rsidRPr="001F20E2">
        <w:rPr>
          <w:b w:val="0"/>
        </w:rPr>
        <w:t xml:space="preserve">Учет муниципального имущества осуществляется путем ведения Реестра </w:t>
      </w:r>
      <w:r w:rsidR="00201AD9">
        <w:rPr>
          <w:b w:val="0"/>
        </w:rPr>
        <w:t xml:space="preserve">в соответствии </w:t>
      </w:r>
      <w:r w:rsidRPr="00201AD9">
        <w:rPr>
          <w:b w:val="0"/>
        </w:rPr>
        <w:t>с Порядком ведения органами местного самоуправления реестров муниципального имущества, утвержденного приказом Министерства экономического развития Российской Федерации от 30.08.2011 № 424.</w:t>
      </w:r>
    </w:p>
    <w:p w:rsidR="00B56286" w:rsidRDefault="00F26192" w:rsidP="00155226">
      <w:pPr>
        <w:pStyle w:val="af5"/>
        <w:numPr>
          <w:ilvl w:val="0"/>
          <w:numId w:val="10"/>
        </w:numPr>
        <w:tabs>
          <w:tab w:val="left" w:pos="720"/>
          <w:tab w:val="left" w:pos="2727"/>
        </w:tabs>
        <w:ind w:left="0" w:firstLine="709"/>
        <w:jc w:val="both"/>
        <w:rPr>
          <w:b w:val="0"/>
        </w:rPr>
      </w:pPr>
      <w:r w:rsidRPr="00F26192">
        <w:rPr>
          <w:b w:val="0"/>
          <w:lang w:eastAsia="ar-SA"/>
        </w:rPr>
        <w:t>В Реестре муниципального имущества города Зеленогорска</w:t>
      </w:r>
      <w:r w:rsidRPr="00F26192">
        <w:rPr>
          <w:b w:val="0"/>
        </w:rPr>
        <w:t xml:space="preserve"> по состоянию на </w:t>
      </w:r>
      <w:r w:rsidR="00174F15">
        <w:rPr>
          <w:b w:val="0"/>
        </w:rPr>
        <w:t>1 января 2016 года</w:t>
      </w:r>
      <w:r w:rsidRPr="00F26192">
        <w:rPr>
          <w:b w:val="0"/>
        </w:rPr>
        <w:t xml:space="preserve"> содержатся сведения о 82 муниципальных организациях, из них: 52 муницип</w:t>
      </w:r>
      <w:r w:rsidR="00482320">
        <w:rPr>
          <w:b w:val="0"/>
        </w:rPr>
        <w:t>альных бюджетных учреждения, 17 </w:t>
      </w:r>
      <w:r w:rsidRPr="00F26192">
        <w:rPr>
          <w:b w:val="0"/>
        </w:rPr>
        <w:t>муниципальных казенных учреждений, 10 муниципальных унитарных предприятий и 3 акционерных общества</w:t>
      </w:r>
      <w:r>
        <w:rPr>
          <w:b w:val="0"/>
        </w:rPr>
        <w:t>.</w:t>
      </w:r>
    </w:p>
    <w:p w:rsidR="00A00C2F" w:rsidRPr="00683DEC" w:rsidRDefault="001F20E2" w:rsidP="00683DEC">
      <w:pPr>
        <w:pStyle w:val="af5"/>
        <w:numPr>
          <w:ilvl w:val="0"/>
          <w:numId w:val="10"/>
        </w:numPr>
        <w:tabs>
          <w:tab w:val="left" w:pos="720"/>
          <w:tab w:val="left" w:pos="2727"/>
        </w:tabs>
        <w:ind w:left="0" w:firstLine="709"/>
        <w:jc w:val="both"/>
        <w:rPr>
          <w:b w:val="0"/>
        </w:rPr>
      </w:pPr>
      <w:r w:rsidRPr="00B56286">
        <w:rPr>
          <w:b w:val="0"/>
          <w:lang w:eastAsia="ar-SA"/>
        </w:rPr>
        <w:t xml:space="preserve">В 2015 году продолжены мероприятия по оптимизации сети бюджетных учреждений. Два </w:t>
      </w:r>
      <w:r w:rsidR="00F26192" w:rsidRPr="00B56286">
        <w:rPr>
          <w:b w:val="0"/>
          <w:lang w:eastAsia="ar-SA"/>
        </w:rPr>
        <w:t>муниципальных казенных учре</w:t>
      </w:r>
      <w:r w:rsidRPr="00B56286">
        <w:rPr>
          <w:b w:val="0"/>
          <w:lang w:eastAsia="ar-SA"/>
        </w:rPr>
        <w:t>ждения</w:t>
      </w:r>
      <w:r w:rsidR="00A82069" w:rsidRPr="00B56286">
        <w:rPr>
          <w:b w:val="0"/>
          <w:lang w:eastAsia="ar-SA"/>
        </w:rPr>
        <w:t xml:space="preserve"> – Центр обеспечения деятельн</w:t>
      </w:r>
      <w:r w:rsidR="00201AD9">
        <w:rPr>
          <w:b w:val="0"/>
          <w:lang w:eastAsia="ar-SA"/>
        </w:rPr>
        <w:t>ости образовательных учреждений</w:t>
      </w:r>
      <w:r w:rsidR="00A82069" w:rsidRPr="00B56286">
        <w:rPr>
          <w:b w:val="0"/>
          <w:lang w:eastAsia="ar-SA"/>
        </w:rPr>
        <w:t xml:space="preserve"> и </w:t>
      </w:r>
      <w:r w:rsidR="00201AD9">
        <w:rPr>
          <w:b w:val="0"/>
          <w:lang w:eastAsia="ar-SA"/>
        </w:rPr>
        <w:t>Городской методический центр</w:t>
      </w:r>
      <w:r w:rsidR="00A82069" w:rsidRPr="00B56286">
        <w:rPr>
          <w:b w:val="0"/>
          <w:lang w:eastAsia="ar-SA"/>
        </w:rPr>
        <w:t xml:space="preserve"> </w:t>
      </w:r>
      <w:r w:rsidR="00F26192" w:rsidRPr="00B56286">
        <w:rPr>
          <w:b w:val="0"/>
          <w:lang w:eastAsia="ar-SA"/>
        </w:rPr>
        <w:t>реорганизованы путем присоединения с сохранением предмета, целей и видов деятельности</w:t>
      </w:r>
      <w:r w:rsidR="00A00C2F" w:rsidRPr="00B56286">
        <w:rPr>
          <w:b w:val="0"/>
          <w:lang w:eastAsia="ar-SA"/>
        </w:rPr>
        <w:t xml:space="preserve">. </w:t>
      </w:r>
      <w:r w:rsidR="00201AD9">
        <w:rPr>
          <w:b w:val="0"/>
          <w:lang w:eastAsia="ar-SA"/>
        </w:rPr>
        <w:t xml:space="preserve">В целях централизации функций по муниципальным закупкам товаров, работ, услуг </w:t>
      </w:r>
      <w:r w:rsidR="00201AD9" w:rsidRPr="00B56286">
        <w:rPr>
          <w:b w:val="0"/>
          <w:lang w:eastAsia="ar-SA"/>
        </w:rPr>
        <w:t>для</w:t>
      </w:r>
      <w:r w:rsidR="00201AD9" w:rsidRPr="00B56286">
        <w:rPr>
          <w:rFonts w:eastAsia="Calibri"/>
          <w:b w:val="0"/>
          <w:lang w:eastAsia="en-US"/>
        </w:rPr>
        <w:t xml:space="preserve"> обеспечения муниципальных нужд</w:t>
      </w:r>
      <w:r w:rsidR="00201AD9">
        <w:rPr>
          <w:b w:val="0"/>
          <w:lang w:eastAsia="ar-SA"/>
        </w:rPr>
        <w:t xml:space="preserve"> с</w:t>
      </w:r>
      <w:r w:rsidR="00F26192" w:rsidRPr="00B56286">
        <w:rPr>
          <w:b w:val="0"/>
          <w:lang w:eastAsia="ar-SA"/>
        </w:rPr>
        <w:t>оздано новое Муниципальное казенное учреждение «Центр муниципальных закупок и поддержки предпринимательства»</w:t>
      </w:r>
      <w:r w:rsidR="00A00C2F" w:rsidRPr="00B56286">
        <w:rPr>
          <w:b w:val="0"/>
          <w:lang w:eastAsia="ar-SA"/>
        </w:rPr>
        <w:t xml:space="preserve">, объединяющее в себе </w:t>
      </w:r>
      <w:r w:rsidR="00201AD9">
        <w:rPr>
          <w:b w:val="0"/>
          <w:lang w:eastAsia="ar-SA"/>
        </w:rPr>
        <w:t xml:space="preserve">данные </w:t>
      </w:r>
      <w:r w:rsidR="00A00C2F" w:rsidRPr="00B56286">
        <w:rPr>
          <w:b w:val="0"/>
          <w:lang w:eastAsia="ar-SA"/>
        </w:rPr>
        <w:t>функции</w:t>
      </w:r>
      <w:r w:rsidR="00201AD9">
        <w:rPr>
          <w:b w:val="0"/>
          <w:lang w:eastAsia="ar-SA"/>
        </w:rPr>
        <w:t>, осуществляемые ранее</w:t>
      </w:r>
      <w:r w:rsidR="00A00C2F" w:rsidRPr="00B56286">
        <w:rPr>
          <w:b w:val="0"/>
          <w:lang w:eastAsia="ar-SA"/>
        </w:rPr>
        <w:t xml:space="preserve"> </w:t>
      </w:r>
      <w:r w:rsidR="00D97C19" w:rsidRPr="00B56286">
        <w:rPr>
          <w:rFonts w:eastAsia="Calibri"/>
          <w:b w:val="0"/>
          <w:lang w:eastAsia="en-US"/>
        </w:rPr>
        <w:t>40</w:t>
      </w:r>
      <w:r w:rsidR="00683DEC">
        <w:rPr>
          <w:rFonts w:eastAsia="Calibri"/>
          <w:b w:val="0"/>
          <w:lang w:eastAsia="en-US"/>
        </w:rPr>
        <w:t> </w:t>
      </w:r>
      <w:r w:rsidR="00201AD9">
        <w:rPr>
          <w:rFonts w:eastAsia="Calibri"/>
          <w:b w:val="0"/>
          <w:lang w:eastAsia="en-US"/>
        </w:rPr>
        <w:t>заказчиками</w:t>
      </w:r>
      <w:r w:rsidR="00D97C19" w:rsidRPr="00B56286">
        <w:rPr>
          <w:rFonts w:eastAsia="Calibri"/>
          <w:b w:val="0"/>
          <w:lang w:eastAsia="en-US"/>
        </w:rPr>
        <w:t>.</w:t>
      </w:r>
    </w:p>
    <w:p w:rsidR="00683DEC" w:rsidRPr="00B72C5C" w:rsidRDefault="00683DEC" w:rsidP="003F1E4B">
      <w:pPr>
        <w:widowControl w:val="0"/>
        <w:tabs>
          <w:tab w:val="left" w:pos="720"/>
          <w:tab w:val="left" w:pos="2727"/>
        </w:tabs>
        <w:autoSpaceDE w:val="0"/>
        <w:ind w:firstLine="709"/>
        <w:jc w:val="both"/>
        <w:rPr>
          <w:b w:val="0"/>
          <w:i/>
          <w:lang w:eastAsia="ar-SA"/>
        </w:rPr>
      </w:pPr>
    </w:p>
    <w:p w:rsidR="003F1E4B" w:rsidRPr="003F1E4B" w:rsidRDefault="003F1E4B" w:rsidP="003F1E4B">
      <w:pPr>
        <w:widowControl w:val="0"/>
        <w:tabs>
          <w:tab w:val="left" w:pos="720"/>
          <w:tab w:val="left" w:pos="2727"/>
        </w:tabs>
        <w:autoSpaceDE w:val="0"/>
        <w:ind w:firstLine="709"/>
        <w:jc w:val="both"/>
        <w:rPr>
          <w:b w:val="0"/>
          <w:i/>
          <w:sz w:val="24"/>
          <w:szCs w:val="24"/>
          <w:lang w:eastAsia="ar-SA"/>
        </w:rPr>
      </w:pPr>
      <w:r w:rsidRPr="003F1E4B">
        <w:rPr>
          <w:b w:val="0"/>
          <w:i/>
          <w:sz w:val="24"/>
          <w:szCs w:val="24"/>
          <w:lang w:eastAsia="ar-SA"/>
        </w:rPr>
        <w:t>Таблица №</w:t>
      </w:r>
      <w:r w:rsidR="00261D2F">
        <w:rPr>
          <w:b w:val="0"/>
          <w:i/>
          <w:sz w:val="24"/>
          <w:szCs w:val="24"/>
          <w:lang w:eastAsia="ar-SA"/>
        </w:rPr>
        <w:t xml:space="preserve"> </w:t>
      </w:r>
      <w:r w:rsidR="00DD1E18">
        <w:rPr>
          <w:b w:val="0"/>
          <w:i/>
          <w:sz w:val="24"/>
          <w:szCs w:val="24"/>
          <w:lang w:eastAsia="ar-SA"/>
        </w:rPr>
        <w:t>8</w:t>
      </w:r>
      <w:r w:rsidR="00261D2F">
        <w:rPr>
          <w:b w:val="0"/>
          <w:i/>
          <w:sz w:val="24"/>
          <w:szCs w:val="24"/>
          <w:lang w:eastAsia="ar-SA"/>
        </w:rPr>
        <w:t xml:space="preserve">. </w:t>
      </w:r>
      <w:r w:rsidRPr="003F1E4B">
        <w:rPr>
          <w:b w:val="0"/>
          <w:i/>
          <w:sz w:val="24"/>
          <w:szCs w:val="24"/>
          <w:lang w:eastAsia="ar-SA"/>
        </w:rPr>
        <w:t>Динамика м</w:t>
      </w:r>
      <w:r w:rsidR="003B56BE">
        <w:rPr>
          <w:b w:val="0"/>
          <w:i/>
          <w:sz w:val="24"/>
          <w:szCs w:val="24"/>
          <w:lang w:eastAsia="ar-SA"/>
        </w:rPr>
        <w:t>униципальных организаций за 2012</w:t>
      </w:r>
      <w:r w:rsidRPr="003F1E4B">
        <w:rPr>
          <w:b w:val="0"/>
          <w:i/>
          <w:sz w:val="24"/>
          <w:szCs w:val="24"/>
          <w:lang w:eastAsia="ar-SA"/>
        </w:rPr>
        <w:t>-2015 годы, единиц</w:t>
      </w:r>
    </w:p>
    <w:tbl>
      <w:tblPr>
        <w:tblW w:w="4888" w:type="pct"/>
        <w:tblInd w:w="108" w:type="dxa"/>
        <w:tblLook w:val="0000" w:firstRow="0" w:lastRow="0" w:firstColumn="0" w:lastColumn="0" w:noHBand="0" w:noVBand="0"/>
      </w:tblPr>
      <w:tblGrid>
        <w:gridCol w:w="5387"/>
        <w:gridCol w:w="990"/>
        <w:gridCol w:w="990"/>
        <w:gridCol w:w="992"/>
        <w:gridCol w:w="997"/>
      </w:tblGrid>
      <w:tr w:rsidR="003B56BE" w:rsidRPr="00ED782C" w:rsidTr="002C68F9">
        <w:trPr>
          <w:cantSplit/>
          <w:tblHeader/>
        </w:trPr>
        <w:tc>
          <w:tcPr>
            <w:tcW w:w="2878" w:type="pct"/>
            <w:tcBorders>
              <w:top w:val="single" w:sz="4" w:space="0" w:color="000000"/>
              <w:left w:val="single" w:sz="4" w:space="0" w:color="000000"/>
              <w:bottom w:val="single" w:sz="4" w:space="0" w:color="000000"/>
            </w:tcBorders>
            <w:shd w:val="clear" w:color="auto" w:fill="FFFFFF"/>
            <w:vAlign w:val="center"/>
          </w:tcPr>
          <w:p w:rsidR="003B56BE" w:rsidRPr="00ED782C" w:rsidRDefault="003B56BE" w:rsidP="003F1E4B">
            <w:pPr>
              <w:widowControl w:val="0"/>
              <w:autoSpaceDE w:val="0"/>
              <w:jc w:val="center"/>
              <w:rPr>
                <w:b w:val="0"/>
                <w:sz w:val="21"/>
                <w:szCs w:val="21"/>
                <w:lang w:eastAsia="ar-SA"/>
              </w:rPr>
            </w:pPr>
            <w:r w:rsidRPr="00ED782C">
              <w:rPr>
                <w:b w:val="0"/>
                <w:i/>
                <w:sz w:val="21"/>
                <w:szCs w:val="21"/>
                <w:lang w:eastAsia="ar-SA"/>
              </w:rPr>
              <w:t xml:space="preserve"> </w:t>
            </w:r>
            <w:r w:rsidRPr="00ED782C">
              <w:rPr>
                <w:b w:val="0"/>
                <w:sz w:val="21"/>
                <w:szCs w:val="21"/>
                <w:lang w:eastAsia="ar-SA"/>
              </w:rPr>
              <w:t>Наименование показателя</w:t>
            </w:r>
          </w:p>
        </w:tc>
        <w:tc>
          <w:tcPr>
            <w:tcW w:w="529" w:type="pct"/>
            <w:tcBorders>
              <w:top w:val="single" w:sz="4" w:space="0" w:color="000000"/>
              <w:left w:val="single" w:sz="4" w:space="0" w:color="000000"/>
              <w:bottom w:val="single" w:sz="4" w:space="0" w:color="000000"/>
            </w:tcBorders>
            <w:shd w:val="clear" w:color="auto" w:fill="FFFFFF"/>
            <w:vAlign w:val="center"/>
          </w:tcPr>
          <w:p w:rsidR="003B56BE" w:rsidRDefault="003B56BE" w:rsidP="003F1E4B">
            <w:pPr>
              <w:widowControl w:val="0"/>
              <w:autoSpaceDE w:val="0"/>
              <w:jc w:val="center"/>
              <w:rPr>
                <w:b w:val="0"/>
                <w:sz w:val="21"/>
                <w:szCs w:val="21"/>
                <w:lang w:eastAsia="ar-SA"/>
              </w:rPr>
            </w:pPr>
            <w:r w:rsidRPr="00ED782C">
              <w:rPr>
                <w:b w:val="0"/>
                <w:sz w:val="21"/>
                <w:szCs w:val="21"/>
                <w:lang w:eastAsia="ar-SA"/>
              </w:rPr>
              <w:t>2012</w:t>
            </w:r>
          </w:p>
          <w:p w:rsidR="003B56BE" w:rsidRPr="00ED782C" w:rsidRDefault="003B56BE" w:rsidP="003F1E4B">
            <w:pPr>
              <w:widowControl w:val="0"/>
              <w:autoSpaceDE w:val="0"/>
              <w:jc w:val="center"/>
              <w:rPr>
                <w:b w:val="0"/>
                <w:sz w:val="21"/>
                <w:szCs w:val="21"/>
                <w:lang w:eastAsia="ar-SA"/>
              </w:rPr>
            </w:pPr>
            <w:r w:rsidRPr="00ED782C">
              <w:rPr>
                <w:b w:val="0"/>
                <w:sz w:val="21"/>
                <w:szCs w:val="21"/>
                <w:lang w:eastAsia="ar-SA"/>
              </w:rPr>
              <w:t>год</w:t>
            </w:r>
          </w:p>
        </w:tc>
        <w:tc>
          <w:tcPr>
            <w:tcW w:w="529" w:type="pct"/>
            <w:tcBorders>
              <w:top w:val="single" w:sz="4" w:space="0" w:color="000000"/>
              <w:left w:val="single" w:sz="4" w:space="0" w:color="000000"/>
              <w:bottom w:val="single" w:sz="4" w:space="0" w:color="000000"/>
            </w:tcBorders>
            <w:shd w:val="clear" w:color="auto" w:fill="FFFFFF"/>
            <w:vAlign w:val="center"/>
          </w:tcPr>
          <w:p w:rsidR="003B56BE" w:rsidRDefault="003B56BE" w:rsidP="003F1E4B">
            <w:pPr>
              <w:widowControl w:val="0"/>
              <w:autoSpaceDE w:val="0"/>
              <w:jc w:val="center"/>
              <w:rPr>
                <w:b w:val="0"/>
                <w:sz w:val="21"/>
                <w:szCs w:val="21"/>
                <w:lang w:eastAsia="ar-SA"/>
              </w:rPr>
            </w:pPr>
            <w:r w:rsidRPr="00ED782C">
              <w:rPr>
                <w:b w:val="0"/>
                <w:sz w:val="21"/>
                <w:szCs w:val="21"/>
                <w:lang w:eastAsia="ar-SA"/>
              </w:rPr>
              <w:t xml:space="preserve">2013 </w:t>
            </w:r>
          </w:p>
          <w:p w:rsidR="003B56BE" w:rsidRPr="00ED782C" w:rsidRDefault="003B56BE" w:rsidP="003F1E4B">
            <w:pPr>
              <w:widowControl w:val="0"/>
              <w:autoSpaceDE w:val="0"/>
              <w:jc w:val="center"/>
              <w:rPr>
                <w:b w:val="0"/>
                <w:sz w:val="21"/>
                <w:szCs w:val="21"/>
                <w:lang w:eastAsia="ar-SA"/>
              </w:rPr>
            </w:pPr>
            <w:r w:rsidRPr="00ED782C">
              <w:rPr>
                <w:b w:val="0"/>
                <w:sz w:val="21"/>
                <w:szCs w:val="21"/>
                <w:lang w:eastAsia="ar-SA"/>
              </w:rPr>
              <w:t>год</w:t>
            </w:r>
          </w:p>
        </w:tc>
        <w:tc>
          <w:tcPr>
            <w:tcW w:w="530" w:type="pct"/>
            <w:tcBorders>
              <w:top w:val="single" w:sz="4" w:space="0" w:color="000000"/>
              <w:left w:val="single" w:sz="4" w:space="0" w:color="000000"/>
              <w:bottom w:val="single" w:sz="4" w:space="0" w:color="000000"/>
            </w:tcBorders>
            <w:shd w:val="clear" w:color="auto" w:fill="FFFFFF"/>
            <w:vAlign w:val="center"/>
          </w:tcPr>
          <w:p w:rsidR="003B56BE" w:rsidRDefault="003B56BE" w:rsidP="003F1E4B">
            <w:pPr>
              <w:widowControl w:val="0"/>
              <w:autoSpaceDE w:val="0"/>
              <w:jc w:val="center"/>
              <w:rPr>
                <w:b w:val="0"/>
                <w:sz w:val="21"/>
                <w:szCs w:val="21"/>
                <w:lang w:eastAsia="ar-SA"/>
              </w:rPr>
            </w:pPr>
            <w:r>
              <w:rPr>
                <w:b w:val="0"/>
                <w:sz w:val="21"/>
                <w:szCs w:val="21"/>
                <w:lang w:eastAsia="ar-SA"/>
              </w:rPr>
              <w:t xml:space="preserve">2014 </w:t>
            </w:r>
          </w:p>
          <w:p w:rsidR="003B56BE" w:rsidRPr="00ED782C" w:rsidRDefault="003B56BE" w:rsidP="003F1E4B">
            <w:pPr>
              <w:widowControl w:val="0"/>
              <w:autoSpaceDE w:val="0"/>
              <w:jc w:val="center"/>
              <w:rPr>
                <w:b w:val="0"/>
                <w:sz w:val="21"/>
                <w:szCs w:val="21"/>
                <w:lang w:eastAsia="ar-SA"/>
              </w:rPr>
            </w:pPr>
            <w:r w:rsidRPr="00ED782C">
              <w:rPr>
                <w:b w:val="0"/>
                <w:sz w:val="21"/>
                <w:szCs w:val="21"/>
                <w:lang w:eastAsia="ar-SA"/>
              </w:rPr>
              <w:t>год</w:t>
            </w:r>
          </w:p>
        </w:tc>
        <w:tc>
          <w:tcPr>
            <w:tcW w:w="533" w:type="pct"/>
            <w:tcBorders>
              <w:top w:val="single" w:sz="4" w:space="0" w:color="000000"/>
              <w:left w:val="single" w:sz="4" w:space="0" w:color="000000"/>
              <w:bottom w:val="single" w:sz="4" w:space="0" w:color="000000"/>
              <w:right w:val="single" w:sz="4" w:space="0" w:color="000000"/>
            </w:tcBorders>
            <w:shd w:val="clear" w:color="auto" w:fill="FFFFFF"/>
          </w:tcPr>
          <w:p w:rsidR="003B56BE" w:rsidRDefault="003B56BE" w:rsidP="003B56BE">
            <w:pPr>
              <w:widowControl w:val="0"/>
              <w:autoSpaceDE w:val="0"/>
              <w:jc w:val="center"/>
              <w:rPr>
                <w:b w:val="0"/>
                <w:sz w:val="21"/>
                <w:szCs w:val="21"/>
                <w:lang w:eastAsia="ar-SA"/>
              </w:rPr>
            </w:pPr>
            <w:r>
              <w:rPr>
                <w:b w:val="0"/>
                <w:sz w:val="21"/>
                <w:szCs w:val="21"/>
                <w:lang w:eastAsia="ar-SA"/>
              </w:rPr>
              <w:t xml:space="preserve">2015 </w:t>
            </w:r>
          </w:p>
          <w:p w:rsidR="003B56BE" w:rsidRPr="00ED782C" w:rsidRDefault="003B56BE" w:rsidP="003B56BE">
            <w:pPr>
              <w:widowControl w:val="0"/>
              <w:autoSpaceDE w:val="0"/>
              <w:jc w:val="center"/>
              <w:rPr>
                <w:b w:val="0"/>
                <w:sz w:val="21"/>
                <w:szCs w:val="21"/>
                <w:lang w:eastAsia="ar-SA"/>
              </w:rPr>
            </w:pPr>
            <w:r w:rsidRPr="00ED782C">
              <w:rPr>
                <w:b w:val="0"/>
                <w:sz w:val="21"/>
                <w:szCs w:val="21"/>
                <w:lang w:eastAsia="ar-SA"/>
              </w:rPr>
              <w:t>год</w:t>
            </w:r>
          </w:p>
        </w:tc>
      </w:tr>
      <w:tr w:rsidR="003B56BE" w:rsidRPr="00ED782C" w:rsidTr="002C68F9">
        <w:trPr>
          <w:cantSplit/>
        </w:trPr>
        <w:tc>
          <w:tcPr>
            <w:tcW w:w="2878" w:type="pct"/>
            <w:tcBorders>
              <w:top w:val="single" w:sz="4" w:space="0" w:color="000000"/>
              <w:left w:val="single" w:sz="4" w:space="0" w:color="000000"/>
              <w:bottom w:val="single" w:sz="4" w:space="0" w:color="000000"/>
            </w:tcBorders>
            <w:shd w:val="clear" w:color="auto" w:fill="FFFFFF"/>
          </w:tcPr>
          <w:p w:rsidR="003B56BE" w:rsidRPr="00ED782C" w:rsidRDefault="003B56BE" w:rsidP="003F1E4B">
            <w:pPr>
              <w:widowControl w:val="0"/>
              <w:tabs>
                <w:tab w:val="left" w:pos="284"/>
              </w:tabs>
              <w:autoSpaceDE w:val="0"/>
              <w:rPr>
                <w:b w:val="0"/>
                <w:sz w:val="21"/>
                <w:szCs w:val="21"/>
                <w:lang w:eastAsia="ar-SA"/>
              </w:rPr>
            </w:pPr>
            <w:r w:rsidRPr="00ED782C">
              <w:rPr>
                <w:b w:val="0"/>
                <w:sz w:val="21"/>
                <w:szCs w:val="21"/>
                <w:lang w:eastAsia="ar-SA"/>
              </w:rPr>
              <w:t xml:space="preserve">Число муниципальных организаций </w:t>
            </w:r>
          </w:p>
        </w:tc>
        <w:tc>
          <w:tcPr>
            <w:tcW w:w="529" w:type="pct"/>
            <w:tcBorders>
              <w:top w:val="single" w:sz="4" w:space="0" w:color="000000"/>
              <w:left w:val="single" w:sz="4" w:space="0" w:color="000000"/>
              <w:bottom w:val="single" w:sz="4" w:space="0" w:color="000000"/>
            </w:tcBorders>
            <w:shd w:val="clear" w:color="auto" w:fill="FFFFFF"/>
            <w:vAlign w:val="center"/>
          </w:tcPr>
          <w:p w:rsidR="003B56BE" w:rsidRPr="00ED782C" w:rsidRDefault="003B56BE" w:rsidP="003F1E4B">
            <w:pPr>
              <w:widowControl w:val="0"/>
              <w:autoSpaceDE w:val="0"/>
              <w:jc w:val="center"/>
              <w:rPr>
                <w:b w:val="0"/>
                <w:sz w:val="21"/>
                <w:szCs w:val="21"/>
                <w:lang w:eastAsia="ar-SA"/>
              </w:rPr>
            </w:pPr>
            <w:r w:rsidRPr="00ED782C">
              <w:rPr>
                <w:b w:val="0"/>
                <w:sz w:val="21"/>
                <w:szCs w:val="21"/>
                <w:lang w:eastAsia="ar-SA"/>
              </w:rPr>
              <w:t>83</w:t>
            </w:r>
          </w:p>
        </w:tc>
        <w:tc>
          <w:tcPr>
            <w:tcW w:w="529" w:type="pct"/>
            <w:tcBorders>
              <w:top w:val="single" w:sz="4" w:space="0" w:color="000000"/>
              <w:left w:val="single" w:sz="4" w:space="0" w:color="000000"/>
              <w:bottom w:val="single" w:sz="4" w:space="0" w:color="000000"/>
            </w:tcBorders>
            <w:shd w:val="clear" w:color="auto" w:fill="FFFFFF"/>
            <w:vAlign w:val="center"/>
          </w:tcPr>
          <w:p w:rsidR="003B56BE" w:rsidRPr="00ED782C" w:rsidRDefault="003B56BE" w:rsidP="003F1E4B">
            <w:pPr>
              <w:widowControl w:val="0"/>
              <w:autoSpaceDE w:val="0"/>
              <w:jc w:val="center"/>
              <w:rPr>
                <w:b w:val="0"/>
                <w:sz w:val="21"/>
                <w:szCs w:val="21"/>
                <w:lang w:eastAsia="ar-SA"/>
              </w:rPr>
            </w:pPr>
            <w:r w:rsidRPr="00ED782C">
              <w:rPr>
                <w:b w:val="0"/>
                <w:sz w:val="21"/>
                <w:szCs w:val="21"/>
                <w:lang w:eastAsia="ar-SA"/>
              </w:rPr>
              <w:t>83</w:t>
            </w:r>
          </w:p>
        </w:tc>
        <w:tc>
          <w:tcPr>
            <w:tcW w:w="530" w:type="pct"/>
            <w:tcBorders>
              <w:top w:val="single" w:sz="4" w:space="0" w:color="000000"/>
              <w:left w:val="single" w:sz="4" w:space="0" w:color="000000"/>
              <w:bottom w:val="single" w:sz="4" w:space="0" w:color="000000"/>
            </w:tcBorders>
            <w:shd w:val="clear" w:color="auto" w:fill="FFFFFF"/>
            <w:vAlign w:val="center"/>
          </w:tcPr>
          <w:p w:rsidR="003B56BE" w:rsidRPr="00ED782C" w:rsidRDefault="003B56BE" w:rsidP="003F1E4B">
            <w:pPr>
              <w:widowControl w:val="0"/>
              <w:autoSpaceDE w:val="0"/>
              <w:jc w:val="center"/>
              <w:rPr>
                <w:b w:val="0"/>
                <w:sz w:val="21"/>
                <w:szCs w:val="21"/>
                <w:lang w:eastAsia="ar-SA"/>
              </w:rPr>
            </w:pPr>
            <w:r w:rsidRPr="00ED782C">
              <w:rPr>
                <w:b w:val="0"/>
                <w:sz w:val="21"/>
                <w:szCs w:val="21"/>
                <w:lang w:eastAsia="ar-SA"/>
              </w:rPr>
              <w:t>82</w:t>
            </w:r>
          </w:p>
        </w:tc>
        <w:tc>
          <w:tcPr>
            <w:tcW w:w="533" w:type="pct"/>
            <w:tcBorders>
              <w:top w:val="single" w:sz="4" w:space="0" w:color="000000"/>
              <w:left w:val="single" w:sz="4" w:space="0" w:color="000000"/>
              <w:bottom w:val="single" w:sz="4" w:space="0" w:color="000000"/>
              <w:right w:val="single" w:sz="4" w:space="0" w:color="000000"/>
            </w:tcBorders>
            <w:shd w:val="clear" w:color="auto" w:fill="FFFFFF"/>
          </w:tcPr>
          <w:p w:rsidR="003B56BE" w:rsidRPr="00ED782C" w:rsidRDefault="003B56BE" w:rsidP="003F1E4B">
            <w:pPr>
              <w:widowControl w:val="0"/>
              <w:autoSpaceDE w:val="0"/>
              <w:jc w:val="center"/>
              <w:rPr>
                <w:b w:val="0"/>
                <w:sz w:val="21"/>
                <w:szCs w:val="21"/>
                <w:lang w:eastAsia="ar-SA"/>
              </w:rPr>
            </w:pPr>
            <w:r w:rsidRPr="00ED782C">
              <w:rPr>
                <w:b w:val="0"/>
                <w:sz w:val="21"/>
                <w:szCs w:val="21"/>
                <w:lang w:eastAsia="ar-SA"/>
              </w:rPr>
              <w:t>82</w:t>
            </w:r>
          </w:p>
        </w:tc>
      </w:tr>
      <w:tr w:rsidR="003B56BE" w:rsidRPr="00ED782C" w:rsidTr="002C68F9">
        <w:trPr>
          <w:cantSplit/>
        </w:trPr>
        <w:tc>
          <w:tcPr>
            <w:tcW w:w="2878" w:type="pct"/>
            <w:tcBorders>
              <w:top w:val="single" w:sz="4" w:space="0" w:color="000000"/>
              <w:left w:val="single" w:sz="4" w:space="0" w:color="000000"/>
              <w:bottom w:val="single" w:sz="4" w:space="0" w:color="000000"/>
            </w:tcBorders>
            <w:shd w:val="clear" w:color="auto" w:fill="FFFFFF"/>
          </w:tcPr>
          <w:p w:rsidR="003B56BE" w:rsidRPr="00FF0A8C" w:rsidRDefault="003B56BE" w:rsidP="003F1E4B">
            <w:pPr>
              <w:widowControl w:val="0"/>
              <w:tabs>
                <w:tab w:val="left" w:pos="284"/>
              </w:tabs>
              <w:autoSpaceDE w:val="0"/>
              <w:rPr>
                <w:b w:val="0"/>
                <w:i/>
                <w:sz w:val="21"/>
                <w:szCs w:val="21"/>
                <w:lang w:eastAsia="ar-SA"/>
              </w:rPr>
            </w:pPr>
            <w:r w:rsidRPr="00FF0A8C">
              <w:rPr>
                <w:b w:val="0"/>
                <w:i/>
                <w:sz w:val="21"/>
                <w:szCs w:val="21"/>
                <w:lang w:eastAsia="ar-SA"/>
              </w:rPr>
              <w:t>в том числе</w:t>
            </w:r>
            <w:r w:rsidRPr="00FF0A8C">
              <w:rPr>
                <w:b w:val="0"/>
                <w:i/>
                <w:sz w:val="21"/>
                <w:szCs w:val="21"/>
                <w:lang w:val="en-US" w:eastAsia="ar-SA"/>
              </w:rPr>
              <w:t>:</w:t>
            </w:r>
          </w:p>
        </w:tc>
        <w:tc>
          <w:tcPr>
            <w:tcW w:w="529" w:type="pct"/>
            <w:tcBorders>
              <w:top w:val="single" w:sz="4" w:space="0" w:color="000000"/>
              <w:left w:val="single" w:sz="4" w:space="0" w:color="000000"/>
              <w:bottom w:val="single" w:sz="4" w:space="0" w:color="000000"/>
            </w:tcBorders>
            <w:shd w:val="clear" w:color="auto" w:fill="FFFFFF"/>
            <w:vAlign w:val="center"/>
          </w:tcPr>
          <w:p w:rsidR="003B56BE" w:rsidRPr="00ED782C" w:rsidRDefault="003B56BE" w:rsidP="003F1E4B">
            <w:pPr>
              <w:widowControl w:val="0"/>
              <w:autoSpaceDE w:val="0"/>
              <w:snapToGrid w:val="0"/>
              <w:jc w:val="center"/>
              <w:rPr>
                <w:b w:val="0"/>
                <w:sz w:val="21"/>
                <w:szCs w:val="21"/>
                <w:lang w:eastAsia="ar-SA"/>
              </w:rPr>
            </w:pPr>
          </w:p>
        </w:tc>
        <w:tc>
          <w:tcPr>
            <w:tcW w:w="529" w:type="pct"/>
            <w:tcBorders>
              <w:top w:val="single" w:sz="4" w:space="0" w:color="000000"/>
              <w:left w:val="single" w:sz="4" w:space="0" w:color="000000"/>
              <w:bottom w:val="single" w:sz="4" w:space="0" w:color="000000"/>
            </w:tcBorders>
            <w:shd w:val="clear" w:color="auto" w:fill="FFFFFF"/>
            <w:vAlign w:val="center"/>
          </w:tcPr>
          <w:p w:rsidR="003B56BE" w:rsidRPr="00ED782C" w:rsidRDefault="003B56BE" w:rsidP="003F1E4B">
            <w:pPr>
              <w:widowControl w:val="0"/>
              <w:autoSpaceDE w:val="0"/>
              <w:snapToGrid w:val="0"/>
              <w:jc w:val="center"/>
              <w:rPr>
                <w:b w:val="0"/>
                <w:sz w:val="21"/>
                <w:szCs w:val="21"/>
                <w:lang w:eastAsia="ar-SA"/>
              </w:rPr>
            </w:pPr>
          </w:p>
        </w:tc>
        <w:tc>
          <w:tcPr>
            <w:tcW w:w="530" w:type="pct"/>
            <w:tcBorders>
              <w:top w:val="single" w:sz="4" w:space="0" w:color="000000"/>
              <w:left w:val="single" w:sz="4" w:space="0" w:color="000000"/>
              <w:bottom w:val="single" w:sz="4" w:space="0" w:color="000000"/>
            </w:tcBorders>
            <w:shd w:val="clear" w:color="auto" w:fill="FFFFFF"/>
            <w:vAlign w:val="center"/>
          </w:tcPr>
          <w:p w:rsidR="003B56BE" w:rsidRPr="00ED782C" w:rsidRDefault="003B56BE" w:rsidP="003F1E4B">
            <w:pPr>
              <w:widowControl w:val="0"/>
              <w:autoSpaceDE w:val="0"/>
              <w:snapToGrid w:val="0"/>
              <w:jc w:val="center"/>
              <w:rPr>
                <w:b w:val="0"/>
                <w:sz w:val="21"/>
                <w:szCs w:val="21"/>
                <w:lang w:eastAsia="ar-SA"/>
              </w:rPr>
            </w:pPr>
          </w:p>
        </w:tc>
        <w:tc>
          <w:tcPr>
            <w:tcW w:w="533" w:type="pct"/>
            <w:tcBorders>
              <w:top w:val="single" w:sz="4" w:space="0" w:color="000000"/>
              <w:left w:val="single" w:sz="4" w:space="0" w:color="000000"/>
              <w:bottom w:val="single" w:sz="4" w:space="0" w:color="000000"/>
              <w:right w:val="single" w:sz="4" w:space="0" w:color="000000"/>
            </w:tcBorders>
            <w:shd w:val="clear" w:color="auto" w:fill="FFFFFF"/>
          </w:tcPr>
          <w:p w:rsidR="003B56BE" w:rsidRPr="00ED782C" w:rsidRDefault="003B56BE" w:rsidP="003F1E4B">
            <w:pPr>
              <w:widowControl w:val="0"/>
              <w:autoSpaceDE w:val="0"/>
              <w:snapToGrid w:val="0"/>
              <w:jc w:val="center"/>
              <w:rPr>
                <w:b w:val="0"/>
                <w:sz w:val="21"/>
                <w:szCs w:val="21"/>
                <w:lang w:eastAsia="ar-SA"/>
              </w:rPr>
            </w:pPr>
          </w:p>
        </w:tc>
      </w:tr>
      <w:tr w:rsidR="003B56BE" w:rsidRPr="00ED782C" w:rsidTr="002C68F9">
        <w:trPr>
          <w:cantSplit/>
        </w:trPr>
        <w:tc>
          <w:tcPr>
            <w:tcW w:w="2878" w:type="pct"/>
            <w:tcBorders>
              <w:top w:val="single" w:sz="4" w:space="0" w:color="000000"/>
              <w:left w:val="single" w:sz="4" w:space="0" w:color="000000"/>
              <w:bottom w:val="single" w:sz="4" w:space="0" w:color="000000"/>
            </w:tcBorders>
            <w:shd w:val="clear" w:color="auto" w:fill="FFFFFF"/>
          </w:tcPr>
          <w:p w:rsidR="003B56BE" w:rsidRPr="00ED782C" w:rsidRDefault="003B56BE" w:rsidP="003F1E4B">
            <w:pPr>
              <w:widowControl w:val="0"/>
              <w:autoSpaceDE w:val="0"/>
              <w:rPr>
                <w:b w:val="0"/>
                <w:sz w:val="21"/>
                <w:szCs w:val="21"/>
                <w:lang w:eastAsia="ar-SA"/>
              </w:rPr>
            </w:pPr>
            <w:r w:rsidRPr="00ED782C">
              <w:rPr>
                <w:b w:val="0"/>
                <w:sz w:val="21"/>
                <w:szCs w:val="21"/>
                <w:lang w:eastAsia="ar-SA"/>
              </w:rPr>
              <w:t>муниципальные бюджетные учреждения</w:t>
            </w:r>
          </w:p>
        </w:tc>
        <w:tc>
          <w:tcPr>
            <w:tcW w:w="529" w:type="pct"/>
            <w:tcBorders>
              <w:top w:val="single" w:sz="4" w:space="0" w:color="000000"/>
              <w:left w:val="single" w:sz="4" w:space="0" w:color="000000"/>
              <w:bottom w:val="single" w:sz="4" w:space="0" w:color="000000"/>
            </w:tcBorders>
            <w:shd w:val="clear" w:color="auto" w:fill="FFFFFF"/>
            <w:vAlign w:val="center"/>
          </w:tcPr>
          <w:p w:rsidR="003B56BE" w:rsidRPr="00ED782C" w:rsidRDefault="003B56BE" w:rsidP="003F1E4B">
            <w:pPr>
              <w:widowControl w:val="0"/>
              <w:autoSpaceDE w:val="0"/>
              <w:jc w:val="center"/>
              <w:rPr>
                <w:b w:val="0"/>
                <w:sz w:val="21"/>
                <w:szCs w:val="21"/>
                <w:lang w:eastAsia="ar-SA"/>
              </w:rPr>
            </w:pPr>
            <w:r w:rsidRPr="00ED782C">
              <w:rPr>
                <w:b w:val="0"/>
                <w:sz w:val="21"/>
                <w:szCs w:val="21"/>
                <w:lang w:eastAsia="ar-SA"/>
              </w:rPr>
              <w:t>54</w:t>
            </w:r>
          </w:p>
        </w:tc>
        <w:tc>
          <w:tcPr>
            <w:tcW w:w="529" w:type="pct"/>
            <w:tcBorders>
              <w:top w:val="single" w:sz="4" w:space="0" w:color="000000"/>
              <w:left w:val="single" w:sz="4" w:space="0" w:color="000000"/>
              <w:bottom w:val="single" w:sz="4" w:space="0" w:color="000000"/>
            </w:tcBorders>
            <w:shd w:val="clear" w:color="auto" w:fill="FFFFFF"/>
            <w:vAlign w:val="center"/>
          </w:tcPr>
          <w:p w:rsidR="003B56BE" w:rsidRPr="00ED782C" w:rsidRDefault="003B56BE" w:rsidP="003F1E4B">
            <w:pPr>
              <w:widowControl w:val="0"/>
              <w:autoSpaceDE w:val="0"/>
              <w:jc w:val="center"/>
              <w:rPr>
                <w:b w:val="0"/>
                <w:sz w:val="21"/>
                <w:szCs w:val="21"/>
                <w:lang w:eastAsia="ar-SA"/>
              </w:rPr>
            </w:pPr>
            <w:r w:rsidRPr="00ED782C">
              <w:rPr>
                <w:b w:val="0"/>
                <w:sz w:val="21"/>
                <w:szCs w:val="21"/>
                <w:lang w:eastAsia="ar-SA"/>
              </w:rPr>
              <w:t>54</w:t>
            </w:r>
          </w:p>
        </w:tc>
        <w:tc>
          <w:tcPr>
            <w:tcW w:w="530" w:type="pct"/>
            <w:tcBorders>
              <w:top w:val="single" w:sz="4" w:space="0" w:color="000000"/>
              <w:left w:val="single" w:sz="4" w:space="0" w:color="000000"/>
              <w:bottom w:val="single" w:sz="4" w:space="0" w:color="000000"/>
            </w:tcBorders>
            <w:shd w:val="clear" w:color="auto" w:fill="FFFFFF"/>
            <w:vAlign w:val="center"/>
          </w:tcPr>
          <w:p w:rsidR="003B56BE" w:rsidRPr="00ED782C" w:rsidRDefault="003B56BE" w:rsidP="003F1E4B">
            <w:pPr>
              <w:widowControl w:val="0"/>
              <w:autoSpaceDE w:val="0"/>
              <w:jc w:val="center"/>
              <w:rPr>
                <w:b w:val="0"/>
                <w:sz w:val="21"/>
                <w:szCs w:val="21"/>
                <w:lang w:eastAsia="ar-SA"/>
              </w:rPr>
            </w:pPr>
            <w:r w:rsidRPr="00ED782C">
              <w:rPr>
                <w:b w:val="0"/>
                <w:sz w:val="21"/>
                <w:szCs w:val="21"/>
                <w:lang w:eastAsia="ar-SA"/>
              </w:rPr>
              <w:t>52</w:t>
            </w:r>
          </w:p>
        </w:tc>
        <w:tc>
          <w:tcPr>
            <w:tcW w:w="533" w:type="pct"/>
            <w:tcBorders>
              <w:top w:val="single" w:sz="4" w:space="0" w:color="000000"/>
              <w:left w:val="single" w:sz="4" w:space="0" w:color="000000"/>
              <w:bottom w:val="single" w:sz="4" w:space="0" w:color="000000"/>
              <w:right w:val="single" w:sz="4" w:space="0" w:color="000000"/>
            </w:tcBorders>
            <w:shd w:val="clear" w:color="auto" w:fill="FFFFFF"/>
          </w:tcPr>
          <w:p w:rsidR="003B56BE" w:rsidRPr="00ED782C" w:rsidRDefault="003B56BE" w:rsidP="003F1E4B">
            <w:pPr>
              <w:widowControl w:val="0"/>
              <w:autoSpaceDE w:val="0"/>
              <w:jc w:val="center"/>
              <w:rPr>
                <w:b w:val="0"/>
                <w:sz w:val="21"/>
                <w:szCs w:val="21"/>
                <w:lang w:eastAsia="ar-SA"/>
              </w:rPr>
            </w:pPr>
            <w:r w:rsidRPr="00ED782C">
              <w:rPr>
                <w:b w:val="0"/>
                <w:sz w:val="21"/>
                <w:szCs w:val="21"/>
                <w:lang w:eastAsia="ar-SA"/>
              </w:rPr>
              <w:t>52</w:t>
            </w:r>
          </w:p>
        </w:tc>
      </w:tr>
      <w:tr w:rsidR="003B56BE" w:rsidRPr="00ED782C" w:rsidTr="002C68F9">
        <w:trPr>
          <w:cantSplit/>
        </w:trPr>
        <w:tc>
          <w:tcPr>
            <w:tcW w:w="2878" w:type="pct"/>
            <w:tcBorders>
              <w:top w:val="single" w:sz="4" w:space="0" w:color="000000"/>
              <w:left w:val="single" w:sz="4" w:space="0" w:color="000000"/>
              <w:bottom w:val="single" w:sz="4" w:space="0" w:color="000000"/>
            </w:tcBorders>
            <w:shd w:val="clear" w:color="auto" w:fill="FFFFFF"/>
          </w:tcPr>
          <w:p w:rsidR="003B56BE" w:rsidRPr="00ED782C" w:rsidRDefault="003B56BE" w:rsidP="003F1E4B">
            <w:pPr>
              <w:widowControl w:val="0"/>
              <w:autoSpaceDE w:val="0"/>
              <w:rPr>
                <w:b w:val="0"/>
                <w:sz w:val="21"/>
                <w:szCs w:val="21"/>
                <w:lang w:eastAsia="ar-SA"/>
              </w:rPr>
            </w:pPr>
            <w:r w:rsidRPr="00ED782C">
              <w:rPr>
                <w:b w:val="0"/>
                <w:sz w:val="21"/>
                <w:szCs w:val="21"/>
                <w:lang w:eastAsia="ar-SA"/>
              </w:rPr>
              <w:t>муниципальные казенные учреждения</w:t>
            </w:r>
          </w:p>
        </w:tc>
        <w:tc>
          <w:tcPr>
            <w:tcW w:w="529" w:type="pct"/>
            <w:tcBorders>
              <w:top w:val="single" w:sz="4" w:space="0" w:color="000000"/>
              <w:left w:val="single" w:sz="4" w:space="0" w:color="000000"/>
              <w:bottom w:val="single" w:sz="4" w:space="0" w:color="000000"/>
            </w:tcBorders>
            <w:shd w:val="clear" w:color="auto" w:fill="FFFFFF"/>
            <w:vAlign w:val="center"/>
          </w:tcPr>
          <w:p w:rsidR="003B56BE" w:rsidRPr="00ED782C" w:rsidRDefault="003B56BE" w:rsidP="003F1E4B">
            <w:pPr>
              <w:widowControl w:val="0"/>
              <w:autoSpaceDE w:val="0"/>
              <w:jc w:val="center"/>
              <w:rPr>
                <w:b w:val="0"/>
                <w:sz w:val="21"/>
                <w:szCs w:val="21"/>
                <w:lang w:eastAsia="ar-SA"/>
              </w:rPr>
            </w:pPr>
            <w:r w:rsidRPr="00ED782C">
              <w:rPr>
                <w:b w:val="0"/>
                <w:sz w:val="21"/>
                <w:szCs w:val="21"/>
                <w:lang w:eastAsia="ar-SA"/>
              </w:rPr>
              <w:t>15</w:t>
            </w:r>
          </w:p>
        </w:tc>
        <w:tc>
          <w:tcPr>
            <w:tcW w:w="529" w:type="pct"/>
            <w:tcBorders>
              <w:top w:val="single" w:sz="4" w:space="0" w:color="000000"/>
              <w:left w:val="single" w:sz="4" w:space="0" w:color="000000"/>
              <w:bottom w:val="single" w:sz="4" w:space="0" w:color="000000"/>
            </w:tcBorders>
            <w:shd w:val="clear" w:color="auto" w:fill="FFFFFF"/>
            <w:vAlign w:val="center"/>
          </w:tcPr>
          <w:p w:rsidR="003B56BE" w:rsidRPr="00ED782C" w:rsidRDefault="003B56BE" w:rsidP="003F1E4B">
            <w:pPr>
              <w:widowControl w:val="0"/>
              <w:autoSpaceDE w:val="0"/>
              <w:jc w:val="center"/>
              <w:rPr>
                <w:b w:val="0"/>
                <w:sz w:val="21"/>
                <w:szCs w:val="21"/>
                <w:lang w:eastAsia="ar-SA"/>
              </w:rPr>
            </w:pPr>
            <w:r w:rsidRPr="00ED782C">
              <w:rPr>
                <w:b w:val="0"/>
                <w:sz w:val="21"/>
                <w:szCs w:val="21"/>
                <w:lang w:eastAsia="ar-SA"/>
              </w:rPr>
              <w:t>15</w:t>
            </w:r>
          </w:p>
        </w:tc>
        <w:tc>
          <w:tcPr>
            <w:tcW w:w="530" w:type="pct"/>
            <w:tcBorders>
              <w:top w:val="single" w:sz="4" w:space="0" w:color="000000"/>
              <w:left w:val="single" w:sz="4" w:space="0" w:color="000000"/>
              <w:bottom w:val="single" w:sz="4" w:space="0" w:color="000000"/>
            </w:tcBorders>
            <w:shd w:val="clear" w:color="auto" w:fill="FFFFFF"/>
            <w:vAlign w:val="center"/>
          </w:tcPr>
          <w:p w:rsidR="003B56BE" w:rsidRPr="00ED782C" w:rsidRDefault="003B56BE" w:rsidP="003F1E4B">
            <w:pPr>
              <w:widowControl w:val="0"/>
              <w:autoSpaceDE w:val="0"/>
              <w:jc w:val="center"/>
              <w:rPr>
                <w:b w:val="0"/>
                <w:sz w:val="21"/>
                <w:szCs w:val="21"/>
                <w:lang w:eastAsia="ar-SA"/>
              </w:rPr>
            </w:pPr>
            <w:r w:rsidRPr="00ED782C">
              <w:rPr>
                <w:b w:val="0"/>
                <w:sz w:val="21"/>
                <w:szCs w:val="21"/>
                <w:lang w:eastAsia="ar-SA"/>
              </w:rPr>
              <w:t>17</w:t>
            </w:r>
          </w:p>
        </w:tc>
        <w:tc>
          <w:tcPr>
            <w:tcW w:w="533" w:type="pct"/>
            <w:tcBorders>
              <w:top w:val="single" w:sz="4" w:space="0" w:color="000000"/>
              <w:left w:val="single" w:sz="4" w:space="0" w:color="000000"/>
              <w:bottom w:val="single" w:sz="4" w:space="0" w:color="000000"/>
              <w:right w:val="single" w:sz="4" w:space="0" w:color="000000"/>
            </w:tcBorders>
            <w:shd w:val="clear" w:color="auto" w:fill="FFFFFF"/>
          </w:tcPr>
          <w:p w:rsidR="003B56BE" w:rsidRPr="00ED782C" w:rsidRDefault="003B56BE" w:rsidP="003F1E4B">
            <w:pPr>
              <w:widowControl w:val="0"/>
              <w:autoSpaceDE w:val="0"/>
              <w:jc w:val="center"/>
              <w:rPr>
                <w:b w:val="0"/>
                <w:sz w:val="21"/>
                <w:szCs w:val="21"/>
                <w:lang w:eastAsia="ar-SA"/>
              </w:rPr>
            </w:pPr>
            <w:r w:rsidRPr="00ED782C">
              <w:rPr>
                <w:b w:val="0"/>
                <w:sz w:val="21"/>
                <w:szCs w:val="21"/>
                <w:lang w:eastAsia="ar-SA"/>
              </w:rPr>
              <w:t>17</w:t>
            </w:r>
          </w:p>
        </w:tc>
      </w:tr>
      <w:tr w:rsidR="003B56BE" w:rsidRPr="00ED782C" w:rsidTr="002C68F9">
        <w:trPr>
          <w:cantSplit/>
        </w:trPr>
        <w:tc>
          <w:tcPr>
            <w:tcW w:w="2878" w:type="pct"/>
            <w:tcBorders>
              <w:top w:val="single" w:sz="4" w:space="0" w:color="000000"/>
              <w:left w:val="single" w:sz="4" w:space="0" w:color="000000"/>
              <w:bottom w:val="single" w:sz="4" w:space="0" w:color="000000"/>
            </w:tcBorders>
            <w:shd w:val="clear" w:color="auto" w:fill="FFFFFF"/>
          </w:tcPr>
          <w:p w:rsidR="003B56BE" w:rsidRPr="00ED782C" w:rsidRDefault="003B56BE" w:rsidP="003F1E4B">
            <w:pPr>
              <w:widowControl w:val="0"/>
              <w:autoSpaceDE w:val="0"/>
              <w:rPr>
                <w:b w:val="0"/>
                <w:sz w:val="21"/>
                <w:szCs w:val="21"/>
                <w:lang w:eastAsia="ar-SA"/>
              </w:rPr>
            </w:pPr>
            <w:r w:rsidRPr="00ED782C">
              <w:rPr>
                <w:b w:val="0"/>
                <w:sz w:val="21"/>
                <w:szCs w:val="21"/>
                <w:lang w:eastAsia="ar-SA"/>
              </w:rPr>
              <w:t>муниципальные унитарные предприятия</w:t>
            </w:r>
          </w:p>
        </w:tc>
        <w:tc>
          <w:tcPr>
            <w:tcW w:w="529" w:type="pct"/>
            <w:tcBorders>
              <w:top w:val="single" w:sz="4" w:space="0" w:color="000000"/>
              <w:left w:val="single" w:sz="4" w:space="0" w:color="000000"/>
              <w:bottom w:val="single" w:sz="4" w:space="0" w:color="000000"/>
            </w:tcBorders>
            <w:shd w:val="clear" w:color="auto" w:fill="FFFFFF"/>
            <w:vAlign w:val="center"/>
          </w:tcPr>
          <w:p w:rsidR="003B56BE" w:rsidRPr="00ED782C" w:rsidRDefault="003B56BE" w:rsidP="003F1E4B">
            <w:pPr>
              <w:widowControl w:val="0"/>
              <w:autoSpaceDE w:val="0"/>
              <w:jc w:val="center"/>
              <w:rPr>
                <w:b w:val="0"/>
                <w:sz w:val="21"/>
                <w:szCs w:val="21"/>
                <w:lang w:eastAsia="ar-SA"/>
              </w:rPr>
            </w:pPr>
            <w:r w:rsidRPr="00ED782C">
              <w:rPr>
                <w:b w:val="0"/>
                <w:sz w:val="21"/>
                <w:szCs w:val="21"/>
                <w:lang w:eastAsia="ar-SA"/>
              </w:rPr>
              <w:t>10</w:t>
            </w:r>
          </w:p>
        </w:tc>
        <w:tc>
          <w:tcPr>
            <w:tcW w:w="529" w:type="pct"/>
            <w:tcBorders>
              <w:top w:val="single" w:sz="4" w:space="0" w:color="000000"/>
              <w:left w:val="single" w:sz="4" w:space="0" w:color="000000"/>
              <w:bottom w:val="single" w:sz="4" w:space="0" w:color="000000"/>
            </w:tcBorders>
            <w:shd w:val="clear" w:color="auto" w:fill="FFFFFF"/>
            <w:vAlign w:val="center"/>
          </w:tcPr>
          <w:p w:rsidR="003B56BE" w:rsidRPr="00ED782C" w:rsidRDefault="003B56BE" w:rsidP="003F1E4B">
            <w:pPr>
              <w:widowControl w:val="0"/>
              <w:autoSpaceDE w:val="0"/>
              <w:jc w:val="center"/>
              <w:rPr>
                <w:b w:val="0"/>
                <w:sz w:val="21"/>
                <w:szCs w:val="21"/>
                <w:lang w:eastAsia="ar-SA"/>
              </w:rPr>
            </w:pPr>
            <w:r w:rsidRPr="00ED782C">
              <w:rPr>
                <w:b w:val="0"/>
                <w:sz w:val="21"/>
                <w:szCs w:val="21"/>
                <w:lang w:eastAsia="ar-SA"/>
              </w:rPr>
              <w:t>10</w:t>
            </w:r>
          </w:p>
        </w:tc>
        <w:tc>
          <w:tcPr>
            <w:tcW w:w="530" w:type="pct"/>
            <w:tcBorders>
              <w:top w:val="single" w:sz="4" w:space="0" w:color="000000"/>
              <w:left w:val="single" w:sz="4" w:space="0" w:color="000000"/>
              <w:bottom w:val="single" w:sz="4" w:space="0" w:color="000000"/>
            </w:tcBorders>
            <w:shd w:val="clear" w:color="auto" w:fill="FFFFFF"/>
            <w:vAlign w:val="center"/>
          </w:tcPr>
          <w:p w:rsidR="003B56BE" w:rsidRPr="00ED782C" w:rsidRDefault="003B56BE" w:rsidP="003F1E4B">
            <w:pPr>
              <w:widowControl w:val="0"/>
              <w:autoSpaceDE w:val="0"/>
              <w:jc w:val="center"/>
              <w:rPr>
                <w:b w:val="0"/>
                <w:sz w:val="21"/>
                <w:szCs w:val="21"/>
                <w:lang w:eastAsia="ar-SA"/>
              </w:rPr>
            </w:pPr>
            <w:r w:rsidRPr="00ED782C">
              <w:rPr>
                <w:b w:val="0"/>
                <w:sz w:val="21"/>
                <w:szCs w:val="21"/>
                <w:lang w:eastAsia="ar-SA"/>
              </w:rPr>
              <w:t>10</w:t>
            </w:r>
          </w:p>
        </w:tc>
        <w:tc>
          <w:tcPr>
            <w:tcW w:w="533" w:type="pct"/>
            <w:tcBorders>
              <w:top w:val="single" w:sz="4" w:space="0" w:color="000000"/>
              <w:left w:val="single" w:sz="4" w:space="0" w:color="000000"/>
              <w:bottom w:val="single" w:sz="4" w:space="0" w:color="000000"/>
              <w:right w:val="single" w:sz="4" w:space="0" w:color="000000"/>
            </w:tcBorders>
            <w:shd w:val="clear" w:color="auto" w:fill="FFFFFF"/>
          </w:tcPr>
          <w:p w:rsidR="003B56BE" w:rsidRPr="00ED782C" w:rsidRDefault="003B56BE" w:rsidP="003F1E4B">
            <w:pPr>
              <w:widowControl w:val="0"/>
              <w:autoSpaceDE w:val="0"/>
              <w:jc w:val="center"/>
              <w:rPr>
                <w:b w:val="0"/>
                <w:sz w:val="21"/>
                <w:szCs w:val="21"/>
                <w:lang w:eastAsia="ar-SA"/>
              </w:rPr>
            </w:pPr>
            <w:r w:rsidRPr="00ED782C">
              <w:rPr>
                <w:b w:val="0"/>
                <w:sz w:val="21"/>
                <w:szCs w:val="21"/>
                <w:lang w:eastAsia="ar-SA"/>
              </w:rPr>
              <w:t>10</w:t>
            </w:r>
          </w:p>
        </w:tc>
      </w:tr>
      <w:tr w:rsidR="003B56BE" w:rsidRPr="00ED782C" w:rsidTr="002C68F9">
        <w:trPr>
          <w:cantSplit/>
        </w:trPr>
        <w:tc>
          <w:tcPr>
            <w:tcW w:w="2878" w:type="pct"/>
            <w:tcBorders>
              <w:top w:val="single" w:sz="4" w:space="0" w:color="000000"/>
              <w:left w:val="single" w:sz="4" w:space="0" w:color="000000"/>
              <w:bottom w:val="single" w:sz="4" w:space="0" w:color="000000"/>
            </w:tcBorders>
            <w:shd w:val="clear" w:color="auto" w:fill="FFFFFF"/>
          </w:tcPr>
          <w:p w:rsidR="003B56BE" w:rsidRPr="00ED782C" w:rsidRDefault="003B56BE" w:rsidP="00C3721F">
            <w:pPr>
              <w:widowControl w:val="0"/>
              <w:autoSpaceDE w:val="0"/>
              <w:rPr>
                <w:b w:val="0"/>
                <w:sz w:val="21"/>
                <w:szCs w:val="21"/>
                <w:lang w:eastAsia="ar-SA"/>
              </w:rPr>
            </w:pPr>
            <w:r w:rsidRPr="00ED782C">
              <w:rPr>
                <w:b w:val="0"/>
                <w:sz w:val="21"/>
                <w:szCs w:val="21"/>
                <w:lang w:eastAsia="ar-SA"/>
              </w:rPr>
              <w:lastRenderedPageBreak/>
              <w:t>акционерные общества, 100% акций которых находятся в собственност</w:t>
            </w:r>
            <w:r w:rsidR="00D00A00">
              <w:rPr>
                <w:b w:val="0"/>
                <w:sz w:val="21"/>
                <w:szCs w:val="21"/>
                <w:lang w:eastAsia="ar-SA"/>
              </w:rPr>
              <w:t>и муниципального образования г. </w:t>
            </w:r>
            <w:r w:rsidRPr="00ED782C">
              <w:rPr>
                <w:b w:val="0"/>
                <w:sz w:val="21"/>
                <w:szCs w:val="21"/>
                <w:lang w:eastAsia="ar-SA"/>
              </w:rPr>
              <w:t>Зеленогорск</w:t>
            </w:r>
          </w:p>
        </w:tc>
        <w:tc>
          <w:tcPr>
            <w:tcW w:w="529" w:type="pct"/>
            <w:tcBorders>
              <w:top w:val="single" w:sz="4" w:space="0" w:color="000000"/>
              <w:left w:val="single" w:sz="4" w:space="0" w:color="000000"/>
              <w:bottom w:val="single" w:sz="4" w:space="0" w:color="000000"/>
            </w:tcBorders>
            <w:shd w:val="clear" w:color="auto" w:fill="FFFFFF"/>
            <w:vAlign w:val="center"/>
          </w:tcPr>
          <w:p w:rsidR="003B56BE" w:rsidRPr="00ED782C" w:rsidRDefault="003B56BE" w:rsidP="003F1E4B">
            <w:pPr>
              <w:widowControl w:val="0"/>
              <w:autoSpaceDE w:val="0"/>
              <w:jc w:val="center"/>
              <w:rPr>
                <w:b w:val="0"/>
                <w:sz w:val="21"/>
                <w:szCs w:val="21"/>
                <w:lang w:eastAsia="ar-SA"/>
              </w:rPr>
            </w:pPr>
            <w:r w:rsidRPr="00ED782C">
              <w:rPr>
                <w:b w:val="0"/>
                <w:sz w:val="21"/>
                <w:szCs w:val="21"/>
                <w:lang w:eastAsia="ar-SA"/>
              </w:rPr>
              <w:t>4</w:t>
            </w:r>
          </w:p>
        </w:tc>
        <w:tc>
          <w:tcPr>
            <w:tcW w:w="529" w:type="pct"/>
            <w:tcBorders>
              <w:top w:val="single" w:sz="4" w:space="0" w:color="000000"/>
              <w:left w:val="single" w:sz="4" w:space="0" w:color="000000"/>
              <w:bottom w:val="single" w:sz="4" w:space="0" w:color="000000"/>
            </w:tcBorders>
            <w:shd w:val="clear" w:color="auto" w:fill="FFFFFF"/>
            <w:vAlign w:val="center"/>
          </w:tcPr>
          <w:p w:rsidR="003B56BE" w:rsidRPr="00ED782C" w:rsidRDefault="003B56BE" w:rsidP="003F1E4B">
            <w:pPr>
              <w:widowControl w:val="0"/>
              <w:autoSpaceDE w:val="0"/>
              <w:jc w:val="center"/>
              <w:rPr>
                <w:b w:val="0"/>
                <w:sz w:val="21"/>
                <w:szCs w:val="21"/>
                <w:lang w:eastAsia="ar-SA"/>
              </w:rPr>
            </w:pPr>
            <w:r w:rsidRPr="00ED782C">
              <w:rPr>
                <w:b w:val="0"/>
                <w:sz w:val="21"/>
                <w:szCs w:val="21"/>
                <w:lang w:eastAsia="ar-SA"/>
              </w:rPr>
              <w:t>4</w:t>
            </w:r>
          </w:p>
        </w:tc>
        <w:tc>
          <w:tcPr>
            <w:tcW w:w="530" w:type="pct"/>
            <w:tcBorders>
              <w:top w:val="single" w:sz="4" w:space="0" w:color="000000"/>
              <w:left w:val="single" w:sz="4" w:space="0" w:color="000000"/>
              <w:bottom w:val="single" w:sz="4" w:space="0" w:color="000000"/>
            </w:tcBorders>
            <w:shd w:val="clear" w:color="auto" w:fill="FFFFFF"/>
            <w:vAlign w:val="center"/>
          </w:tcPr>
          <w:p w:rsidR="003B56BE" w:rsidRPr="00ED782C" w:rsidRDefault="003B56BE" w:rsidP="003F1E4B">
            <w:pPr>
              <w:widowControl w:val="0"/>
              <w:autoSpaceDE w:val="0"/>
              <w:jc w:val="center"/>
              <w:rPr>
                <w:b w:val="0"/>
                <w:sz w:val="21"/>
                <w:szCs w:val="21"/>
                <w:lang w:eastAsia="ar-SA"/>
              </w:rPr>
            </w:pPr>
            <w:r w:rsidRPr="00ED782C">
              <w:rPr>
                <w:b w:val="0"/>
                <w:sz w:val="21"/>
                <w:szCs w:val="21"/>
                <w:lang w:eastAsia="ar-SA"/>
              </w:rPr>
              <w:t>3</w:t>
            </w:r>
          </w:p>
        </w:tc>
        <w:tc>
          <w:tcPr>
            <w:tcW w:w="53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56BE" w:rsidRPr="00ED782C" w:rsidRDefault="003B56BE" w:rsidP="003F1E4B">
            <w:pPr>
              <w:widowControl w:val="0"/>
              <w:autoSpaceDE w:val="0"/>
              <w:jc w:val="center"/>
              <w:rPr>
                <w:b w:val="0"/>
                <w:sz w:val="21"/>
                <w:szCs w:val="21"/>
                <w:lang w:eastAsia="ar-SA"/>
              </w:rPr>
            </w:pPr>
            <w:r w:rsidRPr="00ED782C">
              <w:rPr>
                <w:b w:val="0"/>
                <w:sz w:val="21"/>
                <w:szCs w:val="21"/>
                <w:lang w:eastAsia="ar-SA"/>
              </w:rPr>
              <w:t>3</w:t>
            </w:r>
          </w:p>
        </w:tc>
      </w:tr>
    </w:tbl>
    <w:p w:rsidR="003F1E4B" w:rsidRPr="00FF1F8A" w:rsidRDefault="003F1E4B" w:rsidP="003F1E4B">
      <w:pPr>
        <w:widowControl w:val="0"/>
        <w:autoSpaceDE w:val="0"/>
        <w:jc w:val="both"/>
        <w:rPr>
          <w:b w:val="0"/>
          <w:lang w:eastAsia="ar-SA"/>
        </w:rPr>
      </w:pPr>
    </w:p>
    <w:p w:rsidR="00C27861" w:rsidRPr="00C27861" w:rsidRDefault="006D76A0" w:rsidP="008A4B68">
      <w:pPr>
        <w:pStyle w:val="1"/>
        <w:ind w:firstLine="709"/>
        <w:jc w:val="both"/>
        <w:rPr>
          <w:kern w:val="36"/>
          <w:sz w:val="48"/>
          <w:szCs w:val="48"/>
        </w:rPr>
      </w:pPr>
      <w:r w:rsidRPr="00C27861">
        <w:rPr>
          <w:b w:val="0"/>
          <w:sz w:val="28"/>
          <w:szCs w:val="28"/>
        </w:rPr>
        <w:t xml:space="preserve">В 2015 году отмечается отрицательная динамика основных показателей эффективности работы муниципальных унитарных предприятий по сравнению с 2014 годом. Из 10 предприятий положительный финансовый результат до налогообложения (прибыль) получили 5 предприятий: </w:t>
      </w:r>
      <w:r w:rsidR="00FF1F8A">
        <w:rPr>
          <w:b w:val="0"/>
          <w:sz w:val="28"/>
          <w:szCs w:val="28"/>
        </w:rPr>
        <w:t>МУП ЭС, МУП ТС, УМ</w:t>
      </w:r>
      <w:r w:rsidR="00D00A00">
        <w:rPr>
          <w:b w:val="0"/>
          <w:sz w:val="28"/>
          <w:szCs w:val="28"/>
        </w:rPr>
        <w:t xml:space="preserve"> </w:t>
      </w:r>
      <w:r w:rsidR="00FF1F8A">
        <w:rPr>
          <w:b w:val="0"/>
          <w:sz w:val="28"/>
          <w:szCs w:val="28"/>
        </w:rPr>
        <w:t xml:space="preserve">АТП, МУП </w:t>
      </w:r>
      <w:r w:rsidR="00C27861">
        <w:rPr>
          <w:b w:val="0"/>
          <w:kern w:val="36"/>
          <w:sz w:val="28"/>
          <w:szCs w:val="28"/>
        </w:rPr>
        <w:t>«</w:t>
      </w:r>
      <w:r w:rsidR="00C27861" w:rsidRPr="00C27861">
        <w:rPr>
          <w:b w:val="0"/>
          <w:kern w:val="36"/>
          <w:sz w:val="28"/>
          <w:szCs w:val="28"/>
        </w:rPr>
        <w:t>Глобус</w:t>
      </w:r>
      <w:r w:rsidR="00C27861">
        <w:rPr>
          <w:b w:val="0"/>
          <w:kern w:val="36"/>
          <w:sz w:val="28"/>
          <w:szCs w:val="28"/>
        </w:rPr>
        <w:t>»</w:t>
      </w:r>
      <w:r w:rsidR="00FF1F8A">
        <w:rPr>
          <w:b w:val="0"/>
          <w:kern w:val="36"/>
          <w:sz w:val="28"/>
          <w:szCs w:val="28"/>
        </w:rPr>
        <w:t xml:space="preserve"> и</w:t>
      </w:r>
      <w:r w:rsidR="00C27861">
        <w:rPr>
          <w:b w:val="0"/>
          <w:kern w:val="36"/>
          <w:sz w:val="28"/>
          <w:szCs w:val="28"/>
        </w:rPr>
        <w:t xml:space="preserve"> </w:t>
      </w:r>
      <w:r w:rsidR="00FF1F8A">
        <w:rPr>
          <w:b w:val="0"/>
          <w:kern w:val="36"/>
          <w:sz w:val="28"/>
          <w:szCs w:val="28"/>
        </w:rPr>
        <w:t xml:space="preserve">МУП ТРК </w:t>
      </w:r>
      <w:r w:rsidR="00C27861">
        <w:rPr>
          <w:b w:val="0"/>
          <w:kern w:val="36"/>
          <w:sz w:val="28"/>
          <w:szCs w:val="28"/>
        </w:rPr>
        <w:t>«Зеленогорск»</w:t>
      </w:r>
      <w:r w:rsidR="008A4B68">
        <w:rPr>
          <w:b w:val="0"/>
          <w:kern w:val="36"/>
          <w:sz w:val="28"/>
          <w:szCs w:val="28"/>
        </w:rPr>
        <w:t>.</w:t>
      </w:r>
    </w:p>
    <w:p w:rsidR="00FF1F8A" w:rsidRPr="00FF1F8A" w:rsidRDefault="00A5638D" w:rsidP="00FF1F8A">
      <w:pPr>
        <w:ind w:firstLine="709"/>
        <w:jc w:val="both"/>
        <w:rPr>
          <w:b w:val="0"/>
        </w:rPr>
      </w:pPr>
      <w:r w:rsidRPr="00E81A1F">
        <w:rPr>
          <w:b w:val="0"/>
        </w:rPr>
        <w:t>Совокупный размер доходов, полученных муниципальными унитарными предприятиями от реализации товаров и услуг, от внереализационн</w:t>
      </w:r>
      <w:r>
        <w:rPr>
          <w:b w:val="0"/>
        </w:rPr>
        <w:t xml:space="preserve">ой и операционной деятельности </w:t>
      </w:r>
      <w:r w:rsidRPr="00E81A1F">
        <w:rPr>
          <w:b w:val="0"/>
        </w:rPr>
        <w:t xml:space="preserve">в 2015 </w:t>
      </w:r>
      <w:r w:rsidR="00D00A00">
        <w:rPr>
          <w:b w:val="0"/>
        </w:rPr>
        <w:t>году, составил 2 510,9 млн. </w:t>
      </w:r>
      <w:r>
        <w:rPr>
          <w:b w:val="0"/>
        </w:rPr>
        <w:t>рублей</w:t>
      </w:r>
      <w:r w:rsidRPr="00E81A1F">
        <w:rPr>
          <w:b w:val="0"/>
        </w:rPr>
        <w:t>, что выше предыдущего года на 0,4</w:t>
      </w:r>
      <w:r w:rsidR="00D00A00">
        <w:rPr>
          <w:b w:val="0"/>
        </w:rPr>
        <w:t> </w:t>
      </w:r>
      <w:r>
        <w:rPr>
          <w:b w:val="0"/>
        </w:rPr>
        <w:t>%</w:t>
      </w:r>
      <w:r w:rsidRPr="00E81A1F">
        <w:rPr>
          <w:b w:val="0"/>
        </w:rPr>
        <w:t xml:space="preserve">. </w:t>
      </w:r>
      <w:r w:rsidR="00FF1F8A">
        <w:rPr>
          <w:b w:val="0"/>
        </w:rPr>
        <w:t>Численность работающих</w:t>
      </w:r>
      <w:r w:rsidR="00FF1F8A" w:rsidRPr="00FF1F8A">
        <w:rPr>
          <w:b w:val="0"/>
        </w:rPr>
        <w:t xml:space="preserve"> составила </w:t>
      </w:r>
      <w:r w:rsidR="00FF1F8A" w:rsidRPr="00E81A1F">
        <w:rPr>
          <w:b w:val="0"/>
        </w:rPr>
        <w:t>2 248 человек и по отношению к 2014 году уменьшилась на</w:t>
      </w:r>
      <w:r w:rsidR="00FF1F8A">
        <w:rPr>
          <w:b w:val="0"/>
        </w:rPr>
        <w:t xml:space="preserve"> 20 человек или на</w:t>
      </w:r>
      <w:r w:rsidR="00FF1F8A" w:rsidRPr="00E81A1F">
        <w:rPr>
          <w:b w:val="0"/>
        </w:rPr>
        <w:t xml:space="preserve"> 0,9</w:t>
      </w:r>
      <w:r w:rsidR="00D00A00">
        <w:rPr>
          <w:b w:val="0"/>
        </w:rPr>
        <w:t> </w:t>
      </w:r>
      <w:r w:rsidR="00FF1F8A" w:rsidRPr="00E81A1F">
        <w:rPr>
          <w:b w:val="0"/>
        </w:rPr>
        <w:t>%</w:t>
      </w:r>
      <w:r w:rsidR="00FF1F8A">
        <w:rPr>
          <w:b w:val="0"/>
        </w:rPr>
        <w:t xml:space="preserve">. </w:t>
      </w:r>
      <w:r w:rsidR="00FF1F8A" w:rsidRPr="00FF1F8A">
        <w:rPr>
          <w:b w:val="0"/>
        </w:rPr>
        <w:t>Устойчивая тенденция снижения численност</w:t>
      </w:r>
      <w:r w:rsidR="00FF1F8A">
        <w:rPr>
          <w:b w:val="0"/>
        </w:rPr>
        <w:t>и работающих сохраняется: в 2015</w:t>
      </w:r>
      <w:r w:rsidR="00FF1F8A" w:rsidRPr="00FF1F8A">
        <w:rPr>
          <w:b w:val="0"/>
        </w:rPr>
        <w:t xml:space="preserve"> году по сравнению с 20</w:t>
      </w:r>
      <w:r w:rsidR="00D00A00">
        <w:rPr>
          <w:b w:val="0"/>
        </w:rPr>
        <w:t>10 </w:t>
      </w:r>
      <w:r w:rsidR="00FF1F8A">
        <w:rPr>
          <w:b w:val="0"/>
        </w:rPr>
        <w:t>годом снижение составило 26,3</w:t>
      </w:r>
      <w:r w:rsidR="00D00A00">
        <w:rPr>
          <w:b w:val="0"/>
        </w:rPr>
        <w:t> </w:t>
      </w:r>
      <w:r w:rsidR="00FF1F8A" w:rsidRPr="00FF1F8A">
        <w:rPr>
          <w:b w:val="0"/>
        </w:rPr>
        <w:t xml:space="preserve">%, что обусловлено сокращением объёмов работ и проведением мероприятий по оптимизации численности работающих. </w:t>
      </w:r>
    </w:p>
    <w:p w:rsidR="00FF1F8A" w:rsidRPr="00FF1F8A" w:rsidRDefault="00FF1F8A" w:rsidP="00FF1F8A">
      <w:pPr>
        <w:ind w:firstLine="709"/>
        <w:jc w:val="both"/>
        <w:rPr>
          <w:b w:val="0"/>
        </w:rPr>
      </w:pPr>
      <w:r w:rsidRPr="00FF1F8A">
        <w:rPr>
          <w:b w:val="0"/>
        </w:rPr>
        <w:t xml:space="preserve">Итоги деятельности муниципальных унитарных предприятий </w:t>
      </w:r>
      <w:r>
        <w:rPr>
          <w:b w:val="0"/>
        </w:rPr>
        <w:t>за 2015</w:t>
      </w:r>
      <w:r w:rsidR="00D00A00">
        <w:rPr>
          <w:b w:val="0"/>
        </w:rPr>
        <w:t> </w:t>
      </w:r>
      <w:r w:rsidRPr="00FF1F8A">
        <w:rPr>
          <w:b w:val="0"/>
        </w:rPr>
        <w:t xml:space="preserve">год рассмотрены балансовой комиссией. Деятельность предприятий </w:t>
      </w:r>
      <w:r>
        <w:rPr>
          <w:b w:val="0"/>
        </w:rPr>
        <w:t xml:space="preserve">МУП КБУ, МУП ГЖКУ, МУП «Дельфин», МУП «Панорама» </w:t>
      </w:r>
      <w:r w:rsidRPr="00FF1F8A">
        <w:rPr>
          <w:b w:val="0"/>
        </w:rPr>
        <w:t xml:space="preserve">и </w:t>
      </w:r>
      <w:r>
        <w:rPr>
          <w:b w:val="0"/>
        </w:rPr>
        <w:t xml:space="preserve">МУП </w:t>
      </w:r>
      <w:r w:rsidRPr="00FF1F8A">
        <w:rPr>
          <w:b w:val="0"/>
        </w:rPr>
        <w:t xml:space="preserve">«Центр досуга и кино» признана неудовлетворительной. Перед всеми муниципальными предприятиями поставлены задачи повышения уровня управления и планирования производства, повышения эффективности работы, достижения наилучших результатов финансово-хозяйственной деятельности, улучшения качества оказываемых услуг и выполняемых работ. </w:t>
      </w:r>
    </w:p>
    <w:p w:rsidR="00FF1F8A" w:rsidRPr="00B72C5C" w:rsidRDefault="00FF1F8A" w:rsidP="00A5638D">
      <w:pPr>
        <w:ind w:firstLine="709"/>
        <w:jc w:val="both"/>
        <w:rPr>
          <w:b w:val="0"/>
        </w:rPr>
      </w:pPr>
    </w:p>
    <w:p w:rsidR="00A5638D" w:rsidRPr="00D00A00" w:rsidRDefault="00A5638D" w:rsidP="00A5638D">
      <w:pPr>
        <w:ind w:firstLine="709"/>
        <w:jc w:val="both"/>
        <w:rPr>
          <w:b w:val="0"/>
          <w:i/>
          <w:sz w:val="24"/>
          <w:szCs w:val="24"/>
        </w:rPr>
      </w:pPr>
      <w:r w:rsidRPr="00D00A00">
        <w:rPr>
          <w:b w:val="0"/>
          <w:i/>
          <w:sz w:val="24"/>
          <w:szCs w:val="24"/>
        </w:rPr>
        <w:t>Таблица № </w:t>
      </w:r>
      <w:r w:rsidR="00DD1E18" w:rsidRPr="00D00A00">
        <w:rPr>
          <w:b w:val="0"/>
          <w:i/>
          <w:sz w:val="24"/>
          <w:szCs w:val="24"/>
        </w:rPr>
        <w:t>9</w:t>
      </w:r>
      <w:r w:rsidRPr="00D00A00">
        <w:rPr>
          <w:b w:val="0"/>
          <w:i/>
          <w:sz w:val="24"/>
          <w:szCs w:val="24"/>
        </w:rPr>
        <w:t>. Динамика показателей работы муниципальных унитарных предприятий</w:t>
      </w:r>
      <w:r w:rsidRPr="00D00A00">
        <w:rPr>
          <w:sz w:val="24"/>
          <w:szCs w:val="24"/>
        </w:rPr>
        <w:t xml:space="preserve"> </w:t>
      </w:r>
      <w:r w:rsidRPr="00D00A00">
        <w:rPr>
          <w:b w:val="0"/>
          <w:i/>
          <w:sz w:val="24"/>
          <w:szCs w:val="24"/>
        </w:rPr>
        <w:t>за 201</w:t>
      </w:r>
      <w:r w:rsidR="003B56BE" w:rsidRPr="00D00A00">
        <w:rPr>
          <w:b w:val="0"/>
          <w:i/>
          <w:sz w:val="24"/>
          <w:szCs w:val="24"/>
        </w:rPr>
        <w:t>2</w:t>
      </w:r>
      <w:r w:rsidRPr="00D00A00">
        <w:rPr>
          <w:b w:val="0"/>
          <w:i/>
          <w:sz w:val="24"/>
          <w:szCs w:val="24"/>
        </w:rPr>
        <w:t>-2015 годы</w:t>
      </w:r>
      <w:r w:rsidR="00846E0F" w:rsidRPr="00D00A00">
        <w:rPr>
          <w:b w:val="0"/>
          <w:i/>
          <w:sz w:val="24"/>
          <w:szCs w:val="24"/>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134"/>
        <w:gridCol w:w="992"/>
        <w:gridCol w:w="992"/>
        <w:gridCol w:w="993"/>
        <w:gridCol w:w="992"/>
      </w:tblGrid>
      <w:tr w:rsidR="00E41949" w:rsidRPr="008A4B68" w:rsidTr="002C68F9">
        <w:trPr>
          <w:cantSplit/>
          <w:tblHeader/>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3B56BE" w:rsidRPr="008A4B68" w:rsidRDefault="003B56BE" w:rsidP="003A29A1">
            <w:pPr>
              <w:jc w:val="center"/>
              <w:rPr>
                <w:b w:val="0"/>
                <w:sz w:val="21"/>
                <w:szCs w:val="21"/>
              </w:rPr>
            </w:pPr>
            <w:r w:rsidRPr="008A4B68">
              <w:rPr>
                <w:b w:val="0"/>
                <w:sz w:val="21"/>
                <w:szCs w:val="21"/>
              </w:rPr>
              <w:t>Наименование показателей</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B56BE" w:rsidRPr="008A4B68" w:rsidRDefault="003B56BE" w:rsidP="003A29A1">
            <w:pPr>
              <w:jc w:val="center"/>
              <w:rPr>
                <w:rFonts w:eastAsia="Calibri"/>
                <w:b w:val="0"/>
                <w:sz w:val="21"/>
                <w:szCs w:val="21"/>
                <w:lang w:eastAsia="en-US"/>
              </w:rPr>
            </w:pPr>
            <w:r w:rsidRPr="008A4B68">
              <w:rPr>
                <w:rFonts w:eastAsia="Calibri"/>
                <w:b w:val="0"/>
                <w:sz w:val="21"/>
                <w:szCs w:val="21"/>
                <w:lang w:eastAsia="en-US"/>
              </w:rPr>
              <w:t xml:space="preserve">Ед. </w:t>
            </w:r>
          </w:p>
          <w:p w:rsidR="003B56BE" w:rsidRPr="008A4B68" w:rsidRDefault="003B56BE" w:rsidP="003A29A1">
            <w:pPr>
              <w:jc w:val="center"/>
              <w:rPr>
                <w:b w:val="0"/>
                <w:sz w:val="21"/>
                <w:szCs w:val="21"/>
              </w:rPr>
            </w:pPr>
            <w:r w:rsidRPr="008A4B68">
              <w:rPr>
                <w:rFonts w:eastAsia="Calibri"/>
                <w:b w:val="0"/>
                <w:sz w:val="21"/>
                <w:szCs w:val="21"/>
                <w:lang w:eastAsia="en-US"/>
              </w:rPr>
              <w:t>изм.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B56BE" w:rsidRPr="008A4B68" w:rsidRDefault="003B56BE" w:rsidP="003A29A1">
            <w:pPr>
              <w:jc w:val="center"/>
              <w:rPr>
                <w:b w:val="0"/>
                <w:sz w:val="21"/>
                <w:szCs w:val="21"/>
              </w:rPr>
            </w:pPr>
            <w:r w:rsidRPr="008A4B68">
              <w:rPr>
                <w:b w:val="0"/>
                <w:sz w:val="21"/>
                <w:szCs w:val="21"/>
              </w:rPr>
              <w:t xml:space="preserve">2012 </w:t>
            </w:r>
          </w:p>
          <w:p w:rsidR="003B56BE" w:rsidRPr="008A4B68" w:rsidRDefault="003B56BE" w:rsidP="003A29A1">
            <w:pPr>
              <w:jc w:val="center"/>
              <w:rPr>
                <w:b w:val="0"/>
                <w:sz w:val="21"/>
                <w:szCs w:val="21"/>
              </w:rPr>
            </w:pPr>
            <w:r w:rsidRPr="008A4B68">
              <w:rPr>
                <w:b w:val="0"/>
                <w:sz w:val="21"/>
                <w:szCs w:val="21"/>
              </w:rPr>
              <w:t>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B56BE" w:rsidRPr="008A4B68" w:rsidRDefault="003B56BE" w:rsidP="003A29A1">
            <w:pPr>
              <w:jc w:val="center"/>
              <w:rPr>
                <w:b w:val="0"/>
                <w:sz w:val="21"/>
                <w:szCs w:val="21"/>
              </w:rPr>
            </w:pPr>
            <w:r w:rsidRPr="008A4B68">
              <w:rPr>
                <w:b w:val="0"/>
                <w:sz w:val="21"/>
                <w:szCs w:val="21"/>
              </w:rPr>
              <w:t xml:space="preserve">2013 </w:t>
            </w:r>
          </w:p>
          <w:p w:rsidR="003B56BE" w:rsidRPr="008A4B68" w:rsidRDefault="003B56BE" w:rsidP="003A29A1">
            <w:pPr>
              <w:jc w:val="center"/>
              <w:rPr>
                <w:b w:val="0"/>
                <w:sz w:val="21"/>
                <w:szCs w:val="21"/>
              </w:rPr>
            </w:pPr>
            <w:r w:rsidRPr="008A4B68">
              <w:rPr>
                <w:b w:val="0"/>
                <w:sz w:val="21"/>
                <w:szCs w:val="21"/>
              </w:rPr>
              <w:t>год</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B56BE" w:rsidRPr="008A4B68" w:rsidRDefault="003B56BE" w:rsidP="003A29A1">
            <w:pPr>
              <w:jc w:val="center"/>
              <w:rPr>
                <w:b w:val="0"/>
                <w:sz w:val="21"/>
                <w:szCs w:val="21"/>
              </w:rPr>
            </w:pPr>
            <w:r w:rsidRPr="008A4B68">
              <w:rPr>
                <w:b w:val="0"/>
                <w:sz w:val="21"/>
                <w:szCs w:val="21"/>
              </w:rPr>
              <w:t xml:space="preserve">2014 </w:t>
            </w:r>
          </w:p>
          <w:p w:rsidR="003B56BE" w:rsidRPr="008A4B68" w:rsidRDefault="003B56BE" w:rsidP="003A29A1">
            <w:pPr>
              <w:jc w:val="center"/>
              <w:rPr>
                <w:b w:val="0"/>
                <w:sz w:val="21"/>
                <w:szCs w:val="21"/>
              </w:rPr>
            </w:pPr>
            <w:r w:rsidRPr="008A4B68">
              <w:rPr>
                <w:b w:val="0"/>
                <w:sz w:val="21"/>
                <w:szCs w:val="21"/>
              </w:rPr>
              <w:t>год</w:t>
            </w:r>
          </w:p>
        </w:tc>
        <w:tc>
          <w:tcPr>
            <w:tcW w:w="992" w:type="dxa"/>
            <w:tcBorders>
              <w:top w:val="single" w:sz="4" w:space="0" w:color="auto"/>
              <w:left w:val="single" w:sz="4" w:space="0" w:color="auto"/>
              <w:bottom w:val="single" w:sz="4" w:space="0" w:color="auto"/>
              <w:right w:val="single" w:sz="4" w:space="0" w:color="auto"/>
            </w:tcBorders>
            <w:vAlign w:val="center"/>
          </w:tcPr>
          <w:p w:rsidR="003B56BE" w:rsidRPr="008A4B68" w:rsidRDefault="003B56BE" w:rsidP="003A29A1">
            <w:pPr>
              <w:jc w:val="center"/>
              <w:rPr>
                <w:b w:val="0"/>
                <w:sz w:val="21"/>
                <w:szCs w:val="21"/>
              </w:rPr>
            </w:pPr>
            <w:r w:rsidRPr="008A4B68">
              <w:rPr>
                <w:b w:val="0"/>
                <w:sz w:val="21"/>
                <w:szCs w:val="21"/>
              </w:rPr>
              <w:t xml:space="preserve">2015 </w:t>
            </w:r>
          </w:p>
          <w:p w:rsidR="003B56BE" w:rsidRPr="008A4B68" w:rsidRDefault="003B56BE" w:rsidP="003A29A1">
            <w:pPr>
              <w:jc w:val="center"/>
              <w:rPr>
                <w:b w:val="0"/>
                <w:sz w:val="21"/>
                <w:szCs w:val="21"/>
              </w:rPr>
            </w:pPr>
            <w:r w:rsidRPr="008A4B68">
              <w:rPr>
                <w:b w:val="0"/>
                <w:sz w:val="21"/>
                <w:szCs w:val="21"/>
              </w:rPr>
              <w:t>год</w:t>
            </w:r>
          </w:p>
        </w:tc>
      </w:tr>
      <w:tr w:rsidR="00E41949" w:rsidRPr="008A4B68" w:rsidTr="002C68F9">
        <w:trPr>
          <w:cantSplit/>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3B56BE" w:rsidRPr="008A4B68" w:rsidRDefault="00FF0A8C" w:rsidP="003A29A1">
            <w:pPr>
              <w:tabs>
                <w:tab w:val="left" w:pos="284"/>
              </w:tabs>
              <w:rPr>
                <w:b w:val="0"/>
                <w:sz w:val="21"/>
                <w:szCs w:val="21"/>
              </w:rPr>
            </w:pPr>
            <w:r>
              <w:rPr>
                <w:b w:val="0"/>
                <w:sz w:val="21"/>
                <w:szCs w:val="21"/>
              </w:rPr>
              <w:t>1. </w:t>
            </w:r>
            <w:r w:rsidR="003B56BE" w:rsidRPr="008A4B68">
              <w:rPr>
                <w:b w:val="0"/>
                <w:sz w:val="21"/>
                <w:szCs w:val="21"/>
              </w:rPr>
              <w:t>Доходы от реализации товаров и услуг, от внереализационной и операционной деятельности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B56BE" w:rsidRPr="008A4B68" w:rsidRDefault="003B56BE" w:rsidP="00D00A00">
            <w:pPr>
              <w:jc w:val="center"/>
              <w:rPr>
                <w:b w:val="0"/>
                <w:sz w:val="21"/>
                <w:szCs w:val="21"/>
              </w:rPr>
            </w:pPr>
            <w:r w:rsidRPr="008A4B68">
              <w:rPr>
                <w:b w:val="0"/>
                <w:sz w:val="21"/>
                <w:szCs w:val="21"/>
              </w:rPr>
              <w:t>млн. руб.</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B56BE" w:rsidRPr="008A4B68" w:rsidRDefault="003B56BE" w:rsidP="00D00A00">
            <w:pPr>
              <w:jc w:val="right"/>
              <w:rPr>
                <w:b w:val="0"/>
                <w:sz w:val="21"/>
                <w:szCs w:val="21"/>
              </w:rPr>
            </w:pPr>
            <w:r w:rsidRPr="008A4B68">
              <w:rPr>
                <w:b w:val="0"/>
                <w:sz w:val="21"/>
                <w:szCs w:val="21"/>
              </w:rPr>
              <w:t>2 400,7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B56BE" w:rsidRPr="008A4B68" w:rsidRDefault="003B56BE" w:rsidP="00D00A00">
            <w:pPr>
              <w:jc w:val="right"/>
              <w:rPr>
                <w:b w:val="0"/>
                <w:sz w:val="21"/>
                <w:szCs w:val="21"/>
              </w:rPr>
            </w:pPr>
            <w:r w:rsidRPr="008A4B68">
              <w:rPr>
                <w:b w:val="0"/>
                <w:sz w:val="21"/>
                <w:szCs w:val="21"/>
              </w:rPr>
              <w:t>2 449,3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B56BE" w:rsidRPr="008A4B68" w:rsidRDefault="003B56BE" w:rsidP="00D00A00">
            <w:pPr>
              <w:jc w:val="right"/>
              <w:rPr>
                <w:b w:val="0"/>
                <w:sz w:val="21"/>
                <w:szCs w:val="21"/>
              </w:rPr>
            </w:pPr>
            <w:r w:rsidRPr="008A4B68">
              <w:rPr>
                <w:b w:val="0"/>
                <w:sz w:val="21"/>
                <w:szCs w:val="21"/>
              </w:rPr>
              <w:t>2 501,4</w:t>
            </w:r>
          </w:p>
        </w:tc>
        <w:tc>
          <w:tcPr>
            <w:tcW w:w="992" w:type="dxa"/>
            <w:tcBorders>
              <w:top w:val="single" w:sz="4" w:space="0" w:color="auto"/>
              <w:left w:val="single" w:sz="4" w:space="0" w:color="auto"/>
              <w:bottom w:val="single" w:sz="4" w:space="0" w:color="auto"/>
              <w:right w:val="single" w:sz="4" w:space="0" w:color="auto"/>
            </w:tcBorders>
            <w:vAlign w:val="center"/>
          </w:tcPr>
          <w:p w:rsidR="003B56BE" w:rsidRPr="008A4B68" w:rsidRDefault="003B56BE" w:rsidP="00D00A00">
            <w:pPr>
              <w:jc w:val="right"/>
              <w:rPr>
                <w:b w:val="0"/>
                <w:sz w:val="21"/>
                <w:szCs w:val="21"/>
              </w:rPr>
            </w:pPr>
            <w:r w:rsidRPr="008A4B68">
              <w:rPr>
                <w:b w:val="0"/>
                <w:sz w:val="21"/>
                <w:szCs w:val="21"/>
              </w:rPr>
              <w:t>2 510,9</w:t>
            </w:r>
          </w:p>
        </w:tc>
      </w:tr>
      <w:tr w:rsidR="00E41949" w:rsidRPr="00FF0A8C" w:rsidTr="002C68F9">
        <w:trPr>
          <w:cantSplit/>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3B56BE" w:rsidRPr="00FF0A8C" w:rsidRDefault="003B56BE" w:rsidP="008A4B68">
            <w:pPr>
              <w:jc w:val="right"/>
              <w:rPr>
                <w:b w:val="0"/>
                <w:i/>
                <w:sz w:val="19"/>
                <w:szCs w:val="19"/>
              </w:rPr>
            </w:pPr>
            <w:r w:rsidRPr="00FF0A8C">
              <w:rPr>
                <w:b w:val="0"/>
                <w:i/>
                <w:sz w:val="19"/>
                <w:szCs w:val="19"/>
              </w:rPr>
              <w:t>Темп роста (снижения) в % к предыдущему году</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B56BE" w:rsidRPr="00FF0A8C" w:rsidRDefault="003B56BE" w:rsidP="00D00A00">
            <w:pPr>
              <w:jc w:val="center"/>
              <w:rPr>
                <w:b w:val="0"/>
                <w:i/>
                <w:sz w:val="19"/>
                <w:szCs w:val="19"/>
              </w:rPr>
            </w:pPr>
            <w:r w:rsidRPr="00FF0A8C">
              <w:rPr>
                <w:b w:val="0"/>
                <w:i/>
                <w:sz w:val="19"/>
                <w:szCs w:val="19"/>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B56BE" w:rsidRPr="00FF0A8C" w:rsidRDefault="003B56BE" w:rsidP="00D00A00">
            <w:pPr>
              <w:jc w:val="right"/>
              <w:rPr>
                <w:b w:val="0"/>
                <w:i/>
                <w:sz w:val="19"/>
                <w:szCs w:val="19"/>
              </w:rPr>
            </w:pPr>
            <w:r w:rsidRPr="00FF0A8C">
              <w:rPr>
                <w:b w:val="0"/>
                <w:i/>
                <w:sz w:val="19"/>
                <w:szCs w:val="19"/>
              </w:rPr>
              <w:t>99,0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B56BE" w:rsidRPr="00FF0A8C" w:rsidRDefault="003B56BE" w:rsidP="00D00A00">
            <w:pPr>
              <w:jc w:val="right"/>
              <w:rPr>
                <w:b w:val="0"/>
                <w:i/>
                <w:sz w:val="19"/>
                <w:szCs w:val="19"/>
              </w:rPr>
            </w:pPr>
            <w:r w:rsidRPr="00FF0A8C">
              <w:rPr>
                <w:b w:val="0"/>
                <w:i/>
                <w:sz w:val="19"/>
                <w:szCs w:val="19"/>
              </w:rPr>
              <w:t>102,0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B56BE" w:rsidRPr="00FF0A8C" w:rsidRDefault="003B56BE" w:rsidP="00D00A00">
            <w:pPr>
              <w:jc w:val="right"/>
              <w:rPr>
                <w:b w:val="0"/>
                <w:i/>
                <w:sz w:val="19"/>
                <w:szCs w:val="19"/>
              </w:rPr>
            </w:pPr>
            <w:r w:rsidRPr="00FF0A8C">
              <w:rPr>
                <w:b w:val="0"/>
                <w:i/>
                <w:sz w:val="19"/>
                <w:szCs w:val="19"/>
              </w:rPr>
              <w:t>102,1</w:t>
            </w:r>
          </w:p>
        </w:tc>
        <w:tc>
          <w:tcPr>
            <w:tcW w:w="992" w:type="dxa"/>
            <w:tcBorders>
              <w:top w:val="single" w:sz="4" w:space="0" w:color="auto"/>
              <w:left w:val="single" w:sz="4" w:space="0" w:color="auto"/>
              <w:bottom w:val="single" w:sz="4" w:space="0" w:color="auto"/>
              <w:right w:val="single" w:sz="4" w:space="0" w:color="auto"/>
            </w:tcBorders>
            <w:vAlign w:val="center"/>
          </w:tcPr>
          <w:p w:rsidR="003B56BE" w:rsidRPr="00FF0A8C" w:rsidRDefault="003B56BE" w:rsidP="00D00A00">
            <w:pPr>
              <w:jc w:val="right"/>
              <w:rPr>
                <w:b w:val="0"/>
                <w:i/>
                <w:sz w:val="19"/>
                <w:szCs w:val="19"/>
              </w:rPr>
            </w:pPr>
            <w:r w:rsidRPr="00FF0A8C">
              <w:rPr>
                <w:b w:val="0"/>
                <w:i/>
                <w:sz w:val="19"/>
                <w:szCs w:val="19"/>
              </w:rPr>
              <w:t>100,4</w:t>
            </w:r>
          </w:p>
        </w:tc>
      </w:tr>
      <w:tr w:rsidR="00E41949" w:rsidRPr="008A4B68" w:rsidTr="002C68F9">
        <w:trPr>
          <w:cantSplit/>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3B56BE" w:rsidRPr="008A4B68" w:rsidRDefault="00FF0A8C" w:rsidP="003A29A1">
            <w:pPr>
              <w:tabs>
                <w:tab w:val="left" w:pos="284"/>
              </w:tabs>
              <w:rPr>
                <w:b w:val="0"/>
                <w:sz w:val="21"/>
                <w:szCs w:val="21"/>
              </w:rPr>
            </w:pPr>
            <w:r>
              <w:rPr>
                <w:b w:val="0"/>
                <w:sz w:val="21"/>
                <w:szCs w:val="21"/>
              </w:rPr>
              <w:t>2. </w:t>
            </w:r>
            <w:r w:rsidR="003B56BE" w:rsidRPr="008A4B68">
              <w:rPr>
                <w:b w:val="0"/>
                <w:sz w:val="21"/>
                <w:szCs w:val="21"/>
              </w:rPr>
              <w:t>Сальдированный финансовый результат до налогообложения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B56BE" w:rsidRPr="008A4B68" w:rsidRDefault="003B56BE" w:rsidP="00D00A00">
            <w:pPr>
              <w:jc w:val="center"/>
              <w:rPr>
                <w:b w:val="0"/>
                <w:sz w:val="21"/>
                <w:szCs w:val="21"/>
              </w:rPr>
            </w:pPr>
            <w:r w:rsidRPr="008A4B68">
              <w:rPr>
                <w:b w:val="0"/>
                <w:sz w:val="21"/>
                <w:szCs w:val="21"/>
              </w:rPr>
              <w:t>млн. руб.</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B56BE" w:rsidRPr="008A4B68" w:rsidRDefault="003B56BE" w:rsidP="00D00A00">
            <w:pPr>
              <w:jc w:val="right"/>
              <w:rPr>
                <w:b w:val="0"/>
                <w:sz w:val="21"/>
                <w:szCs w:val="21"/>
              </w:rPr>
            </w:pPr>
            <w:r w:rsidRPr="008A4B68">
              <w:rPr>
                <w:b w:val="0"/>
                <w:sz w:val="21"/>
                <w:szCs w:val="21"/>
              </w:rPr>
              <w:t>13,4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B56BE" w:rsidRPr="008A4B68" w:rsidRDefault="003B56BE" w:rsidP="00D00A00">
            <w:pPr>
              <w:jc w:val="right"/>
              <w:rPr>
                <w:b w:val="0"/>
                <w:sz w:val="21"/>
                <w:szCs w:val="21"/>
              </w:rPr>
            </w:pPr>
            <w:r w:rsidRPr="008A4B68">
              <w:rPr>
                <w:b w:val="0"/>
                <w:sz w:val="21"/>
                <w:szCs w:val="21"/>
              </w:rPr>
              <w:t>16,7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B56BE" w:rsidRPr="008A4B68" w:rsidRDefault="003B56BE" w:rsidP="00D00A00">
            <w:pPr>
              <w:jc w:val="right"/>
              <w:rPr>
                <w:b w:val="0"/>
                <w:sz w:val="21"/>
                <w:szCs w:val="21"/>
              </w:rPr>
            </w:pPr>
            <w:r w:rsidRPr="008A4B68">
              <w:rPr>
                <w:b w:val="0"/>
                <w:sz w:val="21"/>
                <w:szCs w:val="21"/>
              </w:rPr>
              <w:t>26,9</w:t>
            </w:r>
          </w:p>
        </w:tc>
        <w:tc>
          <w:tcPr>
            <w:tcW w:w="992" w:type="dxa"/>
            <w:tcBorders>
              <w:top w:val="single" w:sz="4" w:space="0" w:color="auto"/>
              <w:left w:val="single" w:sz="4" w:space="0" w:color="auto"/>
              <w:bottom w:val="single" w:sz="4" w:space="0" w:color="auto"/>
              <w:right w:val="single" w:sz="4" w:space="0" w:color="auto"/>
            </w:tcBorders>
            <w:vAlign w:val="center"/>
          </w:tcPr>
          <w:p w:rsidR="003B56BE" w:rsidRPr="008A4B68" w:rsidRDefault="003B56BE" w:rsidP="00D00A00">
            <w:pPr>
              <w:jc w:val="right"/>
              <w:rPr>
                <w:b w:val="0"/>
                <w:sz w:val="21"/>
                <w:szCs w:val="21"/>
              </w:rPr>
            </w:pPr>
            <w:r w:rsidRPr="008A4B68">
              <w:rPr>
                <w:b w:val="0"/>
                <w:sz w:val="21"/>
                <w:szCs w:val="21"/>
              </w:rPr>
              <w:t>10,5</w:t>
            </w:r>
          </w:p>
        </w:tc>
      </w:tr>
      <w:tr w:rsidR="00E41949" w:rsidRPr="00FF0A8C" w:rsidTr="002C68F9">
        <w:trPr>
          <w:cantSplit/>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3B56BE" w:rsidRPr="00FF0A8C" w:rsidRDefault="003B56BE" w:rsidP="008A4B68">
            <w:pPr>
              <w:jc w:val="right"/>
              <w:rPr>
                <w:b w:val="0"/>
                <w:i/>
                <w:sz w:val="19"/>
                <w:szCs w:val="19"/>
              </w:rPr>
            </w:pPr>
            <w:r w:rsidRPr="00FF0A8C">
              <w:rPr>
                <w:b w:val="0"/>
                <w:i/>
                <w:sz w:val="19"/>
                <w:szCs w:val="19"/>
              </w:rPr>
              <w:t>Темп роста (снижения) в % к предыдущему году</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B56BE" w:rsidRPr="00FF0A8C" w:rsidRDefault="003B56BE" w:rsidP="00D00A00">
            <w:pPr>
              <w:jc w:val="center"/>
              <w:rPr>
                <w:b w:val="0"/>
                <w:i/>
                <w:sz w:val="19"/>
                <w:szCs w:val="19"/>
              </w:rPr>
            </w:pPr>
            <w:r w:rsidRPr="00FF0A8C">
              <w:rPr>
                <w:b w:val="0"/>
                <w:i/>
                <w:sz w:val="19"/>
                <w:szCs w:val="19"/>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B56BE" w:rsidRPr="00FF0A8C" w:rsidRDefault="003B56BE" w:rsidP="00D00A00">
            <w:pPr>
              <w:jc w:val="right"/>
              <w:rPr>
                <w:b w:val="0"/>
                <w:i/>
                <w:sz w:val="19"/>
                <w:szCs w:val="19"/>
              </w:rPr>
            </w:pPr>
            <w:r w:rsidRPr="00FF0A8C">
              <w:rPr>
                <w:b w:val="0"/>
                <w:i/>
                <w:sz w:val="19"/>
                <w:szCs w:val="19"/>
              </w:rPr>
              <w:t>64,9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B56BE" w:rsidRPr="00FF0A8C" w:rsidRDefault="003B56BE" w:rsidP="00D00A00">
            <w:pPr>
              <w:jc w:val="right"/>
              <w:rPr>
                <w:b w:val="0"/>
                <w:i/>
                <w:sz w:val="19"/>
                <w:szCs w:val="19"/>
              </w:rPr>
            </w:pPr>
            <w:r w:rsidRPr="00FF0A8C">
              <w:rPr>
                <w:b w:val="0"/>
                <w:i/>
                <w:sz w:val="19"/>
                <w:szCs w:val="19"/>
              </w:rPr>
              <w:t>124,2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B56BE" w:rsidRPr="00FF0A8C" w:rsidRDefault="003B56BE" w:rsidP="00D00A00">
            <w:pPr>
              <w:jc w:val="right"/>
              <w:rPr>
                <w:b w:val="0"/>
                <w:i/>
                <w:sz w:val="19"/>
                <w:szCs w:val="19"/>
              </w:rPr>
            </w:pPr>
            <w:r w:rsidRPr="00FF0A8C">
              <w:rPr>
                <w:b w:val="0"/>
                <w:i/>
                <w:sz w:val="19"/>
                <w:szCs w:val="19"/>
              </w:rPr>
              <w:t>161,4</w:t>
            </w:r>
          </w:p>
        </w:tc>
        <w:tc>
          <w:tcPr>
            <w:tcW w:w="992" w:type="dxa"/>
            <w:tcBorders>
              <w:top w:val="single" w:sz="4" w:space="0" w:color="auto"/>
              <w:left w:val="single" w:sz="4" w:space="0" w:color="auto"/>
              <w:bottom w:val="single" w:sz="4" w:space="0" w:color="auto"/>
              <w:right w:val="single" w:sz="4" w:space="0" w:color="auto"/>
            </w:tcBorders>
            <w:vAlign w:val="center"/>
          </w:tcPr>
          <w:p w:rsidR="003B56BE" w:rsidRPr="00FF0A8C" w:rsidRDefault="003B56BE" w:rsidP="00D00A00">
            <w:pPr>
              <w:jc w:val="right"/>
              <w:rPr>
                <w:b w:val="0"/>
                <w:i/>
                <w:sz w:val="19"/>
                <w:szCs w:val="19"/>
              </w:rPr>
            </w:pPr>
            <w:r w:rsidRPr="00FF0A8C">
              <w:rPr>
                <w:b w:val="0"/>
                <w:i/>
                <w:sz w:val="19"/>
                <w:szCs w:val="19"/>
              </w:rPr>
              <w:t>39,2</w:t>
            </w:r>
          </w:p>
        </w:tc>
      </w:tr>
      <w:tr w:rsidR="00E41949" w:rsidRPr="008A4B68" w:rsidTr="002C68F9">
        <w:trPr>
          <w:cantSplit/>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3B56BE" w:rsidRPr="00FF0A8C" w:rsidRDefault="003B56BE" w:rsidP="003A29A1">
            <w:pPr>
              <w:rPr>
                <w:b w:val="0"/>
                <w:i/>
                <w:sz w:val="21"/>
                <w:szCs w:val="21"/>
              </w:rPr>
            </w:pPr>
            <w:r w:rsidRPr="00FF0A8C">
              <w:rPr>
                <w:b w:val="0"/>
                <w:i/>
                <w:sz w:val="21"/>
                <w:szCs w:val="21"/>
              </w:rPr>
              <w:t>в том числе:</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B56BE" w:rsidRPr="008A4B68" w:rsidRDefault="003B56BE" w:rsidP="00D00A00">
            <w:pPr>
              <w:jc w:val="center"/>
              <w:rPr>
                <w:b w:val="0"/>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B56BE" w:rsidRPr="008A4B68" w:rsidRDefault="003B56BE" w:rsidP="00D00A00">
            <w:pPr>
              <w:jc w:val="right"/>
              <w:rPr>
                <w:b w:val="0"/>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B56BE" w:rsidRPr="008A4B68" w:rsidRDefault="003B56BE" w:rsidP="00D00A00">
            <w:pPr>
              <w:jc w:val="right"/>
              <w:rPr>
                <w:b w:val="0"/>
                <w:sz w:val="21"/>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B56BE" w:rsidRPr="008A4B68" w:rsidRDefault="003B56BE" w:rsidP="00D00A00">
            <w:pPr>
              <w:jc w:val="right"/>
              <w:rPr>
                <w:b w:val="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3B56BE" w:rsidRPr="008A4B68" w:rsidRDefault="003B56BE" w:rsidP="00D00A00">
            <w:pPr>
              <w:jc w:val="right"/>
              <w:rPr>
                <w:b w:val="0"/>
                <w:sz w:val="21"/>
                <w:szCs w:val="21"/>
              </w:rPr>
            </w:pPr>
          </w:p>
        </w:tc>
      </w:tr>
      <w:tr w:rsidR="00E41949" w:rsidRPr="008A4B68" w:rsidTr="002C68F9">
        <w:trPr>
          <w:cantSplit/>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3B56BE" w:rsidRPr="008A4B68" w:rsidRDefault="003B56BE" w:rsidP="003A29A1">
            <w:pPr>
              <w:rPr>
                <w:b w:val="0"/>
                <w:sz w:val="21"/>
                <w:szCs w:val="21"/>
              </w:rPr>
            </w:pPr>
            <w:r w:rsidRPr="008A4B68">
              <w:rPr>
                <w:b w:val="0"/>
                <w:sz w:val="21"/>
                <w:szCs w:val="21"/>
              </w:rPr>
              <w:t>прибыль</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B56BE" w:rsidRPr="008A4B68" w:rsidRDefault="003B56BE" w:rsidP="00D00A00">
            <w:pPr>
              <w:jc w:val="center"/>
              <w:rPr>
                <w:b w:val="0"/>
                <w:sz w:val="21"/>
                <w:szCs w:val="21"/>
              </w:rPr>
            </w:pPr>
            <w:r w:rsidRPr="008A4B68">
              <w:rPr>
                <w:b w:val="0"/>
                <w:sz w:val="21"/>
                <w:szCs w:val="21"/>
              </w:rPr>
              <w:t>млн. руб.</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B56BE" w:rsidRPr="008A4B68" w:rsidRDefault="003B56BE" w:rsidP="00D00A00">
            <w:pPr>
              <w:jc w:val="right"/>
              <w:rPr>
                <w:b w:val="0"/>
                <w:sz w:val="21"/>
                <w:szCs w:val="21"/>
              </w:rPr>
            </w:pPr>
            <w:r w:rsidRPr="008A4B68">
              <w:rPr>
                <w:b w:val="0"/>
                <w:sz w:val="21"/>
                <w:szCs w:val="21"/>
              </w:rPr>
              <w:t>30,8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B56BE" w:rsidRPr="008A4B68" w:rsidRDefault="003B56BE" w:rsidP="00D00A00">
            <w:pPr>
              <w:jc w:val="right"/>
              <w:rPr>
                <w:b w:val="0"/>
                <w:sz w:val="21"/>
                <w:szCs w:val="21"/>
              </w:rPr>
            </w:pPr>
            <w:r w:rsidRPr="008A4B68">
              <w:rPr>
                <w:b w:val="0"/>
                <w:sz w:val="21"/>
                <w:szCs w:val="21"/>
              </w:rPr>
              <w:t>24,5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B56BE" w:rsidRPr="008A4B68" w:rsidRDefault="003B56BE" w:rsidP="00D00A00">
            <w:pPr>
              <w:jc w:val="right"/>
              <w:rPr>
                <w:b w:val="0"/>
                <w:sz w:val="21"/>
                <w:szCs w:val="21"/>
              </w:rPr>
            </w:pPr>
            <w:r w:rsidRPr="008A4B68">
              <w:rPr>
                <w:b w:val="0"/>
                <w:sz w:val="21"/>
                <w:szCs w:val="21"/>
              </w:rPr>
              <w:t>26,9</w:t>
            </w:r>
          </w:p>
        </w:tc>
        <w:tc>
          <w:tcPr>
            <w:tcW w:w="992" w:type="dxa"/>
            <w:tcBorders>
              <w:top w:val="single" w:sz="4" w:space="0" w:color="auto"/>
              <w:left w:val="single" w:sz="4" w:space="0" w:color="auto"/>
              <w:bottom w:val="single" w:sz="4" w:space="0" w:color="auto"/>
              <w:right w:val="single" w:sz="4" w:space="0" w:color="auto"/>
            </w:tcBorders>
            <w:vAlign w:val="center"/>
          </w:tcPr>
          <w:p w:rsidR="003B56BE" w:rsidRPr="008A4B68" w:rsidRDefault="003B56BE" w:rsidP="00D00A00">
            <w:pPr>
              <w:jc w:val="right"/>
              <w:rPr>
                <w:b w:val="0"/>
                <w:sz w:val="21"/>
                <w:szCs w:val="21"/>
              </w:rPr>
            </w:pPr>
            <w:r w:rsidRPr="008A4B68">
              <w:rPr>
                <w:b w:val="0"/>
                <w:sz w:val="21"/>
                <w:szCs w:val="21"/>
              </w:rPr>
              <w:t>23,7</w:t>
            </w:r>
          </w:p>
        </w:tc>
      </w:tr>
      <w:tr w:rsidR="00E41949" w:rsidRPr="008A4B68" w:rsidTr="002C68F9">
        <w:trPr>
          <w:cantSplit/>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3B56BE" w:rsidRPr="008A4B68" w:rsidRDefault="003B56BE" w:rsidP="003A29A1">
            <w:pPr>
              <w:rPr>
                <w:b w:val="0"/>
                <w:sz w:val="21"/>
                <w:szCs w:val="21"/>
              </w:rPr>
            </w:pPr>
            <w:r w:rsidRPr="008A4B68">
              <w:rPr>
                <w:b w:val="0"/>
                <w:sz w:val="21"/>
                <w:szCs w:val="21"/>
              </w:rPr>
              <w:t>убытки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B56BE" w:rsidRPr="008A4B68" w:rsidRDefault="003B56BE" w:rsidP="00D00A00">
            <w:pPr>
              <w:jc w:val="center"/>
              <w:rPr>
                <w:b w:val="0"/>
                <w:sz w:val="21"/>
                <w:szCs w:val="21"/>
              </w:rPr>
            </w:pPr>
            <w:r w:rsidRPr="008A4B68">
              <w:rPr>
                <w:b w:val="0"/>
                <w:sz w:val="21"/>
                <w:szCs w:val="21"/>
              </w:rPr>
              <w:t>тыс. руб.</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B56BE" w:rsidRPr="008A4B68" w:rsidRDefault="003B56BE" w:rsidP="00D00A00">
            <w:pPr>
              <w:jc w:val="right"/>
              <w:rPr>
                <w:b w:val="0"/>
                <w:sz w:val="21"/>
                <w:szCs w:val="21"/>
              </w:rPr>
            </w:pPr>
            <w:r w:rsidRPr="008A4B68">
              <w:rPr>
                <w:b w:val="0"/>
                <w:sz w:val="21"/>
                <w:szCs w:val="21"/>
              </w:rPr>
              <w:t>17,4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B56BE" w:rsidRPr="008A4B68" w:rsidRDefault="003B56BE" w:rsidP="00D00A00">
            <w:pPr>
              <w:jc w:val="right"/>
              <w:rPr>
                <w:b w:val="0"/>
                <w:sz w:val="21"/>
                <w:szCs w:val="21"/>
              </w:rPr>
            </w:pPr>
            <w:r w:rsidRPr="008A4B68">
              <w:rPr>
                <w:b w:val="0"/>
                <w:sz w:val="21"/>
                <w:szCs w:val="21"/>
              </w:rPr>
              <w:t>7,8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B56BE" w:rsidRPr="008A4B68" w:rsidRDefault="003B56BE" w:rsidP="00D00A00">
            <w:pPr>
              <w:jc w:val="right"/>
              <w:rPr>
                <w:b w:val="0"/>
                <w:sz w:val="21"/>
                <w:szCs w:val="21"/>
              </w:rPr>
            </w:pPr>
            <w:r w:rsidRPr="008A4B68">
              <w:rPr>
                <w:b w:val="0"/>
                <w:sz w:val="21"/>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rsidR="003B56BE" w:rsidRPr="008A4B68" w:rsidRDefault="003B56BE" w:rsidP="00D00A00">
            <w:pPr>
              <w:jc w:val="right"/>
              <w:rPr>
                <w:b w:val="0"/>
                <w:sz w:val="21"/>
                <w:szCs w:val="21"/>
              </w:rPr>
            </w:pPr>
            <w:r w:rsidRPr="008A4B68">
              <w:rPr>
                <w:b w:val="0"/>
                <w:sz w:val="21"/>
                <w:szCs w:val="21"/>
              </w:rPr>
              <w:t>13,1</w:t>
            </w:r>
          </w:p>
        </w:tc>
      </w:tr>
      <w:tr w:rsidR="00E41949" w:rsidRPr="008A4B68" w:rsidTr="002C68F9">
        <w:trPr>
          <w:cantSplit/>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3B56BE" w:rsidRPr="008A4B68" w:rsidRDefault="00FF0A8C" w:rsidP="003A29A1">
            <w:pPr>
              <w:rPr>
                <w:b w:val="0"/>
                <w:sz w:val="21"/>
                <w:szCs w:val="21"/>
              </w:rPr>
            </w:pPr>
            <w:r>
              <w:rPr>
                <w:b w:val="0"/>
                <w:sz w:val="21"/>
                <w:szCs w:val="21"/>
              </w:rPr>
              <w:t>3. </w:t>
            </w:r>
            <w:r w:rsidR="003B56BE" w:rsidRPr="008A4B68">
              <w:rPr>
                <w:b w:val="0"/>
                <w:sz w:val="21"/>
                <w:szCs w:val="21"/>
              </w:rPr>
              <w:t>Среднесписочная численность работников</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B56BE" w:rsidRPr="008A4B68" w:rsidRDefault="003B56BE" w:rsidP="00D00A00">
            <w:pPr>
              <w:jc w:val="center"/>
              <w:rPr>
                <w:b w:val="0"/>
                <w:sz w:val="21"/>
                <w:szCs w:val="21"/>
              </w:rPr>
            </w:pPr>
            <w:r w:rsidRPr="008A4B68">
              <w:rPr>
                <w:b w:val="0"/>
                <w:sz w:val="21"/>
                <w:szCs w:val="21"/>
              </w:rPr>
              <w:t>чел.</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B56BE" w:rsidRPr="008A4B68" w:rsidRDefault="003B56BE" w:rsidP="00D00A00">
            <w:pPr>
              <w:jc w:val="right"/>
              <w:rPr>
                <w:b w:val="0"/>
                <w:sz w:val="21"/>
                <w:szCs w:val="21"/>
              </w:rPr>
            </w:pPr>
            <w:r w:rsidRPr="008A4B68">
              <w:rPr>
                <w:b w:val="0"/>
                <w:sz w:val="21"/>
                <w:szCs w:val="21"/>
              </w:rPr>
              <w:t>2 463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B56BE" w:rsidRPr="008A4B68" w:rsidRDefault="003B56BE" w:rsidP="00D00A00">
            <w:pPr>
              <w:jc w:val="right"/>
              <w:rPr>
                <w:b w:val="0"/>
                <w:sz w:val="21"/>
                <w:szCs w:val="21"/>
              </w:rPr>
            </w:pPr>
            <w:r w:rsidRPr="008A4B68">
              <w:rPr>
                <w:b w:val="0"/>
                <w:sz w:val="21"/>
                <w:szCs w:val="21"/>
              </w:rPr>
              <w:t>2 359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B56BE" w:rsidRPr="008A4B68" w:rsidRDefault="003B56BE" w:rsidP="00D00A00">
            <w:pPr>
              <w:jc w:val="right"/>
              <w:rPr>
                <w:b w:val="0"/>
                <w:sz w:val="21"/>
                <w:szCs w:val="21"/>
              </w:rPr>
            </w:pPr>
            <w:r w:rsidRPr="008A4B68">
              <w:rPr>
                <w:b w:val="0"/>
                <w:sz w:val="21"/>
                <w:szCs w:val="21"/>
              </w:rPr>
              <w:t>2 268</w:t>
            </w:r>
          </w:p>
        </w:tc>
        <w:tc>
          <w:tcPr>
            <w:tcW w:w="992" w:type="dxa"/>
            <w:tcBorders>
              <w:top w:val="single" w:sz="4" w:space="0" w:color="auto"/>
              <w:left w:val="single" w:sz="4" w:space="0" w:color="auto"/>
              <w:bottom w:val="single" w:sz="4" w:space="0" w:color="auto"/>
              <w:right w:val="single" w:sz="4" w:space="0" w:color="auto"/>
            </w:tcBorders>
            <w:vAlign w:val="center"/>
          </w:tcPr>
          <w:p w:rsidR="003B56BE" w:rsidRPr="008A4B68" w:rsidRDefault="003B56BE" w:rsidP="00D00A00">
            <w:pPr>
              <w:jc w:val="right"/>
              <w:rPr>
                <w:b w:val="0"/>
                <w:sz w:val="21"/>
                <w:szCs w:val="21"/>
              </w:rPr>
            </w:pPr>
            <w:r w:rsidRPr="008A4B68">
              <w:rPr>
                <w:b w:val="0"/>
                <w:sz w:val="21"/>
                <w:szCs w:val="21"/>
              </w:rPr>
              <w:t>2 248</w:t>
            </w:r>
          </w:p>
        </w:tc>
      </w:tr>
      <w:tr w:rsidR="00E41949" w:rsidRPr="00FF0A8C" w:rsidTr="002C68F9">
        <w:trPr>
          <w:cantSplit/>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3B56BE" w:rsidRPr="00FF0A8C" w:rsidRDefault="003B56BE" w:rsidP="008A4B68">
            <w:pPr>
              <w:jc w:val="right"/>
              <w:rPr>
                <w:b w:val="0"/>
                <w:i/>
                <w:sz w:val="19"/>
                <w:szCs w:val="19"/>
              </w:rPr>
            </w:pPr>
            <w:r w:rsidRPr="00FF0A8C">
              <w:rPr>
                <w:b w:val="0"/>
                <w:i/>
                <w:sz w:val="19"/>
                <w:szCs w:val="19"/>
              </w:rPr>
              <w:t>Темп роста (снижения) в % к предыдущему году</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B56BE" w:rsidRPr="00FF0A8C" w:rsidRDefault="003B56BE" w:rsidP="00D00A00">
            <w:pPr>
              <w:jc w:val="center"/>
              <w:rPr>
                <w:b w:val="0"/>
                <w:i/>
                <w:sz w:val="19"/>
                <w:szCs w:val="19"/>
              </w:rPr>
            </w:pPr>
            <w:r w:rsidRPr="00FF0A8C">
              <w:rPr>
                <w:b w:val="0"/>
                <w:i/>
                <w:sz w:val="19"/>
                <w:szCs w:val="19"/>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B56BE" w:rsidRPr="00FF0A8C" w:rsidRDefault="003B56BE" w:rsidP="00D00A00">
            <w:pPr>
              <w:jc w:val="right"/>
              <w:rPr>
                <w:b w:val="0"/>
                <w:i/>
                <w:sz w:val="19"/>
                <w:szCs w:val="19"/>
              </w:rPr>
            </w:pPr>
            <w:r w:rsidRPr="00FF0A8C">
              <w:rPr>
                <w:b w:val="0"/>
                <w:i/>
                <w:sz w:val="19"/>
                <w:szCs w:val="19"/>
              </w:rPr>
              <w:t>86,9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B56BE" w:rsidRPr="00FF0A8C" w:rsidRDefault="003B56BE" w:rsidP="00D00A00">
            <w:pPr>
              <w:jc w:val="right"/>
              <w:rPr>
                <w:b w:val="0"/>
                <w:i/>
                <w:sz w:val="19"/>
                <w:szCs w:val="19"/>
              </w:rPr>
            </w:pPr>
            <w:r w:rsidRPr="00FF0A8C">
              <w:rPr>
                <w:b w:val="0"/>
                <w:i/>
                <w:sz w:val="19"/>
                <w:szCs w:val="19"/>
              </w:rPr>
              <w:t>95,8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B56BE" w:rsidRPr="00FF0A8C" w:rsidRDefault="003B56BE" w:rsidP="00D00A00">
            <w:pPr>
              <w:jc w:val="right"/>
              <w:rPr>
                <w:b w:val="0"/>
                <w:i/>
                <w:sz w:val="19"/>
                <w:szCs w:val="19"/>
              </w:rPr>
            </w:pPr>
            <w:r w:rsidRPr="00FF0A8C">
              <w:rPr>
                <w:b w:val="0"/>
                <w:i/>
                <w:sz w:val="19"/>
                <w:szCs w:val="19"/>
              </w:rPr>
              <w:t>96, 2</w:t>
            </w:r>
          </w:p>
        </w:tc>
        <w:tc>
          <w:tcPr>
            <w:tcW w:w="992" w:type="dxa"/>
            <w:tcBorders>
              <w:top w:val="single" w:sz="4" w:space="0" w:color="auto"/>
              <w:left w:val="single" w:sz="4" w:space="0" w:color="auto"/>
              <w:bottom w:val="single" w:sz="4" w:space="0" w:color="auto"/>
              <w:right w:val="single" w:sz="4" w:space="0" w:color="auto"/>
            </w:tcBorders>
            <w:vAlign w:val="center"/>
          </w:tcPr>
          <w:p w:rsidR="003B56BE" w:rsidRPr="00FF0A8C" w:rsidRDefault="003B56BE" w:rsidP="00D00A00">
            <w:pPr>
              <w:jc w:val="right"/>
              <w:rPr>
                <w:b w:val="0"/>
                <w:i/>
                <w:sz w:val="19"/>
                <w:szCs w:val="19"/>
              </w:rPr>
            </w:pPr>
            <w:r w:rsidRPr="00FF0A8C">
              <w:rPr>
                <w:b w:val="0"/>
                <w:i/>
                <w:sz w:val="19"/>
                <w:szCs w:val="19"/>
              </w:rPr>
              <w:t>99,1</w:t>
            </w:r>
          </w:p>
        </w:tc>
      </w:tr>
      <w:tr w:rsidR="00E41949" w:rsidRPr="008A4B68" w:rsidTr="002C68F9">
        <w:trPr>
          <w:cantSplit/>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3B56BE" w:rsidRPr="008A4B68" w:rsidRDefault="00FF0A8C" w:rsidP="003A29A1">
            <w:pPr>
              <w:rPr>
                <w:b w:val="0"/>
                <w:sz w:val="21"/>
                <w:szCs w:val="21"/>
              </w:rPr>
            </w:pPr>
            <w:r>
              <w:rPr>
                <w:b w:val="0"/>
                <w:sz w:val="21"/>
                <w:szCs w:val="21"/>
              </w:rPr>
              <w:t>4. </w:t>
            </w:r>
            <w:r w:rsidR="003B56BE" w:rsidRPr="008A4B68">
              <w:rPr>
                <w:b w:val="0"/>
                <w:sz w:val="21"/>
                <w:szCs w:val="21"/>
              </w:rPr>
              <w:t>Среднемесячная номинальная начисленная заработная плата работников</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B56BE" w:rsidRPr="008A4B68" w:rsidRDefault="003B56BE" w:rsidP="00D00A00">
            <w:pPr>
              <w:jc w:val="center"/>
              <w:rPr>
                <w:b w:val="0"/>
                <w:sz w:val="21"/>
                <w:szCs w:val="21"/>
              </w:rPr>
            </w:pPr>
            <w:r w:rsidRPr="008A4B68">
              <w:rPr>
                <w:b w:val="0"/>
                <w:sz w:val="21"/>
                <w:szCs w:val="21"/>
              </w:rPr>
              <w:t>руб.</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B56BE" w:rsidRPr="008A4B68" w:rsidRDefault="003B56BE" w:rsidP="00D00A00">
            <w:pPr>
              <w:jc w:val="right"/>
              <w:rPr>
                <w:b w:val="0"/>
                <w:sz w:val="21"/>
                <w:szCs w:val="21"/>
              </w:rPr>
            </w:pPr>
            <w:r w:rsidRPr="008A4B68">
              <w:rPr>
                <w:b w:val="0"/>
                <w:sz w:val="21"/>
                <w:szCs w:val="21"/>
              </w:rPr>
              <w:t>18 109,9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B56BE" w:rsidRPr="008A4B68" w:rsidRDefault="003B56BE" w:rsidP="00D00A00">
            <w:pPr>
              <w:jc w:val="right"/>
              <w:rPr>
                <w:b w:val="0"/>
                <w:sz w:val="21"/>
                <w:szCs w:val="21"/>
              </w:rPr>
            </w:pPr>
            <w:r w:rsidRPr="008A4B68">
              <w:rPr>
                <w:b w:val="0"/>
                <w:sz w:val="21"/>
                <w:szCs w:val="21"/>
              </w:rPr>
              <w:t>19 337,8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B56BE" w:rsidRPr="008A4B68" w:rsidRDefault="003B56BE" w:rsidP="00D00A00">
            <w:pPr>
              <w:jc w:val="right"/>
              <w:rPr>
                <w:b w:val="0"/>
                <w:sz w:val="21"/>
                <w:szCs w:val="21"/>
              </w:rPr>
            </w:pPr>
            <w:r w:rsidRPr="008A4B68">
              <w:rPr>
                <w:b w:val="0"/>
                <w:sz w:val="21"/>
                <w:szCs w:val="21"/>
              </w:rPr>
              <w:t>19 899,5</w:t>
            </w:r>
          </w:p>
        </w:tc>
        <w:tc>
          <w:tcPr>
            <w:tcW w:w="992" w:type="dxa"/>
            <w:tcBorders>
              <w:top w:val="single" w:sz="4" w:space="0" w:color="auto"/>
              <w:left w:val="single" w:sz="4" w:space="0" w:color="auto"/>
              <w:bottom w:val="single" w:sz="4" w:space="0" w:color="auto"/>
              <w:right w:val="single" w:sz="4" w:space="0" w:color="auto"/>
            </w:tcBorders>
            <w:vAlign w:val="center"/>
          </w:tcPr>
          <w:p w:rsidR="003B56BE" w:rsidRPr="008A4B68" w:rsidRDefault="00FF1F8A" w:rsidP="00D00A00">
            <w:pPr>
              <w:jc w:val="right"/>
              <w:rPr>
                <w:b w:val="0"/>
                <w:sz w:val="21"/>
                <w:szCs w:val="21"/>
              </w:rPr>
            </w:pPr>
            <w:r>
              <w:rPr>
                <w:b w:val="0"/>
                <w:sz w:val="21"/>
                <w:szCs w:val="21"/>
              </w:rPr>
              <w:t>20 </w:t>
            </w:r>
            <w:r w:rsidR="003B56BE" w:rsidRPr="008A4B68">
              <w:rPr>
                <w:b w:val="0"/>
                <w:sz w:val="21"/>
                <w:szCs w:val="21"/>
              </w:rPr>
              <w:t>869,2</w:t>
            </w:r>
          </w:p>
        </w:tc>
      </w:tr>
      <w:tr w:rsidR="00E41949" w:rsidRPr="00FF0A8C" w:rsidTr="002C68F9">
        <w:trPr>
          <w:cantSplit/>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3B56BE" w:rsidRPr="00FF0A8C" w:rsidRDefault="003B56BE" w:rsidP="008A4B68">
            <w:pPr>
              <w:jc w:val="right"/>
              <w:rPr>
                <w:b w:val="0"/>
                <w:i/>
                <w:sz w:val="19"/>
                <w:szCs w:val="19"/>
              </w:rPr>
            </w:pPr>
            <w:r w:rsidRPr="00FF0A8C">
              <w:rPr>
                <w:b w:val="0"/>
                <w:i/>
                <w:sz w:val="19"/>
                <w:szCs w:val="19"/>
              </w:rPr>
              <w:t>Темп роста (снижения) в % к предыдущему году</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B56BE" w:rsidRPr="00FF0A8C" w:rsidRDefault="003B56BE" w:rsidP="00D00A00">
            <w:pPr>
              <w:jc w:val="center"/>
              <w:rPr>
                <w:b w:val="0"/>
                <w:i/>
                <w:sz w:val="19"/>
                <w:szCs w:val="19"/>
              </w:rPr>
            </w:pPr>
            <w:r w:rsidRPr="00FF0A8C">
              <w:rPr>
                <w:b w:val="0"/>
                <w:i/>
                <w:sz w:val="19"/>
                <w:szCs w:val="19"/>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B56BE" w:rsidRPr="00FF0A8C" w:rsidRDefault="003B56BE" w:rsidP="00D00A00">
            <w:pPr>
              <w:jc w:val="right"/>
              <w:rPr>
                <w:b w:val="0"/>
                <w:i/>
                <w:sz w:val="19"/>
                <w:szCs w:val="19"/>
              </w:rPr>
            </w:pPr>
            <w:r w:rsidRPr="00FF0A8C">
              <w:rPr>
                <w:b w:val="0"/>
                <w:i/>
                <w:sz w:val="19"/>
                <w:szCs w:val="19"/>
              </w:rPr>
              <w:t>109,3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B56BE" w:rsidRPr="00FF0A8C" w:rsidRDefault="003B56BE" w:rsidP="00D00A00">
            <w:pPr>
              <w:jc w:val="right"/>
              <w:rPr>
                <w:b w:val="0"/>
                <w:i/>
                <w:sz w:val="19"/>
                <w:szCs w:val="19"/>
              </w:rPr>
            </w:pPr>
            <w:r w:rsidRPr="00FF0A8C">
              <w:rPr>
                <w:b w:val="0"/>
                <w:i/>
                <w:sz w:val="19"/>
                <w:szCs w:val="19"/>
              </w:rPr>
              <w:t>106,8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B56BE" w:rsidRPr="00FF0A8C" w:rsidRDefault="003B56BE" w:rsidP="00D00A00">
            <w:pPr>
              <w:jc w:val="right"/>
              <w:rPr>
                <w:b w:val="0"/>
                <w:i/>
                <w:sz w:val="19"/>
                <w:szCs w:val="19"/>
              </w:rPr>
            </w:pPr>
            <w:r w:rsidRPr="00FF0A8C">
              <w:rPr>
                <w:b w:val="0"/>
                <w:i/>
                <w:sz w:val="19"/>
                <w:szCs w:val="19"/>
              </w:rPr>
              <w:t>102,9</w:t>
            </w:r>
          </w:p>
        </w:tc>
        <w:tc>
          <w:tcPr>
            <w:tcW w:w="992" w:type="dxa"/>
            <w:tcBorders>
              <w:top w:val="single" w:sz="4" w:space="0" w:color="auto"/>
              <w:left w:val="single" w:sz="4" w:space="0" w:color="auto"/>
              <w:bottom w:val="single" w:sz="4" w:space="0" w:color="auto"/>
              <w:right w:val="single" w:sz="4" w:space="0" w:color="auto"/>
            </w:tcBorders>
            <w:vAlign w:val="center"/>
          </w:tcPr>
          <w:p w:rsidR="003B56BE" w:rsidRPr="00FF0A8C" w:rsidRDefault="003B56BE" w:rsidP="00D00A00">
            <w:pPr>
              <w:jc w:val="right"/>
              <w:rPr>
                <w:b w:val="0"/>
                <w:i/>
                <w:sz w:val="19"/>
                <w:szCs w:val="19"/>
              </w:rPr>
            </w:pPr>
            <w:r w:rsidRPr="00FF0A8C">
              <w:rPr>
                <w:b w:val="0"/>
                <w:i/>
                <w:sz w:val="19"/>
                <w:szCs w:val="19"/>
              </w:rPr>
              <w:t>104,9</w:t>
            </w:r>
          </w:p>
        </w:tc>
      </w:tr>
      <w:tr w:rsidR="00E41949" w:rsidRPr="008A4B68" w:rsidTr="002C68F9">
        <w:trPr>
          <w:cantSplit/>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3B56BE" w:rsidRPr="008A4B68" w:rsidRDefault="00FF0A8C" w:rsidP="003A29A1">
            <w:pPr>
              <w:rPr>
                <w:b w:val="0"/>
                <w:sz w:val="21"/>
                <w:szCs w:val="21"/>
              </w:rPr>
            </w:pPr>
            <w:r>
              <w:rPr>
                <w:b w:val="0"/>
                <w:sz w:val="21"/>
                <w:szCs w:val="21"/>
              </w:rPr>
              <w:lastRenderedPageBreak/>
              <w:t>5. </w:t>
            </w:r>
            <w:r w:rsidR="003B56BE" w:rsidRPr="008A4B68">
              <w:rPr>
                <w:b w:val="0"/>
                <w:sz w:val="21"/>
                <w:szCs w:val="21"/>
              </w:rPr>
              <w:t>Доля муниципальных унитарных предприятий в общем объёме реализации товаров и услуг крупными и средними предприятиями города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B56BE" w:rsidRPr="008A4B68" w:rsidRDefault="003B56BE" w:rsidP="00D00A00">
            <w:pPr>
              <w:jc w:val="center"/>
              <w:rPr>
                <w:b w:val="0"/>
                <w:sz w:val="21"/>
                <w:szCs w:val="21"/>
              </w:rPr>
            </w:pPr>
            <w:r w:rsidRPr="008A4B68">
              <w:rPr>
                <w:b w:val="0"/>
                <w:sz w:val="21"/>
                <w:szCs w:val="21"/>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B56BE" w:rsidRPr="008A4B68" w:rsidRDefault="003B56BE" w:rsidP="00D00A00">
            <w:pPr>
              <w:jc w:val="right"/>
              <w:rPr>
                <w:b w:val="0"/>
                <w:sz w:val="21"/>
                <w:szCs w:val="21"/>
              </w:rPr>
            </w:pPr>
            <w:r w:rsidRPr="008A4B68">
              <w:rPr>
                <w:b w:val="0"/>
                <w:sz w:val="21"/>
                <w:szCs w:val="21"/>
              </w:rPr>
              <w:t>8,2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B56BE" w:rsidRPr="008A4B68" w:rsidRDefault="003B56BE" w:rsidP="00D00A00">
            <w:pPr>
              <w:jc w:val="right"/>
              <w:rPr>
                <w:b w:val="0"/>
                <w:sz w:val="21"/>
                <w:szCs w:val="21"/>
              </w:rPr>
            </w:pPr>
            <w:r w:rsidRPr="008A4B68">
              <w:rPr>
                <w:b w:val="0"/>
                <w:sz w:val="21"/>
                <w:szCs w:val="21"/>
              </w:rPr>
              <w:t>9,0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B56BE" w:rsidRPr="008A4B68" w:rsidRDefault="003B56BE" w:rsidP="00D00A00">
            <w:pPr>
              <w:jc w:val="right"/>
              <w:rPr>
                <w:b w:val="0"/>
                <w:sz w:val="21"/>
                <w:szCs w:val="21"/>
              </w:rPr>
            </w:pPr>
            <w:r w:rsidRPr="008A4B68">
              <w:rPr>
                <w:b w:val="0"/>
                <w:sz w:val="21"/>
                <w:szCs w:val="21"/>
              </w:rPr>
              <w:t>9,5</w:t>
            </w:r>
          </w:p>
        </w:tc>
        <w:tc>
          <w:tcPr>
            <w:tcW w:w="992" w:type="dxa"/>
            <w:tcBorders>
              <w:top w:val="single" w:sz="4" w:space="0" w:color="auto"/>
              <w:left w:val="single" w:sz="4" w:space="0" w:color="auto"/>
              <w:bottom w:val="single" w:sz="4" w:space="0" w:color="auto"/>
              <w:right w:val="single" w:sz="4" w:space="0" w:color="auto"/>
            </w:tcBorders>
            <w:vAlign w:val="center"/>
          </w:tcPr>
          <w:p w:rsidR="003B56BE" w:rsidRPr="008A4B68" w:rsidRDefault="003B56BE" w:rsidP="00D00A00">
            <w:pPr>
              <w:jc w:val="right"/>
              <w:rPr>
                <w:b w:val="0"/>
                <w:sz w:val="21"/>
                <w:szCs w:val="21"/>
              </w:rPr>
            </w:pPr>
            <w:r w:rsidRPr="008A4B68">
              <w:rPr>
                <w:b w:val="0"/>
                <w:sz w:val="21"/>
                <w:szCs w:val="21"/>
              </w:rPr>
              <w:t>9,0</w:t>
            </w:r>
          </w:p>
        </w:tc>
      </w:tr>
      <w:tr w:rsidR="00E41949" w:rsidRPr="008A4B68" w:rsidTr="002C68F9">
        <w:trPr>
          <w:cantSplit/>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3B56BE" w:rsidRPr="008A4B68" w:rsidRDefault="00FF0A8C" w:rsidP="003A29A1">
            <w:pPr>
              <w:rPr>
                <w:b w:val="0"/>
                <w:sz w:val="21"/>
                <w:szCs w:val="21"/>
              </w:rPr>
            </w:pPr>
            <w:r>
              <w:rPr>
                <w:b w:val="0"/>
                <w:sz w:val="21"/>
                <w:szCs w:val="21"/>
              </w:rPr>
              <w:t>6. </w:t>
            </w:r>
            <w:r w:rsidR="003B56BE" w:rsidRPr="008A4B68">
              <w:rPr>
                <w:b w:val="0"/>
                <w:sz w:val="21"/>
                <w:szCs w:val="21"/>
              </w:rPr>
              <w:t>Доля численности работающих на муниципальных унитарных предприятиях в численности работников крупных и средних организаций города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B56BE" w:rsidRPr="008A4B68" w:rsidRDefault="003B56BE" w:rsidP="00D00A00">
            <w:pPr>
              <w:jc w:val="center"/>
              <w:rPr>
                <w:b w:val="0"/>
                <w:sz w:val="21"/>
                <w:szCs w:val="21"/>
              </w:rPr>
            </w:pPr>
            <w:r w:rsidRPr="008A4B68">
              <w:rPr>
                <w:b w:val="0"/>
                <w:sz w:val="21"/>
                <w:szCs w:val="21"/>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B56BE" w:rsidRPr="008A4B68" w:rsidRDefault="003B56BE" w:rsidP="00D00A00">
            <w:pPr>
              <w:jc w:val="right"/>
              <w:rPr>
                <w:b w:val="0"/>
                <w:sz w:val="21"/>
                <w:szCs w:val="21"/>
              </w:rPr>
            </w:pPr>
            <w:r w:rsidRPr="008A4B68">
              <w:rPr>
                <w:b w:val="0"/>
                <w:sz w:val="21"/>
                <w:szCs w:val="21"/>
              </w:rPr>
              <w:t>11,5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B56BE" w:rsidRPr="008A4B68" w:rsidRDefault="003B56BE" w:rsidP="00D00A00">
            <w:pPr>
              <w:jc w:val="right"/>
              <w:rPr>
                <w:b w:val="0"/>
                <w:sz w:val="21"/>
                <w:szCs w:val="21"/>
              </w:rPr>
            </w:pPr>
            <w:r w:rsidRPr="008A4B68">
              <w:rPr>
                <w:b w:val="0"/>
                <w:sz w:val="21"/>
                <w:szCs w:val="21"/>
              </w:rPr>
              <w:t>12,0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B56BE" w:rsidRPr="008A4B68" w:rsidRDefault="003B56BE" w:rsidP="00D00A00">
            <w:pPr>
              <w:jc w:val="right"/>
              <w:rPr>
                <w:b w:val="0"/>
                <w:sz w:val="21"/>
                <w:szCs w:val="21"/>
              </w:rPr>
            </w:pPr>
            <w:r w:rsidRPr="008A4B68">
              <w:rPr>
                <w:b w:val="0"/>
                <w:sz w:val="21"/>
                <w:szCs w:val="21"/>
              </w:rPr>
              <w:t>12,3</w:t>
            </w:r>
          </w:p>
        </w:tc>
        <w:tc>
          <w:tcPr>
            <w:tcW w:w="992" w:type="dxa"/>
            <w:tcBorders>
              <w:top w:val="single" w:sz="4" w:space="0" w:color="auto"/>
              <w:left w:val="single" w:sz="4" w:space="0" w:color="auto"/>
              <w:bottom w:val="single" w:sz="4" w:space="0" w:color="auto"/>
              <w:right w:val="single" w:sz="4" w:space="0" w:color="auto"/>
            </w:tcBorders>
            <w:vAlign w:val="center"/>
          </w:tcPr>
          <w:p w:rsidR="003B56BE" w:rsidRPr="008A4B68" w:rsidRDefault="003B56BE" w:rsidP="00D00A00">
            <w:pPr>
              <w:jc w:val="right"/>
              <w:rPr>
                <w:b w:val="0"/>
                <w:sz w:val="21"/>
                <w:szCs w:val="21"/>
              </w:rPr>
            </w:pPr>
            <w:r w:rsidRPr="008A4B68">
              <w:rPr>
                <w:b w:val="0"/>
                <w:sz w:val="21"/>
                <w:szCs w:val="21"/>
              </w:rPr>
              <w:t>12,8</w:t>
            </w:r>
          </w:p>
        </w:tc>
      </w:tr>
    </w:tbl>
    <w:p w:rsidR="00AB008E" w:rsidRPr="00D35490" w:rsidRDefault="00AB008E" w:rsidP="00AB008E">
      <w:pPr>
        <w:tabs>
          <w:tab w:val="left" w:pos="720"/>
          <w:tab w:val="left" w:pos="2727"/>
        </w:tabs>
        <w:jc w:val="both"/>
        <w:rPr>
          <w:b w:val="0"/>
          <w:lang w:eastAsia="ar-SA"/>
        </w:rPr>
      </w:pPr>
    </w:p>
    <w:p w:rsidR="00AB008E" w:rsidRPr="00AB008E" w:rsidRDefault="00AB008E" w:rsidP="00AB008E">
      <w:pPr>
        <w:tabs>
          <w:tab w:val="left" w:pos="720"/>
          <w:tab w:val="left" w:pos="2727"/>
        </w:tabs>
        <w:ind w:firstLine="709"/>
        <w:jc w:val="both"/>
        <w:rPr>
          <w:b w:val="0"/>
        </w:rPr>
      </w:pPr>
      <w:r w:rsidRPr="00AB008E">
        <w:rPr>
          <w:b w:val="0"/>
          <w:lang w:eastAsia="ar-SA"/>
        </w:rPr>
        <w:t>По состоянию на 1 января 2016 года в оперативное управление муниципальным учреждениям г. Зеленогорска передано 240 единиц объектов недвижимого имуществ</w:t>
      </w:r>
      <w:r w:rsidR="00F4570C">
        <w:rPr>
          <w:b w:val="0"/>
          <w:lang w:eastAsia="ar-SA"/>
        </w:rPr>
        <w:t>а</w:t>
      </w:r>
      <w:r w:rsidRPr="00AB008E">
        <w:rPr>
          <w:b w:val="0"/>
          <w:lang w:eastAsia="ar-SA"/>
        </w:rPr>
        <w:t>, в хозяйственное ведение муниципальным ун</w:t>
      </w:r>
      <w:r w:rsidR="00D35490">
        <w:rPr>
          <w:b w:val="0"/>
          <w:lang w:eastAsia="ar-SA"/>
        </w:rPr>
        <w:t>итарным предприятиям передано 1 </w:t>
      </w:r>
      <w:r w:rsidRPr="00AB008E">
        <w:rPr>
          <w:b w:val="0"/>
          <w:lang w:eastAsia="ar-SA"/>
        </w:rPr>
        <w:t>687 единиц объектов недвижимого имущества.</w:t>
      </w:r>
    </w:p>
    <w:p w:rsidR="00A47982" w:rsidRPr="00EA1A20" w:rsidRDefault="00A47982" w:rsidP="003F1E4B">
      <w:pPr>
        <w:widowControl w:val="0"/>
        <w:autoSpaceDE w:val="0"/>
        <w:ind w:firstLine="708"/>
        <w:jc w:val="both"/>
        <w:rPr>
          <w:b w:val="0"/>
          <w:i/>
          <w:lang w:eastAsia="ar-SA"/>
        </w:rPr>
      </w:pPr>
    </w:p>
    <w:p w:rsidR="003F1E4B" w:rsidRPr="00E276FC" w:rsidRDefault="00261D2F" w:rsidP="003F1E4B">
      <w:pPr>
        <w:widowControl w:val="0"/>
        <w:autoSpaceDE w:val="0"/>
        <w:ind w:firstLine="708"/>
        <w:jc w:val="both"/>
        <w:rPr>
          <w:b w:val="0"/>
          <w:i/>
          <w:sz w:val="24"/>
          <w:szCs w:val="24"/>
          <w:lang w:eastAsia="ar-SA"/>
        </w:rPr>
      </w:pPr>
      <w:r w:rsidRPr="00E276FC">
        <w:rPr>
          <w:b w:val="0"/>
          <w:i/>
          <w:sz w:val="24"/>
          <w:szCs w:val="24"/>
          <w:lang w:eastAsia="ar-SA"/>
        </w:rPr>
        <w:t xml:space="preserve">Таблица № </w:t>
      </w:r>
      <w:r w:rsidR="00DD1E18">
        <w:rPr>
          <w:b w:val="0"/>
          <w:i/>
          <w:sz w:val="24"/>
          <w:szCs w:val="24"/>
          <w:lang w:eastAsia="ar-SA"/>
        </w:rPr>
        <w:t>10</w:t>
      </w:r>
      <w:r w:rsidRPr="00E276FC">
        <w:rPr>
          <w:b w:val="0"/>
          <w:i/>
          <w:sz w:val="24"/>
          <w:szCs w:val="24"/>
          <w:lang w:eastAsia="ar-SA"/>
        </w:rPr>
        <w:t>.</w:t>
      </w:r>
      <w:r w:rsidR="00E276FC" w:rsidRPr="00E276FC">
        <w:rPr>
          <w:b w:val="0"/>
          <w:i/>
          <w:sz w:val="24"/>
          <w:szCs w:val="24"/>
          <w:lang w:eastAsia="ar-SA"/>
        </w:rPr>
        <w:t xml:space="preserve"> </w:t>
      </w:r>
      <w:r w:rsidR="00E276FC" w:rsidRPr="00E276FC">
        <w:rPr>
          <w:b w:val="0"/>
          <w:i/>
          <w:kern w:val="1"/>
          <w:sz w:val="24"/>
          <w:szCs w:val="24"/>
          <w:lang w:eastAsia="ar-SA"/>
        </w:rPr>
        <w:t xml:space="preserve">Хозяйственные общества, акции которых находятся в </w:t>
      </w:r>
      <w:proofErr w:type="gramStart"/>
      <w:r w:rsidR="00E276FC" w:rsidRPr="00E276FC">
        <w:rPr>
          <w:b w:val="0"/>
          <w:i/>
          <w:kern w:val="1"/>
          <w:sz w:val="24"/>
          <w:szCs w:val="24"/>
          <w:lang w:eastAsia="ar-SA"/>
        </w:rPr>
        <w:t>собственности</w:t>
      </w:r>
      <w:proofErr w:type="gramEnd"/>
      <w:r w:rsidR="00E276FC" w:rsidRPr="00E276FC">
        <w:rPr>
          <w:b w:val="0"/>
          <w:i/>
          <w:kern w:val="1"/>
          <w:sz w:val="24"/>
          <w:szCs w:val="24"/>
          <w:lang w:eastAsia="ar-SA"/>
        </w:rPr>
        <w:t xml:space="preserve"> </w:t>
      </w:r>
      <w:r w:rsidR="00E276FC">
        <w:rPr>
          <w:b w:val="0"/>
          <w:i/>
          <w:kern w:val="1"/>
          <w:sz w:val="24"/>
          <w:szCs w:val="24"/>
          <w:lang w:eastAsia="ar-SA"/>
        </w:rPr>
        <w:t>ЗАТО Зеленогорск</w:t>
      </w:r>
    </w:p>
    <w:tbl>
      <w:tblPr>
        <w:tblW w:w="0" w:type="auto"/>
        <w:tblCellMar>
          <w:left w:w="0" w:type="dxa"/>
          <w:right w:w="0" w:type="dxa"/>
        </w:tblCellMar>
        <w:tblLook w:val="0000" w:firstRow="0" w:lastRow="0" w:firstColumn="0" w:lastColumn="0" w:noHBand="0" w:noVBand="0"/>
      </w:tblPr>
      <w:tblGrid>
        <w:gridCol w:w="2473"/>
        <w:gridCol w:w="741"/>
        <w:gridCol w:w="741"/>
        <w:gridCol w:w="741"/>
        <w:gridCol w:w="675"/>
        <w:gridCol w:w="675"/>
        <w:gridCol w:w="675"/>
        <w:gridCol w:w="881"/>
        <w:gridCol w:w="881"/>
        <w:gridCol w:w="881"/>
      </w:tblGrid>
      <w:tr w:rsidR="00F2103A" w:rsidRPr="00D065A5" w:rsidTr="00D065A5">
        <w:trPr>
          <w:cantSplit/>
          <w:tblHeader/>
        </w:trPr>
        <w:tc>
          <w:tcPr>
            <w:tcW w:w="0" w:type="auto"/>
            <w:vMerge w:val="restart"/>
            <w:tcBorders>
              <w:top w:val="single" w:sz="4" w:space="0" w:color="000000"/>
              <w:left w:val="single" w:sz="4" w:space="0" w:color="000000"/>
            </w:tcBorders>
            <w:shd w:val="clear" w:color="auto" w:fill="FFFFFF"/>
            <w:vAlign w:val="center"/>
          </w:tcPr>
          <w:p w:rsidR="00F2103A" w:rsidRPr="00D065A5" w:rsidRDefault="00F2103A" w:rsidP="00F2103A">
            <w:pPr>
              <w:widowControl w:val="0"/>
              <w:autoSpaceDE w:val="0"/>
              <w:jc w:val="center"/>
              <w:rPr>
                <w:b w:val="0"/>
                <w:sz w:val="21"/>
                <w:szCs w:val="21"/>
                <w:lang w:eastAsia="ar-SA"/>
              </w:rPr>
            </w:pPr>
            <w:r w:rsidRPr="00D065A5">
              <w:rPr>
                <w:b w:val="0"/>
                <w:sz w:val="21"/>
                <w:szCs w:val="21"/>
                <w:lang w:eastAsia="ar-SA"/>
              </w:rPr>
              <w:t>Наименование общества</w:t>
            </w:r>
          </w:p>
        </w:tc>
        <w:tc>
          <w:tcPr>
            <w:tcW w:w="0" w:type="auto"/>
            <w:gridSpan w:val="3"/>
            <w:tcBorders>
              <w:top w:val="single" w:sz="4" w:space="0" w:color="000000"/>
              <w:left w:val="single" w:sz="4" w:space="0" w:color="000000"/>
              <w:bottom w:val="single" w:sz="4" w:space="0" w:color="000000"/>
            </w:tcBorders>
            <w:shd w:val="clear" w:color="auto" w:fill="FFFFFF"/>
            <w:vAlign w:val="center"/>
          </w:tcPr>
          <w:p w:rsidR="00F2103A" w:rsidRPr="00D065A5" w:rsidRDefault="00F2103A" w:rsidP="00F2103A">
            <w:pPr>
              <w:widowControl w:val="0"/>
              <w:autoSpaceDE w:val="0"/>
              <w:jc w:val="center"/>
              <w:rPr>
                <w:b w:val="0"/>
                <w:sz w:val="21"/>
                <w:szCs w:val="21"/>
                <w:lang w:eastAsia="ar-SA"/>
              </w:rPr>
            </w:pPr>
            <w:r w:rsidRPr="00D065A5">
              <w:rPr>
                <w:b w:val="0"/>
                <w:sz w:val="21"/>
                <w:szCs w:val="21"/>
                <w:lang w:eastAsia="ar-SA"/>
              </w:rPr>
              <w:t>Количество акций,</w:t>
            </w:r>
          </w:p>
          <w:p w:rsidR="00F2103A" w:rsidRPr="00D065A5" w:rsidRDefault="00F2103A" w:rsidP="00F2103A">
            <w:pPr>
              <w:widowControl w:val="0"/>
              <w:autoSpaceDE w:val="0"/>
              <w:jc w:val="center"/>
              <w:rPr>
                <w:b w:val="0"/>
                <w:sz w:val="21"/>
                <w:szCs w:val="21"/>
                <w:lang w:eastAsia="ar-SA"/>
              </w:rPr>
            </w:pPr>
            <w:r w:rsidRPr="00D065A5">
              <w:rPr>
                <w:b w:val="0"/>
                <w:sz w:val="21"/>
                <w:szCs w:val="21"/>
                <w:lang w:eastAsia="ar-SA"/>
              </w:rPr>
              <w:t>шт.</w:t>
            </w:r>
          </w:p>
        </w:tc>
        <w:tc>
          <w:tcPr>
            <w:tcW w:w="0" w:type="auto"/>
            <w:gridSpan w:val="3"/>
            <w:tcBorders>
              <w:top w:val="single" w:sz="4" w:space="0" w:color="000000"/>
              <w:left w:val="single" w:sz="4" w:space="0" w:color="000000"/>
              <w:bottom w:val="single" w:sz="4" w:space="0" w:color="000000"/>
            </w:tcBorders>
            <w:shd w:val="clear" w:color="auto" w:fill="FFFFFF"/>
            <w:vAlign w:val="center"/>
          </w:tcPr>
          <w:p w:rsidR="00F2103A" w:rsidRPr="00D065A5" w:rsidRDefault="00F2103A" w:rsidP="00F2103A">
            <w:pPr>
              <w:widowControl w:val="0"/>
              <w:autoSpaceDE w:val="0"/>
              <w:jc w:val="center"/>
              <w:rPr>
                <w:b w:val="0"/>
                <w:sz w:val="21"/>
                <w:szCs w:val="21"/>
                <w:lang w:eastAsia="ar-SA"/>
              </w:rPr>
            </w:pPr>
            <w:r w:rsidRPr="00D065A5">
              <w:rPr>
                <w:b w:val="0"/>
                <w:sz w:val="21"/>
                <w:szCs w:val="21"/>
                <w:lang w:eastAsia="ar-SA"/>
              </w:rPr>
              <w:t>Номинальная стоимость акций,</w:t>
            </w:r>
          </w:p>
          <w:p w:rsidR="00F2103A" w:rsidRPr="00D065A5" w:rsidRDefault="00F2103A" w:rsidP="00F2103A">
            <w:pPr>
              <w:widowControl w:val="0"/>
              <w:autoSpaceDE w:val="0"/>
              <w:jc w:val="center"/>
              <w:rPr>
                <w:b w:val="0"/>
                <w:sz w:val="21"/>
                <w:szCs w:val="21"/>
                <w:lang w:eastAsia="ar-SA"/>
              </w:rPr>
            </w:pPr>
            <w:r w:rsidRPr="00D065A5">
              <w:rPr>
                <w:b w:val="0"/>
                <w:sz w:val="21"/>
                <w:szCs w:val="21"/>
                <w:lang w:eastAsia="ar-SA"/>
              </w:rPr>
              <w:t>руб.</w:t>
            </w:r>
          </w:p>
        </w:tc>
        <w:tc>
          <w:tcPr>
            <w:tcW w:w="0" w:type="auto"/>
            <w:gridSpan w:val="3"/>
            <w:tcBorders>
              <w:top w:val="single" w:sz="4" w:space="0" w:color="000000"/>
              <w:left w:val="single" w:sz="4" w:space="0" w:color="000000"/>
              <w:bottom w:val="single" w:sz="4" w:space="0" w:color="000000"/>
              <w:right w:val="single" w:sz="4" w:space="0" w:color="auto"/>
            </w:tcBorders>
            <w:shd w:val="clear" w:color="auto" w:fill="FFFFFF"/>
            <w:vAlign w:val="center"/>
          </w:tcPr>
          <w:p w:rsidR="00F2103A" w:rsidRPr="00D065A5" w:rsidRDefault="00F2103A" w:rsidP="00AB008E">
            <w:pPr>
              <w:widowControl w:val="0"/>
              <w:autoSpaceDE w:val="0"/>
              <w:jc w:val="center"/>
              <w:rPr>
                <w:b w:val="0"/>
                <w:sz w:val="21"/>
                <w:szCs w:val="21"/>
                <w:lang w:eastAsia="ar-SA"/>
              </w:rPr>
            </w:pPr>
            <w:r w:rsidRPr="00D065A5">
              <w:rPr>
                <w:b w:val="0"/>
                <w:sz w:val="21"/>
                <w:szCs w:val="21"/>
                <w:lang w:eastAsia="ar-SA"/>
              </w:rPr>
              <w:t>Размер доли, принадлежащей муниципальному образованию в уставном капитале, %</w:t>
            </w:r>
          </w:p>
        </w:tc>
      </w:tr>
      <w:tr w:rsidR="00F2103A" w:rsidRPr="00D065A5" w:rsidTr="00D065A5">
        <w:tblPrEx>
          <w:tblCellMar>
            <w:left w:w="108" w:type="dxa"/>
            <w:right w:w="108" w:type="dxa"/>
          </w:tblCellMar>
        </w:tblPrEx>
        <w:trPr>
          <w:cantSplit/>
          <w:tblHeader/>
        </w:trPr>
        <w:tc>
          <w:tcPr>
            <w:tcW w:w="0" w:type="auto"/>
            <w:vMerge/>
            <w:tcBorders>
              <w:left w:val="single" w:sz="4" w:space="0" w:color="000000"/>
              <w:bottom w:val="single" w:sz="4" w:space="0" w:color="000000"/>
            </w:tcBorders>
            <w:shd w:val="clear" w:color="auto" w:fill="FFFFFF"/>
          </w:tcPr>
          <w:p w:rsidR="00F2103A" w:rsidRPr="00D065A5" w:rsidRDefault="00F2103A" w:rsidP="00F2103A">
            <w:pPr>
              <w:widowControl w:val="0"/>
              <w:autoSpaceDE w:val="0"/>
              <w:snapToGrid w:val="0"/>
              <w:jc w:val="both"/>
              <w:rPr>
                <w:b w:val="0"/>
                <w:kern w:val="1"/>
                <w:sz w:val="21"/>
                <w:szCs w:val="21"/>
                <w:lang w:eastAsia="ar-SA"/>
              </w:rPr>
            </w:pPr>
          </w:p>
        </w:tc>
        <w:tc>
          <w:tcPr>
            <w:tcW w:w="0" w:type="auto"/>
            <w:tcBorders>
              <w:top w:val="single" w:sz="4" w:space="0" w:color="000000"/>
              <w:left w:val="single" w:sz="4" w:space="0" w:color="000000"/>
              <w:bottom w:val="single" w:sz="4" w:space="0" w:color="000000"/>
            </w:tcBorders>
            <w:shd w:val="clear" w:color="auto" w:fill="FFFFFF"/>
          </w:tcPr>
          <w:p w:rsidR="00F2103A" w:rsidRPr="00D065A5" w:rsidRDefault="00F2103A" w:rsidP="00F2103A">
            <w:pPr>
              <w:widowControl w:val="0"/>
              <w:autoSpaceDE w:val="0"/>
              <w:jc w:val="center"/>
              <w:rPr>
                <w:b w:val="0"/>
                <w:kern w:val="1"/>
                <w:sz w:val="21"/>
                <w:szCs w:val="21"/>
                <w:lang w:eastAsia="ar-SA"/>
              </w:rPr>
            </w:pPr>
            <w:r w:rsidRPr="00D065A5">
              <w:rPr>
                <w:b w:val="0"/>
                <w:kern w:val="1"/>
                <w:sz w:val="21"/>
                <w:szCs w:val="21"/>
                <w:lang w:eastAsia="ar-SA"/>
              </w:rPr>
              <w:t>2013</w:t>
            </w:r>
          </w:p>
          <w:p w:rsidR="00F2103A" w:rsidRPr="00D065A5" w:rsidRDefault="00F2103A" w:rsidP="00F2103A">
            <w:pPr>
              <w:widowControl w:val="0"/>
              <w:autoSpaceDE w:val="0"/>
              <w:jc w:val="center"/>
              <w:rPr>
                <w:b w:val="0"/>
                <w:kern w:val="1"/>
                <w:sz w:val="21"/>
                <w:szCs w:val="21"/>
                <w:lang w:eastAsia="ar-SA"/>
              </w:rPr>
            </w:pPr>
            <w:r w:rsidRPr="00D065A5">
              <w:rPr>
                <w:b w:val="0"/>
                <w:kern w:val="1"/>
                <w:sz w:val="21"/>
                <w:szCs w:val="21"/>
                <w:lang w:eastAsia="ar-SA"/>
              </w:rPr>
              <w:t>год</w:t>
            </w:r>
          </w:p>
        </w:tc>
        <w:tc>
          <w:tcPr>
            <w:tcW w:w="0" w:type="auto"/>
            <w:tcBorders>
              <w:top w:val="single" w:sz="4" w:space="0" w:color="000000"/>
              <w:left w:val="single" w:sz="4" w:space="0" w:color="000000"/>
              <w:bottom w:val="single" w:sz="4" w:space="0" w:color="000000"/>
            </w:tcBorders>
            <w:shd w:val="clear" w:color="auto" w:fill="FFFFFF"/>
          </w:tcPr>
          <w:p w:rsidR="00F2103A" w:rsidRPr="00D065A5" w:rsidRDefault="00F2103A" w:rsidP="00F2103A">
            <w:pPr>
              <w:widowControl w:val="0"/>
              <w:autoSpaceDE w:val="0"/>
              <w:jc w:val="center"/>
              <w:rPr>
                <w:b w:val="0"/>
                <w:kern w:val="1"/>
                <w:sz w:val="21"/>
                <w:szCs w:val="21"/>
                <w:lang w:eastAsia="ar-SA"/>
              </w:rPr>
            </w:pPr>
            <w:r w:rsidRPr="00D065A5">
              <w:rPr>
                <w:b w:val="0"/>
                <w:kern w:val="1"/>
                <w:sz w:val="21"/>
                <w:szCs w:val="21"/>
                <w:lang w:eastAsia="ar-SA"/>
              </w:rPr>
              <w:t>2014</w:t>
            </w:r>
          </w:p>
          <w:p w:rsidR="00F2103A" w:rsidRPr="00D065A5" w:rsidRDefault="00F2103A" w:rsidP="00F2103A">
            <w:pPr>
              <w:widowControl w:val="0"/>
              <w:autoSpaceDE w:val="0"/>
              <w:jc w:val="center"/>
              <w:rPr>
                <w:b w:val="0"/>
                <w:kern w:val="1"/>
                <w:sz w:val="21"/>
                <w:szCs w:val="21"/>
                <w:lang w:eastAsia="ar-SA"/>
              </w:rPr>
            </w:pPr>
            <w:r w:rsidRPr="00D065A5">
              <w:rPr>
                <w:b w:val="0"/>
                <w:kern w:val="1"/>
                <w:sz w:val="21"/>
                <w:szCs w:val="21"/>
                <w:lang w:eastAsia="ar-SA"/>
              </w:rPr>
              <w:t>год</w:t>
            </w:r>
          </w:p>
        </w:tc>
        <w:tc>
          <w:tcPr>
            <w:tcW w:w="0" w:type="auto"/>
            <w:tcBorders>
              <w:top w:val="single" w:sz="4" w:space="0" w:color="000000"/>
              <w:left w:val="single" w:sz="4" w:space="0" w:color="000000"/>
              <w:bottom w:val="single" w:sz="4" w:space="0" w:color="000000"/>
            </w:tcBorders>
            <w:shd w:val="clear" w:color="auto" w:fill="FFFFFF"/>
          </w:tcPr>
          <w:p w:rsidR="00F2103A" w:rsidRPr="00D065A5" w:rsidRDefault="00F2103A" w:rsidP="00F2103A">
            <w:pPr>
              <w:widowControl w:val="0"/>
              <w:autoSpaceDE w:val="0"/>
              <w:jc w:val="center"/>
              <w:rPr>
                <w:b w:val="0"/>
                <w:kern w:val="1"/>
                <w:sz w:val="21"/>
                <w:szCs w:val="21"/>
                <w:lang w:eastAsia="ar-SA"/>
              </w:rPr>
            </w:pPr>
            <w:r w:rsidRPr="00D065A5">
              <w:rPr>
                <w:b w:val="0"/>
                <w:kern w:val="1"/>
                <w:sz w:val="21"/>
                <w:szCs w:val="21"/>
                <w:lang w:eastAsia="ar-SA"/>
              </w:rPr>
              <w:t>2015</w:t>
            </w:r>
          </w:p>
          <w:p w:rsidR="00F2103A" w:rsidRPr="00D065A5" w:rsidRDefault="00F2103A" w:rsidP="00F2103A">
            <w:pPr>
              <w:widowControl w:val="0"/>
              <w:autoSpaceDE w:val="0"/>
              <w:jc w:val="center"/>
              <w:rPr>
                <w:b w:val="0"/>
                <w:kern w:val="1"/>
                <w:sz w:val="21"/>
                <w:szCs w:val="21"/>
                <w:lang w:eastAsia="ar-SA"/>
              </w:rPr>
            </w:pPr>
            <w:r w:rsidRPr="00D065A5">
              <w:rPr>
                <w:b w:val="0"/>
                <w:kern w:val="1"/>
                <w:sz w:val="21"/>
                <w:szCs w:val="21"/>
                <w:lang w:eastAsia="ar-SA"/>
              </w:rPr>
              <w:t>год</w:t>
            </w:r>
          </w:p>
        </w:tc>
        <w:tc>
          <w:tcPr>
            <w:tcW w:w="0" w:type="auto"/>
            <w:tcBorders>
              <w:top w:val="single" w:sz="4" w:space="0" w:color="000000"/>
              <w:left w:val="single" w:sz="4" w:space="0" w:color="000000"/>
              <w:bottom w:val="single" w:sz="4" w:space="0" w:color="000000"/>
            </w:tcBorders>
            <w:shd w:val="clear" w:color="auto" w:fill="FFFFFF"/>
          </w:tcPr>
          <w:p w:rsidR="00F2103A" w:rsidRPr="00D065A5" w:rsidRDefault="00F2103A" w:rsidP="00F2103A">
            <w:pPr>
              <w:widowControl w:val="0"/>
              <w:autoSpaceDE w:val="0"/>
              <w:jc w:val="center"/>
              <w:rPr>
                <w:b w:val="0"/>
                <w:kern w:val="1"/>
                <w:sz w:val="21"/>
                <w:szCs w:val="21"/>
                <w:lang w:eastAsia="ar-SA"/>
              </w:rPr>
            </w:pPr>
            <w:r w:rsidRPr="00D065A5">
              <w:rPr>
                <w:b w:val="0"/>
                <w:kern w:val="1"/>
                <w:sz w:val="21"/>
                <w:szCs w:val="21"/>
                <w:lang w:eastAsia="ar-SA"/>
              </w:rPr>
              <w:t>2013</w:t>
            </w:r>
          </w:p>
          <w:p w:rsidR="00F2103A" w:rsidRPr="00D065A5" w:rsidRDefault="00F2103A" w:rsidP="00F2103A">
            <w:pPr>
              <w:widowControl w:val="0"/>
              <w:autoSpaceDE w:val="0"/>
              <w:jc w:val="center"/>
              <w:rPr>
                <w:b w:val="0"/>
                <w:kern w:val="1"/>
                <w:sz w:val="21"/>
                <w:szCs w:val="21"/>
                <w:lang w:eastAsia="ar-SA"/>
              </w:rPr>
            </w:pPr>
            <w:r w:rsidRPr="00D065A5">
              <w:rPr>
                <w:b w:val="0"/>
                <w:kern w:val="1"/>
                <w:sz w:val="21"/>
                <w:szCs w:val="21"/>
                <w:lang w:eastAsia="ar-SA"/>
              </w:rPr>
              <w:t>год</w:t>
            </w:r>
          </w:p>
        </w:tc>
        <w:tc>
          <w:tcPr>
            <w:tcW w:w="0" w:type="auto"/>
            <w:tcBorders>
              <w:top w:val="single" w:sz="4" w:space="0" w:color="000000"/>
              <w:left w:val="single" w:sz="4" w:space="0" w:color="000000"/>
              <w:bottom w:val="single" w:sz="4" w:space="0" w:color="000000"/>
            </w:tcBorders>
            <w:shd w:val="clear" w:color="auto" w:fill="FFFFFF"/>
          </w:tcPr>
          <w:p w:rsidR="00F2103A" w:rsidRPr="00D065A5" w:rsidRDefault="00F2103A" w:rsidP="00F2103A">
            <w:pPr>
              <w:widowControl w:val="0"/>
              <w:autoSpaceDE w:val="0"/>
              <w:jc w:val="center"/>
              <w:rPr>
                <w:b w:val="0"/>
                <w:kern w:val="1"/>
                <w:sz w:val="21"/>
                <w:szCs w:val="21"/>
                <w:lang w:eastAsia="ar-SA"/>
              </w:rPr>
            </w:pPr>
            <w:r w:rsidRPr="00D065A5">
              <w:rPr>
                <w:b w:val="0"/>
                <w:kern w:val="1"/>
                <w:sz w:val="21"/>
                <w:szCs w:val="21"/>
                <w:lang w:eastAsia="ar-SA"/>
              </w:rPr>
              <w:t>2014</w:t>
            </w:r>
          </w:p>
          <w:p w:rsidR="00F2103A" w:rsidRPr="00D065A5" w:rsidRDefault="00F2103A" w:rsidP="00F2103A">
            <w:pPr>
              <w:widowControl w:val="0"/>
              <w:autoSpaceDE w:val="0"/>
              <w:jc w:val="center"/>
              <w:rPr>
                <w:b w:val="0"/>
                <w:kern w:val="1"/>
                <w:sz w:val="21"/>
                <w:szCs w:val="21"/>
                <w:lang w:eastAsia="ar-SA"/>
              </w:rPr>
            </w:pPr>
            <w:r w:rsidRPr="00D065A5">
              <w:rPr>
                <w:b w:val="0"/>
                <w:kern w:val="1"/>
                <w:sz w:val="21"/>
                <w:szCs w:val="21"/>
                <w:lang w:eastAsia="ar-SA"/>
              </w:rPr>
              <w:t>год</w:t>
            </w:r>
          </w:p>
        </w:tc>
        <w:tc>
          <w:tcPr>
            <w:tcW w:w="0" w:type="auto"/>
            <w:tcBorders>
              <w:top w:val="single" w:sz="4" w:space="0" w:color="000000"/>
              <w:left w:val="single" w:sz="4" w:space="0" w:color="000000"/>
              <w:bottom w:val="single" w:sz="4" w:space="0" w:color="000000"/>
            </w:tcBorders>
            <w:shd w:val="clear" w:color="auto" w:fill="FFFFFF"/>
          </w:tcPr>
          <w:p w:rsidR="00F2103A" w:rsidRPr="00D065A5" w:rsidRDefault="00F2103A" w:rsidP="00F2103A">
            <w:pPr>
              <w:widowControl w:val="0"/>
              <w:autoSpaceDE w:val="0"/>
              <w:jc w:val="center"/>
              <w:rPr>
                <w:b w:val="0"/>
                <w:kern w:val="1"/>
                <w:sz w:val="21"/>
                <w:szCs w:val="21"/>
                <w:lang w:eastAsia="ar-SA"/>
              </w:rPr>
            </w:pPr>
            <w:r w:rsidRPr="00D065A5">
              <w:rPr>
                <w:b w:val="0"/>
                <w:kern w:val="1"/>
                <w:sz w:val="21"/>
                <w:szCs w:val="21"/>
                <w:lang w:eastAsia="ar-SA"/>
              </w:rPr>
              <w:t>2015</w:t>
            </w:r>
          </w:p>
          <w:p w:rsidR="00F2103A" w:rsidRPr="00D065A5" w:rsidRDefault="00F2103A" w:rsidP="00F2103A">
            <w:pPr>
              <w:widowControl w:val="0"/>
              <w:autoSpaceDE w:val="0"/>
              <w:jc w:val="center"/>
              <w:rPr>
                <w:b w:val="0"/>
                <w:kern w:val="1"/>
                <w:sz w:val="21"/>
                <w:szCs w:val="21"/>
                <w:lang w:eastAsia="ar-SA"/>
              </w:rPr>
            </w:pPr>
            <w:r w:rsidRPr="00D065A5">
              <w:rPr>
                <w:b w:val="0"/>
                <w:kern w:val="1"/>
                <w:sz w:val="21"/>
                <w:szCs w:val="21"/>
                <w:lang w:eastAsia="ar-SA"/>
              </w:rPr>
              <w:t>год</w:t>
            </w:r>
          </w:p>
        </w:tc>
        <w:tc>
          <w:tcPr>
            <w:tcW w:w="0" w:type="auto"/>
            <w:tcBorders>
              <w:top w:val="single" w:sz="4" w:space="0" w:color="000000"/>
              <w:left w:val="single" w:sz="4" w:space="0" w:color="000000"/>
              <w:bottom w:val="single" w:sz="4" w:space="0" w:color="000000"/>
            </w:tcBorders>
            <w:shd w:val="clear" w:color="auto" w:fill="FFFFFF"/>
          </w:tcPr>
          <w:p w:rsidR="00F2103A" w:rsidRPr="00D065A5" w:rsidRDefault="00F2103A" w:rsidP="00F2103A">
            <w:pPr>
              <w:widowControl w:val="0"/>
              <w:autoSpaceDE w:val="0"/>
              <w:jc w:val="center"/>
              <w:rPr>
                <w:b w:val="0"/>
                <w:kern w:val="1"/>
                <w:sz w:val="21"/>
                <w:szCs w:val="21"/>
                <w:lang w:eastAsia="ar-SA"/>
              </w:rPr>
            </w:pPr>
            <w:r w:rsidRPr="00D065A5">
              <w:rPr>
                <w:b w:val="0"/>
                <w:kern w:val="1"/>
                <w:sz w:val="21"/>
                <w:szCs w:val="21"/>
                <w:lang w:eastAsia="ar-SA"/>
              </w:rPr>
              <w:t>2013</w:t>
            </w:r>
          </w:p>
          <w:p w:rsidR="00F2103A" w:rsidRPr="00D065A5" w:rsidRDefault="00F2103A" w:rsidP="00F2103A">
            <w:pPr>
              <w:widowControl w:val="0"/>
              <w:autoSpaceDE w:val="0"/>
              <w:jc w:val="center"/>
              <w:rPr>
                <w:b w:val="0"/>
                <w:kern w:val="1"/>
                <w:sz w:val="21"/>
                <w:szCs w:val="21"/>
                <w:lang w:eastAsia="ar-SA"/>
              </w:rPr>
            </w:pPr>
            <w:r w:rsidRPr="00D065A5">
              <w:rPr>
                <w:b w:val="0"/>
                <w:kern w:val="1"/>
                <w:sz w:val="21"/>
                <w:szCs w:val="21"/>
                <w:lang w:eastAsia="ar-SA"/>
              </w:rPr>
              <w:t>год</w:t>
            </w:r>
          </w:p>
        </w:tc>
        <w:tc>
          <w:tcPr>
            <w:tcW w:w="0" w:type="auto"/>
            <w:tcBorders>
              <w:top w:val="single" w:sz="4" w:space="0" w:color="000000"/>
              <w:left w:val="single" w:sz="4" w:space="0" w:color="000000"/>
              <w:bottom w:val="single" w:sz="4" w:space="0" w:color="000000"/>
            </w:tcBorders>
            <w:shd w:val="clear" w:color="auto" w:fill="FFFFFF"/>
          </w:tcPr>
          <w:p w:rsidR="00F2103A" w:rsidRPr="00D065A5" w:rsidRDefault="00F2103A" w:rsidP="00F2103A">
            <w:pPr>
              <w:widowControl w:val="0"/>
              <w:autoSpaceDE w:val="0"/>
              <w:jc w:val="center"/>
              <w:rPr>
                <w:b w:val="0"/>
                <w:kern w:val="1"/>
                <w:sz w:val="21"/>
                <w:szCs w:val="21"/>
                <w:lang w:eastAsia="ar-SA"/>
              </w:rPr>
            </w:pPr>
            <w:r w:rsidRPr="00D065A5">
              <w:rPr>
                <w:b w:val="0"/>
                <w:kern w:val="1"/>
                <w:sz w:val="21"/>
                <w:szCs w:val="21"/>
                <w:lang w:eastAsia="ar-SA"/>
              </w:rPr>
              <w:t>2014</w:t>
            </w:r>
          </w:p>
          <w:p w:rsidR="00F2103A" w:rsidRPr="00D065A5" w:rsidRDefault="00F2103A" w:rsidP="00F2103A">
            <w:pPr>
              <w:widowControl w:val="0"/>
              <w:autoSpaceDE w:val="0"/>
              <w:jc w:val="center"/>
              <w:rPr>
                <w:b w:val="0"/>
                <w:kern w:val="1"/>
                <w:sz w:val="21"/>
                <w:szCs w:val="21"/>
                <w:lang w:eastAsia="ar-SA"/>
              </w:rPr>
            </w:pPr>
            <w:r w:rsidRPr="00D065A5">
              <w:rPr>
                <w:b w:val="0"/>
                <w:kern w:val="1"/>
                <w:sz w:val="21"/>
                <w:szCs w:val="21"/>
                <w:lang w:eastAsia="ar-SA"/>
              </w:rPr>
              <w:t>год</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F2103A" w:rsidRPr="00D065A5" w:rsidRDefault="00F2103A" w:rsidP="00F2103A">
            <w:pPr>
              <w:widowControl w:val="0"/>
              <w:autoSpaceDE w:val="0"/>
              <w:jc w:val="center"/>
              <w:rPr>
                <w:b w:val="0"/>
                <w:kern w:val="1"/>
                <w:sz w:val="21"/>
                <w:szCs w:val="21"/>
                <w:lang w:eastAsia="ar-SA"/>
              </w:rPr>
            </w:pPr>
            <w:r w:rsidRPr="00D065A5">
              <w:rPr>
                <w:b w:val="0"/>
                <w:kern w:val="1"/>
                <w:sz w:val="21"/>
                <w:szCs w:val="21"/>
                <w:lang w:eastAsia="ar-SA"/>
              </w:rPr>
              <w:t>2015</w:t>
            </w:r>
          </w:p>
          <w:p w:rsidR="00F2103A" w:rsidRPr="00D065A5" w:rsidRDefault="00F2103A" w:rsidP="00F2103A">
            <w:pPr>
              <w:widowControl w:val="0"/>
              <w:autoSpaceDE w:val="0"/>
              <w:jc w:val="center"/>
              <w:rPr>
                <w:b w:val="0"/>
                <w:sz w:val="21"/>
                <w:szCs w:val="21"/>
                <w:lang w:eastAsia="ar-SA"/>
              </w:rPr>
            </w:pPr>
            <w:r w:rsidRPr="00D065A5">
              <w:rPr>
                <w:b w:val="0"/>
                <w:kern w:val="1"/>
                <w:sz w:val="21"/>
                <w:szCs w:val="21"/>
                <w:lang w:eastAsia="ar-SA"/>
              </w:rPr>
              <w:t>год</w:t>
            </w:r>
          </w:p>
        </w:tc>
      </w:tr>
      <w:tr w:rsidR="003F1E4B" w:rsidRPr="00D065A5" w:rsidTr="00D065A5">
        <w:tblPrEx>
          <w:tblCellMar>
            <w:left w:w="108" w:type="dxa"/>
            <w:right w:w="108" w:type="dxa"/>
          </w:tblCellMar>
        </w:tblPrEx>
        <w:trPr>
          <w:cantSplit/>
          <w:trHeight w:val="70"/>
        </w:trPr>
        <w:tc>
          <w:tcPr>
            <w:tcW w:w="0" w:type="auto"/>
            <w:tcBorders>
              <w:top w:val="single" w:sz="4" w:space="0" w:color="000000"/>
              <w:left w:val="single" w:sz="4" w:space="0" w:color="000000"/>
              <w:bottom w:val="single" w:sz="4" w:space="0" w:color="000000"/>
            </w:tcBorders>
            <w:shd w:val="clear" w:color="auto" w:fill="FFFFFF"/>
            <w:vAlign w:val="center"/>
          </w:tcPr>
          <w:p w:rsidR="003F1E4B" w:rsidRPr="00D065A5" w:rsidRDefault="00D14DAE" w:rsidP="00437AA5">
            <w:pPr>
              <w:widowControl w:val="0"/>
              <w:autoSpaceDE w:val="0"/>
              <w:rPr>
                <w:b w:val="0"/>
                <w:kern w:val="1"/>
                <w:sz w:val="21"/>
                <w:szCs w:val="21"/>
                <w:lang w:eastAsia="ar-SA"/>
              </w:rPr>
            </w:pPr>
            <w:r>
              <w:rPr>
                <w:b w:val="0"/>
                <w:sz w:val="21"/>
                <w:szCs w:val="21"/>
                <w:lang w:eastAsia="ar-SA"/>
              </w:rPr>
              <w:t>1. </w:t>
            </w:r>
            <w:r w:rsidR="003F1E4B" w:rsidRPr="00D065A5">
              <w:rPr>
                <w:b w:val="0"/>
                <w:sz w:val="21"/>
                <w:szCs w:val="21"/>
                <w:lang w:eastAsia="ar-SA"/>
              </w:rPr>
              <w:t>Открытое акционерное общество «Упра</w:t>
            </w:r>
            <w:r w:rsidR="001F3519" w:rsidRPr="00D065A5">
              <w:rPr>
                <w:b w:val="0"/>
                <w:sz w:val="21"/>
                <w:szCs w:val="21"/>
                <w:lang w:eastAsia="ar-SA"/>
              </w:rPr>
              <w:t xml:space="preserve">вление материально-технического </w:t>
            </w:r>
            <w:r w:rsidR="00437AA5" w:rsidRPr="00D065A5">
              <w:rPr>
                <w:b w:val="0"/>
                <w:sz w:val="21"/>
                <w:szCs w:val="21"/>
                <w:lang w:eastAsia="ar-SA"/>
              </w:rPr>
              <w:t>с</w:t>
            </w:r>
            <w:r w:rsidR="003F1E4B" w:rsidRPr="00D065A5">
              <w:rPr>
                <w:b w:val="0"/>
                <w:sz w:val="21"/>
                <w:szCs w:val="21"/>
                <w:lang w:eastAsia="ar-SA"/>
              </w:rPr>
              <w:t xml:space="preserve">набжения» </w:t>
            </w:r>
          </w:p>
        </w:tc>
        <w:tc>
          <w:tcPr>
            <w:tcW w:w="0" w:type="auto"/>
            <w:tcBorders>
              <w:top w:val="single" w:sz="4" w:space="0" w:color="000000"/>
              <w:left w:val="single" w:sz="4" w:space="0" w:color="000000"/>
              <w:bottom w:val="single" w:sz="4" w:space="0" w:color="000000"/>
            </w:tcBorders>
            <w:shd w:val="clear" w:color="auto" w:fill="FFFFFF"/>
            <w:vAlign w:val="center"/>
          </w:tcPr>
          <w:p w:rsidR="003F1E4B" w:rsidRPr="00D065A5" w:rsidRDefault="003F1E4B" w:rsidP="00F2103A">
            <w:pPr>
              <w:widowControl w:val="0"/>
              <w:autoSpaceDE w:val="0"/>
              <w:jc w:val="center"/>
              <w:rPr>
                <w:b w:val="0"/>
                <w:sz w:val="21"/>
                <w:szCs w:val="21"/>
                <w:lang w:eastAsia="ar-SA"/>
              </w:rPr>
            </w:pPr>
            <w:r w:rsidRPr="00D065A5">
              <w:rPr>
                <w:b w:val="0"/>
                <w:kern w:val="1"/>
                <w:sz w:val="21"/>
                <w:szCs w:val="21"/>
                <w:lang w:eastAsia="ar-SA"/>
              </w:rPr>
              <w:t>36220</w:t>
            </w:r>
          </w:p>
        </w:tc>
        <w:tc>
          <w:tcPr>
            <w:tcW w:w="0" w:type="auto"/>
            <w:tcBorders>
              <w:top w:val="single" w:sz="4" w:space="0" w:color="000000"/>
              <w:left w:val="single" w:sz="4" w:space="0" w:color="000000"/>
              <w:bottom w:val="single" w:sz="4" w:space="0" w:color="000000"/>
            </w:tcBorders>
            <w:shd w:val="clear" w:color="auto" w:fill="FFFFFF"/>
            <w:vAlign w:val="center"/>
          </w:tcPr>
          <w:p w:rsidR="003F1E4B" w:rsidRPr="00D065A5" w:rsidRDefault="003F1E4B" w:rsidP="00F2103A">
            <w:pPr>
              <w:widowControl w:val="0"/>
              <w:autoSpaceDE w:val="0"/>
              <w:jc w:val="center"/>
              <w:rPr>
                <w:b w:val="0"/>
                <w:kern w:val="1"/>
                <w:sz w:val="21"/>
                <w:szCs w:val="21"/>
                <w:lang w:eastAsia="ar-SA"/>
              </w:rPr>
            </w:pPr>
            <w:r w:rsidRPr="00D065A5">
              <w:rPr>
                <w:b w:val="0"/>
                <w:sz w:val="21"/>
                <w:szCs w:val="21"/>
                <w:lang w:eastAsia="ar-SA"/>
              </w:rPr>
              <w:t>36220</w:t>
            </w:r>
          </w:p>
        </w:tc>
        <w:tc>
          <w:tcPr>
            <w:tcW w:w="0" w:type="auto"/>
            <w:tcBorders>
              <w:top w:val="single" w:sz="4" w:space="0" w:color="000000"/>
              <w:left w:val="single" w:sz="4" w:space="0" w:color="000000"/>
              <w:bottom w:val="single" w:sz="4" w:space="0" w:color="000000"/>
            </w:tcBorders>
            <w:shd w:val="clear" w:color="auto" w:fill="FFFFFF"/>
            <w:vAlign w:val="center"/>
          </w:tcPr>
          <w:p w:rsidR="003F1E4B" w:rsidRPr="00D065A5" w:rsidRDefault="003F1E4B" w:rsidP="00F2103A">
            <w:pPr>
              <w:widowControl w:val="0"/>
              <w:autoSpaceDE w:val="0"/>
              <w:jc w:val="center"/>
              <w:rPr>
                <w:b w:val="0"/>
                <w:kern w:val="1"/>
                <w:sz w:val="21"/>
                <w:szCs w:val="21"/>
                <w:lang w:eastAsia="ar-SA"/>
              </w:rPr>
            </w:pPr>
            <w:r w:rsidRPr="00D065A5">
              <w:rPr>
                <w:b w:val="0"/>
                <w:kern w:val="1"/>
                <w:sz w:val="21"/>
                <w:szCs w:val="21"/>
                <w:lang w:eastAsia="ar-SA"/>
              </w:rPr>
              <w:t>36220</w:t>
            </w:r>
          </w:p>
        </w:tc>
        <w:tc>
          <w:tcPr>
            <w:tcW w:w="0" w:type="auto"/>
            <w:tcBorders>
              <w:top w:val="single" w:sz="4" w:space="0" w:color="000000"/>
              <w:left w:val="single" w:sz="4" w:space="0" w:color="000000"/>
              <w:bottom w:val="single" w:sz="4" w:space="0" w:color="000000"/>
            </w:tcBorders>
            <w:shd w:val="clear" w:color="auto" w:fill="FFFFFF"/>
            <w:vAlign w:val="center"/>
          </w:tcPr>
          <w:p w:rsidR="003F1E4B" w:rsidRPr="00D065A5" w:rsidRDefault="003F1E4B" w:rsidP="00F2103A">
            <w:pPr>
              <w:widowControl w:val="0"/>
              <w:autoSpaceDE w:val="0"/>
              <w:jc w:val="center"/>
              <w:rPr>
                <w:b w:val="0"/>
                <w:sz w:val="21"/>
                <w:szCs w:val="21"/>
                <w:lang w:eastAsia="ar-SA"/>
              </w:rPr>
            </w:pPr>
            <w:r w:rsidRPr="00D065A5">
              <w:rPr>
                <w:b w:val="0"/>
                <w:kern w:val="1"/>
                <w:sz w:val="21"/>
                <w:szCs w:val="21"/>
                <w:lang w:eastAsia="ar-SA"/>
              </w:rPr>
              <w:t>1000</w:t>
            </w:r>
          </w:p>
        </w:tc>
        <w:tc>
          <w:tcPr>
            <w:tcW w:w="0" w:type="auto"/>
            <w:tcBorders>
              <w:top w:val="single" w:sz="4" w:space="0" w:color="000000"/>
              <w:left w:val="single" w:sz="4" w:space="0" w:color="000000"/>
              <w:bottom w:val="single" w:sz="4" w:space="0" w:color="000000"/>
            </w:tcBorders>
            <w:shd w:val="clear" w:color="auto" w:fill="FFFFFF"/>
            <w:vAlign w:val="center"/>
          </w:tcPr>
          <w:p w:rsidR="003F1E4B" w:rsidRPr="00D065A5" w:rsidRDefault="003F1E4B" w:rsidP="00F2103A">
            <w:pPr>
              <w:widowControl w:val="0"/>
              <w:autoSpaceDE w:val="0"/>
              <w:jc w:val="center"/>
              <w:rPr>
                <w:b w:val="0"/>
                <w:kern w:val="1"/>
                <w:sz w:val="21"/>
                <w:szCs w:val="21"/>
                <w:lang w:eastAsia="ar-SA"/>
              </w:rPr>
            </w:pPr>
            <w:r w:rsidRPr="00D065A5">
              <w:rPr>
                <w:b w:val="0"/>
                <w:sz w:val="21"/>
                <w:szCs w:val="21"/>
                <w:lang w:eastAsia="ar-SA"/>
              </w:rPr>
              <w:t>879</w:t>
            </w:r>
          </w:p>
        </w:tc>
        <w:tc>
          <w:tcPr>
            <w:tcW w:w="0" w:type="auto"/>
            <w:tcBorders>
              <w:top w:val="single" w:sz="4" w:space="0" w:color="000000"/>
              <w:left w:val="single" w:sz="4" w:space="0" w:color="000000"/>
              <w:bottom w:val="single" w:sz="4" w:space="0" w:color="000000"/>
            </w:tcBorders>
            <w:shd w:val="clear" w:color="auto" w:fill="FFFFFF"/>
            <w:vAlign w:val="center"/>
          </w:tcPr>
          <w:p w:rsidR="003F1E4B" w:rsidRPr="00D065A5" w:rsidRDefault="003F1E4B" w:rsidP="00F2103A">
            <w:pPr>
              <w:widowControl w:val="0"/>
              <w:autoSpaceDE w:val="0"/>
              <w:jc w:val="center"/>
              <w:rPr>
                <w:b w:val="0"/>
                <w:kern w:val="1"/>
                <w:sz w:val="21"/>
                <w:szCs w:val="21"/>
                <w:lang w:eastAsia="ar-SA"/>
              </w:rPr>
            </w:pPr>
            <w:r w:rsidRPr="00D065A5">
              <w:rPr>
                <w:b w:val="0"/>
                <w:kern w:val="1"/>
                <w:sz w:val="21"/>
                <w:szCs w:val="21"/>
                <w:lang w:eastAsia="ar-SA"/>
              </w:rPr>
              <w:t>879</w:t>
            </w:r>
          </w:p>
        </w:tc>
        <w:tc>
          <w:tcPr>
            <w:tcW w:w="0" w:type="auto"/>
            <w:tcBorders>
              <w:top w:val="single" w:sz="4" w:space="0" w:color="000000"/>
              <w:left w:val="single" w:sz="4" w:space="0" w:color="000000"/>
              <w:bottom w:val="single" w:sz="4" w:space="0" w:color="000000"/>
            </w:tcBorders>
            <w:shd w:val="clear" w:color="auto" w:fill="FFFFFF"/>
            <w:vAlign w:val="center"/>
          </w:tcPr>
          <w:p w:rsidR="003F1E4B" w:rsidRPr="00D065A5" w:rsidRDefault="003F1E4B" w:rsidP="00F2103A">
            <w:pPr>
              <w:widowControl w:val="0"/>
              <w:autoSpaceDE w:val="0"/>
              <w:jc w:val="center"/>
              <w:rPr>
                <w:b w:val="0"/>
                <w:kern w:val="1"/>
                <w:sz w:val="21"/>
                <w:szCs w:val="21"/>
                <w:lang w:eastAsia="ar-SA"/>
              </w:rPr>
            </w:pPr>
            <w:r w:rsidRPr="00D065A5">
              <w:rPr>
                <w:b w:val="0"/>
                <w:kern w:val="1"/>
                <w:sz w:val="21"/>
                <w:szCs w:val="21"/>
                <w:lang w:eastAsia="ar-SA"/>
              </w:rPr>
              <w:t>100</w:t>
            </w:r>
          </w:p>
        </w:tc>
        <w:tc>
          <w:tcPr>
            <w:tcW w:w="0" w:type="auto"/>
            <w:tcBorders>
              <w:top w:val="single" w:sz="4" w:space="0" w:color="000000"/>
              <w:left w:val="single" w:sz="4" w:space="0" w:color="000000"/>
              <w:bottom w:val="single" w:sz="4" w:space="0" w:color="000000"/>
            </w:tcBorders>
            <w:shd w:val="clear" w:color="auto" w:fill="FFFFFF"/>
            <w:vAlign w:val="center"/>
          </w:tcPr>
          <w:p w:rsidR="003F1E4B" w:rsidRPr="00D065A5" w:rsidRDefault="003F1E4B" w:rsidP="00F2103A">
            <w:pPr>
              <w:widowControl w:val="0"/>
              <w:autoSpaceDE w:val="0"/>
              <w:jc w:val="center"/>
              <w:rPr>
                <w:b w:val="0"/>
                <w:kern w:val="1"/>
                <w:sz w:val="21"/>
                <w:szCs w:val="21"/>
                <w:lang w:eastAsia="ar-SA"/>
              </w:rPr>
            </w:pPr>
            <w:r w:rsidRPr="00D065A5">
              <w:rPr>
                <w:b w:val="0"/>
                <w:kern w:val="1"/>
                <w:sz w:val="21"/>
                <w:szCs w:val="21"/>
                <w:lang w:eastAsia="ar-SA"/>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3F1E4B" w:rsidRPr="00D065A5" w:rsidRDefault="003F1E4B" w:rsidP="00F2103A">
            <w:pPr>
              <w:widowControl w:val="0"/>
              <w:autoSpaceDE w:val="0"/>
              <w:jc w:val="center"/>
              <w:rPr>
                <w:b w:val="0"/>
                <w:sz w:val="21"/>
                <w:szCs w:val="21"/>
                <w:lang w:eastAsia="ar-SA"/>
              </w:rPr>
            </w:pPr>
            <w:r w:rsidRPr="00D065A5">
              <w:rPr>
                <w:b w:val="0"/>
                <w:kern w:val="1"/>
                <w:sz w:val="21"/>
                <w:szCs w:val="21"/>
                <w:lang w:eastAsia="ar-SA"/>
              </w:rPr>
              <w:t>100</w:t>
            </w:r>
          </w:p>
        </w:tc>
      </w:tr>
      <w:tr w:rsidR="003F1E4B" w:rsidRPr="00D065A5" w:rsidTr="00D065A5">
        <w:tblPrEx>
          <w:tblCellMar>
            <w:left w:w="108" w:type="dxa"/>
            <w:right w:w="108" w:type="dxa"/>
          </w:tblCellMar>
        </w:tblPrEx>
        <w:trPr>
          <w:cantSplit/>
        </w:trPr>
        <w:tc>
          <w:tcPr>
            <w:tcW w:w="0" w:type="auto"/>
            <w:tcBorders>
              <w:top w:val="single" w:sz="4" w:space="0" w:color="000000"/>
              <w:left w:val="single" w:sz="4" w:space="0" w:color="000000"/>
              <w:bottom w:val="single" w:sz="4" w:space="0" w:color="000000"/>
            </w:tcBorders>
            <w:shd w:val="clear" w:color="auto" w:fill="FFFFFF"/>
            <w:vAlign w:val="center"/>
          </w:tcPr>
          <w:p w:rsidR="003F1E4B" w:rsidRPr="00D065A5" w:rsidRDefault="00D14DAE" w:rsidP="00F2103A">
            <w:pPr>
              <w:widowControl w:val="0"/>
              <w:autoSpaceDE w:val="0"/>
              <w:rPr>
                <w:b w:val="0"/>
                <w:sz w:val="21"/>
                <w:szCs w:val="21"/>
                <w:lang w:eastAsia="ar-SA"/>
              </w:rPr>
            </w:pPr>
            <w:r>
              <w:rPr>
                <w:b w:val="0"/>
                <w:sz w:val="21"/>
                <w:szCs w:val="21"/>
                <w:lang w:eastAsia="ar-SA"/>
              </w:rPr>
              <w:t>2. </w:t>
            </w:r>
            <w:r w:rsidR="003F1E4B" w:rsidRPr="00D065A5">
              <w:rPr>
                <w:b w:val="0"/>
                <w:sz w:val="21"/>
                <w:szCs w:val="21"/>
                <w:lang w:eastAsia="ar-SA"/>
              </w:rPr>
              <w:t xml:space="preserve">Акционерное общество «Предприятие бытового обслуживания </w:t>
            </w:r>
          </w:p>
          <w:p w:rsidR="003F1E4B" w:rsidRPr="00D065A5" w:rsidRDefault="003F1E4B" w:rsidP="00F2103A">
            <w:pPr>
              <w:widowControl w:val="0"/>
              <w:autoSpaceDE w:val="0"/>
              <w:rPr>
                <w:b w:val="0"/>
                <w:kern w:val="1"/>
                <w:sz w:val="21"/>
                <w:szCs w:val="21"/>
                <w:lang w:eastAsia="ar-SA"/>
              </w:rPr>
            </w:pPr>
            <w:r w:rsidRPr="00D065A5">
              <w:rPr>
                <w:b w:val="0"/>
                <w:sz w:val="21"/>
                <w:szCs w:val="21"/>
                <w:lang w:eastAsia="ar-SA"/>
              </w:rPr>
              <w:t>г. Зеленогорска»</w:t>
            </w:r>
          </w:p>
        </w:tc>
        <w:tc>
          <w:tcPr>
            <w:tcW w:w="0" w:type="auto"/>
            <w:tcBorders>
              <w:top w:val="single" w:sz="4" w:space="0" w:color="000000"/>
              <w:left w:val="single" w:sz="4" w:space="0" w:color="000000"/>
              <w:bottom w:val="single" w:sz="4" w:space="0" w:color="000000"/>
            </w:tcBorders>
            <w:shd w:val="clear" w:color="auto" w:fill="FFFFFF"/>
            <w:vAlign w:val="center"/>
          </w:tcPr>
          <w:p w:rsidR="003F1E4B" w:rsidRPr="00D065A5" w:rsidRDefault="003F1E4B" w:rsidP="00F2103A">
            <w:pPr>
              <w:widowControl w:val="0"/>
              <w:autoSpaceDE w:val="0"/>
              <w:jc w:val="center"/>
              <w:rPr>
                <w:b w:val="0"/>
                <w:sz w:val="21"/>
                <w:szCs w:val="21"/>
                <w:lang w:eastAsia="ar-SA"/>
              </w:rPr>
            </w:pPr>
            <w:r w:rsidRPr="00D065A5">
              <w:rPr>
                <w:b w:val="0"/>
                <w:kern w:val="1"/>
                <w:sz w:val="21"/>
                <w:szCs w:val="21"/>
                <w:lang w:eastAsia="ar-SA"/>
              </w:rPr>
              <w:t>8308</w:t>
            </w:r>
          </w:p>
        </w:tc>
        <w:tc>
          <w:tcPr>
            <w:tcW w:w="0" w:type="auto"/>
            <w:tcBorders>
              <w:top w:val="single" w:sz="4" w:space="0" w:color="000000"/>
              <w:left w:val="single" w:sz="4" w:space="0" w:color="000000"/>
              <w:bottom w:val="single" w:sz="4" w:space="0" w:color="000000"/>
            </w:tcBorders>
            <w:shd w:val="clear" w:color="auto" w:fill="FFFFFF"/>
            <w:vAlign w:val="center"/>
          </w:tcPr>
          <w:p w:rsidR="003F1E4B" w:rsidRPr="00D065A5" w:rsidRDefault="003F1E4B" w:rsidP="00F2103A">
            <w:pPr>
              <w:widowControl w:val="0"/>
              <w:autoSpaceDE w:val="0"/>
              <w:jc w:val="center"/>
              <w:rPr>
                <w:b w:val="0"/>
                <w:sz w:val="21"/>
                <w:szCs w:val="21"/>
                <w:lang w:eastAsia="ar-SA"/>
              </w:rPr>
            </w:pPr>
            <w:r w:rsidRPr="00D065A5">
              <w:rPr>
                <w:b w:val="0"/>
                <w:sz w:val="21"/>
                <w:szCs w:val="21"/>
                <w:lang w:eastAsia="ar-SA"/>
              </w:rPr>
              <w:t>8308</w:t>
            </w:r>
          </w:p>
        </w:tc>
        <w:tc>
          <w:tcPr>
            <w:tcW w:w="0" w:type="auto"/>
            <w:tcBorders>
              <w:top w:val="single" w:sz="4" w:space="0" w:color="000000"/>
              <w:left w:val="single" w:sz="4" w:space="0" w:color="000000"/>
              <w:bottom w:val="single" w:sz="4" w:space="0" w:color="000000"/>
            </w:tcBorders>
            <w:shd w:val="clear" w:color="auto" w:fill="FFFFFF"/>
            <w:vAlign w:val="center"/>
          </w:tcPr>
          <w:p w:rsidR="003F1E4B" w:rsidRPr="00D065A5" w:rsidRDefault="003F1E4B" w:rsidP="00F2103A">
            <w:pPr>
              <w:widowControl w:val="0"/>
              <w:autoSpaceDE w:val="0"/>
              <w:jc w:val="center"/>
              <w:rPr>
                <w:b w:val="0"/>
                <w:kern w:val="1"/>
                <w:sz w:val="21"/>
                <w:szCs w:val="21"/>
                <w:lang w:eastAsia="ar-SA"/>
              </w:rPr>
            </w:pPr>
            <w:r w:rsidRPr="00D065A5">
              <w:rPr>
                <w:b w:val="0"/>
                <w:sz w:val="21"/>
                <w:szCs w:val="21"/>
                <w:lang w:eastAsia="ar-SA"/>
              </w:rPr>
              <w:t>8308</w:t>
            </w:r>
          </w:p>
        </w:tc>
        <w:tc>
          <w:tcPr>
            <w:tcW w:w="0" w:type="auto"/>
            <w:tcBorders>
              <w:top w:val="single" w:sz="4" w:space="0" w:color="000000"/>
              <w:left w:val="single" w:sz="4" w:space="0" w:color="000000"/>
              <w:bottom w:val="single" w:sz="4" w:space="0" w:color="000000"/>
            </w:tcBorders>
            <w:shd w:val="clear" w:color="auto" w:fill="FFFFFF"/>
            <w:vAlign w:val="center"/>
          </w:tcPr>
          <w:p w:rsidR="003F1E4B" w:rsidRPr="00D065A5" w:rsidRDefault="003F1E4B" w:rsidP="00F2103A">
            <w:pPr>
              <w:widowControl w:val="0"/>
              <w:autoSpaceDE w:val="0"/>
              <w:jc w:val="center"/>
              <w:rPr>
                <w:b w:val="0"/>
                <w:sz w:val="21"/>
                <w:szCs w:val="21"/>
                <w:lang w:eastAsia="ar-SA"/>
              </w:rPr>
            </w:pPr>
            <w:r w:rsidRPr="00D065A5">
              <w:rPr>
                <w:b w:val="0"/>
                <w:kern w:val="1"/>
                <w:sz w:val="21"/>
                <w:szCs w:val="21"/>
                <w:lang w:eastAsia="ar-SA"/>
              </w:rPr>
              <w:t>1000</w:t>
            </w:r>
          </w:p>
        </w:tc>
        <w:tc>
          <w:tcPr>
            <w:tcW w:w="0" w:type="auto"/>
            <w:tcBorders>
              <w:top w:val="single" w:sz="4" w:space="0" w:color="000000"/>
              <w:left w:val="single" w:sz="4" w:space="0" w:color="000000"/>
              <w:bottom w:val="single" w:sz="4" w:space="0" w:color="000000"/>
            </w:tcBorders>
            <w:shd w:val="clear" w:color="auto" w:fill="FFFFFF"/>
            <w:vAlign w:val="center"/>
          </w:tcPr>
          <w:p w:rsidR="003F1E4B" w:rsidRPr="00D065A5" w:rsidRDefault="003F1E4B" w:rsidP="00F2103A">
            <w:pPr>
              <w:widowControl w:val="0"/>
              <w:autoSpaceDE w:val="0"/>
              <w:jc w:val="center"/>
              <w:rPr>
                <w:b w:val="0"/>
                <w:kern w:val="1"/>
                <w:sz w:val="21"/>
                <w:szCs w:val="21"/>
                <w:lang w:eastAsia="ar-SA"/>
              </w:rPr>
            </w:pPr>
            <w:r w:rsidRPr="00D065A5">
              <w:rPr>
                <w:b w:val="0"/>
                <w:sz w:val="21"/>
                <w:szCs w:val="21"/>
                <w:lang w:eastAsia="ar-SA"/>
              </w:rPr>
              <w:t>1000</w:t>
            </w:r>
          </w:p>
        </w:tc>
        <w:tc>
          <w:tcPr>
            <w:tcW w:w="0" w:type="auto"/>
            <w:tcBorders>
              <w:top w:val="single" w:sz="4" w:space="0" w:color="000000"/>
              <w:left w:val="single" w:sz="4" w:space="0" w:color="000000"/>
              <w:bottom w:val="single" w:sz="4" w:space="0" w:color="000000"/>
            </w:tcBorders>
            <w:shd w:val="clear" w:color="auto" w:fill="FFFFFF"/>
            <w:vAlign w:val="center"/>
          </w:tcPr>
          <w:p w:rsidR="003F1E4B" w:rsidRPr="00D065A5" w:rsidRDefault="003F1E4B" w:rsidP="00F2103A">
            <w:pPr>
              <w:widowControl w:val="0"/>
              <w:autoSpaceDE w:val="0"/>
              <w:jc w:val="center"/>
              <w:rPr>
                <w:b w:val="0"/>
                <w:kern w:val="1"/>
                <w:sz w:val="21"/>
                <w:szCs w:val="21"/>
                <w:lang w:eastAsia="ar-SA"/>
              </w:rPr>
            </w:pPr>
            <w:r w:rsidRPr="00D065A5">
              <w:rPr>
                <w:b w:val="0"/>
                <w:kern w:val="1"/>
                <w:sz w:val="21"/>
                <w:szCs w:val="21"/>
                <w:lang w:eastAsia="ar-SA"/>
              </w:rPr>
              <w:t>1000</w:t>
            </w:r>
          </w:p>
        </w:tc>
        <w:tc>
          <w:tcPr>
            <w:tcW w:w="0" w:type="auto"/>
            <w:tcBorders>
              <w:top w:val="single" w:sz="4" w:space="0" w:color="000000"/>
              <w:left w:val="single" w:sz="4" w:space="0" w:color="000000"/>
              <w:bottom w:val="single" w:sz="4" w:space="0" w:color="000000"/>
            </w:tcBorders>
            <w:shd w:val="clear" w:color="auto" w:fill="FFFFFF"/>
            <w:vAlign w:val="center"/>
          </w:tcPr>
          <w:p w:rsidR="003F1E4B" w:rsidRPr="00D065A5" w:rsidRDefault="003F1E4B" w:rsidP="00F2103A">
            <w:pPr>
              <w:widowControl w:val="0"/>
              <w:autoSpaceDE w:val="0"/>
              <w:jc w:val="center"/>
              <w:rPr>
                <w:b w:val="0"/>
                <w:kern w:val="1"/>
                <w:sz w:val="21"/>
                <w:szCs w:val="21"/>
                <w:lang w:eastAsia="ar-SA"/>
              </w:rPr>
            </w:pPr>
            <w:r w:rsidRPr="00D065A5">
              <w:rPr>
                <w:b w:val="0"/>
                <w:kern w:val="1"/>
                <w:sz w:val="21"/>
                <w:szCs w:val="21"/>
                <w:lang w:eastAsia="ar-SA"/>
              </w:rPr>
              <w:t>100</w:t>
            </w:r>
          </w:p>
        </w:tc>
        <w:tc>
          <w:tcPr>
            <w:tcW w:w="0" w:type="auto"/>
            <w:tcBorders>
              <w:top w:val="single" w:sz="4" w:space="0" w:color="000000"/>
              <w:left w:val="single" w:sz="4" w:space="0" w:color="000000"/>
              <w:bottom w:val="single" w:sz="4" w:space="0" w:color="000000"/>
            </w:tcBorders>
            <w:shd w:val="clear" w:color="auto" w:fill="FFFFFF"/>
            <w:vAlign w:val="center"/>
          </w:tcPr>
          <w:p w:rsidR="003F1E4B" w:rsidRPr="00D065A5" w:rsidRDefault="003F1E4B" w:rsidP="00F2103A">
            <w:pPr>
              <w:widowControl w:val="0"/>
              <w:autoSpaceDE w:val="0"/>
              <w:jc w:val="center"/>
              <w:rPr>
                <w:b w:val="0"/>
                <w:kern w:val="1"/>
                <w:sz w:val="21"/>
                <w:szCs w:val="21"/>
                <w:lang w:eastAsia="ar-SA"/>
              </w:rPr>
            </w:pPr>
            <w:r w:rsidRPr="00D065A5">
              <w:rPr>
                <w:b w:val="0"/>
                <w:kern w:val="1"/>
                <w:sz w:val="21"/>
                <w:szCs w:val="21"/>
                <w:lang w:eastAsia="ar-SA"/>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3F1E4B" w:rsidRPr="00D065A5" w:rsidRDefault="003F1E4B" w:rsidP="00F2103A">
            <w:pPr>
              <w:widowControl w:val="0"/>
              <w:autoSpaceDE w:val="0"/>
              <w:jc w:val="center"/>
              <w:rPr>
                <w:b w:val="0"/>
                <w:sz w:val="21"/>
                <w:szCs w:val="21"/>
                <w:lang w:eastAsia="ar-SA"/>
              </w:rPr>
            </w:pPr>
            <w:r w:rsidRPr="00D065A5">
              <w:rPr>
                <w:b w:val="0"/>
                <w:kern w:val="1"/>
                <w:sz w:val="21"/>
                <w:szCs w:val="21"/>
                <w:lang w:eastAsia="ar-SA"/>
              </w:rPr>
              <w:t>100</w:t>
            </w:r>
          </w:p>
        </w:tc>
      </w:tr>
      <w:tr w:rsidR="003F1E4B" w:rsidRPr="00D065A5" w:rsidTr="00D065A5">
        <w:tblPrEx>
          <w:tblCellMar>
            <w:left w:w="108" w:type="dxa"/>
            <w:right w:w="108" w:type="dxa"/>
          </w:tblCellMar>
        </w:tblPrEx>
        <w:trPr>
          <w:cantSplit/>
        </w:trPr>
        <w:tc>
          <w:tcPr>
            <w:tcW w:w="0" w:type="auto"/>
            <w:tcBorders>
              <w:top w:val="single" w:sz="4" w:space="0" w:color="000000"/>
              <w:left w:val="single" w:sz="4" w:space="0" w:color="000000"/>
              <w:bottom w:val="single" w:sz="4" w:space="0" w:color="000000"/>
            </w:tcBorders>
            <w:shd w:val="clear" w:color="auto" w:fill="FFFFFF"/>
            <w:vAlign w:val="center"/>
          </w:tcPr>
          <w:p w:rsidR="003F1E4B" w:rsidRPr="00D065A5" w:rsidRDefault="00D14DAE" w:rsidP="00F2103A">
            <w:pPr>
              <w:widowControl w:val="0"/>
              <w:autoSpaceDE w:val="0"/>
              <w:rPr>
                <w:b w:val="0"/>
                <w:kern w:val="1"/>
                <w:sz w:val="21"/>
                <w:szCs w:val="21"/>
                <w:lang w:eastAsia="ar-SA"/>
              </w:rPr>
            </w:pPr>
            <w:r>
              <w:rPr>
                <w:b w:val="0"/>
                <w:sz w:val="21"/>
                <w:szCs w:val="21"/>
                <w:lang w:eastAsia="ar-SA"/>
              </w:rPr>
              <w:t>3. </w:t>
            </w:r>
            <w:r w:rsidR="003F1E4B" w:rsidRPr="00D065A5">
              <w:rPr>
                <w:b w:val="0"/>
                <w:sz w:val="21"/>
                <w:szCs w:val="21"/>
                <w:lang w:eastAsia="ar-SA"/>
              </w:rPr>
              <w:t>Открытое акционерное общество «Комплексное обслуживание инженерных систем»</w:t>
            </w:r>
          </w:p>
        </w:tc>
        <w:tc>
          <w:tcPr>
            <w:tcW w:w="0" w:type="auto"/>
            <w:tcBorders>
              <w:top w:val="single" w:sz="4" w:space="0" w:color="000000"/>
              <w:left w:val="single" w:sz="4" w:space="0" w:color="000000"/>
              <w:bottom w:val="single" w:sz="4" w:space="0" w:color="000000"/>
            </w:tcBorders>
            <w:shd w:val="clear" w:color="auto" w:fill="FFFFFF"/>
            <w:vAlign w:val="center"/>
          </w:tcPr>
          <w:p w:rsidR="003F1E4B" w:rsidRPr="00D065A5" w:rsidRDefault="003F1E4B" w:rsidP="00F2103A">
            <w:pPr>
              <w:widowControl w:val="0"/>
              <w:autoSpaceDE w:val="0"/>
              <w:jc w:val="center"/>
              <w:rPr>
                <w:b w:val="0"/>
                <w:sz w:val="21"/>
                <w:szCs w:val="21"/>
                <w:lang w:eastAsia="ar-SA"/>
              </w:rPr>
            </w:pPr>
            <w:r w:rsidRPr="00D065A5">
              <w:rPr>
                <w:b w:val="0"/>
                <w:kern w:val="1"/>
                <w:sz w:val="21"/>
                <w:szCs w:val="21"/>
                <w:lang w:eastAsia="ar-SA"/>
              </w:rPr>
              <w:t>54621</w:t>
            </w:r>
          </w:p>
        </w:tc>
        <w:tc>
          <w:tcPr>
            <w:tcW w:w="0" w:type="auto"/>
            <w:tcBorders>
              <w:top w:val="single" w:sz="4" w:space="0" w:color="000000"/>
              <w:left w:val="single" w:sz="4" w:space="0" w:color="000000"/>
              <w:bottom w:val="single" w:sz="4" w:space="0" w:color="000000"/>
            </w:tcBorders>
            <w:shd w:val="clear" w:color="auto" w:fill="FFFFFF"/>
            <w:vAlign w:val="center"/>
          </w:tcPr>
          <w:p w:rsidR="003F1E4B" w:rsidRPr="00D065A5" w:rsidRDefault="003F1E4B" w:rsidP="00F2103A">
            <w:pPr>
              <w:widowControl w:val="0"/>
              <w:autoSpaceDE w:val="0"/>
              <w:jc w:val="center"/>
              <w:rPr>
                <w:b w:val="0"/>
                <w:sz w:val="21"/>
                <w:szCs w:val="21"/>
                <w:lang w:eastAsia="ar-SA"/>
              </w:rPr>
            </w:pPr>
            <w:r w:rsidRPr="00D065A5">
              <w:rPr>
                <w:b w:val="0"/>
                <w:sz w:val="21"/>
                <w:szCs w:val="21"/>
                <w:lang w:eastAsia="ar-SA"/>
              </w:rPr>
              <w:t>54621</w:t>
            </w:r>
          </w:p>
        </w:tc>
        <w:tc>
          <w:tcPr>
            <w:tcW w:w="0" w:type="auto"/>
            <w:tcBorders>
              <w:top w:val="single" w:sz="4" w:space="0" w:color="000000"/>
              <w:left w:val="single" w:sz="4" w:space="0" w:color="000000"/>
              <w:bottom w:val="single" w:sz="4" w:space="0" w:color="000000"/>
            </w:tcBorders>
            <w:shd w:val="clear" w:color="auto" w:fill="FFFFFF"/>
            <w:vAlign w:val="center"/>
          </w:tcPr>
          <w:p w:rsidR="003F1E4B" w:rsidRPr="00D065A5" w:rsidRDefault="003F1E4B" w:rsidP="00F2103A">
            <w:pPr>
              <w:widowControl w:val="0"/>
              <w:autoSpaceDE w:val="0"/>
              <w:jc w:val="center"/>
              <w:rPr>
                <w:b w:val="0"/>
                <w:kern w:val="1"/>
                <w:sz w:val="21"/>
                <w:szCs w:val="21"/>
                <w:lang w:eastAsia="ar-SA"/>
              </w:rPr>
            </w:pPr>
            <w:r w:rsidRPr="00D065A5">
              <w:rPr>
                <w:b w:val="0"/>
                <w:sz w:val="21"/>
                <w:szCs w:val="21"/>
                <w:lang w:eastAsia="ar-SA"/>
              </w:rPr>
              <w:t>54621</w:t>
            </w:r>
          </w:p>
        </w:tc>
        <w:tc>
          <w:tcPr>
            <w:tcW w:w="0" w:type="auto"/>
            <w:tcBorders>
              <w:top w:val="single" w:sz="4" w:space="0" w:color="000000"/>
              <w:left w:val="single" w:sz="4" w:space="0" w:color="000000"/>
              <w:bottom w:val="single" w:sz="4" w:space="0" w:color="000000"/>
            </w:tcBorders>
            <w:shd w:val="clear" w:color="auto" w:fill="FFFFFF"/>
            <w:vAlign w:val="center"/>
          </w:tcPr>
          <w:p w:rsidR="003F1E4B" w:rsidRPr="00D065A5" w:rsidRDefault="003F1E4B" w:rsidP="00F2103A">
            <w:pPr>
              <w:widowControl w:val="0"/>
              <w:autoSpaceDE w:val="0"/>
              <w:jc w:val="center"/>
              <w:rPr>
                <w:b w:val="0"/>
                <w:kern w:val="1"/>
                <w:sz w:val="21"/>
                <w:szCs w:val="21"/>
                <w:lang w:eastAsia="ar-SA"/>
              </w:rPr>
            </w:pPr>
            <w:r w:rsidRPr="00D065A5">
              <w:rPr>
                <w:b w:val="0"/>
                <w:kern w:val="1"/>
                <w:sz w:val="21"/>
                <w:szCs w:val="21"/>
                <w:lang w:eastAsia="ar-SA"/>
              </w:rPr>
              <w:t>1000</w:t>
            </w:r>
          </w:p>
        </w:tc>
        <w:tc>
          <w:tcPr>
            <w:tcW w:w="0" w:type="auto"/>
            <w:tcBorders>
              <w:top w:val="single" w:sz="4" w:space="0" w:color="000000"/>
              <w:left w:val="single" w:sz="4" w:space="0" w:color="000000"/>
              <w:bottom w:val="single" w:sz="4" w:space="0" w:color="000000"/>
            </w:tcBorders>
            <w:shd w:val="clear" w:color="auto" w:fill="FFFFFF"/>
            <w:vAlign w:val="center"/>
          </w:tcPr>
          <w:p w:rsidR="003F1E4B" w:rsidRPr="00D065A5" w:rsidRDefault="003F1E4B" w:rsidP="00F2103A">
            <w:pPr>
              <w:widowControl w:val="0"/>
              <w:autoSpaceDE w:val="0"/>
              <w:jc w:val="center"/>
              <w:rPr>
                <w:b w:val="0"/>
                <w:kern w:val="1"/>
                <w:sz w:val="21"/>
                <w:szCs w:val="21"/>
                <w:lang w:eastAsia="ar-SA"/>
              </w:rPr>
            </w:pPr>
            <w:r w:rsidRPr="00D065A5">
              <w:rPr>
                <w:b w:val="0"/>
                <w:kern w:val="1"/>
                <w:sz w:val="21"/>
                <w:szCs w:val="21"/>
                <w:lang w:eastAsia="ar-SA"/>
              </w:rPr>
              <w:t>1000</w:t>
            </w:r>
          </w:p>
        </w:tc>
        <w:tc>
          <w:tcPr>
            <w:tcW w:w="0" w:type="auto"/>
            <w:tcBorders>
              <w:top w:val="single" w:sz="4" w:space="0" w:color="000000"/>
              <w:left w:val="single" w:sz="4" w:space="0" w:color="000000"/>
              <w:bottom w:val="single" w:sz="4" w:space="0" w:color="000000"/>
            </w:tcBorders>
            <w:shd w:val="clear" w:color="auto" w:fill="FFFFFF"/>
            <w:vAlign w:val="center"/>
          </w:tcPr>
          <w:p w:rsidR="003F1E4B" w:rsidRPr="00D065A5" w:rsidRDefault="003F1E4B" w:rsidP="00F2103A">
            <w:pPr>
              <w:widowControl w:val="0"/>
              <w:autoSpaceDE w:val="0"/>
              <w:jc w:val="center"/>
              <w:rPr>
                <w:b w:val="0"/>
                <w:kern w:val="1"/>
                <w:sz w:val="21"/>
                <w:szCs w:val="21"/>
                <w:lang w:eastAsia="ar-SA"/>
              </w:rPr>
            </w:pPr>
            <w:r w:rsidRPr="00D065A5">
              <w:rPr>
                <w:b w:val="0"/>
                <w:kern w:val="1"/>
                <w:sz w:val="21"/>
                <w:szCs w:val="21"/>
                <w:lang w:eastAsia="ar-SA"/>
              </w:rPr>
              <w:t>1000</w:t>
            </w:r>
          </w:p>
        </w:tc>
        <w:tc>
          <w:tcPr>
            <w:tcW w:w="0" w:type="auto"/>
            <w:tcBorders>
              <w:top w:val="single" w:sz="4" w:space="0" w:color="000000"/>
              <w:left w:val="single" w:sz="4" w:space="0" w:color="000000"/>
              <w:bottom w:val="single" w:sz="4" w:space="0" w:color="000000"/>
            </w:tcBorders>
            <w:shd w:val="clear" w:color="auto" w:fill="FFFFFF"/>
            <w:vAlign w:val="center"/>
          </w:tcPr>
          <w:p w:rsidR="003F1E4B" w:rsidRPr="00D065A5" w:rsidRDefault="003F1E4B" w:rsidP="00F2103A">
            <w:pPr>
              <w:widowControl w:val="0"/>
              <w:autoSpaceDE w:val="0"/>
              <w:jc w:val="center"/>
              <w:rPr>
                <w:b w:val="0"/>
                <w:kern w:val="1"/>
                <w:sz w:val="21"/>
                <w:szCs w:val="21"/>
                <w:lang w:eastAsia="ar-SA"/>
              </w:rPr>
            </w:pPr>
            <w:r w:rsidRPr="00D065A5">
              <w:rPr>
                <w:b w:val="0"/>
                <w:kern w:val="1"/>
                <w:sz w:val="21"/>
                <w:szCs w:val="21"/>
                <w:lang w:eastAsia="ar-SA"/>
              </w:rPr>
              <w:t>100</w:t>
            </w:r>
          </w:p>
        </w:tc>
        <w:tc>
          <w:tcPr>
            <w:tcW w:w="0" w:type="auto"/>
            <w:tcBorders>
              <w:top w:val="single" w:sz="4" w:space="0" w:color="000000"/>
              <w:left w:val="single" w:sz="4" w:space="0" w:color="000000"/>
              <w:bottom w:val="single" w:sz="4" w:space="0" w:color="000000"/>
            </w:tcBorders>
            <w:shd w:val="clear" w:color="auto" w:fill="FFFFFF"/>
            <w:vAlign w:val="center"/>
          </w:tcPr>
          <w:p w:rsidR="003F1E4B" w:rsidRPr="00D065A5" w:rsidRDefault="003F1E4B" w:rsidP="00F2103A">
            <w:pPr>
              <w:widowControl w:val="0"/>
              <w:autoSpaceDE w:val="0"/>
              <w:jc w:val="center"/>
              <w:rPr>
                <w:b w:val="0"/>
                <w:kern w:val="1"/>
                <w:sz w:val="21"/>
                <w:szCs w:val="21"/>
                <w:lang w:eastAsia="ar-SA"/>
              </w:rPr>
            </w:pPr>
            <w:r w:rsidRPr="00D065A5">
              <w:rPr>
                <w:b w:val="0"/>
                <w:kern w:val="1"/>
                <w:sz w:val="21"/>
                <w:szCs w:val="21"/>
                <w:lang w:eastAsia="ar-SA"/>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3F1E4B" w:rsidRPr="00D065A5" w:rsidRDefault="003F1E4B" w:rsidP="00F2103A">
            <w:pPr>
              <w:widowControl w:val="0"/>
              <w:autoSpaceDE w:val="0"/>
              <w:jc w:val="center"/>
              <w:rPr>
                <w:b w:val="0"/>
                <w:sz w:val="21"/>
                <w:szCs w:val="21"/>
                <w:lang w:eastAsia="ar-SA"/>
              </w:rPr>
            </w:pPr>
            <w:r w:rsidRPr="00D065A5">
              <w:rPr>
                <w:b w:val="0"/>
                <w:kern w:val="1"/>
                <w:sz w:val="21"/>
                <w:szCs w:val="21"/>
                <w:lang w:eastAsia="ar-SA"/>
              </w:rPr>
              <w:t>100</w:t>
            </w:r>
          </w:p>
        </w:tc>
      </w:tr>
    </w:tbl>
    <w:p w:rsidR="00E12972" w:rsidRPr="00D35490" w:rsidRDefault="00E12972" w:rsidP="003F1E4B">
      <w:pPr>
        <w:widowControl w:val="0"/>
        <w:autoSpaceDE w:val="0"/>
        <w:ind w:firstLine="708"/>
        <w:jc w:val="both"/>
        <w:rPr>
          <w:b w:val="0"/>
          <w:lang w:eastAsia="ar-SA"/>
        </w:rPr>
      </w:pPr>
    </w:p>
    <w:p w:rsidR="003F1E4B" w:rsidRDefault="00AB008E" w:rsidP="003F1E4B">
      <w:pPr>
        <w:widowControl w:val="0"/>
        <w:autoSpaceDE w:val="0"/>
        <w:ind w:firstLine="708"/>
        <w:jc w:val="both"/>
        <w:rPr>
          <w:b w:val="0"/>
          <w:lang w:eastAsia="ar-SA"/>
        </w:rPr>
      </w:pPr>
      <w:r>
        <w:rPr>
          <w:b w:val="0"/>
          <w:lang w:eastAsia="ar-SA"/>
        </w:rPr>
        <w:t>Имущество, составляющее казну муниципального образования, по состоянию на 1 января 2016 года:</w:t>
      </w:r>
    </w:p>
    <w:p w:rsidR="00705919" w:rsidRPr="001552F6" w:rsidRDefault="00705919" w:rsidP="00155226">
      <w:pPr>
        <w:pStyle w:val="af5"/>
        <w:widowControl w:val="0"/>
        <w:numPr>
          <w:ilvl w:val="0"/>
          <w:numId w:val="11"/>
        </w:numPr>
        <w:tabs>
          <w:tab w:val="left" w:pos="993"/>
        </w:tabs>
        <w:autoSpaceDE w:val="0"/>
        <w:ind w:left="0" w:firstLine="709"/>
        <w:jc w:val="both"/>
        <w:rPr>
          <w:b w:val="0"/>
          <w:lang w:eastAsia="ar-SA"/>
        </w:rPr>
      </w:pPr>
      <w:r>
        <w:rPr>
          <w:b w:val="0"/>
          <w:lang w:eastAsia="ar-SA"/>
        </w:rPr>
        <w:t xml:space="preserve">предоставлено </w:t>
      </w:r>
      <w:r w:rsidR="001552F6">
        <w:rPr>
          <w:b w:val="0"/>
          <w:lang w:eastAsia="ar-SA"/>
        </w:rPr>
        <w:t xml:space="preserve">в аренду – </w:t>
      </w:r>
      <w:r w:rsidR="003F1E4B" w:rsidRPr="001552F6">
        <w:rPr>
          <w:b w:val="0"/>
          <w:lang w:eastAsia="ar-SA"/>
        </w:rPr>
        <w:t>5</w:t>
      </w:r>
      <w:r w:rsidR="00D00A00">
        <w:rPr>
          <w:b w:val="0"/>
          <w:lang w:eastAsia="ar-SA"/>
        </w:rPr>
        <w:t> 407,8 кв. </w:t>
      </w:r>
      <w:r w:rsidR="003F1E4B" w:rsidRPr="001552F6">
        <w:rPr>
          <w:b w:val="0"/>
          <w:lang w:eastAsia="ar-SA"/>
        </w:rPr>
        <w:t>м</w:t>
      </w:r>
      <w:r w:rsidR="00D35490">
        <w:rPr>
          <w:b w:val="0"/>
          <w:lang w:eastAsia="ar-SA"/>
        </w:rPr>
        <w:t xml:space="preserve"> помещений</w:t>
      </w:r>
      <w:r w:rsidR="00680884" w:rsidRPr="001552F6">
        <w:rPr>
          <w:b w:val="0"/>
          <w:lang w:eastAsia="ar-SA"/>
        </w:rPr>
        <w:t xml:space="preserve"> (22 договора аренды)</w:t>
      </w:r>
      <w:r w:rsidR="003F1E4B" w:rsidRPr="001552F6">
        <w:rPr>
          <w:b w:val="0"/>
          <w:lang w:eastAsia="ar-SA"/>
        </w:rPr>
        <w:t>;</w:t>
      </w:r>
    </w:p>
    <w:p w:rsidR="00705919" w:rsidRDefault="003F1E4B" w:rsidP="00155226">
      <w:pPr>
        <w:pStyle w:val="af5"/>
        <w:widowControl w:val="0"/>
        <w:numPr>
          <w:ilvl w:val="0"/>
          <w:numId w:val="11"/>
        </w:numPr>
        <w:tabs>
          <w:tab w:val="left" w:pos="993"/>
        </w:tabs>
        <w:autoSpaceDE w:val="0"/>
        <w:ind w:left="0" w:firstLine="709"/>
        <w:jc w:val="both"/>
        <w:rPr>
          <w:b w:val="0"/>
          <w:lang w:eastAsia="ar-SA"/>
        </w:rPr>
      </w:pPr>
      <w:r w:rsidRPr="00705919">
        <w:rPr>
          <w:b w:val="0"/>
          <w:lang w:eastAsia="ar-SA"/>
        </w:rPr>
        <w:t>передано в безвозмездное пользование – 7</w:t>
      </w:r>
      <w:r w:rsidR="00705919">
        <w:rPr>
          <w:b w:val="0"/>
          <w:lang w:eastAsia="ar-SA"/>
        </w:rPr>
        <w:t xml:space="preserve"> </w:t>
      </w:r>
      <w:r w:rsidR="00D00A00">
        <w:rPr>
          <w:b w:val="0"/>
          <w:lang w:eastAsia="ar-SA"/>
        </w:rPr>
        <w:t>618,7 кв. </w:t>
      </w:r>
      <w:r w:rsidRPr="00705919">
        <w:rPr>
          <w:b w:val="0"/>
          <w:lang w:eastAsia="ar-SA"/>
        </w:rPr>
        <w:t>м</w:t>
      </w:r>
      <w:r w:rsidR="00680884">
        <w:rPr>
          <w:b w:val="0"/>
          <w:lang w:eastAsia="ar-SA"/>
        </w:rPr>
        <w:t xml:space="preserve"> </w:t>
      </w:r>
      <w:r w:rsidR="00D35490">
        <w:rPr>
          <w:b w:val="0"/>
          <w:lang w:eastAsia="ar-SA"/>
        </w:rPr>
        <w:t xml:space="preserve">помещений </w:t>
      </w:r>
      <w:r w:rsidR="00D00A00">
        <w:rPr>
          <w:b w:val="0"/>
          <w:lang w:eastAsia="ar-SA"/>
        </w:rPr>
        <w:t>(15 </w:t>
      </w:r>
      <w:r w:rsidR="00680884">
        <w:rPr>
          <w:b w:val="0"/>
          <w:lang w:eastAsia="ar-SA"/>
        </w:rPr>
        <w:t>договоров безвозмездного пользования)</w:t>
      </w:r>
      <w:r w:rsidRPr="00705919">
        <w:rPr>
          <w:b w:val="0"/>
          <w:lang w:eastAsia="ar-SA"/>
        </w:rPr>
        <w:t>;</w:t>
      </w:r>
    </w:p>
    <w:p w:rsidR="003F1E4B" w:rsidRDefault="003F1E4B" w:rsidP="00155226">
      <w:pPr>
        <w:pStyle w:val="af5"/>
        <w:widowControl w:val="0"/>
        <w:numPr>
          <w:ilvl w:val="0"/>
          <w:numId w:val="11"/>
        </w:numPr>
        <w:tabs>
          <w:tab w:val="left" w:pos="993"/>
        </w:tabs>
        <w:autoSpaceDE w:val="0"/>
        <w:ind w:left="0" w:firstLine="709"/>
        <w:jc w:val="both"/>
        <w:rPr>
          <w:b w:val="0"/>
          <w:lang w:eastAsia="ar-SA"/>
        </w:rPr>
      </w:pPr>
      <w:r w:rsidRPr="00705919">
        <w:rPr>
          <w:b w:val="0"/>
          <w:lang w:eastAsia="ar-SA"/>
        </w:rPr>
        <w:t>передано в доверительное управление – 9</w:t>
      </w:r>
      <w:r w:rsidR="00705919" w:rsidRPr="00705919">
        <w:rPr>
          <w:b w:val="0"/>
          <w:lang w:eastAsia="ar-SA"/>
        </w:rPr>
        <w:t xml:space="preserve"> </w:t>
      </w:r>
      <w:r w:rsidRPr="00705919">
        <w:rPr>
          <w:b w:val="0"/>
          <w:lang w:eastAsia="ar-SA"/>
        </w:rPr>
        <w:t>767,1 кв. м</w:t>
      </w:r>
      <w:r w:rsidR="00D35490">
        <w:rPr>
          <w:b w:val="0"/>
          <w:lang w:eastAsia="ar-SA"/>
        </w:rPr>
        <w:t xml:space="preserve"> помещений</w:t>
      </w:r>
      <w:r w:rsidRPr="00705919">
        <w:rPr>
          <w:b w:val="0"/>
          <w:lang w:eastAsia="ar-SA"/>
        </w:rPr>
        <w:t>.</w:t>
      </w:r>
    </w:p>
    <w:p w:rsidR="00D35490" w:rsidRPr="00D35490" w:rsidRDefault="00D35490" w:rsidP="00D35490">
      <w:pPr>
        <w:pStyle w:val="af5"/>
        <w:widowControl w:val="0"/>
        <w:tabs>
          <w:tab w:val="left" w:pos="993"/>
        </w:tabs>
        <w:autoSpaceDE w:val="0"/>
        <w:ind w:left="709"/>
        <w:jc w:val="both"/>
        <w:rPr>
          <w:b w:val="0"/>
          <w:sz w:val="16"/>
          <w:szCs w:val="16"/>
          <w:lang w:eastAsia="ar-SA"/>
        </w:rPr>
      </w:pPr>
    </w:p>
    <w:p w:rsidR="003F1E4B" w:rsidRPr="003F1E4B" w:rsidRDefault="003F1E4B" w:rsidP="003F1E4B">
      <w:pPr>
        <w:widowControl w:val="0"/>
        <w:autoSpaceDE w:val="0"/>
        <w:ind w:firstLine="708"/>
        <w:jc w:val="both"/>
        <w:rPr>
          <w:b w:val="0"/>
          <w:lang w:eastAsia="ar-SA"/>
        </w:rPr>
      </w:pPr>
      <w:r w:rsidRPr="003F1E4B">
        <w:rPr>
          <w:b w:val="0"/>
          <w:lang w:eastAsia="ar-SA"/>
        </w:rPr>
        <w:t>Вместе с тем, в связи с отсутствием потенциальных арендаторов и иных пользователей, приня</w:t>
      </w:r>
      <w:r w:rsidR="00D35490">
        <w:rPr>
          <w:b w:val="0"/>
          <w:lang w:eastAsia="ar-SA"/>
        </w:rPr>
        <w:t>тием в казну зданий</w:t>
      </w:r>
      <w:r w:rsidRPr="003F1E4B">
        <w:rPr>
          <w:b w:val="0"/>
          <w:lang w:eastAsia="ar-SA"/>
        </w:rPr>
        <w:t xml:space="preserve">, расположенных по адресу: </w:t>
      </w:r>
      <w:r w:rsidR="00756510">
        <w:rPr>
          <w:b w:val="0"/>
          <w:lang w:eastAsia="ar-SA"/>
        </w:rPr>
        <w:t>ул. </w:t>
      </w:r>
      <w:r w:rsidR="00705919">
        <w:rPr>
          <w:b w:val="0"/>
          <w:lang w:eastAsia="ar-SA"/>
        </w:rPr>
        <w:t>Калинина, 24</w:t>
      </w:r>
      <w:r w:rsidR="00884CC4">
        <w:rPr>
          <w:b w:val="0"/>
          <w:lang w:eastAsia="ar-SA"/>
        </w:rPr>
        <w:t>,</w:t>
      </w:r>
      <w:r w:rsidR="00705919">
        <w:rPr>
          <w:b w:val="0"/>
          <w:lang w:eastAsia="ar-SA"/>
        </w:rPr>
        <w:t xml:space="preserve"> </w:t>
      </w:r>
      <w:r w:rsidR="008A4B68">
        <w:rPr>
          <w:b w:val="0"/>
          <w:lang w:eastAsia="ar-SA"/>
        </w:rPr>
        <w:t>свободными остаются 12 156,2 </w:t>
      </w:r>
      <w:r w:rsidRPr="003F1E4B">
        <w:rPr>
          <w:b w:val="0"/>
          <w:lang w:eastAsia="ar-SA"/>
        </w:rPr>
        <w:t>кв. м</w:t>
      </w:r>
      <w:r w:rsidR="00D35490">
        <w:rPr>
          <w:b w:val="0"/>
          <w:lang w:eastAsia="ar-SA"/>
        </w:rPr>
        <w:t xml:space="preserve"> помещений</w:t>
      </w:r>
      <w:r w:rsidRPr="003F1E4B">
        <w:rPr>
          <w:b w:val="0"/>
          <w:lang w:eastAsia="ar-SA"/>
        </w:rPr>
        <w:t>.</w:t>
      </w:r>
    </w:p>
    <w:p w:rsidR="00FF0A8C" w:rsidRDefault="00FF0A8C" w:rsidP="00845994">
      <w:pPr>
        <w:widowControl w:val="0"/>
        <w:autoSpaceDE w:val="0"/>
        <w:jc w:val="both"/>
        <w:rPr>
          <w:b w:val="0"/>
          <w:i/>
          <w:lang w:eastAsia="ar-SA"/>
        </w:rPr>
      </w:pPr>
    </w:p>
    <w:p w:rsidR="003F1E4B" w:rsidRPr="00705919" w:rsidRDefault="00DD1E18" w:rsidP="003F1E4B">
      <w:pPr>
        <w:widowControl w:val="0"/>
        <w:autoSpaceDE w:val="0"/>
        <w:ind w:firstLine="708"/>
        <w:jc w:val="both"/>
        <w:rPr>
          <w:b w:val="0"/>
          <w:i/>
          <w:sz w:val="24"/>
          <w:szCs w:val="24"/>
          <w:lang w:eastAsia="ar-SA"/>
        </w:rPr>
      </w:pPr>
      <w:r>
        <w:rPr>
          <w:b w:val="0"/>
          <w:i/>
          <w:sz w:val="24"/>
          <w:szCs w:val="24"/>
          <w:lang w:eastAsia="ar-SA"/>
        </w:rPr>
        <w:lastRenderedPageBreak/>
        <w:t>Таблица № 11</w:t>
      </w:r>
      <w:r w:rsidR="00261D2F" w:rsidRPr="00705919">
        <w:rPr>
          <w:b w:val="0"/>
          <w:i/>
          <w:sz w:val="24"/>
          <w:szCs w:val="24"/>
          <w:lang w:eastAsia="ar-SA"/>
        </w:rPr>
        <w:t>.</w:t>
      </w:r>
      <w:r w:rsidR="00705919" w:rsidRPr="00705919">
        <w:rPr>
          <w:b w:val="0"/>
          <w:i/>
          <w:sz w:val="24"/>
          <w:szCs w:val="24"/>
          <w:lang w:eastAsia="ar-SA"/>
        </w:rPr>
        <w:t xml:space="preserve"> </w:t>
      </w:r>
      <w:r w:rsidR="0036667C">
        <w:rPr>
          <w:b w:val="0"/>
          <w:i/>
          <w:sz w:val="24"/>
          <w:szCs w:val="24"/>
          <w:lang w:eastAsia="ar-SA"/>
        </w:rPr>
        <w:t>И</w:t>
      </w:r>
      <w:r w:rsidR="00705919" w:rsidRPr="00705919">
        <w:rPr>
          <w:b w:val="0"/>
          <w:bCs/>
          <w:i/>
          <w:sz w:val="24"/>
          <w:szCs w:val="24"/>
          <w:lang w:eastAsia="ar-SA"/>
        </w:rPr>
        <w:t>мущество</w:t>
      </w:r>
      <w:r w:rsidR="007928AE">
        <w:rPr>
          <w:b w:val="0"/>
          <w:bCs/>
          <w:i/>
          <w:sz w:val="24"/>
          <w:szCs w:val="24"/>
          <w:lang w:eastAsia="ar-SA"/>
        </w:rPr>
        <w:t xml:space="preserve">, </w:t>
      </w:r>
      <w:r w:rsidR="007928AE" w:rsidRPr="007928AE">
        <w:rPr>
          <w:b w:val="0"/>
          <w:i/>
          <w:sz w:val="24"/>
          <w:szCs w:val="24"/>
          <w:lang w:eastAsia="ar-SA"/>
        </w:rPr>
        <w:t xml:space="preserve">составляющее казну </w:t>
      </w:r>
      <w:r w:rsidR="00705919" w:rsidRPr="00705919">
        <w:rPr>
          <w:b w:val="0"/>
          <w:i/>
          <w:sz w:val="24"/>
          <w:szCs w:val="24"/>
          <w:lang w:eastAsia="ar-SA"/>
        </w:rPr>
        <w:t>города Зеленогорска</w:t>
      </w:r>
    </w:p>
    <w:tbl>
      <w:tblPr>
        <w:tblW w:w="0" w:type="auto"/>
        <w:tblInd w:w="108" w:type="dxa"/>
        <w:tblLook w:val="0000" w:firstRow="0" w:lastRow="0" w:firstColumn="0" w:lastColumn="0" w:noHBand="0" w:noVBand="0"/>
      </w:tblPr>
      <w:tblGrid>
        <w:gridCol w:w="3969"/>
        <w:gridCol w:w="747"/>
        <w:gridCol w:w="1523"/>
        <w:gridCol w:w="1558"/>
        <w:gridCol w:w="1554"/>
      </w:tblGrid>
      <w:tr w:rsidR="00884CC4" w:rsidRPr="00ED782C" w:rsidTr="00E12972">
        <w:trPr>
          <w:cantSplit/>
          <w:tblHeader/>
        </w:trPr>
        <w:tc>
          <w:tcPr>
            <w:tcW w:w="3969" w:type="dxa"/>
            <w:tcBorders>
              <w:top w:val="single" w:sz="4" w:space="0" w:color="000000"/>
              <w:left w:val="single" w:sz="4" w:space="0" w:color="000000"/>
              <w:bottom w:val="single" w:sz="4" w:space="0" w:color="000000"/>
              <w:right w:val="single" w:sz="4" w:space="0" w:color="auto"/>
            </w:tcBorders>
            <w:shd w:val="clear" w:color="auto" w:fill="FFFFFF"/>
            <w:vAlign w:val="center"/>
          </w:tcPr>
          <w:p w:rsidR="003E0595" w:rsidRPr="00ED782C" w:rsidRDefault="003E0595" w:rsidP="0036667C">
            <w:pPr>
              <w:widowControl w:val="0"/>
              <w:autoSpaceDE w:val="0"/>
              <w:snapToGrid w:val="0"/>
              <w:jc w:val="center"/>
              <w:rPr>
                <w:b w:val="0"/>
                <w:sz w:val="21"/>
                <w:szCs w:val="21"/>
                <w:lang w:eastAsia="ar-SA"/>
              </w:rPr>
            </w:pPr>
            <w:r w:rsidRPr="00ED782C">
              <w:rPr>
                <w:b w:val="0"/>
                <w:sz w:val="21"/>
                <w:szCs w:val="21"/>
                <w:lang w:eastAsia="ar-SA"/>
              </w:rPr>
              <w:t>Наименование показателя</w:t>
            </w:r>
          </w:p>
        </w:tc>
        <w:tc>
          <w:tcPr>
            <w:tcW w:w="747" w:type="dxa"/>
            <w:tcBorders>
              <w:top w:val="single" w:sz="4" w:space="0" w:color="000000"/>
              <w:left w:val="single" w:sz="4" w:space="0" w:color="auto"/>
              <w:bottom w:val="single" w:sz="4" w:space="0" w:color="000000"/>
            </w:tcBorders>
            <w:shd w:val="clear" w:color="auto" w:fill="FFFFFF"/>
            <w:vAlign w:val="center"/>
          </w:tcPr>
          <w:p w:rsidR="003E0595" w:rsidRPr="00ED782C" w:rsidRDefault="003E0595" w:rsidP="008A4B68">
            <w:pPr>
              <w:widowControl w:val="0"/>
              <w:autoSpaceDE w:val="0"/>
              <w:snapToGrid w:val="0"/>
              <w:jc w:val="center"/>
              <w:rPr>
                <w:b w:val="0"/>
                <w:sz w:val="21"/>
                <w:szCs w:val="21"/>
                <w:lang w:eastAsia="ar-SA"/>
              </w:rPr>
            </w:pPr>
            <w:r w:rsidRPr="00ED782C">
              <w:rPr>
                <w:b w:val="0"/>
                <w:sz w:val="21"/>
                <w:szCs w:val="21"/>
                <w:lang w:eastAsia="ar-SA"/>
              </w:rPr>
              <w:t>Ед</w:t>
            </w:r>
            <w:r w:rsidR="008A4B68">
              <w:rPr>
                <w:b w:val="0"/>
                <w:sz w:val="21"/>
                <w:szCs w:val="21"/>
                <w:lang w:eastAsia="ar-SA"/>
              </w:rPr>
              <w:t xml:space="preserve">. </w:t>
            </w:r>
            <w:r w:rsidRPr="00ED782C">
              <w:rPr>
                <w:b w:val="0"/>
                <w:sz w:val="21"/>
                <w:szCs w:val="21"/>
                <w:lang w:eastAsia="ar-SA"/>
              </w:rPr>
              <w:t>изм</w:t>
            </w:r>
            <w:r w:rsidR="008A4B68">
              <w:rPr>
                <w:b w:val="0"/>
                <w:sz w:val="21"/>
                <w:szCs w:val="21"/>
                <w:lang w:eastAsia="ar-SA"/>
              </w:rPr>
              <w:t>.</w:t>
            </w:r>
          </w:p>
        </w:tc>
        <w:tc>
          <w:tcPr>
            <w:tcW w:w="1523" w:type="dxa"/>
            <w:tcBorders>
              <w:top w:val="single" w:sz="4" w:space="0" w:color="000000"/>
              <w:left w:val="single" w:sz="4" w:space="0" w:color="000000"/>
              <w:bottom w:val="single" w:sz="4" w:space="0" w:color="000000"/>
            </w:tcBorders>
            <w:shd w:val="clear" w:color="auto" w:fill="FFFFFF"/>
            <w:vAlign w:val="center"/>
          </w:tcPr>
          <w:p w:rsidR="003E0595" w:rsidRPr="00ED782C" w:rsidRDefault="003E0595" w:rsidP="0036667C">
            <w:pPr>
              <w:widowControl w:val="0"/>
              <w:autoSpaceDE w:val="0"/>
              <w:jc w:val="center"/>
              <w:rPr>
                <w:b w:val="0"/>
                <w:sz w:val="21"/>
                <w:szCs w:val="21"/>
                <w:lang w:eastAsia="ar-SA"/>
              </w:rPr>
            </w:pPr>
            <w:r w:rsidRPr="00ED782C">
              <w:rPr>
                <w:b w:val="0"/>
                <w:sz w:val="21"/>
                <w:szCs w:val="21"/>
                <w:lang w:eastAsia="ar-SA"/>
              </w:rPr>
              <w:t>По состоянию на 01.01.2014</w:t>
            </w:r>
          </w:p>
        </w:tc>
        <w:tc>
          <w:tcPr>
            <w:tcW w:w="1558" w:type="dxa"/>
            <w:tcBorders>
              <w:top w:val="single" w:sz="4" w:space="0" w:color="000000"/>
              <w:left w:val="single" w:sz="4" w:space="0" w:color="000000"/>
              <w:bottom w:val="single" w:sz="4" w:space="0" w:color="000000"/>
            </w:tcBorders>
            <w:shd w:val="clear" w:color="auto" w:fill="FFFFFF"/>
            <w:vAlign w:val="center"/>
          </w:tcPr>
          <w:p w:rsidR="003E0595" w:rsidRPr="00ED782C" w:rsidRDefault="003E0595" w:rsidP="0036667C">
            <w:pPr>
              <w:widowControl w:val="0"/>
              <w:autoSpaceDE w:val="0"/>
              <w:jc w:val="center"/>
              <w:rPr>
                <w:b w:val="0"/>
                <w:sz w:val="21"/>
                <w:szCs w:val="21"/>
                <w:lang w:eastAsia="ar-SA"/>
              </w:rPr>
            </w:pPr>
            <w:r w:rsidRPr="00ED782C">
              <w:rPr>
                <w:b w:val="0"/>
                <w:sz w:val="21"/>
                <w:szCs w:val="21"/>
                <w:lang w:eastAsia="ar-SA"/>
              </w:rPr>
              <w:t>По состоянию на 01.01.2015</w:t>
            </w:r>
          </w:p>
        </w:tc>
        <w:tc>
          <w:tcPr>
            <w:tcW w:w="15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0595" w:rsidRPr="00ED782C" w:rsidRDefault="003E0595" w:rsidP="0036667C">
            <w:pPr>
              <w:widowControl w:val="0"/>
              <w:autoSpaceDE w:val="0"/>
              <w:jc w:val="center"/>
              <w:rPr>
                <w:b w:val="0"/>
                <w:sz w:val="21"/>
                <w:szCs w:val="21"/>
                <w:lang w:eastAsia="ar-SA"/>
              </w:rPr>
            </w:pPr>
            <w:r w:rsidRPr="00ED782C">
              <w:rPr>
                <w:b w:val="0"/>
                <w:sz w:val="21"/>
                <w:szCs w:val="21"/>
                <w:lang w:eastAsia="ar-SA"/>
              </w:rPr>
              <w:t>По состоянию на 01.01.2016</w:t>
            </w:r>
          </w:p>
        </w:tc>
      </w:tr>
      <w:tr w:rsidR="00884CC4" w:rsidRPr="00ED782C" w:rsidTr="00E12972">
        <w:trPr>
          <w:cantSplit/>
        </w:trPr>
        <w:tc>
          <w:tcPr>
            <w:tcW w:w="3969" w:type="dxa"/>
            <w:tcBorders>
              <w:top w:val="single" w:sz="4" w:space="0" w:color="000000"/>
              <w:left w:val="single" w:sz="4" w:space="0" w:color="000000"/>
              <w:bottom w:val="single" w:sz="4" w:space="0" w:color="000000"/>
              <w:right w:val="single" w:sz="4" w:space="0" w:color="auto"/>
            </w:tcBorders>
            <w:shd w:val="clear" w:color="auto" w:fill="FFFFFF"/>
          </w:tcPr>
          <w:p w:rsidR="003E0595" w:rsidRPr="00ED782C" w:rsidRDefault="009C3E1C" w:rsidP="00884CC4">
            <w:pPr>
              <w:widowControl w:val="0"/>
              <w:autoSpaceDE w:val="0"/>
              <w:rPr>
                <w:b w:val="0"/>
                <w:color w:val="000000"/>
                <w:sz w:val="21"/>
                <w:szCs w:val="21"/>
                <w:lang w:eastAsia="ar-SA"/>
              </w:rPr>
            </w:pPr>
            <w:r w:rsidRPr="00ED782C">
              <w:rPr>
                <w:b w:val="0"/>
                <w:color w:val="000000"/>
                <w:sz w:val="21"/>
                <w:szCs w:val="21"/>
                <w:lang w:eastAsia="ar-SA"/>
              </w:rPr>
              <w:t xml:space="preserve">1. </w:t>
            </w:r>
            <w:r w:rsidR="003E0595" w:rsidRPr="00ED782C">
              <w:rPr>
                <w:b w:val="0"/>
                <w:color w:val="000000"/>
                <w:sz w:val="21"/>
                <w:szCs w:val="21"/>
                <w:lang w:eastAsia="ar-SA"/>
              </w:rPr>
              <w:t xml:space="preserve">Общая площадь имущества казны, </w:t>
            </w:r>
            <w:r w:rsidR="00884CC4" w:rsidRPr="00ED782C">
              <w:rPr>
                <w:b w:val="0"/>
                <w:color w:val="000000"/>
                <w:sz w:val="21"/>
                <w:szCs w:val="21"/>
                <w:lang w:eastAsia="ar-SA"/>
              </w:rPr>
              <w:t>предоставленная в аренду, переданная в безвозмездное пользование, доверительное управление</w:t>
            </w:r>
          </w:p>
        </w:tc>
        <w:tc>
          <w:tcPr>
            <w:tcW w:w="747" w:type="dxa"/>
            <w:tcBorders>
              <w:top w:val="single" w:sz="4" w:space="0" w:color="000000"/>
              <w:left w:val="single" w:sz="4" w:space="0" w:color="auto"/>
              <w:bottom w:val="single" w:sz="4" w:space="0" w:color="000000"/>
            </w:tcBorders>
            <w:shd w:val="clear" w:color="auto" w:fill="FFFFFF"/>
            <w:vAlign w:val="center"/>
          </w:tcPr>
          <w:p w:rsidR="003E0595" w:rsidRPr="00ED782C" w:rsidRDefault="003E0595" w:rsidP="0036667C">
            <w:pPr>
              <w:widowControl w:val="0"/>
              <w:autoSpaceDE w:val="0"/>
              <w:jc w:val="center"/>
              <w:rPr>
                <w:b w:val="0"/>
                <w:color w:val="000000"/>
                <w:sz w:val="21"/>
                <w:szCs w:val="21"/>
                <w:lang w:eastAsia="ar-SA"/>
              </w:rPr>
            </w:pPr>
            <w:r w:rsidRPr="00ED782C">
              <w:rPr>
                <w:b w:val="0"/>
                <w:color w:val="000000"/>
                <w:sz w:val="21"/>
                <w:szCs w:val="21"/>
                <w:lang w:eastAsia="ar-SA"/>
              </w:rPr>
              <w:t>кв. м</w:t>
            </w:r>
          </w:p>
        </w:tc>
        <w:tc>
          <w:tcPr>
            <w:tcW w:w="1523" w:type="dxa"/>
            <w:tcBorders>
              <w:top w:val="single" w:sz="4" w:space="0" w:color="000000"/>
              <w:left w:val="single" w:sz="4" w:space="0" w:color="000000"/>
              <w:bottom w:val="single" w:sz="4" w:space="0" w:color="000000"/>
            </w:tcBorders>
            <w:shd w:val="clear" w:color="auto" w:fill="FFFFFF"/>
            <w:vAlign w:val="center"/>
          </w:tcPr>
          <w:p w:rsidR="003E0595" w:rsidRPr="00ED782C" w:rsidRDefault="003E0595" w:rsidP="0036667C">
            <w:pPr>
              <w:widowControl w:val="0"/>
              <w:autoSpaceDE w:val="0"/>
              <w:jc w:val="center"/>
              <w:rPr>
                <w:b w:val="0"/>
                <w:color w:val="000000"/>
                <w:sz w:val="21"/>
                <w:szCs w:val="21"/>
                <w:lang w:eastAsia="ar-SA"/>
              </w:rPr>
            </w:pPr>
            <w:r w:rsidRPr="00ED782C">
              <w:rPr>
                <w:b w:val="0"/>
                <w:color w:val="000000"/>
                <w:sz w:val="21"/>
                <w:szCs w:val="21"/>
                <w:lang w:eastAsia="ar-SA"/>
              </w:rPr>
              <w:t>20 853,4</w:t>
            </w:r>
          </w:p>
        </w:tc>
        <w:tc>
          <w:tcPr>
            <w:tcW w:w="1558" w:type="dxa"/>
            <w:tcBorders>
              <w:top w:val="single" w:sz="4" w:space="0" w:color="000000"/>
              <w:left w:val="single" w:sz="4" w:space="0" w:color="000000"/>
              <w:bottom w:val="single" w:sz="4" w:space="0" w:color="000000"/>
            </w:tcBorders>
            <w:shd w:val="clear" w:color="auto" w:fill="FFFFFF"/>
            <w:vAlign w:val="center"/>
          </w:tcPr>
          <w:p w:rsidR="003E0595" w:rsidRPr="00ED782C" w:rsidRDefault="003E0595" w:rsidP="0036667C">
            <w:pPr>
              <w:widowControl w:val="0"/>
              <w:autoSpaceDE w:val="0"/>
              <w:jc w:val="center"/>
              <w:rPr>
                <w:b w:val="0"/>
                <w:color w:val="000000"/>
                <w:sz w:val="21"/>
                <w:szCs w:val="21"/>
                <w:lang w:eastAsia="ar-SA"/>
              </w:rPr>
            </w:pPr>
            <w:r w:rsidRPr="00ED782C">
              <w:rPr>
                <w:b w:val="0"/>
                <w:color w:val="000000"/>
                <w:sz w:val="21"/>
                <w:szCs w:val="21"/>
                <w:lang w:eastAsia="ar-SA"/>
              </w:rPr>
              <w:t>22 634,8</w:t>
            </w:r>
          </w:p>
        </w:tc>
        <w:tc>
          <w:tcPr>
            <w:tcW w:w="15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0595" w:rsidRPr="00ED782C" w:rsidRDefault="003E0595" w:rsidP="0036667C">
            <w:pPr>
              <w:widowControl w:val="0"/>
              <w:autoSpaceDE w:val="0"/>
              <w:jc w:val="center"/>
              <w:rPr>
                <w:b w:val="0"/>
                <w:sz w:val="21"/>
                <w:szCs w:val="21"/>
                <w:lang w:eastAsia="ar-SA"/>
              </w:rPr>
            </w:pPr>
            <w:r w:rsidRPr="00ED782C">
              <w:rPr>
                <w:b w:val="0"/>
                <w:color w:val="000000"/>
                <w:sz w:val="21"/>
                <w:szCs w:val="21"/>
                <w:lang w:eastAsia="ar-SA"/>
              </w:rPr>
              <w:t>22 793,6</w:t>
            </w:r>
          </w:p>
        </w:tc>
      </w:tr>
      <w:tr w:rsidR="00884CC4" w:rsidRPr="00ED782C" w:rsidTr="00E12972">
        <w:trPr>
          <w:cantSplit/>
        </w:trPr>
        <w:tc>
          <w:tcPr>
            <w:tcW w:w="3969" w:type="dxa"/>
            <w:tcBorders>
              <w:top w:val="single" w:sz="4" w:space="0" w:color="000000"/>
              <w:left w:val="single" w:sz="4" w:space="0" w:color="000000"/>
              <w:bottom w:val="single" w:sz="4" w:space="0" w:color="000000"/>
              <w:right w:val="single" w:sz="4" w:space="0" w:color="auto"/>
            </w:tcBorders>
            <w:shd w:val="clear" w:color="auto" w:fill="FFFFFF"/>
          </w:tcPr>
          <w:p w:rsidR="00680884" w:rsidRPr="00ED782C" w:rsidRDefault="009C3E1C" w:rsidP="00680884">
            <w:pPr>
              <w:widowControl w:val="0"/>
              <w:autoSpaceDE w:val="0"/>
              <w:rPr>
                <w:b w:val="0"/>
                <w:sz w:val="21"/>
                <w:szCs w:val="21"/>
                <w:lang w:eastAsia="ar-SA"/>
              </w:rPr>
            </w:pPr>
            <w:r w:rsidRPr="00ED782C">
              <w:rPr>
                <w:b w:val="0"/>
                <w:color w:val="000000"/>
                <w:sz w:val="21"/>
                <w:szCs w:val="21"/>
                <w:lang w:eastAsia="ar-SA"/>
              </w:rPr>
              <w:t xml:space="preserve">2. </w:t>
            </w:r>
            <w:r w:rsidR="00680884" w:rsidRPr="00ED782C">
              <w:rPr>
                <w:b w:val="0"/>
                <w:color w:val="000000"/>
                <w:sz w:val="21"/>
                <w:szCs w:val="21"/>
                <w:lang w:eastAsia="ar-SA"/>
              </w:rPr>
              <w:t>Общая свободная</w:t>
            </w:r>
            <w:r w:rsidR="00911591" w:rsidRPr="00ED782C">
              <w:rPr>
                <w:b w:val="0"/>
                <w:color w:val="000000"/>
                <w:sz w:val="21"/>
                <w:szCs w:val="21"/>
                <w:lang w:eastAsia="ar-SA"/>
              </w:rPr>
              <w:t xml:space="preserve"> площадь имущества казны</w:t>
            </w:r>
          </w:p>
        </w:tc>
        <w:tc>
          <w:tcPr>
            <w:tcW w:w="747" w:type="dxa"/>
            <w:tcBorders>
              <w:top w:val="single" w:sz="4" w:space="0" w:color="000000"/>
              <w:left w:val="single" w:sz="4" w:space="0" w:color="auto"/>
              <w:bottom w:val="single" w:sz="4" w:space="0" w:color="000000"/>
            </w:tcBorders>
            <w:shd w:val="clear" w:color="auto" w:fill="FFFFFF"/>
            <w:vAlign w:val="center"/>
          </w:tcPr>
          <w:p w:rsidR="00680884" w:rsidRPr="00ED782C" w:rsidRDefault="00680884" w:rsidP="00680884">
            <w:pPr>
              <w:widowControl w:val="0"/>
              <w:autoSpaceDE w:val="0"/>
              <w:jc w:val="center"/>
              <w:rPr>
                <w:b w:val="0"/>
                <w:sz w:val="21"/>
                <w:szCs w:val="21"/>
                <w:lang w:eastAsia="ar-SA"/>
              </w:rPr>
            </w:pPr>
            <w:r w:rsidRPr="00ED782C">
              <w:rPr>
                <w:b w:val="0"/>
                <w:sz w:val="21"/>
                <w:szCs w:val="21"/>
                <w:lang w:eastAsia="ar-SA"/>
              </w:rPr>
              <w:t>кв. м</w:t>
            </w:r>
          </w:p>
        </w:tc>
        <w:tc>
          <w:tcPr>
            <w:tcW w:w="1523" w:type="dxa"/>
            <w:tcBorders>
              <w:top w:val="single" w:sz="4" w:space="0" w:color="000000"/>
              <w:left w:val="single" w:sz="4" w:space="0" w:color="000000"/>
              <w:bottom w:val="single" w:sz="4" w:space="0" w:color="000000"/>
            </w:tcBorders>
            <w:shd w:val="clear" w:color="auto" w:fill="FFFFFF"/>
            <w:vAlign w:val="center"/>
          </w:tcPr>
          <w:p w:rsidR="00680884" w:rsidRPr="00ED782C" w:rsidRDefault="00680884" w:rsidP="00680884">
            <w:pPr>
              <w:widowControl w:val="0"/>
              <w:autoSpaceDE w:val="0"/>
              <w:jc w:val="center"/>
              <w:rPr>
                <w:b w:val="0"/>
                <w:sz w:val="21"/>
                <w:szCs w:val="21"/>
                <w:lang w:eastAsia="ar-SA"/>
              </w:rPr>
            </w:pPr>
            <w:r w:rsidRPr="00ED782C">
              <w:rPr>
                <w:b w:val="0"/>
                <w:sz w:val="21"/>
                <w:szCs w:val="21"/>
                <w:lang w:eastAsia="ar-SA"/>
              </w:rPr>
              <w:t>11 005,9</w:t>
            </w:r>
          </w:p>
        </w:tc>
        <w:tc>
          <w:tcPr>
            <w:tcW w:w="1558" w:type="dxa"/>
            <w:tcBorders>
              <w:top w:val="single" w:sz="4" w:space="0" w:color="000000"/>
              <w:left w:val="single" w:sz="4" w:space="0" w:color="000000"/>
              <w:bottom w:val="single" w:sz="4" w:space="0" w:color="000000"/>
            </w:tcBorders>
            <w:shd w:val="clear" w:color="auto" w:fill="FFFFFF"/>
            <w:vAlign w:val="center"/>
          </w:tcPr>
          <w:p w:rsidR="00680884" w:rsidRPr="00ED782C" w:rsidRDefault="00680884" w:rsidP="00680884">
            <w:pPr>
              <w:widowControl w:val="0"/>
              <w:autoSpaceDE w:val="0"/>
              <w:jc w:val="center"/>
              <w:rPr>
                <w:b w:val="0"/>
                <w:sz w:val="21"/>
                <w:szCs w:val="21"/>
                <w:lang w:eastAsia="ar-SA"/>
              </w:rPr>
            </w:pPr>
            <w:r w:rsidRPr="00ED782C">
              <w:rPr>
                <w:b w:val="0"/>
                <w:sz w:val="21"/>
                <w:szCs w:val="21"/>
                <w:lang w:eastAsia="ar-SA"/>
              </w:rPr>
              <w:t>5 912,0</w:t>
            </w:r>
          </w:p>
        </w:tc>
        <w:tc>
          <w:tcPr>
            <w:tcW w:w="15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0884" w:rsidRPr="00ED782C" w:rsidRDefault="00680884" w:rsidP="00680884">
            <w:pPr>
              <w:widowControl w:val="0"/>
              <w:autoSpaceDE w:val="0"/>
              <w:jc w:val="center"/>
              <w:rPr>
                <w:b w:val="0"/>
                <w:sz w:val="21"/>
                <w:szCs w:val="21"/>
                <w:lang w:eastAsia="ar-SA"/>
              </w:rPr>
            </w:pPr>
            <w:r w:rsidRPr="00ED782C">
              <w:rPr>
                <w:b w:val="0"/>
                <w:sz w:val="21"/>
                <w:szCs w:val="21"/>
                <w:lang w:eastAsia="ar-SA"/>
              </w:rPr>
              <w:t>12 156,2</w:t>
            </w:r>
          </w:p>
        </w:tc>
      </w:tr>
      <w:tr w:rsidR="00884CC4" w:rsidRPr="00ED782C" w:rsidTr="00E12972">
        <w:trPr>
          <w:cantSplit/>
        </w:trPr>
        <w:tc>
          <w:tcPr>
            <w:tcW w:w="3969" w:type="dxa"/>
            <w:tcBorders>
              <w:top w:val="single" w:sz="4" w:space="0" w:color="000000"/>
              <w:left w:val="single" w:sz="4" w:space="0" w:color="000000"/>
              <w:bottom w:val="single" w:sz="4" w:space="0" w:color="000000"/>
              <w:right w:val="single" w:sz="4" w:space="0" w:color="auto"/>
            </w:tcBorders>
            <w:shd w:val="clear" w:color="auto" w:fill="FFFFFF"/>
          </w:tcPr>
          <w:p w:rsidR="00680884" w:rsidRPr="00ED782C" w:rsidRDefault="009C3E1C" w:rsidP="009C3E1C">
            <w:pPr>
              <w:widowControl w:val="0"/>
              <w:autoSpaceDE w:val="0"/>
              <w:rPr>
                <w:b w:val="0"/>
                <w:color w:val="000000"/>
                <w:sz w:val="21"/>
                <w:szCs w:val="21"/>
                <w:lang w:eastAsia="ar-SA"/>
              </w:rPr>
            </w:pPr>
            <w:r w:rsidRPr="00ED782C">
              <w:rPr>
                <w:b w:val="0"/>
                <w:color w:val="000000"/>
                <w:sz w:val="21"/>
                <w:szCs w:val="21"/>
                <w:lang w:eastAsia="ar-SA"/>
              </w:rPr>
              <w:t xml:space="preserve">3. </w:t>
            </w:r>
            <w:r w:rsidR="00680884" w:rsidRPr="00ED782C">
              <w:rPr>
                <w:b w:val="0"/>
                <w:color w:val="000000"/>
                <w:sz w:val="21"/>
                <w:szCs w:val="21"/>
                <w:lang w:eastAsia="ar-SA"/>
              </w:rPr>
              <w:t xml:space="preserve">Соотношение занятой площади </w:t>
            </w:r>
            <w:r w:rsidR="00911591" w:rsidRPr="00ED782C">
              <w:rPr>
                <w:b w:val="0"/>
                <w:color w:val="000000"/>
                <w:sz w:val="21"/>
                <w:szCs w:val="21"/>
                <w:lang w:eastAsia="ar-SA"/>
              </w:rPr>
              <w:t>к общей</w:t>
            </w:r>
          </w:p>
        </w:tc>
        <w:tc>
          <w:tcPr>
            <w:tcW w:w="747" w:type="dxa"/>
            <w:tcBorders>
              <w:top w:val="single" w:sz="4" w:space="0" w:color="000000"/>
              <w:left w:val="single" w:sz="4" w:space="0" w:color="auto"/>
              <w:bottom w:val="single" w:sz="4" w:space="0" w:color="000000"/>
            </w:tcBorders>
            <w:shd w:val="clear" w:color="auto" w:fill="FFFFFF"/>
            <w:vAlign w:val="center"/>
          </w:tcPr>
          <w:p w:rsidR="00680884" w:rsidRPr="00ED782C" w:rsidRDefault="00680884" w:rsidP="00680884">
            <w:pPr>
              <w:jc w:val="center"/>
              <w:rPr>
                <w:b w:val="0"/>
                <w:color w:val="000000"/>
                <w:sz w:val="21"/>
                <w:szCs w:val="21"/>
                <w:lang w:eastAsia="ar-SA"/>
              </w:rPr>
            </w:pPr>
            <w:r w:rsidRPr="00ED782C">
              <w:rPr>
                <w:b w:val="0"/>
                <w:color w:val="000000"/>
                <w:sz w:val="21"/>
                <w:szCs w:val="21"/>
                <w:lang w:eastAsia="ar-SA"/>
              </w:rPr>
              <w:t>%</w:t>
            </w:r>
          </w:p>
        </w:tc>
        <w:tc>
          <w:tcPr>
            <w:tcW w:w="1523" w:type="dxa"/>
            <w:tcBorders>
              <w:top w:val="single" w:sz="4" w:space="0" w:color="000000"/>
              <w:left w:val="single" w:sz="4" w:space="0" w:color="000000"/>
              <w:bottom w:val="single" w:sz="4" w:space="0" w:color="000000"/>
            </w:tcBorders>
            <w:shd w:val="clear" w:color="auto" w:fill="FFFFFF"/>
            <w:vAlign w:val="center"/>
          </w:tcPr>
          <w:p w:rsidR="00680884" w:rsidRPr="00ED782C" w:rsidRDefault="00680884" w:rsidP="00680884">
            <w:pPr>
              <w:widowControl w:val="0"/>
              <w:autoSpaceDE w:val="0"/>
              <w:jc w:val="center"/>
              <w:rPr>
                <w:b w:val="0"/>
                <w:color w:val="000000"/>
                <w:sz w:val="21"/>
                <w:szCs w:val="21"/>
                <w:lang w:eastAsia="ar-SA"/>
              </w:rPr>
            </w:pPr>
            <w:r w:rsidRPr="00ED782C">
              <w:rPr>
                <w:b w:val="0"/>
                <w:color w:val="000000"/>
                <w:sz w:val="21"/>
                <w:szCs w:val="21"/>
                <w:lang w:eastAsia="ar-SA"/>
              </w:rPr>
              <w:t>65</w:t>
            </w:r>
            <w:r w:rsidR="00F4570C">
              <w:rPr>
                <w:b w:val="0"/>
                <w:color w:val="000000"/>
                <w:sz w:val="21"/>
                <w:szCs w:val="21"/>
                <w:lang w:eastAsia="ar-SA"/>
              </w:rPr>
              <w:t>,5</w:t>
            </w:r>
          </w:p>
        </w:tc>
        <w:tc>
          <w:tcPr>
            <w:tcW w:w="1558" w:type="dxa"/>
            <w:tcBorders>
              <w:top w:val="single" w:sz="4" w:space="0" w:color="000000"/>
              <w:left w:val="single" w:sz="4" w:space="0" w:color="000000"/>
              <w:bottom w:val="single" w:sz="4" w:space="0" w:color="000000"/>
            </w:tcBorders>
            <w:shd w:val="clear" w:color="auto" w:fill="FFFFFF"/>
            <w:vAlign w:val="center"/>
          </w:tcPr>
          <w:p w:rsidR="00680884" w:rsidRPr="00ED782C" w:rsidRDefault="00680884" w:rsidP="00680884">
            <w:pPr>
              <w:widowControl w:val="0"/>
              <w:autoSpaceDE w:val="0"/>
              <w:jc w:val="center"/>
              <w:rPr>
                <w:b w:val="0"/>
                <w:sz w:val="21"/>
                <w:szCs w:val="21"/>
                <w:lang w:eastAsia="ar-SA"/>
              </w:rPr>
            </w:pPr>
            <w:r w:rsidRPr="00ED782C">
              <w:rPr>
                <w:b w:val="0"/>
                <w:color w:val="000000"/>
                <w:sz w:val="21"/>
                <w:szCs w:val="21"/>
                <w:lang w:eastAsia="ar-SA"/>
              </w:rPr>
              <w:t>79</w:t>
            </w:r>
            <w:r w:rsidR="00F4570C">
              <w:rPr>
                <w:b w:val="0"/>
                <w:color w:val="000000"/>
                <w:sz w:val="21"/>
                <w:szCs w:val="21"/>
                <w:lang w:eastAsia="ar-SA"/>
              </w:rPr>
              <w:t>,3</w:t>
            </w:r>
          </w:p>
        </w:tc>
        <w:tc>
          <w:tcPr>
            <w:tcW w:w="15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0884" w:rsidRPr="00ED782C" w:rsidRDefault="00680884" w:rsidP="00680884">
            <w:pPr>
              <w:widowControl w:val="0"/>
              <w:autoSpaceDE w:val="0"/>
              <w:jc w:val="center"/>
              <w:rPr>
                <w:b w:val="0"/>
                <w:sz w:val="21"/>
                <w:szCs w:val="21"/>
                <w:lang w:eastAsia="ar-SA"/>
              </w:rPr>
            </w:pPr>
            <w:r w:rsidRPr="00ED782C">
              <w:rPr>
                <w:b w:val="0"/>
                <w:sz w:val="21"/>
                <w:szCs w:val="21"/>
                <w:lang w:eastAsia="ar-SA"/>
              </w:rPr>
              <w:t>65</w:t>
            </w:r>
            <w:r w:rsidR="00F4570C">
              <w:rPr>
                <w:b w:val="0"/>
                <w:sz w:val="21"/>
                <w:szCs w:val="21"/>
                <w:lang w:eastAsia="ar-SA"/>
              </w:rPr>
              <w:t>,2</w:t>
            </w:r>
          </w:p>
        </w:tc>
      </w:tr>
    </w:tbl>
    <w:p w:rsidR="003F1E4B" w:rsidRPr="00D00A00" w:rsidRDefault="003F1E4B" w:rsidP="003F1E4B">
      <w:pPr>
        <w:widowControl w:val="0"/>
        <w:autoSpaceDE w:val="0"/>
        <w:ind w:firstLine="709"/>
        <w:jc w:val="both"/>
        <w:rPr>
          <w:b w:val="0"/>
          <w:lang w:eastAsia="ar-SA"/>
        </w:rPr>
      </w:pPr>
    </w:p>
    <w:p w:rsidR="00AD6FE8" w:rsidRDefault="00C469FE" w:rsidP="00C469FE">
      <w:pPr>
        <w:widowControl w:val="0"/>
        <w:autoSpaceDE w:val="0"/>
        <w:ind w:firstLine="709"/>
        <w:jc w:val="both"/>
        <w:rPr>
          <w:b w:val="0"/>
          <w:lang w:eastAsia="ar-SA"/>
        </w:rPr>
      </w:pPr>
      <w:r w:rsidRPr="003F1E4B">
        <w:rPr>
          <w:b w:val="0"/>
          <w:lang w:eastAsia="ar-SA"/>
        </w:rPr>
        <w:t xml:space="preserve">В 2015 </w:t>
      </w:r>
      <w:r w:rsidR="007E05D7">
        <w:rPr>
          <w:b w:val="0"/>
          <w:lang w:eastAsia="ar-SA"/>
        </w:rPr>
        <w:t>году</w:t>
      </w:r>
      <w:r w:rsidR="00AD6FE8">
        <w:rPr>
          <w:b w:val="0"/>
          <w:lang w:eastAsia="ar-SA"/>
        </w:rPr>
        <w:t>:</w:t>
      </w:r>
    </w:p>
    <w:p w:rsidR="00AD6FE8" w:rsidRPr="00AD6FE8" w:rsidRDefault="00D35490" w:rsidP="00155226">
      <w:pPr>
        <w:pStyle w:val="af5"/>
        <w:widowControl w:val="0"/>
        <w:numPr>
          <w:ilvl w:val="0"/>
          <w:numId w:val="11"/>
        </w:numPr>
        <w:tabs>
          <w:tab w:val="left" w:pos="993"/>
        </w:tabs>
        <w:autoSpaceDE w:val="0"/>
        <w:ind w:left="0" w:firstLine="709"/>
        <w:jc w:val="both"/>
        <w:rPr>
          <w:b w:val="0"/>
          <w:sz w:val="24"/>
          <w:szCs w:val="24"/>
          <w:lang w:eastAsia="ar-SA"/>
        </w:rPr>
      </w:pPr>
      <w:r>
        <w:rPr>
          <w:b w:val="0"/>
          <w:lang w:eastAsia="ar-SA"/>
        </w:rPr>
        <w:t>о</w:t>
      </w:r>
      <w:r w:rsidR="00C469FE" w:rsidRPr="00AD6FE8">
        <w:rPr>
          <w:b w:val="0"/>
          <w:lang w:eastAsia="ar-SA"/>
        </w:rPr>
        <w:t>рганизованы 3 аукциона на право заключения договоров аренды в отношении 6 объектов, которые признаны не состоявшимися по причине подачи менее двух</w:t>
      </w:r>
      <w:r>
        <w:rPr>
          <w:b w:val="0"/>
          <w:lang w:eastAsia="ar-SA"/>
        </w:rPr>
        <w:t xml:space="preserve"> заявок</w:t>
      </w:r>
      <w:r w:rsidRPr="00D35490">
        <w:rPr>
          <w:b w:val="0"/>
          <w:lang w:eastAsia="ar-SA"/>
        </w:rPr>
        <w:t>;</w:t>
      </w:r>
    </w:p>
    <w:p w:rsidR="0021295C" w:rsidRPr="00AD6FE8" w:rsidRDefault="00D35490" w:rsidP="00155226">
      <w:pPr>
        <w:pStyle w:val="af5"/>
        <w:widowControl w:val="0"/>
        <w:numPr>
          <w:ilvl w:val="0"/>
          <w:numId w:val="11"/>
        </w:numPr>
        <w:tabs>
          <w:tab w:val="left" w:pos="993"/>
        </w:tabs>
        <w:autoSpaceDE w:val="0"/>
        <w:ind w:left="0" w:firstLine="709"/>
        <w:jc w:val="both"/>
        <w:rPr>
          <w:b w:val="0"/>
          <w:sz w:val="24"/>
          <w:szCs w:val="24"/>
          <w:lang w:eastAsia="ar-SA"/>
        </w:rPr>
      </w:pPr>
      <w:r>
        <w:rPr>
          <w:b w:val="0"/>
          <w:lang w:eastAsia="ar-SA"/>
        </w:rPr>
        <w:t>о</w:t>
      </w:r>
      <w:r w:rsidR="00C469FE" w:rsidRPr="00AD6FE8">
        <w:rPr>
          <w:b w:val="0"/>
          <w:lang w:eastAsia="ar-SA"/>
        </w:rPr>
        <w:t>рганизован и проведен аукцион на право заключения договора доверительного управления имуществом казны – нежи</w:t>
      </w:r>
      <w:r>
        <w:rPr>
          <w:b w:val="0"/>
          <w:lang w:eastAsia="ar-SA"/>
        </w:rPr>
        <w:t>лым помещением №</w:t>
      </w:r>
      <w:r w:rsidR="00D00A00">
        <w:rPr>
          <w:b w:val="0"/>
          <w:lang w:eastAsia="ar-SA"/>
        </w:rPr>
        <w:t> </w:t>
      </w:r>
      <w:r>
        <w:rPr>
          <w:b w:val="0"/>
          <w:lang w:eastAsia="ar-SA"/>
        </w:rPr>
        <w:t>2 общей площадью 3 900,4 кв. </w:t>
      </w:r>
      <w:r w:rsidR="00C469FE" w:rsidRPr="00AD6FE8">
        <w:rPr>
          <w:b w:val="0"/>
          <w:lang w:eastAsia="ar-SA"/>
        </w:rPr>
        <w:t>м</w:t>
      </w:r>
      <w:r>
        <w:rPr>
          <w:b w:val="0"/>
          <w:lang w:eastAsia="ar-SA"/>
        </w:rPr>
        <w:t xml:space="preserve"> по адресу: ул. Ленина, д. 18</w:t>
      </w:r>
      <w:r w:rsidR="0021295C" w:rsidRPr="00AD6FE8">
        <w:rPr>
          <w:b w:val="0"/>
          <w:lang w:eastAsia="ar-SA"/>
        </w:rPr>
        <w:t>.</w:t>
      </w:r>
      <w:r w:rsidR="00C469FE" w:rsidRPr="00AD6FE8">
        <w:rPr>
          <w:b w:val="0"/>
          <w:lang w:eastAsia="ar-SA"/>
        </w:rPr>
        <w:t xml:space="preserve"> </w:t>
      </w:r>
      <w:r>
        <w:rPr>
          <w:b w:val="0"/>
          <w:lang w:eastAsia="ar-SA"/>
        </w:rPr>
        <w:t>В результате</w:t>
      </w:r>
      <w:r w:rsidR="0021295C" w:rsidRPr="00AD6FE8">
        <w:rPr>
          <w:b w:val="0"/>
          <w:lang w:eastAsia="ar-SA"/>
        </w:rPr>
        <w:t xml:space="preserve"> в местный бюджет перечислено 2 437,3 тыс. рубле</w:t>
      </w:r>
      <w:r>
        <w:rPr>
          <w:b w:val="0"/>
          <w:lang w:eastAsia="ar-SA"/>
        </w:rPr>
        <w:t>й</w:t>
      </w:r>
      <w:r w:rsidRPr="00692B2B">
        <w:rPr>
          <w:b w:val="0"/>
          <w:lang w:eastAsia="ar-SA"/>
        </w:rPr>
        <w:t>;</w:t>
      </w:r>
    </w:p>
    <w:p w:rsidR="00150A2B" w:rsidRDefault="00D35490" w:rsidP="00155226">
      <w:pPr>
        <w:pStyle w:val="af5"/>
        <w:widowControl w:val="0"/>
        <w:numPr>
          <w:ilvl w:val="0"/>
          <w:numId w:val="11"/>
        </w:numPr>
        <w:tabs>
          <w:tab w:val="left" w:pos="540"/>
          <w:tab w:val="left" w:pos="993"/>
        </w:tabs>
        <w:autoSpaceDE w:val="0"/>
        <w:ind w:left="0" w:firstLine="680"/>
        <w:jc w:val="both"/>
        <w:rPr>
          <w:b w:val="0"/>
          <w:lang w:eastAsia="ar-SA"/>
        </w:rPr>
      </w:pPr>
      <w:r>
        <w:rPr>
          <w:b w:val="0"/>
          <w:lang w:eastAsia="ar-SA"/>
        </w:rPr>
        <w:t>о</w:t>
      </w:r>
      <w:r w:rsidR="00AD6FE8" w:rsidRPr="00AD6FE8">
        <w:rPr>
          <w:b w:val="0"/>
          <w:lang w:eastAsia="ar-SA"/>
        </w:rPr>
        <w:t>рганизован и проведен аук</w:t>
      </w:r>
      <w:r>
        <w:rPr>
          <w:b w:val="0"/>
          <w:lang w:eastAsia="ar-SA"/>
        </w:rPr>
        <w:t>цион по продаже здания склада № </w:t>
      </w:r>
      <w:r w:rsidR="00AD6FE8" w:rsidRPr="00AD6FE8">
        <w:rPr>
          <w:b w:val="0"/>
          <w:lang w:eastAsia="ar-SA"/>
        </w:rPr>
        <w:t>1 общей площадью 2</w:t>
      </w:r>
      <w:r w:rsidR="00AD6FE8" w:rsidRPr="00E52917">
        <w:rPr>
          <w:b w:val="0"/>
          <w:spacing w:val="-300"/>
          <w:lang w:eastAsia="ar-SA"/>
        </w:rPr>
        <w:t> </w:t>
      </w:r>
      <w:r w:rsidR="00D00A00">
        <w:rPr>
          <w:b w:val="0"/>
          <w:spacing w:val="-300"/>
          <w:lang w:eastAsia="ar-SA"/>
        </w:rPr>
        <w:t xml:space="preserve">       </w:t>
      </w:r>
      <w:r>
        <w:rPr>
          <w:b w:val="0"/>
          <w:lang w:eastAsia="ar-SA"/>
        </w:rPr>
        <w:t>647,4 кв. </w:t>
      </w:r>
      <w:r w:rsidR="00AD6FE8" w:rsidRPr="00AD6FE8">
        <w:rPr>
          <w:b w:val="0"/>
          <w:lang w:eastAsia="ar-SA"/>
        </w:rPr>
        <w:t xml:space="preserve">м, расположенного по адресу: </w:t>
      </w:r>
      <w:r>
        <w:rPr>
          <w:b w:val="0"/>
          <w:lang w:eastAsia="ar-SA"/>
        </w:rPr>
        <w:t>ул. </w:t>
      </w:r>
      <w:r w:rsidR="00AD6FE8">
        <w:rPr>
          <w:b w:val="0"/>
          <w:lang w:eastAsia="ar-SA"/>
        </w:rPr>
        <w:t>Первая Промышленная, 9/3. А</w:t>
      </w:r>
      <w:r w:rsidR="00AD6FE8" w:rsidRPr="00AD6FE8">
        <w:rPr>
          <w:b w:val="0"/>
          <w:lang w:eastAsia="ar-SA"/>
        </w:rPr>
        <w:t xml:space="preserve">укцион </w:t>
      </w:r>
      <w:r w:rsidR="00AD6FE8">
        <w:rPr>
          <w:b w:val="0"/>
          <w:lang w:eastAsia="ar-SA"/>
        </w:rPr>
        <w:t>признан несосто</w:t>
      </w:r>
      <w:r w:rsidR="00AD6FE8" w:rsidRPr="00AD6FE8">
        <w:rPr>
          <w:b w:val="0"/>
          <w:lang w:eastAsia="ar-SA"/>
        </w:rPr>
        <w:t>явшимся в с</w:t>
      </w:r>
      <w:r>
        <w:rPr>
          <w:b w:val="0"/>
          <w:lang w:eastAsia="ar-SA"/>
        </w:rPr>
        <w:t>вязи с отсутствием претендентов</w:t>
      </w:r>
      <w:r w:rsidRPr="00D35490">
        <w:rPr>
          <w:b w:val="0"/>
          <w:lang w:eastAsia="ar-SA"/>
        </w:rPr>
        <w:t>;</w:t>
      </w:r>
    </w:p>
    <w:p w:rsidR="00150A2B" w:rsidRDefault="00D35490" w:rsidP="00155226">
      <w:pPr>
        <w:pStyle w:val="af5"/>
        <w:widowControl w:val="0"/>
        <w:numPr>
          <w:ilvl w:val="0"/>
          <w:numId w:val="11"/>
        </w:numPr>
        <w:tabs>
          <w:tab w:val="left" w:pos="540"/>
          <w:tab w:val="left" w:pos="993"/>
        </w:tabs>
        <w:autoSpaceDE w:val="0"/>
        <w:ind w:left="0" w:firstLine="680"/>
        <w:jc w:val="both"/>
        <w:rPr>
          <w:b w:val="0"/>
          <w:lang w:eastAsia="ar-SA"/>
        </w:rPr>
      </w:pPr>
      <w:r>
        <w:rPr>
          <w:b w:val="0"/>
          <w:lang w:eastAsia="ar-SA"/>
        </w:rPr>
        <w:t>з</w:t>
      </w:r>
      <w:r w:rsidR="00150A2B" w:rsidRPr="00150A2B">
        <w:rPr>
          <w:b w:val="0"/>
          <w:lang w:eastAsia="ar-SA"/>
        </w:rPr>
        <w:t>аключен договор куп</w:t>
      </w:r>
      <w:r>
        <w:rPr>
          <w:b w:val="0"/>
          <w:lang w:eastAsia="ar-SA"/>
        </w:rPr>
        <w:t xml:space="preserve">ли-продажи </w:t>
      </w:r>
      <w:r w:rsidR="00150A2B" w:rsidRPr="00150A2B">
        <w:rPr>
          <w:b w:val="0"/>
          <w:lang w:eastAsia="ar-SA"/>
        </w:rPr>
        <w:t>с арендатором, имеющим преимущественное право на пр</w:t>
      </w:r>
      <w:r>
        <w:rPr>
          <w:b w:val="0"/>
          <w:lang w:eastAsia="ar-SA"/>
        </w:rPr>
        <w:t>иобретение арендуемого помещения</w:t>
      </w:r>
      <w:r w:rsidR="00150A2B" w:rsidRPr="00150A2B">
        <w:rPr>
          <w:b w:val="0"/>
          <w:lang w:eastAsia="ar-SA"/>
        </w:rPr>
        <w:t xml:space="preserve">, </w:t>
      </w:r>
      <w:r>
        <w:rPr>
          <w:b w:val="0"/>
          <w:lang w:eastAsia="ar-SA"/>
        </w:rPr>
        <w:t>расположенного по адресу: ул. Гагарина, д. 18,</w:t>
      </w:r>
      <w:r w:rsidRPr="00150A2B">
        <w:rPr>
          <w:b w:val="0"/>
          <w:lang w:eastAsia="ar-SA"/>
        </w:rPr>
        <w:t xml:space="preserve"> </w:t>
      </w:r>
      <w:r w:rsidR="00150A2B" w:rsidRPr="00150A2B">
        <w:rPr>
          <w:b w:val="0"/>
          <w:lang w:eastAsia="ar-SA"/>
        </w:rPr>
        <w:t>на сумму 5</w:t>
      </w:r>
      <w:r>
        <w:rPr>
          <w:b w:val="0"/>
          <w:lang w:eastAsia="ar-SA"/>
        </w:rPr>
        <w:t>92,1 тыс. рублей</w:t>
      </w:r>
      <w:r w:rsidR="00150A2B">
        <w:rPr>
          <w:b w:val="0"/>
          <w:lang w:eastAsia="ar-SA"/>
        </w:rPr>
        <w:t xml:space="preserve"> с рассрочкой платежа на 5 лет</w:t>
      </w:r>
      <w:r w:rsidR="00150A2B" w:rsidRPr="00150A2B">
        <w:rPr>
          <w:b w:val="0"/>
          <w:lang w:eastAsia="ar-SA"/>
        </w:rPr>
        <w:t xml:space="preserve">. </w:t>
      </w:r>
    </w:p>
    <w:p w:rsidR="00D35490" w:rsidRPr="00D35490" w:rsidRDefault="00D35490" w:rsidP="00D35490">
      <w:pPr>
        <w:pStyle w:val="af5"/>
        <w:widowControl w:val="0"/>
        <w:tabs>
          <w:tab w:val="left" w:pos="540"/>
          <w:tab w:val="left" w:pos="993"/>
        </w:tabs>
        <w:autoSpaceDE w:val="0"/>
        <w:ind w:left="680"/>
        <w:jc w:val="both"/>
        <w:rPr>
          <w:b w:val="0"/>
          <w:sz w:val="16"/>
          <w:szCs w:val="16"/>
          <w:lang w:eastAsia="ar-SA"/>
        </w:rPr>
      </w:pPr>
    </w:p>
    <w:p w:rsidR="00313661" w:rsidRDefault="00643E6B" w:rsidP="00643E6B">
      <w:pPr>
        <w:widowControl w:val="0"/>
        <w:tabs>
          <w:tab w:val="left" w:pos="540"/>
        </w:tabs>
        <w:autoSpaceDE w:val="0"/>
        <w:ind w:firstLine="680"/>
        <w:jc w:val="both"/>
        <w:rPr>
          <w:b w:val="0"/>
          <w:lang w:eastAsia="ar-SA"/>
        </w:rPr>
      </w:pPr>
      <w:r>
        <w:rPr>
          <w:b w:val="0"/>
          <w:lang w:eastAsia="ar-SA"/>
        </w:rPr>
        <w:t xml:space="preserve">Кроме того, в </w:t>
      </w:r>
      <w:r w:rsidR="00313661">
        <w:rPr>
          <w:b w:val="0"/>
          <w:lang w:eastAsia="ar-SA"/>
        </w:rPr>
        <w:t xml:space="preserve">рамках работ по управлению и распоряжению муниципальным имуществом в </w:t>
      </w:r>
      <w:r>
        <w:rPr>
          <w:b w:val="0"/>
          <w:lang w:eastAsia="ar-SA"/>
        </w:rPr>
        <w:t>отчетном</w:t>
      </w:r>
      <w:r w:rsidR="00313661">
        <w:rPr>
          <w:b w:val="0"/>
          <w:lang w:eastAsia="ar-SA"/>
        </w:rPr>
        <w:t xml:space="preserve"> году выполнены следующие работы:</w:t>
      </w:r>
    </w:p>
    <w:p w:rsidR="00673AAD" w:rsidRDefault="00673AAD" w:rsidP="00155226">
      <w:pPr>
        <w:pStyle w:val="af5"/>
        <w:widowControl w:val="0"/>
        <w:numPr>
          <w:ilvl w:val="0"/>
          <w:numId w:val="11"/>
        </w:numPr>
        <w:tabs>
          <w:tab w:val="left" w:pos="720"/>
          <w:tab w:val="left" w:pos="993"/>
          <w:tab w:val="left" w:pos="2727"/>
        </w:tabs>
        <w:autoSpaceDE w:val="0"/>
        <w:ind w:left="0" w:firstLine="709"/>
        <w:jc w:val="both"/>
        <w:rPr>
          <w:b w:val="0"/>
          <w:lang w:eastAsia="ar-SA"/>
        </w:rPr>
      </w:pPr>
      <w:r>
        <w:rPr>
          <w:b w:val="0"/>
          <w:lang w:eastAsia="ar-SA"/>
        </w:rPr>
        <w:t>заключено 744 договора аренды земельных участков;</w:t>
      </w:r>
    </w:p>
    <w:p w:rsidR="00643E6B" w:rsidRPr="00643E6B" w:rsidRDefault="00643E6B" w:rsidP="00155226">
      <w:pPr>
        <w:pStyle w:val="af5"/>
        <w:widowControl w:val="0"/>
        <w:numPr>
          <w:ilvl w:val="0"/>
          <w:numId w:val="11"/>
        </w:numPr>
        <w:tabs>
          <w:tab w:val="left" w:pos="720"/>
          <w:tab w:val="left" w:pos="993"/>
          <w:tab w:val="left" w:pos="2727"/>
        </w:tabs>
        <w:autoSpaceDE w:val="0"/>
        <w:ind w:left="0" w:firstLine="709"/>
        <w:jc w:val="both"/>
        <w:rPr>
          <w:b w:val="0"/>
          <w:lang w:eastAsia="ar-SA"/>
        </w:rPr>
      </w:pPr>
      <w:r w:rsidRPr="00643E6B">
        <w:rPr>
          <w:b w:val="0"/>
          <w:lang w:eastAsia="ar-SA"/>
        </w:rPr>
        <w:t>подготовлено 54 распоряжения о даче</w:t>
      </w:r>
      <w:r>
        <w:rPr>
          <w:b w:val="0"/>
          <w:lang w:eastAsia="ar-SA"/>
        </w:rPr>
        <w:t xml:space="preserve"> согласия на распоряжение имуще</w:t>
      </w:r>
      <w:r w:rsidRPr="00643E6B">
        <w:rPr>
          <w:b w:val="0"/>
          <w:lang w:eastAsia="ar-SA"/>
        </w:rPr>
        <w:t>ством, в том числе на совершение 1 крупно</w:t>
      </w:r>
      <w:r w:rsidR="00F4570C">
        <w:rPr>
          <w:b w:val="0"/>
          <w:lang w:eastAsia="ar-SA"/>
        </w:rPr>
        <w:t>й сделки и</w:t>
      </w:r>
      <w:r>
        <w:rPr>
          <w:b w:val="0"/>
          <w:lang w:eastAsia="ar-SA"/>
        </w:rPr>
        <w:t xml:space="preserve"> 4 сделок, свя</w:t>
      </w:r>
      <w:r w:rsidRPr="00643E6B">
        <w:rPr>
          <w:b w:val="0"/>
          <w:lang w:eastAsia="ar-SA"/>
        </w:rPr>
        <w:t>зан</w:t>
      </w:r>
      <w:r>
        <w:rPr>
          <w:b w:val="0"/>
          <w:lang w:eastAsia="ar-SA"/>
        </w:rPr>
        <w:t>ных с уступкой права требования;</w:t>
      </w:r>
      <w:r w:rsidRPr="00643E6B">
        <w:rPr>
          <w:b w:val="0"/>
          <w:lang w:eastAsia="ar-SA"/>
        </w:rPr>
        <w:t xml:space="preserve"> </w:t>
      </w:r>
    </w:p>
    <w:p w:rsidR="00643E6B" w:rsidRPr="00643E6B" w:rsidRDefault="00643E6B" w:rsidP="00155226">
      <w:pPr>
        <w:pStyle w:val="af5"/>
        <w:widowControl w:val="0"/>
        <w:numPr>
          <w:ilvl w:val="0"/>
          <w:numId w:val="11"/>
        </w:numPr>
        <w:tabs>
          <w:tab w:val="left" w:pos="720"/>
          <w:tab w:val="left" w:pos="993"/>
          <w:tab w:val="left" w:pos="2727"/>
        </w:tabs>
        <w:autoSpaceDE w:val="0"/>
        <w:ind w:left="0" w:firstLine="709"/>
        <w:jc w:val="both"/>
        <w:rPr>
          <w:b w:val="0"/>
          <w:lang w:eastAsia="ar-SA"/>
        </w:rPr>
      </w:pPr>
      <w:r>
        <w:rPr>
          <w:b w:val="0"/>
          <w:lang w:eastAsia="ar-SA"/>
        </w:rPr>
        <w:t>п</w:t>
      </w:r>
      <w:r w:rsidRPr="00643E6B">
        <w:rPr>
          <w:b w:val="0"/>
          <w:lang w:eastAsia="ar-SA"/>
        </w:rPr>
        <w:t xml:space="preserve">одготовлено 2 отказа в даче </w:t>
      </w:r>
      <w:r>
        <w:rPr>
          <w:b w:val="0"/>
          <w:lang w:eastAsia="ar-SA"/>
        </w:rPr>
        <w:t>согласия на распоряжение муници</w:t>
      </w:r>
      <w:r w:rsidRPr="00643E6B">
        <w:rPr>
          <w:b w:val="0"/>
          <w:lang w:eastAsia="ar-SA"/>
        </w:rPr>
        <w:t>пальным имуществом</w:t>
      </w:r>
      <w:r>
        <w:rPr>
          <w:b w:val="0"/>
          <w:lang w:eastAsia="ar-SA"/>
        </w:rPr>
        <w:t>;</w:t>
      </w:r>
    </w:p>
    <w:p w:rsidR="00C143AC" w:rsidRDefault="00313661" w:rsidP="00155226">
      <w:pPr>
        <w:pStyle w:val="af5"/>
        <w:widowControl w:val="0"/>
        <w:numPr>
          <w:ilvl w:val="0"/>
          <w:numId w:val="11"/>
        </w:numPr>
        <w:tabs>
          <w:tab w:val="left" w:pos="993"/>
        </w:tabs>
        <w:autoSpaceDE w:val="0"/>
        <w:ind w:left="0" w:firstLine="709"/>
        <w:jc w:val="both"/>
        <w:rPr>
          <w:b w:val="0"/>
          <w:lang w:eastAsia="ar-SA"/>
        </w:rPr>
      </w:pPr>
      <w:r w:rsidRPr="00E276FC">
        <w:rPr>
          <w:b w:val="0"/>
          <w:lang w:eastAsia="ar-SA"/>
        </w:rPr>
        <w:t>оформлено 24 распоряжения о списании имущества, находящегося в муниципальной собственности;</w:t>
      </w:r>
    </w:p>
    <w:p w:rsidR="00C143AC" w:rsidRDefault="00C143AC" w:rsidP="00155226">
      <w:pPr>
        <w:pStyle w:val="af5"/>
        <w:widowControl w:val="0"/>
        <w:numPr>
          <w:ilvl w:val="0"/>
          <w:numId w:val="11"/>
        </w:numPr>
        <w:tabs>
          <w:tab w:val="left" w:pos="993"/>
        </w:tabs>
        <w:autoSpaceDE w:val="0"/>
        <w:ind w:left="0" w:firstLine="709"/>
        <w:jc w:val="both"/>
        <w:rPr>
          <w:b w:val="0"/>
          <w:lang w:eastAsia="ar-SA"/>
        </w:rPr>
      </w:pPr>
      <w:r>
        <w:rPr>
          <w:b w:val="0"/>
          <w:lang w:eastAsia="ar-SA"/>
        </w:rPr>
        <w:t xml:space="preserve">заключено </w:t>
      </w:r>
      <w:r w:rsidR="003F1E4B" w:rsidRPr="00C143AC">
        <w:rPr>
          <w:b w:val="0"/>
          <w:lang w:eastAsia="ar-SA"/>
        </w:rPr>
        <w:t>концессионно</w:t>
      </w:r>
      <w:r>
        <w:rPr>
          <w:b w:val="0"/>
          <w:lang w:eastAsia="ar-SA"/>
        </w:rPr>
        <w:t>е соглашение</w:t>
      </w:r>
      <w:r w:rsidR="003F1E4B" w:rsidRPr="00C143AC">
        <w:rPr>
          <w:b w:val="0"/>
          <w:lang w:eastAsia="ar-SA"/>
        </w:rPr>
        <w:t xml:space="preserve"> на создание и реконструкцию полиго</w:t>
      </w:r>
      <w:r w:rsidR="00D35490">
        <w:rPr>
          <w:b w:val="0"/>
          <w:lang w:eastAsia="ar-SA"/>
        </w:rPr>
        <w:t>на твердых бытовых отходов в г. </w:t>
      </w:r>
      <w:r w:rsidR="003F1E4B" w:rsidRPr="00C143AC">
        <w:rPr>
          <w:b w:val="0"/>
          <w:lang w:eastAsia="ar-SA"/>
        </w:rPr>
        <w:t>Зеленогорске</w:t>
      </w:r>
      <w:r>
        <w:rPr>
          <w:b w:val="0"/>
          <w:lang w:eastAsia="ar-SA"/>
        </w:rPr>
        <w:t xml:space="preserve"> сроком на 33 года</w:t>
      </w:r>
      <w:r w:rsidR="00435008">
        <w:rPr>
          <w:b w:val="0"/>
          <w:lang w:eastAsia="ar-SA"/>
        </w:rPr>
        <w:t>, объем инвестиций составит 69 543,5 тыс. рублей</w:t>
      </w:r>
      <w:r>
        <w:rPr>
          <w:b w:val="0"/>
          <w:lang w:eastAsia="ar-SA"/>
        </w:rPr>
        <w:t>;</w:t>
      </w:r>
      <w:r w:rsidR="003F1E4B" w:rsidRPr="00C143AC">
        <w:rPr>
          <w:b w:val="0"/>
          <w:lang w:eastAsia="ar-SA"/>
        </w:rPr>
        <w:t xml:space="preserve"> </w:t>
      </w:r>
    </w:p>
    <w:p w:rsidR="00C143AC" w:rsidRDefault="00D35490" w:rsidP="00155226">
      <w:pPr>
        <w:pStyle w:val="af5"/>
        <w:widowControl w:val="0"/>
        <w:numPr>
          <w:ilvl w:val="0"/>
          <w:numId w:val="11"/>
        </w:numPr>
        <w:tabs>
          <w:tab w:val="left" w:pos="993"/>
        </w:tabs>
        <w:autoSpaceDE w:val="0"/>
        <w:ind w:left="0" w:firstLine="709"/>
        <w:jc w:val="both"/>
        <w:rPr>
          <w:b w:val="0"/>
          <w:lang w:eastAsia="ar-SA"/>
        </w:rPr>
      </w:pPr>
      <w:r>
        <w:rPr>
          <w:b w:val="0"/>
          <w:lang w:eastAsia="ar-SA"/>
        </w:rPr>
        <w:t>проведено</w:t>
      </w:r>
      <w:r w:rsidR="00C143AC">
        <w:rPr>
          <w:b w:val="0"/>
          <w:lang w:eastAsia="ar-SA"/>
        </w:rPr>
        <w:t xml:space="preserve"> </w:t>
      </w:r>
      <w:r w:rsidR="003F1E4B" w:rsidRPr="00C143AC">
        <w:rPr>
          <w:b w:val="0"/>
          <w:lang w:eastAsia="ar-SA"/>
        </w:rPr>
        <w:t>8 выездных комиссий по визуальному осмотру технического состояния имущества казны</w:t>
      </w:r>
      <w:r w:rsidR="00C143AC">
        <w:rPr>
          <w:b w:val="0"/>
          <w:lang w:eastAsia="ar-SA"/>
        </w:rPr>
        <w:t xml:space="preserve"> и </w:t>
      </w:r>
      <w:r w:rsidR="003F1E4B" w:rsidRPr="00C143AC">
        <w:rPr>
          <w:b w:val="0"/>
          <w:lang w:eastAsia="ar-SA"/>
        </w:rPr>
        <w:t>24 выездных проверки использования по назначению и сохранности имущества казны</w:t>
      </w:r>
      <w:r w:rsidR="00C143AC">
        <w:rPr>
          <w:b w:val="0"/>
          <w:lang w:eastAsia="ar-SA"/>
        </w:rPr>
        <w:t xml:space="preserve">, </w:t>
      </w:r>
      <w:r w:rsidR="00C143AC" w:rsidRPr="00C143AC">
        <w:rPr>
          <w:b w:val="0"/>
          <w:lang w:eastAsia="ar-SA"/>
        </w:rPr>
        <w:t xml:space="preserve">охвачено проверками </w:t>
      </w:r>
      <w:r w:rsidR="003F1E4B" w:rsidRPr="00C143AC">
        <w:rPr>
          <w:b w:val="0"/>
          <w:lang w:eastAsia="ar-SA"/>
        </w:rPr>
        <w:t>49 объектов</w:t>
      </w:r>
      <w:r w:rsidR="00C143AC">
        <w:rPr>
          <w:b w:val="0"/>
          <w:lang w:eastAsia="ar-SA"/>
        </w:rPr>
        <w:t>;</w:t>
      </w:r>
    </w:p>
    <w:p w:rsidR="00435008" w:rsidRDefault="00C143AC" w:rsidP="00155226">
      <w:pPr>
        <w:pStyle w:val="af5"/>
        <w:widowControl w:val="0"/>
        <w:numPr>
          <w:ilvl w:val="0"/>
          <w:numId w:val="11"/>
        </w:numPr>
        <w:tabs>
          <w:tab w:val="left" w:pos="993"/>
        </w:tabs>
        <w:autoSpaceDE w:val="0"/>
        <w:ind w:left="0" w:firstLine="720"/>
        <w:jc w:val="both"/>
        <w:rPr>
          <w:b w:val="0"/>
          <w:lang w:eastAsia="ar-SA"/>
        </w:rPr>
      </w:pPr>
      <w:r w:rsidRPr="00C143AC">
        <w:rPr>
          <w:b w:val="0"/>
          <w:lang w:eastAsia="ar-SA"/>
        </w:rPr>
        <w:t xml:space="preserve">заключено 39 контрактов </w:t>
      </w:r>
      <w:r w:rsidR="00435008">
        <w:rPr>
          <w:b w:val="0"/>
          <w:lang w:eastAsia="ar-SA"/>
        </w:rPr>
        <w:t xml:space="preserve">в целях обеспечения сохранности </w:t>
      </w:r>
      <w:r w:rsidR="00435008">
        <w:rPr>
          <w:b w:val="0"/>
          <w:lang w:eastAsia="ar-SA"/>
        </w:rPr>
        <w:lastRenderedPageBreak/>
        <w:t xml:space="preserve">имущества казны </w:t>
      </w:r>
      <w:r w:rsidRPr="00C143AC">
        <w:rPr>
          <w:b w:val="0"/>
          <w:lang w:eastAsia="ar-SA"/>
        </w:rPr>
        <w:t xml:space="preserve">в отношении 36 объектов </w:t>
      </w:r>
      <w:r w:rsidR="00435008">
        <w:rPr>
          <w:b w:val="0"/>
          <w:lang w:eastAsia="ar-SA"/>
        </w:rPr>
        <w:t>казны, затраты на содержание имущества казны в 2015 году составили 2 805,2 тыс. рублей;</w:t>
      </w:r>
    </w:p>
    <w:p w:rsidR="007A4D3F" w:rsidRDefault="00435008" w:rsidP="00155226">
      <w:pPr>
        <w:pStyle w:val="af5"/>
        <w:widowControl w:val="0"/>
        <w:numPr>
          <w:ilvl w:val="0"/>
          <w:numId w:val="11"/>
        </w:numPr>
        <w:tabs>
          <w:tab w:val="left" w:pos="993"/>
        </w:tabs>
        <w:autoSpaceDE w:val="0"/>
        <w:ind w:left="0" w:firstLine="720"/>
        <w:jc w:val="both"/>
        <w:rPr>
          <w:b w:val="0"/>
          <w:lang w:eastAsia="ar-SA"/>
        </w:rPr>
      </w:pPr>
      <w:r w:rsidRPr="00435008">
        <w:rPr>
          <w:b w:val="0"/>
          <w:lang w:eastAsia="ar-SA"/>
        </w:rPr>
        <w:t>осуществлялись мероприятия, связанн</w:t>
      </w:r>
      <w:r>
        <w:rPr>
          <w:b w:val="0"/>
          <w:lang w:eastAsia="ar-SA"/>
        </w:rPr>
        <w:t>ые с оценкой, постановкой на ка</w:t>
      </w:r>
      <w:r w:rsidRPr="00435008">
        <w:rPr>
          <w:b w:val="0"/>
          <w:lang w:eastAsia="ar-SA"/>
        </w:rPr>
        <w:t>дастровый учет (снятием с кадастрово</w:t>
      </w:r>
      <w:r>
        <w:rPr>
          <w:b w:val="0"/>
          <w:lang w:eastAsia="ar-SA"/>
        </w:rPr>
        <w:t>го учета), государственной реги</w:t>
      </w:r>
      <w:r w:rsidRPr="00435008">
        <w:rPr>
          <w:b w:val="0"/>
          <w:lang w:eastAsia="ar-SA"/>
        </w:rPr>
        <w:t>страцией прав (прекращением государственн</w:t>
      </w:r>
      <w:r>
        <w:rPr>
          <w:b w:val="0"/>
          <w:lang w:eastAsia="ar-SA"/>
        </w:rPr>
        <w:t>ой регистрацией прав) иму</w:t>
      </w:r>
      <w:r w:rsidR="00D35490">
        <w:rPr>
          <w:b w:val="0"/>
          <w:lang w:eastAsia="ar-SA"/>
        </w:rPr>
        <w:t>щества казны, в том числе</w:t>
      </w:r>
      <w:r w:rsidRPr="00435008">
        <w:rPr>
          <w:b w:val="0"/>
          <w:lang w:eastAsia="ar-SA"/>
        </w:rPr>
        <w:t xml:space="preserve"> получены сви</w:t>
      </w:r>
      <w:r>
        <w:rPr>
          <w:b w:val="0"/>
          <w:lang w:eastAsia="ar-SA"/>
        </w:rPr>
        <w:t>детельства о государственной ре</w:t>
      </w:r>
      <w:r w:rsidR="00D35490">
        <w:rPr>
          <w:b w:val="0"/>
          <w:lang w:eastAsia="ar-SA"/>
        </w:rPr>
        <w:t>гистрации права муниципальной собственности</w:t>
      </w:r>
      <w:r w:rsidRPr="00435008">
        <w:rPr>
          <w:b w:val="0"/>
          <w:lang w:eastAsia="ar-SA"/>
        </w:rPr>
        <w:t xml:space="preserve"> на 34 объекта недвижимого</w:t>
      </w:r>
      <w:r>
        <w:rPr>
          <w:b w:val="0"/>
          <w:lang w:eastAsia="ar-SA"/>
        </w:rPr>
        <w:t xml:space="preserve"> имущества;</w:t>
      </w:r>
    </w:p>
    <w:p w:rsidR="007A4D3F" w:rsidRDefault="00435008" w:rsidP="00155226">
      <w:pPr>
        <w:pStyle w:val="af5"/>
        <w:widowControl w:val="0"/>
        <w:numPr>
          <w:ilvl w:val="0"/>
          <w:numId w:val="11"/>
        </w:numPr>
        <w:tabs>
          <w:tab w:val="left" w:pos="993"/>
        </w:tabs>
        <w:autoSpaceDE w:val="0"/>
        <w:ind w:left="0" w:firstLine="720"/>
        <w:jc w:val="both"/>
        <w:rPr>
          <w:b w:val="0"/>
          <w:lang w:eastAsia="ar-SA"/>
        </w:rPr>
      </w:pPr>
      <w:r w:rsidRPr="007A4D3F">
        <w:rPr>
          <w:b w:val="0"/>
          <w:lang w:eastAsia="ar-SA"/>
        </w:rPr>
        <w:t xml:space="preserve">осуществлялись мероприятия по согласованию допуска к участию в совершении сделок с муниципальным имуществом, находящимся на </w:t>
      </w:r>
      <w:proofErr w:type="gramStart"/>
      <w:r w:rsidRPr="007A4D3F">
        <w:rPr>
          <w:b w:val="0"/>
          <w:lang w:eastAsia="ar-SA"/>
        </w:rPr>
        <w:t>территории</w:t>
      </w:r>
      <w:proofErr w:type="gramEnd"/>
      <w:r w:rsidRPr="007A4D3F">
        <w:rPr>
          <w:b w:val="0"/>
          <w:lang w:eastAsia="ar-SA"/>
        </w:rPr>
        <w:t xml:space="preserve"> ЗАТО Зеленогорск</w:t>
      </w:r>
      <w:r w:rsidR="00F4570C">
        <w:rPr>
          <w:b w:val="0"/>
          <w:lang w:eastAsia="ar-SA"/>
        </w:rPr>
        <w:t>,</w:t>
      </w:r>
      <w:r w:rsidRPr="007A4D3F">
        <w:rPr>
          <w:b w:val="0"/>
          <w:lang w:eastAsia="ar-SA"/>
        </w:rPr>
        <w:t xml:space="preserve"> в целях реа</w:t>
      </w:r>
      <w:r w:rsidR="007A4D3F" w:rsidRPr="007A4D3F">
        <w:rPr>
          <w:b w:val="0"/>
          <w:lang w:eastAsia="ar-SA"/>
        </w:rPr>
        <w:t>лизации требований пункта 2 ста</w:t>
      </w:r>
      <w:r w:rsidRPr="007A4D3F">
        <w:rPr>
          <w:b w:val="0"/>
          <w:lang w:eastAsia="ar-SA"/>
        </w:rPr>
        <w:t>тьи 8 Закона Российской Федерации от 14.07.1992 № 3297-1 «О закрытом административ</w:t>
      </w:r>
      <w:r w:rsidR="007A4D3F" w:rsidRPr="007A4D3F">
        <w:rPr>
          <w:b w:val="0"/>
          <w:lang w:eastAsia="ar-SA"/>
        </w:rPr>
        <w:t>но-территориальном образовании»;</w:t>
      </w:r>
    </w:p>
    <w:p w:rsidR="007C33FB" w:rsidRDefault="00435008" w:rsidP="00D35490">
      <w:pPr>
        <w:pStyle w:val="af5"/>
        <w:widowControl w:val="0"/>
        <w:numPr>
          <w:ilvl w:val="0"/>
          <w:numId w:val="11"/>
        </w:numPr>
        <w:tabs>
          <w:tab w:val="left" w:pos="993"/>
        </w:tabs>
        <w:autoSpaceDE w:val="0"/>
        <w:ind w:left="0" w:firstLine="720"/>
        <w:jc w:val="both"/>
        <w:rPr>
          <w:b w:val="0"/>
          <w:lang w:eastAsia="ar-SA"/>
        </w:rPr>
      </w:pPr>
      <w:r w:rsidRPr="007A4D3F">
        <w:rPr>
          <w:b w:val="0"/>
          <w:lang w:eastAsia="ar-SA"/>
        </w:rPr>
        <w:t>нача</w:t>
      </w:r>
      <w:r w:rsidR="007A4D3F">
        <w:rPr>
          <w:b w:val="0"/>
          <w:lang w:eastAsia="ar-SA"/>
        </w:rPr>
        <w:t xml:space="preserve">та </w:t>
      </w:r>
      <w:r w:rsidRPr="007A4D3F">
        <w:rPr>
          <w:b w:val="0"/>
          <w:lang w:eastAsia="ar-SA"/>
        </w:rPr>
        <w:t>процедура безвозмездной передачи из муниципальной собственности в государственную собственность Красноярского края муниципального имущества, составляющего муниципальн</w:t>
      </w:r>
      <w:r w:rsidR="007A4D3F">
        <w:rPr>
          <w:b w:val="0"/>
          <w:lang w:eastAsia="ar-SA"/>
        </w:rPr>
        <w:t xml:space="preserve">ую казну города Зеленогорска, – </w:t>
      </w:r>
      <w:r w:rsidR="007A4D3F" w:rsidRPr="007A4D3F">
        <w:rPr>
          <w:b w:val="0"/>
          <w:lang w:eastAsia="ar-SA"/>
        </w:rPr>
        <w:t>нежи</w:t>
      </w:r>
      <w:r w:rsidRPr="007A4D3F">
        <w:rPr>
          <w:b w:val="0"/>
          <w:lang w:eastAsia="ar-SA"/>
        </w:rPr>
        <w:t>лого пом</w:t>
      </w:r>
      <w:r w:rsidR="00D35490">
        <w:rPr>
          <w:b w:val="0"/>
          <w:lang w:eastAsia="ar-SA"/>
        </w:rPr>
        <w:t>ещения №</w:t>
      </w:r>
      <w:r w:rsidR="00D00A00">
        <w:rPr>
          <w:b w:val="0"/>
          <w:lang w:eastAsia="ar-SA"/>
        </w:rPr>
        <w:t> </w:t>
      </w:r>
      <w:r w:rsidR="00D35490">
        <w:rPr>
          <w:b w:val="0"/>
          <w:lang w:eastAsia="ar-SA"/>
        </w:rPr>
        <w:t>2 общей площадью 326,9 кв. </w:t>
      </w:r>
      <w:r w:rsidRPr="007A4D3F">
        <w:rPr>
          <w:b w:val="0"/>
          <w:lang w:eastAsia="ar-SA"/>
        </w:rPr>
        <w:t>м, расположенно</w:t>
      </w:r>
      <w:r w:rsidR="007A4D3F" w:rsidRPr="007A4D3F">
        <w:rPr>
          <w:b w:val="0"/>
          <w:lang w:eastAsia="ar-SA"/>
        </w:rPr>
        <w:t>го</w:t>
      </w:r>
      <w:r w:rsidRPr="007A4D3F">
        <w:rPr>
          <w:b w:val="0"/>
          <w:lang w:eastAsia="ar-SA"/>
        </w:rPr>
        <w:t xml:space="preserve"> по адресу:</w:t>
      </w:r>
      <w:r w:rsidR="007A4D3F" w:rsidRPr="007A4D3F">
        <w:rPr>
          <w:b w:val="0"/>
          <w:lang w:eastAsia="ar-SA"/>
        </w:rPr>
        <w:t xml:space="preserve"> </w:t>
      </w:r>
      <w:r w:rsidR="007C33FB">
        <w:rPr>
          <w:b w:val="0"/>
          <w:lang w:eastAsia="ar-SA"/>
        </w:rPr>
        <w:t>ул</w:t>
      </w:r>
      <w:r w:rsidR="002A640E">
        <w:rPr>
          <w:b w:val="0"/>
          <w:lang w:eastAsia="ar-SA"/>
        </w:rPr>
        <w:t>. Гагари</w:t>
      </w:r>
      <w:r w:rsidR="00D35490">
        <w:rPr>
          <w:b w:val="0"/>
          <w:lang w:eastAsia="ar-SA"/>
        </w:rPr>
        <w:t>на, д. 23</w:t>
      </w:r>
      <w:r w:rsidR="002A640E" w:rsidRPr="00D35490">
        <w:rPr>
          <w:b w:val="0"/>
          <w:lang w:eastAsia="ar-SA"/>
        </w:rPr>
        <w:t>.</w:t>
      </w:r>
    </w:p>
    <w:p w:rsidR="00D35490" w:rsidRPr="00D35490" w:rsidRDefault="00D35490" w:rsidP="00D35490">
      <w:pPr>
        <w:pStyle w:val="af5"/>
        <w:widowControl w:val="0"/>
        <w:tabs>
          <w:tab w:val="left" w:pos="993"/>
        </w:tabs>
        <w:autoSpaceDE w:val="0"/>
        <w:jc w:val="both"/>
        <w:rPr>
          <w:b w:val="0"/>
          <w:sz w:val="16"/>
          <w:szCs w:val="16"/>
          <w:lang w:eastAsia="ar-SA"/>
        </w:rPr>
      </w:pPr>
    </w:p>
    <w:p w:rsidR="002A640E" w:rsidRPr="002A640E" w:rsidRDefault="002A640E" w:rsidP="002A640E">
      <w:pPr>
        <w:widowControl w:val="0"/>
        <w:autoSpaceDE w:val="0"/>
        <w:ind w:firstLine="720"/>
        <w:jc w:val="both"/>
        <w:rPr>
          <w:b w:val="0"/>
          <w:lang w:eastAsia="ar-SA"/>
        </w:rPr>
      </w:pPr>
      <w:r w:rsidRPr="002A640E">
        <w:rPr>
          <w:b w:val="0"/>
          <w:lang w:eastAsia="ar-SA"/>
        </w:rPr>
        <w:t xml:space="preserve">По состоянию на </w:t>
      </w:r>
      <w:r>
        <w:rPr>
          <w:b w:val="0"/>
          <w:lang w:eastAsia="ar-SA"/>
        </w:rPr>
        <w:t>1 января 2016 года</w:t>
      </w:r>
      <w:r w:rsidRPr="002A640E">
        <w:rPr>
          <w:b w:val="0"/>
          <w:lang w:eastAsia="ar-SA"/>
        </w:rPr>
        <w:t xml:space="preserve"> н</w:t>
      </w:r>
      <w:r w:rsidR="008A4B68">
        <w:rPr>
          <w:b w:val="0"/>
          <w:lang w:eastAsia="ar-SA"/>
        </w:rPr>
        <w:t>а территории города выявлено 39 </w:t>
      </w:r>
      <w:r w:rsidRPr="002A640E">
        <w:rPr>
          <w:b w:val="0"/>
          <w:lang w:eastAsia="ar-SA"/>
        </w:rPr>
        <w:t>бе</w:t>
      </w:r>
      <w:r w:rsidR="00D35490">
        <w:rPr>
          <w:b w:val="0"/>
          <w:lang w:eastAsia="ar-SA"/>
        </w:rPr>
        <w:t>схозяйных объектов, в том числе</w:t>
      </w:r>
      <w:r w:rsidR="00D35490" w:rsidRPr="00D35490">
        <w:rPr>
          <w:b w:val="0"/>
          <w:lang w:eastAsia="ar-SA"/>
        </w:rPr>
        <w:t>:</w:t>
      </w:r>
      <w:r w:rsidRPr="002A640E">
        <w:rPr>
          <w:b w:val="0"/>
          <w:lang w:eastAsia="ar-SA"/>
        </w:rPr>
        <w:t xml:space="preserve"> 38 инженерных сетей</w:t>
      </w:r>
      <w:r w:rsidR="00D35490">
        <w:rPr>
          <w:b w:val="0"/>
          <w:lang w:eastAsia="ar-SA"/>
        </w:rPr>
        <w:t>,</w:t>
      </w:r>
      <w:r w:rsidRPr="002A640E">
        <w:rPr>
          <w:b w:val="0"/>
          <w:lang w:eastAsia="ar-SA"/>
        </w:rPr>
        <w:t xml:space="preserve"> 1 з</w:t>
      </w:r>
      <w:r w:rsidRPr="002A640E">
        <w:rPr>
          <w:b w:val="0"/>
          <w:bCs/>
          <w:lang w:eastAsia="ar-SA"/>
        </w:rPr>
        <w:t>дание трансформаторной подстанции.</w:t>
      </w:r>
    </w:p>
    <w:p w:rsidR="002A640E" w:rsidRPr="002A640E" w:rsidRDefault="002A640E" w:rsidP="002A640E">
      <w:pPr>
        <w:widowControl w:val="0"/>
        <w:autoSpaceDE w:val="0"/>
        <w:ind w:firstLine="720"/>
        <w:jc w:val="both"/>
        <w:rPr>
          <w:b w:val="0"/>
          <w:lang w:eastAsia="ar-SA"/>
        </w:rPr>
      </w:pPr>
      <w:r w:rsidRPr="002A640E">
        <w:rPr>
          <w:b w:val="0"/>
          <w:lang w:eastAsia="ar-SA"/>
        </w:rPr>
        <w:t>В соответствии с Порядком принятия на учет бесхозяйных недвижимых вещей, утвержденным приказом Министерства экономического развития Российской Федерации от 22.11.2013 №</w:t>
      </w:r>
      <w:r w:rsidR="00D00A00">
        <w:rPr>
          <w:b w:val="0"/>
          <w:color w:val="FFFFFF" w:themeColor="background1"/>
          <w:lang w:eastAsia="ar-SA"/>
        </w:rPr>
        <w:t> </w:t>
      </w:r>
      <w:r w:rsidRPr="002A640E">
        <w:rPr>
          <w:b w:val="0"/>
          <w:lang w:eastAsia="ar-SA"/>
        </w:rPr>
        <w:t>701</w:t>
      </w:r>
      <w:r w:rsidR="00D35490">
        <w:rPr>
          <w:b w:val="0"/>
          <w:lang w:eastAsia="ar-SA"/>
        </w:rPr>
        <w:t>,</w:t>
      </w:r>
      <w:r w:rsidRPr="002A640E">
        <w:rPr>
          <w:b w:val="0"/>
          <w:lang w:eastAsia="ar-SA"/>
        </w:rPr>
        <w:t xml:space="preserve"> проведены следующие мероприятия:</w:t>
      </w:r>
    </w:p>
    <w:p w:rsidR="002A640E" w:rsidRPr="002A640E" w:rsidRDefault="002A640E" w:rsidP="00155226">
      <w:pPr>
        <w:widowControl w:val="0"/>
        <w:numPr>
          <w:ilvl w:val="0"/>
          <w:numId w:val="21"/>
        </w:numPr>
        <w:tabs>
          <w:tab w:val="left" w:pos="0"/>
          <w:tab w:val="left" w:pos="1080"/>
        </w:tabs>
        <w:autoSpaceDE w:val="0"/>
        <w:ind w:left="0" w:firstLine="720"/>
        <w:jc w:val="both"/>
        <w:rPr>
          <w:b w:val="0"/>
          <w:lang w:eastAsia="ar-SA"/>
        </w:rPr>
      </w:pPr>
      <w:r w:rsidRPr="002A640E">
        <w:rPr>
          <w:b w:val="0"/>
          <w:lang w:eastAsia="ar-SA"/>
        </w:rPr>
        <w:t>подготовлен пакет документов для подготовки заявлений о признании права муниципальной собственности на бесхозяйные недвижимые вещи в отношении 28 объектов;</w:t>
      </w:r>
    </w:p>
    <w:p w:rsidR="002A640E" w:rsidRDefault="002A640E" w:rsidP="00155226">
      <w:pPr>
        <w:widowControl w:val="0"/>
        <w:numPr>
          <w:ilvl w:val="0"/>
          <w:numId w:val="21"/>
        </w:numPr>
        <w:tabs>
          <w:tab w:val="left" w:pos="0"/>
          <w:tab w:val="left" w:pos="1080"/>
        </w:tabs>
        <w:autoSpaceDE w:val="0"/>
        <w:ind w:left="0" w:firstLine="720"/>
        <w:jc w:val="both"/>
        <w:rPr>
          <w:b w:val="0"/>
          <w:lang w:eastAsia="ar-SA"/>
        </w:rPr>
      </w:pPr>
      <w:r w:rsidRPr="002A640E">
        <w:rPr>
          <w:b w:val="0"/>
          <w:lang w:eastAsia="ar-SA"/>
        </w:rPr>
        <w:t>зарегистрировано право муниципальной собственности по решению суда на 9 бесхозяйных объектов;</w:t>
      </w:r>
    </w:p>
    <w:p w:rsidR="002A640E" w:rsidRPr="002A640E" w:rsidRDefault="002A640E" w:rsidP="00155226">
      <w:pPr>
        <w:widowControl w:val="0"/>
        <w:numPr>
          <w:ilvl w:val="0"/>
          <w:numId w:val="21"/>
        </w:numPr>
        <w:tabs>
          <w:tab w:val="left" w:pos="0"/>
          <w:tab w:val="left" w:pos="1080"/>
        </w:tabs>
        <w:autoSpaceDE w:val="0"/>
        <w:ind w:left="0" w:firstLine="720"/>
        <w:jc w:val="both"/>
        <w:rPr>
          <w:b w:val="0"/>
          <w:lang w:eastAsia="ar-SA"/>
        </w:rPr>
      </w:pPr>
      <w:r w:rsidRPr="002A640E">
        <w:rPr>
          <w:b w:val="0"/>
          <w:lang w:eastAsia="ar-SA"/>
        </w:rPr>
        <w:t>заключен муниципальный контракт</w:t>
      </w:r>
      <w:r w:rsidRPr="002A640E">
        <w:rPr>
          <w:b w:val="0"/>
          <w:sz w:val="20"/>
          <w:szCs w:val="20"/>
          <w:lang w:eastAsia="ar-SA"/>
        </w:rPr>
        <w:t xml:space="preserve"> </w:t>
      </w:r>
      <w:r w:rsidRPr="002A640E">
        <w:rPr>
          <w:b w:val="0"/>
          <w:lang w:eastAsia="ar-SA"/>
        </w:rPr>
        <w:t>и определена рыночная стоимость объектов недвижимого имущества на 8 бесхозяйных объектов.</w:t>
      </w:r>
    </w:p>
    <w:p w:rsidR="002A640E" w:rsidRDefault="002A640E" w:rsidP="002A640E">
      <w:pPr>
        <w:widowControl w:val="0"/>
        <w:autoSpaceDE w:val="0"/>
        <w:ind w:firstLine="708"/>
        <w:jc w:val="both"/>
        <w:rPr>
          <w:b w:val="0"/>
          <w:color w:val="000000"/>
          <w:lang w:eastAsia="ar-SA"/>
        </w:rPr>
      </w:pPr>
      <w:r w:rsidRPr="002A640E">
        <w:rPr>
          <w:b w:val="0"/>
          <w:lang w:eastAsia="ar-SA"/>
        </w:rPr>
        <w:t xml:space="preserve">Регистрация права муниципальной собственности </w:t>
      </w:r>
      <w:r w:rsidR="00F4570C">
        <w:rPr>
          <w:b w:val="0"/>
          <w:lang w:eastAsia="ar-SA"/>
        </w:rPr>
        <w:t xml:space="preserve">в </w:t>
      </w:r>
      <w:r w:rsidRPr="002A640E">
        <w:rPr>
          <w:b w:val="0"/>
          <w:color w:val="000000"/>
          <w:lang w:eastAsia="ar-SA"/>
        </w:rPr>
        <w:t>отношении 3</w:t>
      </w:r>
      <w:r w:rsidR="00D00A00">
        <w:rPr>
          <w:b w:val="0"/>
          <w:color w:val="000000"/>
          <w:lang w:eastAsia="ar-SA"/>
        </w:rPr>
        <w:t>0 </w:t>
      </w:r>
      <w:r w:rsidR="00D35490">
        <w:rPr>
          <w:b w:val="0"/>
          <w:color w:val="000000"/>
          <w:lang w:eastAsia="ar-SA"/>
        </w:rPr>
        <w:t>бесхозяйных объектов</w:t>
      </w:r>
      <w:r w:rsidRPr="002A640E">
        <w:rPr>
          <w:b w:val="0"/>
          <w:color w:val="000000"/>
          <w:lang w:eastAsia="ar-SA"/>
        </w:rPr>
        <w:t xml:space="preserve"> будет обеспечена в течение 2016</w:t>
      </w:r>
      <w:r>
        <w:rPr>
          <w:b w:val="0"/>
          <w:color w:val="000000"/>
          <w:lang w:eastAsia="ar-SA"/>
        </w:rPr>
        <w:t xml:space="preserve"> года</w:t>
      </w:r>
      <w:r w:rsidRPr="002A640E">
        <w:rPr>
          <w:b w:val="0"/>
          <w:color w:val="000000"/>
          <w:lang w:eastAsia="ar-SA"/>
        </w:rPr>
        <w:t>.</w:t>
      </w:r>
    </w:p>
    <w:p w:rsidR="00D35490" w:rsidRPr="00D35490" w:rsidRDefault="00D35490" w:rsidP="002A640E">
      <w:pPr>
        <w:widowControl w:val="0"/>
        <w:autoSpaceDE w:val="0"/>
        <w:ind w:firstLine="708"/>
        <w:jc w:val="both"/>
        <w:rPr>
          <w:b w:val="0"/>
          <w:sz w:val="16"/>
          <w:szCs w:val="16"/>
          <w:lang w:eastAsia="ar-SA"/>
        </w:rPr>
      </w:pPr>
    </w:p>
    <w:p w:rsidR="006C1914" w:rsidRPr="006C413A" w:rsidRDefault="006C1914" w:rsidP="006C1914">
      <w:pPr>
        <w:widowControl w:val="0"/>
        <w:autoSpaceDE w:val="0"/>
        <w:ind w:firstLine="720"/>
        <w:jc w:val="both"/>
        <w:rPr>
          <w:b w:val="0"/>
          <w:lang w:eastAsia="ar-SA"/>
        </w:rPr>
      </w:pPr>
      <w:r w:rsidRPr="006C413A">
        <w:rPr>
          <w:b w:val="0"/>
          <w:lang w:eastAsia="ar-SA"/>
        </w:rPr>
        <w:t>Комитетом по управлению и</w:t>
      </w:r>
      <w:r w:rsidR="00D35490" w:rsidRPr="006C413A">
        <w:rPr>
          <w:b w:val="0"/>
          <w:lang w:eastAsia="ar-SA"/>
        </w:rPr>
        <w:t xml:space="preserve">муществом </w:t>
      </w:r>
      <w:proofErr w:type="gramStart"/>
      <w:r w:rsidR="00D35490" w:rsidRPr="006C413A">
        <w:rPr>
          <w:b w:val="0"/>
          <w:lang w:eastAsia="ar-SA"/>
        </w:rPr>
        <w:t>Администрации</w:t>
      </w:r>
      <w:proofErr w:type="gramEnd"/>
      <w:r w:rsidR="00D35490" w:rsidRPr="006C413A">
        <w:rPr>
          <w:b w:val="0"/>
          <w:lang w:eastAsia="ar-SA"/>
        </w:rPr>
        <w:t xml:space="preserve"> ЗАТО г. </w:t>
      </w:r>
      <w:r w:rsidRPr="006C413A">
        <w:rPr>
          <w:b w:val="0"/>
          <w:lang w:eastAsia="ar-SA"/>
        </w:rPr>
        <w:t>Зеленогорска в отчетном периоде приняты меры по взысканию задолженности от использования имущества казны. В том числе:</w:t>
      </w:r>
    </w:p>
    <w:p w:rsidR="006C1914" w:rsidRPr="006C413A" w:rsidRDefault="006C1914" w:rsidP="00155226">
      <w:pPr>
        <w:pStyle w:val="af5"/>
        <w:widowControl w:val="0"/>
        <w:numPr>
          <w:ilvl w:val="0"/>
          <w:numId w:val="22"/>
        </w:numPr>
        <w:tabs>
          <w:tab w:val="left" w:pos="709"/>
          <w:tab w:val="left" w:pos="993"/>
        </w:tabs>
        <w:autoSpaceDE w:val="0"/>
        <w:ind w:left="0" w:firstLine="709"/>
        <w:jc w:val="both"/>
        <w:rPr>
          <w:b w:val="0"/>
          <w:lang w:eastAsia="ar-SA"/>
        </w:rPr>
      </w:pPr>
      <w:r w:rsidRPr="006C413A">
        <w:rPr>
          <w:b w:val="0"/>
          <w:lang w:eastAsia="ar-SA"/>
        </w:rPr>
        <w:t>выставлено 25</w:t>
      </w:r>
      <w:r w:rsidRPr="006C413A">
        <w:rPr>
          <w:lang w:eastAsia="ar-SA"/>
        </w:rPr>
        <w:t xml:space="preserve"> </w:t>
      </w:r>
      <w:r w:rsidRPr="006C413A">
        <w:rPr>
          <w:b w:val="0"/>
          <w:lang w:eastAsia="ar-SA"/>
        </w:rPr>
        <w:t xml:space="preserve">претензий на общую сумму </w:t>
      </w:r>
      <w:r w:rsidR="00216C3E" w:rsidRPr="006C413A">
        <w:rPr>
          <w:b w:val="0"/>
          <w:lang w:eastAsia="ar-SA"/>
        </w:rPr>
        <w:t>6</w:t>
      </w:r>
      <w:r w:rsidR="00D35490" w:rsidRPr="006C413A">
        <w:rPr>
          <w:b w:val="0"/>
          <w:lang w:eastAsia="ar-SA"/>
        </w:rPr>
        <w:t> </w:t>
      </w:r>
      <w:r w:rsidR="00216C3E" w:rsidRPr="006C413A">
        <w:rPr>
          <w:b w:val="0"/>
          <w:lang w:eastAsia="ar-SA"/>
        </w:rPr>
        <w:t>942</w:t>
      </w:r>
      <w:r w:rsidR="00D35490" w:rsidRPr="006C413A">
        <w:rPr>
          <w:b w:val="0"/>
          <w:lang w:eastAsia="ar-SA"/>
        </w:rPr>
        <w:t>,</w:t>
      </w:r>
      <w:r w:rsidR="00216C3E" w:rsidRPr="006C413A">
        <w:rPr>
          <w:b w:val="0"/>
          <w:lang w:eastAsia="ar-SA"/>
        </w:rPr>
        <w:t>1</w:t>
      </w:r>
      <w:r w:rsidR="00D35490" w:rsidRPr="006C413A">
        <w:rPr>
          <w:b w:val="0"/>
          <w:lang w:eastAsia="ar-SA"/>
        </w:rPr>
        <w:t xml:space="preserve"> тыс.</w:t>
      </w:r>
      <w:r w:rsidRPr="006C413A">
        <w:rPr>
          <w:b w:val="0"/>
          <w:lang w:eastAsia="ar-SA"/>
        </w:rPr>
        <w:t xml:space="preserve"> рубл</w:t>
      </w:r>
      <w:r w:rsidR="00D35490" w:rsidRPr="006C413A">
        <w:rPr>
          <w:b w:val="0"/>
          <w:lang w:eastAsia="ar-SA"/>
        </w:rPr>
        <w:t>ей</w:t>
      </w:r>
      <w:r w:rsidRPr="006C413A">
        <w:rPr>
          <w:b w:val="0"/>
          <w:lang w:eastAsia="ar-SA"/>
        </w:rPr>
        <w:t>, в результате от арендаторов поступило</w:t>
      </w:r>
      <w:r w:rsidRPr="006C413A">
        <w:rPr>
          <w:lang w:eastAsia="ar-SA"/>
        </w:rPr>
        <w:t xml:space="preserve"> </w:t>
      </w:r>
      <w:r w:rsidRPr="006C413A">
        <w:rPr>
          <w:b w:val="0"/>
          <w:lang w:eastAsia="ar-SA"/>
        </w:rPr>
        <w:t>3</w:t>
      </w:r>
      <w:r w:rsidR="00D00A00" w:rsidRPr="006C413A">
        <w:rPr>
          <w:b w:val="0"/>
          <w:lang w:eastAsia="ar-SA"/>
        </w:rPr>
        <w:t> </w:t>
      </w:r>
      <w:r w:rsidRPr="006C413A">
        <w:rPr>
          <w:b w:val="0"/>
          <w:lang w:eastAsia="ar-SA"/>
        </w:rPr>
        <w:t>767</w:t>
      </w:r>
      <w:r w:rsidR="00D00A00" w:rsidRPr="006C413A">
        <w:rPr>
          <w:b w:val="0"/>
          <w:lang w:eastAsia="ar-SA"/>
        </w:rPr>
        <w:t>,</w:t>
      </w:r>
      <w:r w:rsidRPr="006C413A">
        <w:rPr>
          <w:b w:val="0"/>
          <w:lang w:eastAsia="ar-SA"/>
        </w:rPr>
        <w:t>9</w:t>
      </w:r>
      <w:r w:rsidR="00D00A00" w:rsidRPr="006C413A">
        <w:rPr>
          <w:b w:val="0"/>
          <w:lang w:eastAsia="ar-SA"/>
        </w:rPr>
        <w:t> тыс.</w:t>
      </w:r>
      <w:r w:rsidRPr="006C413A">
        <w:rPr>
          <w:b w:val="0"/>
          <w:lang w:eastAsia="ar-SA"/>
        </w:rPr>
        <w:t xml:space="preserve"> рублей.</w:t>
      </w:r>
    </w:p>
    <w:p w:rsidR="006C1914" w:rsidRPr="00592A61" w:rsidRDefault="006C1914" w:rsidP="00155226">
      <w:pPr>
        <w:pStyle w:val="af5"/>
        <w:widowControl w:val="0"/>
        <w:numPr>
          <w:ilvl w:val="0"/>
          <w:numId w:val="22"/>
        </w:numPr>
        <w:tabs>
          <w:tab w:val="left" w:pos="709"/>
          <w:tab w:val="left" w:pos="993"/>
        </w:tabs>
        <w:autoSpaceDE w:val="0"/>
        <w:ind w:left="0" w:firstLine="709"/>
        <w:jc w:val="both"/>
        <w:rPr>
          <w:b w:val="0"/>
          <w:lang w:eastAsia="ar-SA"/>
        </w:rPr>
      </w:pPr>
      <w:r w:rsidRPr="00592A61">
        <w:rPr>
          <w:b w:val="0"/>
          <w:lang w:eastAsia="ar-SA"/>
        </w:rPr>
        <w:t>в Арбитражный суд Красноярского края поданы иски о взыскании долга за аренду имущества казны и пени за просрочку арендных платежей</w:t>
      </w:r>
      <w:r w:rsidRPr="00592A61">
        <w:rPr>
          <w:b w:val="0"/>
          <w:color w:val="000000"/>
          <w:lang w:eastAsia="ar-SA"/>
        </w:rPr>
        <w:t>, в</w:t>
      </w:r>
      <w:r w:rsidRPr="00592A61">
        <w:rPr>
          <w:b w:val="0"/>
          <w:lang w:eastAsia="ar-SA"/>
        </w:rPr>
        <w:t xml:space="preserve"> результате в местный бюджет поступило</w:t>
      </w:r>
      <w:r w:rsidR="008A4B68" w:rsidRPr="00592A61">
        <w:rPr>
          <w:b w:val="0"/>
          <w:color w:val="000000"/>
          <w:lang w:eastAsia="ar-SA"/>
        </w:rPr>
        <w:t xml:space="preserve"> 140</w:t>
      </w:r>
      <w:r w:rsidR="00D00A00" w:rsidRPr="00592A61">
        <w:rPr>
          <w:b w:val="0"/>
          <w:color w:val="000000"/>
          <w:lang w:eastAsia="ar-SA"/>
        </w:rPr>
        <w:t>,</w:t>
      </w:r>
      <w:r w:rsidR="00592A61" w:rsidRPr="00592A61">
        <w:rPr>
          <w:b w:val="0"/>
          <w:color w:val="000000"/>
          <w:lang w:eastAsia="ar-SA"/>
        </w:rPr>
        <w:t>4 </w:t>
      </w:r>
      <w:r w:rsidR="00D00A00" w:rsidRPr="00592A61">
        <w:rPr>
          <w:b w:val="0"/>
          <w:color w:val="000000"/>
          <w:lang w:eastAsia="ar-SA"/>
        </w:rPr>
        <w:t>тыс.</w:t>
      </w:r>
      <w:r w:rsidR="009D38D3" w:rsidRPr="00592A61">
        <w:rPr>
          <w:b w:val="0"/>
          <w:color w:val="000000"/>
          <w:lang w:eastAsia="ar-SA"/>
        </w:rPr>
        <w:t xml:space="preserve"> рубл</w:t>
      </w:r>
      <w:r w:rsidR="00592A61" w:rsidRPr="00592A61">
        <w:rPr>
          <w:b w:val="0"/>
          <w:color w:val="000000"/>
          <w:lang w:eastAsia="ar-SA"/>
        </w:rPr>
        <w:t>ей</w:t>
      </w:r>
      <w:r w:rsidRPr="00592A61">
        <w:rPr>
          <w:b w:val="0"/>
          <w:color w:val="000000"/>
          <w:lang w:eastAsia="ar-SA"/>
        </w:rPr>
        <w:t>.</w:t>
      </w:r>
    </w:p>
    <w:p w:rsidR="009D38D3" w:rsidRPr="00592A61" w:rsidRDefault="006C1914" w:rsidP="00155226">
      <w:pPr>
        <w:pStyle w:val="af5"/>
        <w:widowControl w:val="0"/>
        <w:numPr>
          <w:ilvl w:val="0"/>
          <w:numId w:val="22"/>
        </w:numPr>
        <w:tabs>
          <w:tab w:val="left" w:pos="709"/>
          <w:tab w:val="left" w:pos="993"/>
        </w:tabs>
        <w:autoSpaceDE w:val="0"/>
        <w:ind w:left="0" w:firstLine="709"/>
        <w:jc w:val="both"/>
        <w:rPr>
          <w:b w:val="0"/>
          <w:lang w:eastAsia="ar-SA"/>
        </w:rPr>
      </w:pPr>
      <w:r w:rsidRPr="00592A61">
        <w:rPr>
          <w:b w:val="0"/>
          <w:lang w:eastAsia="ar-SA"/>
        </w:rPr>
        <w:t>проведены 4 комиссии по взысканию задолженности</w:t>
      </w:r>
      <w:r w:rsidR="00A011F9" w:rsidRPr="00592A61">
        <w:rPr>
          <w:b w:val="0"/>
          <w:lang w:eastAsia="ar-SA"/>
        </w:rPr>
        <w:t xml:space="preserve"> за предоставленное </w:t>
      </w:r>
      <w:r w:rsidRPr="00592A61">
        <w:rPr>
          <w:b w:val="0"/>
          <w:lang w:eastAsia="ar-SA"/>
        </w:rPr>
        <w:t xml:space="preserve">в аренду муниципальное имущество, в результате в </w:t>
      </w:r>
      <w:r w:rsidRPr="00592A61">
        <w:rPr>
          <w:b w:val="0"/>
          <w:lang w:eastAsia="ar-SA"/>
        </w:rPr>
        <w:lastRenderedPageBreak/>
        <w:t>му</w:t>
      </w:r>
      <w:r w:rsidR="008A4B68" w:rsidRPr="00592A61">
        <w:rPr>
          <w:b w:val="0"/>
          <w:lang w:eastAsia="ar-SA"/>
        </w:rPr>
        <w:t>ниципальную казну поступило 266</w:t>
      </w:r>
      <w:r w:rsidR="00592A61" w:rsidRPr="00592A61">
        <w:rPr>
          <w:b w:val="0"/>
          <w:lang w:eastAsia="ar-SA"/>
        </w:rPr>
        <w:t>,</w:t>
      </w:r>
      <w:r w:rsidRPr="00592A61">
        <w:rPr>
          <w:b w:val="0"/>
          <w:lang w:eastAsia="ar-SA"/>
        </w:rPr>
        <w:t>1</w:t>
      </w:r>
      <w:r w:rsidR="00592A61" w:rsidRPr="00592A61">
        <w:rPr>
          <w:b w:val="0"/>
          <w:lang w:eastAsia="ar-SA"/>
        </w:rPr>
        <w:t xml:space="preserve"> тыс.</w:t>
      </w:r>
      <w:r w:rsidRPr="00592A61">
        <w:rPr>
          <w:b w:val="0"/>
          <w:lang w:eastAsia="ar-SA"/>
        </w:rPr>
        <w:t xml:space="preserve"> рублей.</w:t>
      </w:r>
    </w:p>
    <w:p w:rsidR="006C1914" w:rsidRPr="00592A61" w:rsidRDefault="009D38D3" w:rsidP="00155226">
      <w:pPr>
        <w:pStyle w:val="af5"/>
        <w:widowControl w:val="0"/>
        <w:numPr>
          <w:ilvl w:val="0"/>
          <w:numId w:val="22"/>
        </w:numPr>
        <w:tabs>
          <w:tab w:val="left" w:pos="709"/>
          <w:tab w:val="left" w:pos="993"/>
        </w:tabs>
        <w:autoSpaceDE w:val="0"/>
        <w:ind w:left="0" w:firstLine="709"/>
        <w:jc w:val="both"/>
        <w:rPr>
          <w:b w:val="0"/>
          <w:lang w:eastAsia="ar-SA"/>
        </w:rPr>
      </w:pPr>
      <w:r w:rsidRPr="00592A61">
        <w:rPr>
          <w:b w:val="0"/>
          <w:lang w:eastAsia="ar-SA"/>
        </w:rPr>
        <w:t>в</w:t>
      </w:r>
      <w:r w:rsidR="006C1914" w:rsidRPr="00592A61">
        <w:rPr>
          <w:b w:val="0"/>
          <w:lang w:eastAsia="ar-SA"/>
        </w:rPr>
        <w:t>ыставлено 4</w:t>
      </w:r>
      <w:r w:rsidR="006C1914" w:rsidRPr="00592A61">
        <w:rPr>
          <w:lang w:eastAsia="ar-SA"/>
        </w:rPr>
        <w:t xml:space="preserve"> </w:t>
      </w:r>
      <w:r w:rsidR="006C1914" w:rsidRPr="00592A61">
        <w:rPr>
          <w:b w:val="0"/>
          <w:lang w:eastAsia="ar-SA"/>
        </w:rPr>
        <w:t>претензии об уплате пени за несвоевременную оплату по 4 договорам купли-продажи арендуемого муниципаль</w:t>
      </w:r>
      <w:r w:rsidRPr="00592A61">
        <w:rPr>
          <w:b w:val="0"/>
          <w:lang w:eastAsia="ar-SA"/>
        </w:rPr>
        <w:t xml:space="preserve">ного имущества на общую сумму </w:t>
      </w:r>
      <w:r w:rsidR="006C1914" w:rsidRPr="00592A61">
        <w:rPr>
          <w:b w:val="0"/>
          <w:lang w:eastAsia="ar-SA"/>
        </w:rPr>
        <w:t>235</w:t>
      </w:r>
      <w:r w:rsidR="00592A61" w:rsidRPr="00592A61">
        <w:rPr>
          <w:b w:val="0"/>
          <w:lang w:eastAsia="ar-SA"/>
        </w:rPr>
        <w:t>,</w:t>
      </w:r>
      <w:r w:rsidR="006C1914" w:rsidRPr="00592A61">
        <w:rPr>
          <w:b w:val="0"/>
          <w:lang w:eastAsia="ar-SA"/>
        </w:rPr>
        <w:t>8</w:t>
      </w:r>
      <w:r w:rsidR="00592A61" w:rsidRPr="00592A61">
        <w:rPr>
          <w:b w:val="0"/>
          <w:lang w:eastAsia="ar-SA"/>
        </w:rPr>
        <w:t> тыс.</w:t>
      </w:r>
      <w:r w:rsidR="006C1914" w:rsidRPr="00592A61">
        <w:rPr>
          <w:b w:val="0"/>
          <w:lang w:eastAsia="ar-SA"/>
        </w:rPr>
        <w:t xml:space="preserve"> рубл</w:t>
      </w:r>
      <w:r w:rsidR="00592A61" w:rsidRPr="00592A61">
        <w:rPr>
          <w:b w:val="0"/>
          <w:lang w:eastAsia="ar-SA"/>
        </w:rPr>
        <w:t>ей</w:t>
      </w:r>
      <w:r w:rsidR="006C1914" w:rsidRPr="00592A61">
        <w:rPr>
          <w:b w:val="0"/>
          <w:lang w:eastAsia="ar-SA"/>
        </w:rPr>
        <w:t xml:space="preserve"> и претензия об уплате долга по 1 договору купли-продажи арендуемого мун</w:t>
      </w:r>
      <w:r w:rsidRPr="00592A61">
        <w:rPr>
          <w:b w:val="0"/>
          <w:lang w:eastAsia="ar-SA"/>
        </w:rPr>
        <w:t xml:space="preserve">иципального имущества на сумму </w:t>
      </w:r>
      <w:r w:rsidR="006C1914" w:rsidRPr="00592A61">
        <w:rPr>
          <w:b w:val="0"/>
          <w:lang w:eastAsia="ar-SA"/>
        </w:rPr>
        <w:t>30</w:t>
      </w:r>
      <w:r w:rsidR="00592A61" w:rsidRPr="00592A61">
        <w:rPr>
          <w:b w:val="0"/>
          <w:lang w:eastAsia="ar-SA"/>
        </w:rPr>
        <w:t>,</w:t>
      </w:r>
      <w:r w:rsidR="006C1914" w:rsidRPr="00592A61">
        <w:rPr>
          <w:b w:val="0"/>
          <w:lang w:eastAsia="ar-SA"/>
        </w:rPr>
        <w:t>1</w:t>
      </w:r>
      <w:r w:rsidR="00592A61" w:rsidRPr="00592A61">
        <w:rPr>
          <w:b w:val="0"/>
          <w:lang w:eastAsia="ar-SA"/>
        </w:rPr>
        <w:t> тыс. </w:t>
      </w:r>
      <w:r w:rsidR="006C1914" w:rsidRPr="00592A61">
        <w:rPr>
          <w:b w:val="0"/>
          <w:lang w:eastAsia="ar-SA"/>
        </w:rPr>
        <w:t>рублей.</w:t>
      </w:r>
      <w:r w:rsidR="00592A61" w:rsidRPr="00592A61">
        <w:rPr>
          <w:b w:val="0"/>
          <w:i/>
          <w:color w:val="FF0000"/>
          <w:lang w:eastAsia="ar-SA"/>
        </w:rPr>
        <w:t xml:space="preserve"> </w:t>
      </w:r>
    </w:p>
    <w:p w:rsidR="00D35490" w:rsidRPr="00D35490" w:rsidRDefault="00D35490" w:rsidP="00D35490">
      <w:pPr>
        <w:widowControl w:val="0"/>
        <w:tabs>
          <w:tab w:val="left" w:pos="709"/>
          <w:tab w:val="left" w:pos="993"/>
        </w:tabs>
        <w:autoSpaceDE w:val="0"/>
        <w:jc w:val="both"/>
        <w:rPr>
          <w:b w:val="0"/>
          <w:sz w:val="16"/>
          <w:szCs w:val="16"/>
          <w:highlight w:val="yellow"/>
          <w:lang w:eastAsia="ar-SA"/>
        </w:rPr>
      </w:pPr>
    </w:p>
    <w:p w:rsidR="00F4570C" w:rsidRDefault="00592A61" w:rsidP="00D35490">
      <w:pPr>
        <w:widowControl w:val="0"/>
        <w:autoSpaceDE w:val="0"/>
        <w:ind w:firstLine="708"/>
        <w:jc w:val="both"/>
        <w:rPr>
          <w:b w:val="0"/>
          <w:lang w:eastAsia="ar-SA"/>
        </w:rPr>
      </w:pPr>
      <w:r>
        <w:rPr>
          <w:b w:val="0"/>
          <w:lang w:eastAsia="ar-SA"/>
        </w:rPr>
        <w:t>Площадь территории г. </w:t>
      </w:r>
      <w:r w:rsidR="005D3196" w:rsidRPr="00BB7524">
        <w:rPr>
          <w:b w:val="0"/>
          <w:lang w:eastAsia="ar-SA"/>
        </w:rPr>
        <w:t xml:space="preserve">Зеленогорска составляет </w:t>
      </w:r>
      <w:r>
        <w:rPr>
          <w:b w:val="0"/>
          <w:lang w:eastAsia="ar-SA"/>
        </w:rPr>
        <w:t>16 208 </w:t>
      </w:r>
      <w:r w:rsidR="00D35490">
        <w:rPr>
          <w:b w:val="0"/>
          <w:lang w:eastAsia="ar-SA"/>
        </w:rPr>
        <w:t xml:space="preserve">га. </w:t>
      </w:r>
      <w:r w:rsidR="00D35490">
        <w:rPr>
          <w:b w:val="0"/>
          <w:color w:val="000000"/>
          <w:lang w:eastAsia="ar-SA"/>
        </w:rPr>
        <w:t>П</w:t>
      </w:r>
      <w:r w:rsidR="00D35490" w:rsidRPr="00BB7524">
        <w:rPr>
          <w:b w:val="0"/>
          <w:color w:val="000000"/>
          <w:lang w:eastAsia="ar-SA"/>
        </w:rPr>
        <w:t xml:space="preserve">о состоянию на </w:t>
      </w:r>
      <w:r w:rsidR="00D35490">
        <w:rPr>
          <w:b w:val="0"/>
          <w:color w:val="000000"/>
          <w:lang w:eastAsia="ar-SA"/>
        </w:rPr>
        <w:t>1 января 2016 года</w:t>
      </w:r>
      <w:r w:rsidR="00D35490" w:rsidRPr="00BB7524">
        <w:rPr>
          <w:b w:val="0"/>
          <w:color w:val="000000"/>
          <w:lang w:eastAsia="ar-SA"/>
        </w:rPr>
        <w:t xml:space="preserve"> в</w:t>
      </w:r>
      <w:r>
        <w:rPr>
          <w:b w:val="0"/>
          <w:color w:val="000000"/>
          <w:lang w:eastAsia="ar-SA"/>
        </w:rPr>
        <w:t xml:space="preserve"> оборот вовлечено 40,3 </w:t>
      </w:r>
      <w:r w:rsidR="00D35490" w:rsidRPr="00BB7524">
        <w:rPr>
          <w:b w:val="0"/>
          <w:color w:val="000000"/>
          <w:lang w:eastAsia="ar-SA"/>
        </w:rPr>
        <w:t>% земель.</w:t>
      </w:r>
      <w:r w:rsidR="00D35490">
        <w:rPr>
          <w:b w:val="0"/>
          <w:lang w:eastAsia="ar-SA"/>
        </w:rPr>
        <w:t xml:space="preserve"> </w:t>
      </w:r>
    </w:p>
    <w:p w:rsidR="00F4570C" w:rsidRDefault="00F4570C" w:rsidP="00F4570C">
      <w:pPr>
        <w:widowControl w:val="0"/>
        <w:autoSpaceDE w:val="0"/>
        <w:ind w:firstLine="708"/>
        <w:jc w:val="both"/>
        <w:rPr>
          <w:b w:val="0"/>
          <w:color w:val="000000"/>
          <w:lang w:eastAsia="ar-SA"/>
        </w:rPr>
      </w:pPr>
      <w:r w:rsidRPr="00BB7524">
        <w:rPr>
          <w:b w:val="0"/>
          <w:lang w:eastAsia="ar-SA"/>
        </w:rPr>
        <w:t>В собстве</w:t>
      </w:r>
      <w:r>
        <w:rPr>
          <w:b w:val="0"/>
          <w:lang w:eastAsia="ar-SA"/>
        </w:rPr>
        <w:t xml:space="preserve">нности </w:t>
      </w:r>
      <w:r w:rsidRPr="00BB7524">
        <w:rPr>
          <w:b w:val="0"/>
          <w:lang w:eastAsia="ar-SA"/>
        </w:rPr>
        <w:t xml:space="preserve">Красноярского края </w:t>
      </w:r>
      <w:r>
        <w:rPr>
          <w:b w:val="0"/>
          <w:lang w:eastAsia="ar-SA"/>
        </w:rPr>
        <w:t>находится 6,9 га земель (</w:t>
      </w:r>
      <w:r w:rsidRPr="00BB7524">
        <w:rPr>
          <w:b w:val="0"/>
          <w:lang w:eastAsia="ar-SA"/>
        </w:rPr>
        <w:t>0,04</w:t>
      </w:r>
      <w:r>
        <w:rPr>
          <w:b w:val="0"/>
          <w:lang w:eastAsia="ar-SA"/>
        </w:rPr>
        <w:t xml:space="preserve"> </w:t>
      </w:r>
      <w:r w:rsidRPr="00BB7524">
        <w:rPr>
          <w:b w:val="0"/>
          <w:lang w:eastAsia="ar-SA"/>
        </w:rPr>
        <w:t>%</w:t>
      </w:r>
      <w:r>
        <w:rPr>
          <w:b w:val="0"/>
          <w:lang w:eastAsia="ar-SA"/>
        </w:rPr>
        <w:t>), в собственности ООО «Искра» – 843 га земель (</w:t>
      </w:r>
      <w:r w:rsidRPr="00BB7524">
        <w:rPr>
          <w:b w:val="0"/>
          <w:lang w:eastAsia="ar-SA"/>
        </w:rPr>
        <w:t>5,2</w:t>
      </w:r>
      <w:r>
        <w:rPr>
          <w:b w:val="0"/>
          <w:lang w:eastAsia="ar-SA"/>
        </w:rPr>
        <w:t xml:space="preserve"> </w:t>
      </w:r>
      <w:r w:rsidRPr="00BB7524">
        <w:rPr>
          <w:b w:val="0"/>
          <w:lang w:eastAsia="ar-SA"/>
        </w:rPr>
        <w:t>%</w:t>
      </w:r>
      <w:r>
        <w:rPr>
          <w:b w:val="0"/>
          <w:lang w:eastAsia="ar-SA"/>
        </w:rPr>
        <w:t xml:space="preserve">), в </w:t>
      </w:r>
      <w:r w:rsidRPr="00BB7524">
        <w:rPr>
          <w:b w:val="0"/>
          <w:lang w:eastAsia="ar-SA"/>
        </w:rPr>
        <w:t xml:space="preserve">собственности АО «ПО «ЭХЗ» </w:t>
      </w:r>
      <w:r>
        <w:rPr>
          <w:b w:val="0"/>
          <w:lang w:eastAsia="ar-SA"/>
        </w:rPr>
        <w:t xml:space="preserve">– </w:t>
      </w:r>
      <w:r w:rsidRPr="00BB7524">
        <w:rPr>
          <w:b w:val="0"/>
          <w:lang w:eastAsia="ar-SA"/>
        </w:rPr>
        <w:t xml:space="preserve">378 га земель, </w:t>
      </w:r>
      <w:r>
        <w:rPr>
          <w:b w:val="0"/>
          <w:lang w:eastAsia="ar-SA"/>
        </w:rPr>
        <w:t>(2,3 </w:t>
      </w:r>
      <w:r w:rsidRPr="00BB7524">
        <w:rPr>
          <w:b w:val="0"/>
          <w:lang w:eastAsia="ar-SA"/>
        </w:rPr>
        <w:t>%</w:t>
      </w:r>
      <w:r>
        <w:rPr>
          <w:b w:val="0"/>
          <w:lang w:eastAsia="ar-SA"/>
        </w:rPr>
        <w:t xml:space="preserve">), в </w:t>
      </w:r>
      <w:r w:rsidRPr="00BB7524">
        <w:rPr>
          <w:b w:val="0"/>
          <w:lang w:eastAsia="ar-SA"/>
        </w:rPr>
        <w:t>фед</w:t>
      </w:r>
      <w:r>
        <w:rPr>
          <w:b w:val="0"/>
          <w:lang w:eastAsia="ar-SA"/>
        </w:rPr>
        <w:t>еральной собственности – 35,4 га земель</w:t>
      </w:r>
      <w:r w:rsidRPr="00BB7524">
        <w:rPr>
          <w:b w:val="0"/>
          <w:lang w:eastAsia="ar-SA"/>
        </w:rPr>
        <w:t xml:space="preserve"> </w:t>
      </w:r>
      <w:r>
        <w:rPr>
          <w:b w:val="0"/>
          <w:lang w:eastAsia="ar-SA"/>
        </w:rPr>
        <w:t>(0,2 </w:t>
      </w:r>
      <w:r w:rsidRPr="00BB7524">
        <w:rPr>
          <w:b w:val="0"/>
          <w:lang w:eastAsia="ar-SA"/>
        </w:rPr>
        <w:t>%</w:t>
      </w:r>
      <w:r>
        <w:rPr>
          <w:b w:val="0"/>
          <w:lang w:eastAsia="ar-SA"/>
        </w:rPr>
        <w:t>).</w:t>
      </w:r>
      <w:r w:rsidRPr="00BB7524">
        <w:rPr>
          <w:b w:val="0"/>
          <w:lang w:eastAsia="ar-SA"/>
        </w:rPr>
        <w:t xml:space="preserve"> В аренду гражданам предоставлено 3</w:t>
      </w:r>
      <w:r>
        <w:rPr>
          <w:b w:val="0"/>
          <w:lang w:eastAsia="ar-SA"/>
        </w:rPr>
        <w:t> </w:t>
      </w:r>
      <w:r w:rsidRPr="00BB7524">
        <w:rPr>
          <w:b w:val="0"/>
          <w:lang w:eastAsia="ar-SA"/>
        </w:rPr>
        <w:t>8</w:t>
      </w:r>
      <w:r>
        <w:rPr>
          <w:b w:val="0"/>
          <w:lang w:eastAsia="ar-SA"/>
        </w:rPr>
        <w:t>32 участка общей площадью 193,4 га</w:t>
      </w:r>
      <w:r w:rsidRPr="00BB7524">
        <w:rPr>
          <w:b w:val="0"/>
          <w:lang w:eastAsia="ar-SA"/>
        </w:rPr>
        <w:t xml:space="preserve"> </w:t>
      </w:r>
      <w:r>
        <w:rPr>
          <w:b w:val="0"/>
          <w:lang w:eastAsia="ar-SA"/>
        </w:rPr>
        <w:t>(1,2 </w:t>
      </w:r>
      <w:r w:rsidRPr="00BB7524">
        <w:rPr>
          <w:b w:val="0"/>
          <w:lang w:eastAsia="ar-SA"/>
        </w:rPr>
        <w:t>%</w:t>
      </w:r>
      <w:r>
        <w:rPr>
          <w:b w:val="0"/>
          <w:lang w:eastAsia="ar-SA"/>
        </w:rPr>
        <w:t xml:space="preserve">), </w:t>
      </w:r>
      <w:r>
        <w:rPr>
          <w:b w:val="0"/>
          <w:color w:val="000000"/>
          <w:lang w:eastAsia="ar-SA"/>
        </w:rPr>
        <w:t>юридическим лицам –</w:t>
      </w:r>
      <w:r w:rsidRPr="00BB7524">
        <w:rPr>
          <w:b w:val="0"/>
          <w:color w:val="000000"/>
          <w:lang w:eastAsia="ar-SA"/>
        </w:rPr>
        <w:t xml:space="preserve"> 455 уча</w:t>
      </w:r>
      <w:r>
        <w:rPr>
          <w:b w:val="0"/>
          <w:color w:val="000000"/>
          <w:lang w:eastAsia="ar-SA"/>
        </w:rPr>
        <w:t xml:space="preserve">стков общей площадью 715,1 га (4,4 </w:t>
      </w:r>
      <w:r w:rsidRPr="00BB7524">
        <w:rPr>
          <w:b w:val="0"/>
          <w:color w:val="000000"/>
          <w:lang w:eastAsia="ar-SA"/>
        </w:rPr>
        <w:t>%</w:t>
      </w:r>
      <w:r>
        <w:rPr>
          <w:b w:val="0"/>
          <w:color w:val="000000"/>
          <w:lang w:eastAsia="ar-SA"/>
        </w:rPr>
        <w:t>)</w:t>
      </w:r>
      <w:r w:rsidRPr="00BB7524">
        <w:rPr>
          <w:b w:val="0"/>
          <w:color w:val="000000"/>
          <w:lang w:eastAsia="ar-SA"/>
        </w:rPr>
        <w:t>.</w:t>
      </w:r>
      <w:r>
        <w:rPr>
          <w:b w:val="0"/>
          <w:color w:val="000000"/>
          <w:lang w:eastAsia="ar-SA"/>
        </w:rPr>
        <w:t xml:space="preserve"> </w:t>
      </w:r>
    </w:p>
    <w:p w:rsidR="00F4570C" w:rsidRDefault="00F4570C" w:rsidP="00F4570C">
      <w:pPr>
        <w:widowControl w:val="0"/>
        <w:autoSpaceDE w:val="0"/>
        <w:ind w:firstLine="708"/>
        <w:jc w:val="both"/>
        <w:rPr>
          <w:b w:val="0"/>
          <w:lang w:eastAsia="ar-SA"/>
        </w:rPr>
      </w:pPr>
      <w:r w:rsidRPr="00BB7524">
        <w:rPr>
          <w:b w:val="0"/>
          <w:lang w:eastAsia="ar-SA"/>
        </w:rPr>
        <w:t>Доля муниципальной собственности на землю от общей пло</w:t>
      </w:r>
      <w:r>
        <w:rPr>
          <w:b w:val="0"/>
          <w:lang w:eastAsia="ar-SA"/>
        </w:rPr>
        <w:t xml:space="preserve">щади территории ЗАТО Зеленогорск </w:t>
      </w:r>
      <w:r w:rsidRPr="00BB7524">
        <w:rPr>
          <w:b w:val="0"/>
          <w:lang w:eastAsia="ar-SA"/>
        </w:rPr>
        <w:t>составляет 23</w:t>
      </w:r>
      <w:r>
        <w:rPr>
          <w:b w:val="0"/>
          <w:lang w:eastAsia="ar-SA"/>
        </w:rPr>
        <w:t>,0 </w:t>
      </w:r>
      <w:proofErr w:type="gramStart"/>
      <w:r w:rsidRPr="00BB7524">
        <w:rPr>
          <w:b w:val="0"/>
          <w:lang w:eastAsia="ar-SA"/>
        </w:rPr>
        <w:t>%</w:t>
      </w:r>
      <w:r>
        <w:rPr>
          <w:b w:val="0"/>
          <w:lang w:eastAsia="ar-SA"/>
        </w:rPr>
        <w:t xml:space="preserve"> </w:t>
      </w:r>
      <w:r>
        <w:rPr>
          <w:b w:val="0"/>
          <w:lang w:eastAsia="ar-SA"/>
        </w:rPr>
        <w:sym w:font="Symbol" w:char="F02D"/>
      </w:r>
      <w:r>
        <w:rPr>
          <w:b w:val="0"/>
          <w:lang w:eastAsia="ar-SA"/>
        </w:rPr>
        <w:t xml:space="preserve"> 502</w:t>
      </w:r>
      <w:proofErr w:type="gramEnd"/>
      <w:r>
        <w:rPr>
          <w:b w:val="0"/>
          <w:lang w:eastAsia="ar-SA"/>
        </w:rPr>
        <w:t xml:space="preserve"> участка общей площадью 3 770,9 га.</w:t>
      </w:r>
      <w:r w:rsidRPr="00BB7524">
        <w:rPr>
          <w:b w:val="0"/>
          <w:lang w:eastAsia="ar-SA"/>
        </w:rPr>
        <w:t xml:space="preserve"> </w:t>
      </w:r>
    </w:p>
    <w:p w:rsidR="005D3196" w:rsidRDefault="005D3196" w:rsidP="00D35490">
      <w:pPr>
        <w:widowControl w:val="0"/>
        <w:autoSpaceDE w:val="0"/>
        <w:ind w:firstLine="708"/>
        <w:jc w:val="both"/>
        <w:rPr>
          <w:b w:val="0"/>
          <w:lang w:eastAsia="ar-SA"/>
        </w:rPr>
      </w:pPr>
      <w:r w:rsidRPr="00BB7524">
        <w:rPr>
          <w:b w:val="0"/>
          <w:lang w:eastAsia="ar-SA"/>
        </w:rPr>
        <w:t>В собственности граждан находятся 9 737 участков</w:t>
      </w:r>
      <w:r>
        <w:rPr>
          <w:b w:val="0"/>
          <w:lang w:eastAsia="ar-SA"/>
        </w:rPr>
        <w:t>, общей площадью 625,9 га, что составляет 3,</w:t>
      </w:r>
      <w:r w:rsidR="00D35490">
        <w:rPr>
          <w:b w:val="0"/>
          <w:lang w:eastAsia="ar-SA"/>
        </w:rPr>
        <w:t>9 % от общей площади г. </w:t>
      </w:r>
      <w:r>
        <w:rPr>
          <w:b w:val="0"/>
          <w:lang w:eastAsia="ar-SA"/>
        </w:rPr>
        <w:t>Зеленогорска.</w:t>
      </w:r>
      <w:r w:rsidRPr="00BB7524">
        <w:rPr>
          <w:b w:val="0"/>
          <w:lang w:eastAsia="ar-SA"/>
        </w:rPr>
        <w:t xml:space="preserve"> Это преимущественно участки, предоставленные в собственность для индивидуального жилищного строительс</w:t>
      </w:r>
      <w:r w:rsidR="00D35490">
        <w:rPr>
          <w:b w:val="0"/>
          <w:lang w:eastAsia="ar-SA"/>
        </w:rPr>
        <w:t>тва, садоводства до вступления</w:t>
      </w:r>
      <w:r w:rsidRPr="00BB7524">
        <w:rPr>
          <w:b w:val="0"/>
          <w:lang w:eastAsia="ar-SA"/>
        </w:rPr>
        <w:t xml:space="preserve"> в силу Земельного кодекса Российской Федерации.</w:t>
      </w:r>
    </w:p>
    <w:p w:rsidR="009050C3" w:rsidRPr="00FF0A8C" w:rsidRDefault="009050C3" w:rsidP="00D35490">
      <w:pPr>
        <w:widowControl w:val="0"/>
        <w:autoSpaceDE w:val="0"/>
        <w:ind w:firstLine="708"/>
        <w:jc w:val="both"/>
        <w:rPr>
          <w:b w:val="0"/>
          <w:sz w:val="24"/>
          <w:szCs w:val="24"/>
          <w:lang w:eastAsia="ar-SA"/>
        </w:rPr>
      </w:pPr>
    </w:p>
    <w:p w:rsidR="004A40EB" w:rsidRPr="00E12972" w:rsidRDefault="004A40EB" w:rsidP="00D32E9B">
      <w:pPr>
        <w:widowControl w:val="0"/>
        <w:autoSpaceDE w:val="0"/>
        <w:ind w:firstLine="708"/>
        <w:jc w:val="both"/>
        <w:rPr>
          <w:b w:val="0"/>
          <w:sz w:val="2"/>
          <w:szCs w:val="2"/>
          <w:lang w:eastAsia="ar-SA"/>
        </w:rPr>
      </w:pPr>
    </w:p>
    <w:p w:rsidR="004A40EB" w:rsidRDefault="004A40EB" w:rsidP="004A40EB">
      <w:pPr>
        <w:widowControl w:val="0"/>
        <w:autoSpaceDE w:val="0"/>
        <w:jc w:val="both"/>
        <w:rPr>
          <w:b w:val="0"/>
          <w:lang w:eastAsia="ar-SA"/>
        </w:rPr>
      </w:pPr>
      <w:r>
        <w:rPr>
          <w:b w:val="0"/>
          <w:noProof/>
        </w:rPr>
        <w:drawing>
          <wp:inline distT="0" distB="0" distL="0" distR="0" wp14:anchorId="16809CF9" wp14:editId="5F12C18A">
            <wp:extent cx="6029325" cy="3305175"/>
            <wp:effectExtent l="0" t="0" r="0" b="0"/>
            <wp:docPr id="27" name="Диаграмма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A40EB" w:rsidRPr="00EA1A20" w:rsidRDefault="004A40EB" w:rsidP="00B47287">
      <w:pPr>
        <w:widowControl w:val="0"/>
        <w:autoSpaceDE w:val="0"/>
        <w:ind w:firstLine="708"/>
        <w:jc w:val="both"/>
        <w:rPr>
          <w:b w:val="0"/>
          <w:lang w:eastAsia="ar-SA"/>
        </w:rPr>
      </w:pPr>
    </w:p>
    <w:p w:rsidR="00FD1499" w:rsidRPr="00845994" w:rsidRDefault="00FD1499" w:rsidP="004A40EB">
      <w:pPr>
        <w:widowControl w:val="0"/>
        <w:autoSpaceDE w:val="0"/>
        <w:ind w:firstLine="708"/>
        <w:jc w:val="both"/>
        <w:rPr>
          <w:b w:val="0"/>
          <w:lang w:eastAsia="ar-SA"/>
        </w:rPr>
      </w:pPr>
    </w:p>
    <w:p w:rsidR="00700638" w:rsidRPr="007A395B" w:rsidRDefault="004A40EB" w:rsidP="00563B5E">
      <w:pPr>
        <w:widowControl w:val="0"/>
        <w:autoSpaceDE w:val="0"/>
        <w:jc w:val="center"/>
        <w:rPr>
          <w:b w:val="0"/>
          <w:sz w:val="16"/>
          <w:szCs w:val="16"/>
          <w:lang w:eastAsia="ar-SA"/>
        </w:rPr>
      </w:pPr>
      <w:r>
        <w:rPr>
          <w:b w:val="0"/>
          <w:noProof/>
        </w:rPr>
        <w:lastRenderedPageBreak/>
        <w:drawing>
          <wp:inline distT="0" distB="0" distL="0" distR="0" wp14:anchorId="6D97B71A" wp14:editId="705856D4">
            <wp:extent cx="6029325" cy="2847975"/>
            <wp:effectExtent l="0" t="0" r="0" b="0"/>
            <wp:docPr id="32" name="Диаграмма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00638" w:rsidRPr="009050C3" w:rsidRDefault="00700638" w:rsidP="007A395B">
      <w:pPr>
        <w:widowControl w:val="0"/>
        <w:autoSpaceDE w:val="0"/>
        <w:jc w:val="center"/>
        <w:rPr>
          <w:b w:val="0"/>
          <w:lang w:eastAsia="ar-SA"/>
        </w:rPr>
      </w:pPr>
    </w:p>
    <w:p w:rsidR="009050C3" w:rsidRPr="009050C3" w:rsidRDefault="005D3196" w:rsidP="005D3196">
      <w:pPr>
        <w:widowControl w:val="0"/>
        <w:autoSpaceDE w:val="0"/>
        <w:ind w:firstLine="708"/>
        <w:jc w:val="both"/>
        <w:rPr>
          <w:b w:val="0"/>
          <w:color w:val="000000"/>
          <w:lang w:eastAsia="ar-SA"/>
        </w:rPr>
      </w:pPr>
      <w:r w:rsidRPr="00BB7524">
        <w:rPr>
          <w:b w:val="0"/>
          <w:color w:val="000000"/>
          <w:lang w:eastAsia="ar-SA"/>
        </w:rPr>
        <w:t>В отчетном периоде</w:t>
      </w:r>
      <w:r w:rsidR="009050C3" w:rsidRPr="009050C3">
        <w:rPr>
          <w:b w:val="0"/>
          <w:color w:val="000000"/>
          <w:lang w:eastAsia="ar-SA"/>
        </w:rPr>
        <w:t>:</w:t>
      </w:r>
    </w:p>
    <w:p w:rsidR="005D3196" w:rsidRPr="009050C3" w:rsidRDefault="009050C3" w:rsidP="005D3196">
      <w:pPr>
        <w:widowControl w:val="0"/>
        <w:autoSpaceDE w:val="0"/>
        <w:ind w:firstLine="708"/>
        <w:jc w:val="both"/>
        <w:rPr>
          <w:b w:val="0"/>
          <w:color w:val="000000"/>
          <w:lang w:eastAsia="ar-SA"/>
        </w:rPr>
      </w:pPr>
      <w:r w:rsidRPr="009050C3">
        <w:rPr>
          <w:b w:val="0"/>
          <w:color w:val="000000"/>
          <w:lang w:eastAsia="ar-SA"/>
        </w:rPr>
        <w:t>–</w:t>
      </w:r>
      <w:r w:rsidR="005D3196" w:rsidRPr="00BB7524">
        <w:rPr>
          <w:b w:val="0"/>
          <w:color w:val="000000"/>
          <w:lang w:eastAsia="ar-SA"/>
        </w:rPr>
        <w:t xml:space="preserve"> приняты решения об образован</w:t>
      </w:r>
      <w:r>
        <w:rPr>
          <w:b w:val="0"/>
          <w:color w:val="000000"/>
          <w:lang w:eastAsia="ar-SA"/>
        </w:rPr>
        <w:t>ии 536 новых земельных участков, и</w:t>
      </w:r>
      <w:r w:rsidR="005D3196" w:rsidRPr="00BB7524">
        <w:rPr>
          <w:b w:val="0"/>
          <w:color w:val="000000"/>
          <w:lang w:eastAsia="ar-SA"/>
        </w:rPr>
        <w:t xml:space="preserve">з них осуществлен кадастровый учет и предоставлено </w:t>
      </w:r>
      <w:r>
        <w:rPr>
          <w:b w:val="0"/>
          <w:color w:val="000000"/>
          <w:lang w:eastAsia="ar-SA"/>
        </w:rPr>
        <w:t>в аренду 218 земельных участков</w:t>
      </w:r>
      <w:r w:rsidRPr="009050C3">
        <w:rPr>
          <w:b w:val="0"/>
          <w:color w:val="000000"/>
          <w:lang w:eastAsia="ar-SA"/>
        </w:rPr>
        <w:t>;</w:t>
      </w:r>
    </w:p>
    <w:p w:rsidR="005D3196" w:rsidRPr="009050C3" w:rsidRDefault="009050C3" w:rsidP="005D3196">
      <w:pPr>
        <w:widowControl w:val="0"/>
        <w:autoSpaceDE w:val="0"/>
        <w:ind w:firstLine="708"/>
        <w:jc w:val="both"/>
        <w:rPr>
          <w:b w:val="0"/>
          <w:color w:val="000000"/>
          <w:lang w:eastAsia="ar-SA"/>
        </w:rPr>
      </w:pPr>
      <w:r>
        <w:rPr>
          <w:b w:val="0"/>
          <w:color w:val="000000"/>
          <w:lang w:eastAsia="ar-SA"/>
        </w:rPr>
        <w:t>– п</w:t>
      </w:r>
      <w:r w:rsidR="005D3196" w:rsidRPr="00BB7524">
        <w:rPr>
          <w:b w:val="0"/>
          <w:color w:val="000000"/>
          <w:lang w:eastAsia="ar-SA"/>
        </w:rPr>
        <w:t>роведен 1 аукцион на право заключения договора аренды земельног</w:t>
      </w:r>
      <w:r>
        <w:rPr>
          <w:b w:val="0"/>
          <w:color w:val="000000"/>
          <w:lang w:eastAsia="ar-SA"/>
        </w:rPr>
        <w:t>о участка в целях строительства</w:t>
      </w:r>
      <w:r w:rsidRPr="009050C3">
        <w:rPr>
          <w:b w:val="0"/>
          <w:color w:val="000000"/>
          <w:lang w:eastAsia="ar-SA"/>
        </w:rPr>
        <w:t>;</w:t>
      </w:r>
    </w:p>
    <w:p w:rsidR="00AB5002" w:rsidRPr="006C413A" w:rsidRDefault="009050C3" w:rsidP="00AB5002">
      <w:pPr>
        <w:widowControl w:val="0"/>
        <w:autoSpaceDE w:val="0"/>
        <w:ind w:firstLine="709"/>
        <w:jc w:val="both"/>
        <w:rPr>
          <w:b w:val="0"/>
          <w:lang w:eastAsia="ar-SA"/>
        </w:rPr>
      </w:pPr>
      <w:r w:rsidRPr="006C413A">
        <w:rPr>
          <w:b w:val="0"/>
          <w:lang w:eastAsia="ar-SA"/>
        </w:rPr>
        <w:t xml:space="preserve">– </w:t>
      </w:r>
      <w:r w:rsidR="00AB5002" w:rsidRPr="006C413A">
        <w:rPr>
          <w:b w:val="0"/>
          <w:lang w:eastAsia="ar-SA"/>
        </w:rPr>
        <w:t>проведены мероприятия по взысканию задолженности по арендной плате за земе</w:t>
      </w:r>
      <w:r w:rsidRPr="006C413A">
        <w:rPr>
          <w:b w:val="0"/>
          <w:lang w:eastAsia="ar-SA"/>
        </w:rPr>
        <w:t>льные участки, в</w:t>
      </w:r>
      <w:r w:rsidR="00AB5002" w:rsidRPr="006C413A">
        <w:rPr>
          <w:b w:val="0"/>
          <w:lang w:eastAsia="ar-SA"/>
        </w:rPr>
        <w:t xml:space="preserve"> том числе:</w:t>
      </w:r>
    </w:p>
    <w:p w:rsidR="009050C3" w:rsidRPr="006C413A" w:rsidRDefault="00215986" w:rsidP="009050C3">
      <w:pPr>
        <w:pStyle w:val="af5"/>
        <w:widowControl w:val="0"/>
        <w:tabs>
          <w:tab w:val="left" w:pos="851"/>
          <w:tab w:val="left" w:pos="993"/>
        </w:tabs>
        <w:autoSpaceDE w:val="0"/>
        <w:ind w:left="0" w:firstLine="709"/>
        <w:jc w:val="both"/>
        <w:rPr>
          <w:b w:val="0"/>
          <w:lang w:eastAsia="ar-SA"/>
        </w:rPr>
      </w:pPr>
      <w:r w:rsidRPr="006C413A">
        <w:rPr>
          <w:b w:val="0"/>
          <w:lang w:eastAsia="ar-SA"/>
        </w:rPr>
        <w:t xml:space="preserve">предъявлены 398 претензий </w:t>
      </w:r>
      <w:r w:rsidR="00AB5002" w:rsidRPr="006C413A">
        <w:rPr>
          <w:b w:val="0"/>
          <w:lang w:eastAsia="ar-SA"/>
        </w:rPr>
        <w:t>на сумму 5 467,</w:t>
      </w:r>
      <w:r w:rsidR="00592A61" w:rsidRPr="006C413A">
        <w:rPr>
          <w:b w:val="0"/>
          <w:lang w:eastAsia="ar-SA"/>
        </w:rPr>
        <w:t>9</w:t>
      </w:r>
      <w:r w:rsidR="00AB5002" w:rsidRPr="006C413A">
        <w:rPr>
          <w:b w:val="0"/>
          <w:lang w:eastAsia="ar-SA"/>
        </w:rPr>
        <w:t xml:space="preserve"> тыс. рублей</w:t>
      </w:r>
      <w:r w:rsidRPr="006C413A">
        <w:rPr>
          <w:b w:val="0"/>
          <w:lang w:eastAsia="ar-SA"/>
        </w:rPr>
        <w:t>, в</w:t>
      </w:r>
      <w:r w:rsidR="00AB5002" w:rsidRPr="006C413A">
        <w:rPr>
          <w:b w:val="0"/>
          <w:lang w:eastAsia="ar-SA"/>
        </w:rPr>
        <w:t xml:space="preserve"> результате в местный бюджет поступило</w:t>
      </w:r>
      <w:r w:rsidR="00AB5002" w:rsidRPr="006C413A">
        <w:rPr>
          <w:lang w:eastAsia="ar-SA"/>
        </w:rPr>
        <w:t xml:space="preserve"> </w:t>
      </w:r>
      <w:r w:rsidR="00AB5002" w:rsidRPr="006C413A">
        <w:rPr>
          <w:b w:val="0"/>
          <w:lang w:eastAsia="ar-SA"/>
        </w:rPr>
        <w:t>1 058,8 тыс. рублей</w:t>
      </w:r>
      <w:r w:rsidRPr="006C413A">
        <w:rPr>
          <w:b w:val="0"/>
          <w:lang w:eastAsia="ar-SA"/>
        </w:rPr>
        <w:t>;</w:t>
      </w:r>
      <w:r w:rsidR="00EC2C0E" w:rsidRPr="006C413A">
        <w:rPr>
          <w:b w:val="0"/>
          <w:lang w:eastAsia="ar-SA"/>
        </w:rPr>
        <w:t xml:space="preserve"> </w:t>
      </w:r>
    </w:p>
    <w:p w:rsidR="009050C3" w:rsidRPr="006C413A" w:rsidRDefault="00EC2C0E" w:rsidP="009050C3">
      <w:pPr>
        <w:pStyle w:val="af5"/>
        <w:widowControl w:val="0"/>
        <w:tabs>
          <w:tab w:val="left" w:pos="851"/>
          <w:tab w:val="left" w:pos="993"/>
        </w:tabs>
        <w:autoSpaceDE w:val="0"/>
        <w:ind w:left="0" w:firstLine="709"/>
        <w:jc w:val="both"/>
        <w:rPr>
          <w:b w:val="0"/>
          <w:lang w:eastAsia="ar-SA"/>
        </w:rPr>
      </w:pPr>
      <w:r w:rsidRPr="006C413A">
        <w:rPr>
          <w:b w:val="0"/>
          <w:lang w:eastAsia="ar-SA"/>
        </w:rPr>
        <w:t>п</w:t>
      </w:r>
      <w:r w:rsidR="00AB5002" w:rsidRPr="006C413A">
        <w:rPr>
          <w:b w:val="0"/>
          <w:lang w:eastAsia="ar-SA"/>
        </w:rPr>
        <w:t>роведено 12 заседаний комиссий по взысканию задолженности по арендной плате за земельные участки на сумму 5 587,3 тыс. рублей, в результате в местный бюджет поступило 1 817,6 тыс. рублей</w:t>
      </w:r>
      <w:r w:rsidRPr="006C413A">
        <w:rPr>
          <w:b w:val="0"/>
          <w:lang w:eastAsia="ar-SA"/>
        </w:rPr>
        <w:t>;</w:t>
      </w:r>
    </w:p>
    <w:p w:rsidR="00AB5002" w:rsidRPr="009050C3" w:rsidRDefault="00EC2C0E" w:rsidP="009050C3">
      <w:pPr>
        <w:pStyle w:val="af5"/>
        <w:widowControl w:val="0"/>
        <w:tabs>
          <w:tab w:val="left" w:pos="851"/>
          <w:tab w:val="left" w:pos="993"/>
        </w:tabs>
        <w:autoSpaceDE w:val="0"/>
        <w:ind w:left="0" w:firstLine="709"/>
        <w:jc w:val="both"/>
        <w:rPr>
          <w:b w:val="0"/>
          <w:lang w:eastAsia="ar-SA"/>
        </w:rPr>
      </w:pPr>
      <w:r w:rsidRPr="006C413A">
        <w:rPr>
          <w:b w:val="0"/>
          <w:lang w:eastAsia="ar-SA"/>
        </w:rPr>
        <w:t>п</w:t>
      </w:r>
      <w:r w:rsidR="00215986" w:rsidRPr="006C413A">
        <w:rPr>
          <w:b w:val="0"/>
          <w:lang w:eastAsia="ar-SA"/>
        </w:rPr>
        <w:t xml:space="preserve">о ранее взысканным </w:t>
      </w:r>
      <w:r w:rsidR="00215986" w:rsidRPr="006C413A">
        <w:rPr>
          <w:b w:val="0"/>
          <w:color w:val="000000"/>
          <w:lang w:eastAsia="ar-SA"/>
        </w:rPr>
        <w:t xml:space="preserve">средствам по искам в местный бюджет </w:t>
      </w:r>
      <w:r w:rsidR="00215986" w:rsidRPr="006C413A">
        <w:rPr>
          <w:b w:val="0"/>
          <w:lang w:eastAsia="ar-SA"/>
        </w:rPr>
        <w:t>п</w:t>
      </w:r>
      <w:r w:rsidR="00AB5002" w:rsidRPr="006C413A">
        <w:rPr>
          <w:b w:val="0"/>
          <w:lang w:eastAsia="ar-SA"/>
        </w:rPr>
        <w:t xml:space="preserve">оступило </w:t>
      </w:r>
      <w:r w:rsidR="00AB5002" w:rsidRPr="006C413A">
        <w:rPr>
          <w:b w:val="0"/>
          <w:color w:val="000000"/>
          <w:lang w:eastAsia="ar-SA"/>
        </w:rPr>
        <w:t>4 560,3 тыс. рублей.</w:t>
      </w:r>
    </w:p>
    <w:p w:rsidR="00EC2C0E" w:rsidRPr="00EA1A20" w:rsidRDefault="00EC2C0E" w:rsidP="00EC2C0E">
      <w:pPr>
        <w:widowControl w:val="0"/>
        <w:autoSpaceDE w:val="0"/>
        <w:jc w:val="both"/>
        <w:rPr>
          <w:b w:val="0"/>
          <w:i/>
          <w:lang w:eastAsia="ar-SA"/>
        </w:rPr>
      </w:pPr>
    </w:p>
    <w:p w:rsidR="00AB5002" w:rsidRPr="00EC2C0E" w:rsidRDefault="009871B3" w:rsidP="00EC2C0E">
      <w:pPr>
        <w:widowControl w:val="0"/>
        <w:autoSpaceDE w:val="0"/>
        <w:ind w:firstLine="709"/>
        <w:jc w:val="both"/>
        <w:rPr>
          <w:b w:val="0"/>
          <w:i/>
          <w:sz w:val="24"/>
          <w:szCs w:val="24"/>
          <w:lang w:eastAsia="ar-SA"/>
        </w:rPr>
      </w:pPr>
      <w:r>
        <w:rPr>
          <w:b w:val="0"/>
          <w:i/>
          <w:sz w:val="24"/>
          <w:szCs w:val="24"/>
          <w:lang w:eastAsia="ar-SA"/>
        </w:rPr>
        <w:t>Таблица № </w:t>
      </w:r>
      <w:r w:rsidR="00DD1E18">
        <w:rPr>
          <w:b w:val="0"/>
          <w:i/>
          <w:sz w:val="24"/>
          <w:szCs w:val="24"/>
          <w:lang w:eastAsia="ar-SA"/>
        </w:rPr>
        <w:t>12</w:t>
      </w:r>
      <w:r w:rsidR="00AB5002" w:rsidRPr="00EC2C0E">
        <w:rPr>
          <w:b w:val="0"/>
          <w:i/>
          <w:sz w:val="24"/>
          <w:szCs w:val="24"/>
          <w:lang w:eastAsia="ar-SA"/>
        </w:rPr>
        <w:t xml:space="preserve">. </w:t>
      </w:r>
      <w:r w:rsidR="009B116D">
        <w:rPr>
          <w:b w:val="0"/>
          <w:i/>
          <w:sz w:val="24"/>
          <w:szCs w:val="24"/>
          <w:lang w:eastAsia="ar-SA"/>
        </w:rPr>
        <w:t xml:space="preserve">Динамика поступления средств в результате проведения мероприятий </w:t>
      </w:r>
      <w:r w:rsidR="00AB5002" w:rsidRPr="00EC2C0E">
        <w:rPr>
          <w:b w:val="0"/>
          <w:i/>
          <w:sz w:val="24"/>
          <w:szCs w:val="24"/>
          <w:lang w:eastAsia="ar-SA"/>
        </w:rPr>
        <w:t>по снижению задолженности по арендным платежам в досудебном порядке</w:t>
      </w:r>
      <w:r w:rsidR="00EC2C0E">
        <w:rPr>
          <w:b w:val="0"/>
          <w:i/>
          <w:sz w:val="24"/>
          <w:szCs w:val="24"/>
          <w:lang w:eastAsia="ar-SA"/>
        </w:rPr>
        <w:t>, тыс. рублей</w:t>
      </w:r>
    </w:p>
    <w:tbl>
      <w:tblPr>
        <w:tblStyle w:val="a3"/>
        <w:tblW w:w="4888" w:type="pct"/>
        <w:tblInd w:w="108" w:type="dxa"/>
        <w:tblLook w:val="04A0" w:firstRow="1" w:lastRow="0" w:firstColumn="1" w:lastColumn="0" w:noHBand="0" w:noVBand="1"/>
      </w:tblPr>
      <w:tblGrid>
        <w:gridCol w:w="4034"/>
        <w:gridCol w:w="1920"/>
        <w:gridCol w:w="1701"/>
        <w:gridCol w:w="1701"/>
      </w:tblGrid>
      <w:tr w:rsidR="00AB5002" w:rsidRPr="00ED782C" w:rsidTr="002C68F9">
        <w:trPr>
          <w:cantSplit/>
          <w:tblHeader/>
        </w:trPr>
        <w:tc>
          <w:tcPr>
            <w:tcW w:w="2156" w:type="pct"/>
            <w:vAlign w:val="center"/>
          </w:tcPr>
          <w:p w:rsidR="00AB5002" w:rsidRPr="00ED782C" w:rsidRDefault="00AB5002" w:rsidP="003A29A1">
            <w:pPr>
              <w:widowControl w:val="0"/>
              <w:autoSpaceDE w:val="0"/>
              <w:jc w:val="center"/>
              <w:rPr>
                <w:b w:val="0"/>
                <w:sz w:val="21"/>
                <w:szCs w:val="21"/>
                <w:lang w:eastAsia="ar-SA"/>
              </w:rPr>
            </w:pPr>
            <w:r w:rsidRPr="00ED782C">
              <w:rPr>
                <w:b w:val="0"/>
                <w:sz w:val="21"/>
                <w:szCs w:val="21"/>
                <w:lang w:eastAsia="ar-SA"/>
              </w:rPr>
              <w:t>Наименование показатели</w:t>
            </w:r>
          </w:p>
        </w:tc>
        <w:tc>
          <w:tcPr>
            <w:tcW w:w="1026" w:type="pct"/>
            <w:vAlign w:val="center"/>
          </w:tcPr>
          <w:p w:rsidR="00E41949" w:rsidRDefault="00AB5002" w:rsidP="00E41949">
            <w:pPr>
              <w:widowControl w:val="0"/>
              <w:autoSpaceDE w:val="0"/>
              <w:jc w:val="center"/>
              <w:rPr>
                <w:b w:val="0"/>
                <w:sz w:val="21"/>
                <w:szCs w:val="21"/>
                <w:lang w:eastAsia="ar-SA"/>
              </w:rPr>
            </w:pPr>
            <w:r w:rsidRPr="00ED782C">
              <w:rPr>
                <w:b w:val="0"/>
                <w:sz w:val="21"/>
                <w:szCs w:val="21"/>
                <w:lang w:eastAsia="ar-SA"/>
              </w:rPr>
              <w:t xml:space="preserve">2013 </w:t>
            </w:r>
          </w:p>
          <w:p w:rsidR="00AB5002" w:rsidRPr="00ED782C" w:rsidRDefault="00AB5002" w:rsidP="00E41949">
            <w:pPr>
              <w:widowControl w:val="0"/>
              <w:autoSpaceDE w:val="0"/>
              <w:jc w:val="center"/>
              <w:rPr>
                <w:b w:val="0"/>
                <w:sz w:val="21"/>
                <w:szCs w:val="21"/>
                <w:lang w:eastAsia="ar-SA"/>
              </w:rPr>
            </w:pPr>
            <w:r w:rsidRPr="00ED782C">
              <w:rPr>
                <w:b w:val="0"/>
                <w:sz w:val="21"/>
                <w:szCs w:val="21"/>
                <w:lang w:eastAsia="ar-SA"/>
              </w:rPr>
              <w:t>год</w:t>
            </w:r>
          </w:p>
        </w:tc>
        <w:tc>
          <w:tcPr>
            <w:tcW w:w="909" w:type="pct"/>
            <w:vAlign w:val="center"/>
          </w:tcPr>
          <w:p w:rsidR="00E41949" w:rsidRDefault="00AB5002" w:rsidP="003A29A1">
            <w:pPr>
              <w:widowControl w:val="0"/>
              <w:autoSpaceDE w:val="0"/>
              <w:jc w:val="center"/>
              <w:rPr>
                <w:b w:val="0"/>
                <w:sz w:val="21"/>
                <w:szCs w:val="21"/>
                <w:lang w:eastAsia="ar-SA"/>
              </w:rPr>
            </w:pPr>
            <w:r w:rsidRPr="00ED782C">
              <w:rPr>
                <w:b w:val="0"/>
                <w:sz w:val="21"/>
                <w:szCs w:val="21"/>
                <w:lang w:eastAsia="ar-SA"/>
              </w:rPr>
              <w:t xml:space="preserve">2014 </w:t>
            </w:r>
          </w:p>
          <w:p w:rsidR="00AB5002" w:rsidRPr="00ED782C" w:rsidRDefault="00AB5002" w:rsidP="003A29A1">
            <w:pPr>
              <w:widowControl w:val="0"/>
              <w:autoSpaceDE w:val="0"/>
              <w:jc w:val="center"/>
              <w:rPr>
                <w:b w:val="0"/>
                <w:sz w:val="21"/>
                <w:szCs w:val="21"/>
                <w:lang w:eastAsia="ar-SA"/>
              </w:rPr>
            </w:pPr>
            <w:r w:rsidRPr="00ED782C">
              <w:rPr>
                <w:b w:val="0"/>
                <w:sz w:val="21"/>
                <w:szCs w:val="21"/>
                <w:lang w:eastAsia="ar-SA"/>
              </w:rPr>
              <w:t>год</w:t>
            </w:r>
          </w:p>
        </w:tc>
        <w:tc>
          <w:tcPr>
            <w:tcW w:w="909" w:type="pct"/>
            <w:vAlign w:val="center"/>
          </w:tcPr>
          <w:p w:rsidR="00E41949" w:rsidRDefault="00AB5002" w:rsidP="003A29A1">
            <w:pPr>
              <w:widowControl w:val="0"/>
              <w:autoSpaceDE w:val="0"/>
              <w:jc w:val="center"/>
              <w:rPr>
                <w:b w:val="0"/>
                <w:sz w:val="21"/>
                <w:szCs w:val="21"/>
                <w:lang w:eastAsia="ar-SA"/>
              </w:rPr>
            </w:pPr>
            <w:r w:rsidRPr="00ED782C">
              <w:rPr>
                <w:b w:val="0"/>
                <w:sz w:val="21"/>
                <w:szCs w:val="21"/>
                <w:lang w:eastAsia="ar-SA"/>
              </w:rPr>
              <w:t xml:space="preserve">2015 </w:t>
            </w:r>
          </w:p>
          <w:p w:rsidR="00AB5002" w:rsidRPr="00ED782C" w:rsidRDefault="00AB5002" w:rsidP="003A29A1">
            <w:pPr>
              <w:widowControl w:val="0"/>
              <w:autoSpaceDE w:val="0"/>
              <w:jc w:val="center"/>
              <w:rPr>
                <w:b w:val="0"/>
                <w:sz w:val="21"/>
                <w:szCs w:val="21"/>
                <w:lang w:eastAsia="ar-SA"/>
              </w:rPr>
            </w:pPr>
            <w:r w:rsidRPr="00ED782C">
              <w:rPr>
                <w:b w:val="0"/>
                <w:sz w:val="21"/>
                <w:szCs w:val="21"/>
                <w:lang w:eastAsia="ar-SA"/>
              </w:rPr>
              <w:t>год</w:t>
            </w:r>
          </w:p>
        </w:tc>
      </w:tr>
      <w:tr w:rsidR="00EC2C0E" w:rsidRPr="00ED782C" w:rsidTr="002C68F9">
        <w:trPr>
          <w:cantSplit/>
          <w:tblHeader/>
        </w:trPr>
        <w:tc>
          <w:tcPr>
            <w:tcW w:w="2156" w:type="pct"/>
            <w:vAlign w:val="center"/>
          </w:tcPr>
          <w:p w:rsidR="00EC2C0E" w:rsidRPr="00ED782C" w:rsidRDefault="00EC2C0E" w:rsidP="00EC2C0E">
            <w:pPr>
              <w:widowControl w:val="0"/>
              <w:autoSpaceDE w:val="0"/>
              <w:rPr>
                <w:b w:val="0"/>
                <w:sz w:val="21"/>
                <w:szCs w:val="21"/>
                <w:lang w:eastAsia="ar-SA"/>
              </w:rPr>
            </w:pPr>
            <w:r w:rsidRPr="00ED782C">
              <w:rPr>
                <w:b w:val="0"/>
                <w:sz w:val="21"/>
                <w:szCs w:val="21"/>
                <w:lang w:eastAsia="ar-SA"/>
              </w:rPr>
              <w:t>1. Общая сумма задолженности</w:t>
            </w:r>
          </w:p>
        </w:tc>
        <w:tc>
          <w:tcPr>
            <w:tcW w:w="1026" w:type="pct"/>
            <w:vAlign w:val="center"/>
          </w:tcPr>
          <w:p w:rsidR="00EC2C0E" w:rsidRPr="00ED782C" w:rsidRDefault="000576E5" w:rsidP="003A29A1">
            <w:pPr>
              <w:widowControl w:val="0"/>
              <w:autoSpaceDE w:val="0"/>
              <w:jc w:val="center"/>
              <w:rPr>
                <w:b w:val="0"/>
                <w:sz w:val="21"/>
                <w:szCs w:val="21"/>
                <w:lang w:eastAsia="ar-SA"/>
              </w:rPr>
            </w:pPr>
            <w:r>
              <w:rPr>
                <w:b w:val="0"/>
                <w:sz w:val="21"/>
                <w:szCs w:val="21"/>
                <w:lang w:eastAsia="ar-SA"/>
              </w:rPr>
              <w:t>26 267,0</w:t>
            </w:r>
          </w:p>
        </w:tc>
        <w:tc>
          <w:tcPr>
            <w:tcW w:w="909" w:type="pct"/>
            <w:vAlign w:val="center"/>
          </w:tcPr>
          <w:p w:rsidR="00EC2C0E" w:rsidRPr="00ED782C" w:rsidRDefault="000576E5" w:rsidP="003A29A1">
            <w:pPr>
              <w:widowControl w:val="0"/>
              <w:autoSpaceDE w:val="0"/>
              <w:jc w:val="center"/>
              <w:rPr>
                <w:b w:val="0"/>
                <w:sz w:val="21"/>
                <w:szCs w:val="21"/>
                <w:lang w:eastAsia="ar-SA"/>
              </w:rPr>
            </w:pPr>
            <w:r>
              <w:rPr>
                <w:b w:val="0"/>
                <w:sz w:val="21"/>
                <w:szCs w:val="21"/>
                <w:lang w:eastAsia="ar-SA"/>
              </w:rPr>
              <w:t>31 678,6</w:t>
            </w:r>
          </w:p>
        </w:tc>
        <w:tc>
          <w:tcPr>
            <w:tcW w:w="909" w:type="pct"/>
            <w:vAlign w:val="center"/>
          </w:tcPr>
          <w:p w:rsidR="00EC2C0E" w:rsidRPr="00ED782C" w:rsidRDefault="000576E5" w:rsidP="003A29A1">
            <w:pPr>
              <w:widowControl w:val="0"/>
              <w:autoSpaceDE w:val="0"/>
              <w:jc w:val="center"/>
              <w:rPr>
                <w:b w:val="0"/>
                <w:sz w:val="21"/>
                <w:szCs w:val="21"/>
                <w:lang w:eastAsia="ar-SA"/>
              </w:rPr>
            </w:pPr>
            <w:r>
              <w:rPr>
                <w:b w:val="0"/>
                <w:sz w:val="21"/>
                <w:szCs w:val="21"/>
                <w:lang w:eastAsia="ar-SA"/>
              </w:rPr>
              <w:t>18 222,6</w:t>
            </w:r>
          </w:p>
        </w:tc>
      </w:tr>
      <w:tr w:rsidR="00EC2C0E" w:rsidRPr="00ED782C" w:rsidTr="002C68F9">
        <w:trPr>
          <w:cantSplit/>
          <w:tblHeader/>
        </w:trPr>
        <w:tc>
          <w:tcPr>
            <w:tcW w:w="2156" w:type="pct"/>
            <w:vAlign w:val="center"/>
          </w:tcPr>
          <w:p w:rsidR="00EC2C0E" w:rsidRPr="00ED782C" w:rsidRDefault="00EC2C0E" w:rsidP="00EC2C0E">
            <w:pPr>
              <w:widowControl w:val="0"/>
              <w:autoSpaceDE w:val="0"/>
              <w:rPr>
                <w:b w:val="0"/>
                <w:sz w:val="21"/>
                <w:szCs w:val="21"/>
                <w:lang w:eastAsia="ar-SA"/>
              </w:rPr>
            </w:pPr>
            <w:r w:rsidRPr="00ED782C">
              <w:rPr>
                <w:b w:val="0"/>
                <w:sz w:val="21"/>
                <w:szCs w:val="21"/>
                <w:lang w:eastAsia="ar-SA"/>
              </w:rPr>
              <w:t>2. Общая сумма поступлений в бюджет в результате проведения мероприятий</w:t>
            </w:r>
          </w:p>
        </w:tc>
        <w:tc>
          <w:tcPr>
            <w:tcW w:w="1026" w:type="pct"/>
            <w:vAlign w:val="center"/>
          </w:tcPr>
          <w:p w:rsidR="00EC2C0E" w:rsidRPr="00ED782C" w:rsidRDefault="000576E5" w:rsidP="003A29A1">
            <w:pPr>
              <w:widowControl w:val="0"/>
              <w:autoSpaceDE w:val="0"/>
              <w:jc w:val="center"/>
              <w:rPr>
                <w:b w:val="0"/>
                <w:sz w:val="21"/>
                <w:szCs w:val="21"/>
                <w:lang w:eastAsia="ar-SA"/>
              </w:rPr>
            </w:pPr>
            <w:r>
              <w:rPr>
                <w:b w:val="0"/>
                <w:sz w:val="21"/>
                <w:szCs w:val="21"/>
                <w:lang w:eastAsia="ar-SA"/>
              </w:rPr>
              <w:t>5 805,7</w:t>
            </w:r>
          </w:p>
        </w:tc>
        <w:tc>
          <w:tcPr>
            <w:tcW w:w="909" w:type="pct"/>
            <w:vAlign w:val="center"/>
          </w:tcPr>
          <w:p w:rsidR="00EC2C0E" w:rsidRPr="00ED782C" w:rsidRDefault="000576E5" w:rsidP="003A29A1">
            <w:pPr>
              <w:widowControl w:val="0"/>
              <w:autoSpaceDE w:val="0"/>
              <w:jc w:val="center"/>
              <w:rPr>
                <w:b w:val="0"/>
                <w:sz w:val="21"/>
                <w:szCs w:val="21"/>
                <w:lang w:eastAsia="ar-SA"/>
              </w:rPr>
            </w:pPr>
            <w:r>
              <w:rPr>
                <w:b w:val="0"/>
                <w:sz w:val="21"/>
                <w:szCs w:val="21"/>
                <w:lang w:eastAsia="ar-SA"/>
              </w:rPr>
              <w:t>9 753,6</w:t>
            </w:r>
          </w:p>
        </w:tc>
        <w:tc>
          <w:tcPr>
            <w:tcW w:w="909" w:type="pct"/>
            <w:vAlign w:val="center"/>
          </w:tcPr>
          <w:p w:rsidR="00EC2C0E" w:rsidRPr="00ED782C" w:rsidRDefault="000576E5" w:rsidP="003A29A1">
            <w:pPr>
              <w:widowControl w:val="0"/>
              <w:autoSpaceDE w:val="0"/>
              <w:jc w:val="center"/>
              <w:rPr>
                <w:b w:val="0"/>
                <w:sz w:val="21"/>
                <w:szCs w:val="21"/>
                <w:lang w:eastAsia="ar-SA"/>
              </w:rPr>
            </w:pPr>
            <w:r>
              <w:rPr>
                <w:b w:val="0"/>
                <w:sz w:val="21"/>
                <w:szCs w:val="21"/>
                <w:lang w:eastAsia="ar-SA"/>
              </w:rPr>
              <w:t>7 436,7</w:t>
            </w:r>
          </w:p>
        </w:tc>
      </w:tr>
      <w:tr w:rsidR="00EC2C0E" w:rsidRPr="00ED782C" w:rsidTr="002C68F9">
        <w:trPr>
          <w:cantSplit/>
          <w:tblHeader/>
        </w:trPr>
        <w:tc>
          <w:tcPr>
            <w:tcW w:w="2156" w:type="pct"/>
            <w:vAlign w:val="center"/>
          </w:tcPr>
          <w:p w:rsidR="00EC2C0E" w:rsidRPr="00ED782C" w:rsidRDefault="00EC2C0E" w:rsidP="00EC2C0E">
            <w:pPr>
              <w:widowControl w:val="0"/>
              <w:autoSpaceDE w:val="0"/>
              <w:rPr>
                <w:b w:val="0"/>
                <w:i/>
                <w:sz w:val="21"/>
                <w:szCs w:val="21"/>
                <w:lang w:eastAsia="ar-SA"/>
              </w:rPr>
            </w:pPr>
            <w:r w:rsidRPr="00ED782C">
              <w:rPr>
                <w:b w:val="0"/>
                <w:i/>
                <w:sz w:val="21"/>
                <w:szCs w:val="21"/>
                <w:lang w:eastAsia="ar-SA"/>
              </w:rPr>
              <w:t>в том числе:</w:t>
            </w:r>
          </w:p>
        </w:tc>
        <w:tc>
          <w:tcPr>
            <w:tcW w:w="1026" w:type="pct"/>
            <w:vAlign w:val="center"/>
          </w:tcPr>
          <w:p w:rsidR="00EC2C0E" w:rsidRPr="00ED782C" w:rsidRDefault="00EC2C0E" w:rsidP="003A29A1">
            <w:pPr>
              <w:widowControl w:val="0"/>
              <w:autoSpaceDE w:val="0"/>
              <w:jc w:val="center"/>
              <w:rPr>
                <w:b w:val="0"/>
                <w:i/>
                <w:sz w:val="21"/>
                <w:szCs w:val="21"/>
                <w:lang w:eastAsia="ar-SA"/>
              </w:rPr>
            </w:pPr>
          </w:p>
        </w:tc>
        <w:tc>
          <w:tcPr>
            <w:tcW w:w="909" w:type="pct"/>
            <w:vAlign w:val="center"/>
          </w:tcPr>
          <w:p w:rsidR="00EC2C0E" w:rsidRPr="00ED782C" w:rsidRDefault="00EC2C0E" w:rsidP="003A29A1">
            <w:pPr>
              <w:widowControl w:val="0"/>
              <w:autoSpaceDE w:val="0"/>
              <w:jc w:val="center"/>
              <w:rPr>
                <w:b w:val="0"/>
                <w:i/>
                <w:sz w:val="21"/>
                <w:szCs w:val="21"/>
                <w:lang w:eastAsia="ar-SA"/>
              </w:rPr>
            </w:pPr>
          </w:p>
        </w:tc>
        <w:tc>
          <w:tcPr>
            <w:tcW w:w="909" w:type="pct"/>
            <w:vAlign w:val="center"/>
          </w:tcPr>
          <w:p w:rsidR="00EC2C0E" w:rsidRPr="00ED782C" w:rsidRDefault="00EC2C0E" w:rsidP="003A29A1">
            <w:pPr>
              <w:widowControl w:val="0"/>
              <w:autoSpaceDE w:val="0"/>
              <w:jc w:val="center"/>
              <w:rPr>
                <w:b w:val="0"/>
                <w:i/>
                <w:sz w:val="21"/>
                <w:szCs w:val="21"/>
                <w:lang w:eastAsia="ar-SA"/>
              </w:rPr>
            </w:pPr>
          </w:p>
        </w:tc>
      </w:tr>
      <w:tr w:rsidR="00AB5002" w:rsidRPr="00ED782C" w:rsidTr="002C68F9">
        <w:tc>
          <w:tcPr>
            <w:tcW w:w="2156" w:type="pct"/>
          </w:tcPr>
          <w:p w:rsidR="00AB5002" w:rsidRPr="00ED782C" w:rsidRDefault="00AB5002" w:rsidP="00EC2C0E">
            <w:pPr>
              <w:widowControl w:val="0"/>
              <w:autoSpaceDE w:val="0"/>
              <w:rPr>
                <w:b w:val="0"/>
                <w:sz w:val="21"/>
                <w:szCs w:val="21"/>
                <w:lang w:eastAsia="ar-SA"/>
              </w:rPr>
            </w:pPr>
            <w:r w:rsidRPr="00ED782C">
              <w:rPr>
                <w:b w:val="0"/>
                <w:sz w:val="21"/>
                <w:szCs w:val="21"/>
                <w:lang w:eastAsia="ar-SA"/>
              </w:rPr>
              <w:t>Поступило в бюджет</w:t>
            </w:r>
            <w:r w:rsidR="00EC2C0E" w:rsidRPr="00ED782C">
              <w:rPr>
                <w:b w:val="0"/>
                <w:sz w:val="21"/>
                <w:szCs w:val="21"/>
                <w:lang w:eastAsia="ar-SA"/>
              </w:rPr>
              <w:t xml:space="preserve"> в результате претензионной работы</w:t>
            </w:r>
          </w:p>
        </w:tc>
        <w:tc>
          <w:tcPr>
            <w:tcW w:w="1026" w:type="pct"/>
            <w:vAlign w:val="center"/>
          </w:tcPr>
          <w:p w:rsidR="00AB5002" w:rsidRPr="00ED782C" w:rsidRDefault="000576E5" w:rsidP="003A29A1">
            <w:pPr>
              <w:widowControl w:val="0"/>
              <w:autoSpaceDE w:val="0"/>
              <w:jc w:val="center"/>
              <w:rPr>
                <w:b w:val="0"/>
                <w:sz w:val="21"/>
                <w:szCs w:val="21"/>
                <w:lang w:eastAsia="ar-SA"/>
              </w:rPr>
            </w:pPr>
            <w:r>
              <w:rPr>
                <w:b w:val="0"/>
                <w:sz w:val="21"/>
                <w:szCs w:val="21"/>
                <w:lang w:eastAsia="ar-SA"/>
              </w:rPr>
              <w:t>2 547,7</w:t>
            </w:r>
          </w:p>
        </w:tc>
        <w:tc>
          <w:tcPr>
            <w:tcW w:w="909" w:type="pct"/>
            <w:vAlign w:val="center"/>
          </w:tcPr>
          <w:p w:rsidR="00AB5002" w:rsidRPr="00ED782C" w:rsidRDefault="000576E5" w:rsidP="000576E5">
            <w:pPr>
              <w:widowControl w:val="0"/>
              <w:autoSpaceDE w:val="0"/>
              <w:jc w:val="center"/>
              <w:rPr>
                <w:b w:val="0"/>
                <w:sz w:val="21"/>
                <w:szCs w:val="21"/>
                <w:lang w:eastAsia="ar-SA"/>
              </w:rPr>
            </w:pPr>
            <w:r>
              <w:rPr>
                <w:b w:val="0"/>
                <w:sz w:val="21"/>
                <w:szCs w:val="21"/>
                <w:lang w:eastAsia="ar-SA"/>
              </w:rPr>
              <w:t>1 157,3</w:t>
            </w:r>
          </w:p>
        </w:tc>
        <w:tc>
          <w:tcPr>
            <w:tcW w:w="909" w:type="pct"/>
            <w:vAlign w:val="center"/>
          </w:tcPr>
          <w:p w:rsidR="00AB5002" w:rsidRPr="00ED782C" w:rsidRDefault="00AB5002" w:rsidP="003A29A1">
            <w:pPr>
              <w:widowControl w:val="0"/>
              <w:autoSpaceDE w:val="0"/>
              <w:jc w:val="center"/>
              <w:rPr>
                <w:b w:val="0"/>
                <w:sz w:val="21"/>
                <w:szCs w:val="21"/>
                <w:lang w:eastAsia="ar-SA"/>
              </w:rPr>
            </w:pPr>
            <w:r w:rsidRPr="00ED782C">
              <w:rPr>
                <w:b w:val="0"/>
                <w:sz w:val="21"/>
                <w:szCs w:val="21"/>
                <w:lang w:eastAsia="ar-SA"/>
              </w:rPr>
              <w:t>1</w:t>
            </w:r>
            <w:r w:rsidR="000576E5">
              <w:rPr>
                <w:b w:val="0"/>
                <w:sz w:val="21"/>
                <w:szCs w:val="21"/>
                <w:lang w:eastAsia="ar-SA"/>
              </w:rPr>
              <w:t> 058,8</w:t>
            </w:r>
          </w:p>
        </w:tc>
      </w:tr>
      <w:tr w:rsidR="00AB5002" w:rsidRPr="00ED782C" w:rsidTr="002C68F9">
        <w:tc>
          <w:tcPr>
            <w:tcW w:w="2156" w:type="pct"/>
          </w:tcPr>
          <w:p w:rsidR="00AB5002" w:rsidRPr="00ED782C" w:rsidRDefault="00AB5002" w:rsidP="00EC2C0E">
            <w:pPr>
              <w:widowControl w:val="0"/>
              <w:autoSpaceDE w:val="0"/>
              <w:rPr>
                <w:b w:val="0"/>
                <w:sz w:val="21"/>
                <w:szCs w:val="21"/>
                <w:lang w:eastAsia="ar-SA"/>
              </w:rPr>
            </w:pPr>
            <w:r w:rsidRPr="00ED782C">
              <w:rPr>
                <w:b w:val="0"/>
                <w:sz w:val="21"/>
                <w:szCs w:val="21"/>
                <w:lang w:eastAsia="ar-SA"/>
              </w:rPr>
              <w:t>Поступило в бюджет</w:t>
            </w:r>
            <w:r w:rsidR="00EC2C0E" w:rsidRPr="00ED782C">
              <w:rPr>
                <w:b w:val="0"/>
                <w:sz w:val="21"/>
                <w:szCs w:val="21"/>
                <w:lang w:eastAsia="ar-SA"/>
              </w:rPr>
              <w:t xml:space="preserve"> в результате работы комиссии по взысканию задолженности</w:t>
            </w:r>
          </w:p>
        </w:tc>
        <w:tc>
          <w:tcPr>
            <w:tcW w:w="1026" w:type="pct"/>
            <w:vAlign w:val="center"/>
          </w:tcPr>
          <w:p w:rsidR="00AB5002" w:rsidRPr="00ED782C" w:rsidRDefault="000576E5" w:rsidP="003A29A1">
            <w:pPr>
              <w:widowControl w:val="0"/>
              <w:autoSpaceDE w:val="0"/>
              <w:jc w:val="center"/>
              <w:rPr>
                <w:b w:val="0"/>
                <w:sz w:val="21"/>
                <w:szCs w:val="21"/>
                <w:lang w:eastAsia="ar-SA"/>
              </w:rPr>
            </w:pPr>
            <w:r>
              <w:rPr>
                <w:b w:val="0"/>
                <w:sz w:val="21"/>
                <w:szCs w:val="21"/>
                <w:lang w:eastAsia="ar-SA"/>
              </w:rPr>
              <w:t>1 560,7</w:t>
            </w:r>
          </w:p>
        </w:tc>
        <w:tc>
          <w:tcPr>
            <w:tcW w:w="909" w:type="pct"/>
            <w:vAlign w:val="center"/>
          </w:tcPr>
          <w:p w:rsidR="00AB5002" w:rsidRPr="00ED782C" w:rsidRDefault="00AB5002" w:rsidP="000576E5">
            <w:pPr>
              <w:widowControl w:val="0"/>
              <w:autoSpaceDE w:val="0"/>
              <w:jc w:val="center"/>
              <w:rPr>
                <w:b w:val="0"/>
                <w:sz w:val="21"/>
                <w:szCs w:val="21"/>
                <w:lang w:eastAsia="ar-SA"/>
              </w:rPr>
            </w:pPr>
            <w:r w:rsidRPr="00ED782C">
              <w:rPr>
                <w:b w:val="0"/>
                <w:sz w:val="21"/>
                <w:szCs w:val="21"/>
                <w:lang w:eastAsia="ar-SA"/>
              </w:rPr>
              <w:t>1 352,1</w:t>
            </w:r>
          </w:p>
        </w:tc>
        <w:tc>
          <w:tcPr>
            <w:tcW w:w="909" w:type="pct"/>
            <w:vAlign w:val="center"/>
          </w:tcPr>
          <w:p w:rsidR="00AB5002" w:rsidRPr="00ED782C" w:rsidRDefault="00AB5002" w:rsidP="003A29A1">
            <w:pPr>
              <w:widowControl w:val="0"/>
              <w:autoSpaceDE w:val="0"/>
              <w:jc w:val="center"/>
              <w:rPr>
                <w:b w:val="0"/>
                <w:sz w:val="21"/>
                <w:szCs w:val="21"/>
                <w:lang w:eastAsia="ar-SA"/>
              </w:rPr>
            </w:pPr>
            <w:r w:rsidRPr="00ED782C">
              <w:rPr>
                <w:b w:val="0"/>
                <w:sz w:val="21"/>
                <w:szCs w:val="21"/>
                <w:lang w:eastAsia="ar-SA"/>
              </w:rPr>
              <w:t>1</w:t>
            </w:r>
            <w:r w:rsidR="000576E5">
              <w:rPr>
                <w:b w:val="0"/>
                <w:sz w:val="21"/>
                <w:szCs w:val="21"/>
                <w:lang w:eastAsia="ar-SA"/>
              </w:rPr>
              <w:t> 817,6</w:t>
            </w:r>
          </w:p>
        </w:tc>
      </w:tr>
      <w:tr w:rsidR="00AB5002" w:rsidRPr="00ED782C" w:rsidTr="002C68F9">
        <w:tc>
          <w:tcPr>
            <w:tcW w:w="2156" w:type="pct"/>
            <w:tcBorders>
              <w:bottom w:val="single" w:sz="4" w:space="0" w:color="auto"/>
            </w:tcBorders>
          </w:tcPr>
          <w:p w:rsidR="00AB5002" w:rsidRPr="00ED782C" w:rsidRDefault="00AB5002" w:rsidP="00EC2C0E">
            <w:pPr>
              <w:widowControl w:val="0"/>
              <w:autoSpaceDE w:val="0"/>
              <w:rPr>
                <w:b w:val="0"/>
                <w:sz w:val="21"/>
                <w:szCs w:val="21"/>
                <w:lang w:eastAsia="ar-SA"/>
              </w:rPr>
            </w:pPr>
            <w:r w:rsidRPr="00ED782C">
              <w:rPr>
                <w:b w:val="0"/>
                <w:sz w:val="21"/>
                <w:szCs w:val="21"/>
                <w:lang w:eastAsia="ar-SA"/>
              </w:rPr>
              <w:t>Поступило в бюджет</w:t>
            </w:r>
            <w:r w:rsidR="00EC2C0E" w:rsidRPr="00ED782C">
              <w:rPr>
                <w:b w:val="0"/>
                <w:sz w:val="21"/>
                <w:szCs w:val="21"/>
                <w:lang w:eastAsia="ar-SA"/>
              </w:rPr>
              <w:t xml:space="preserve"> по ранее взысканным средствам</w:t>
            </w:r>
            <w:r w:rsidR="003702EA" w:rsidRPr="00ED782C">
              <w:rPr>
                <w:b w:val="0"/>
                <w:sz w:val="21"/>
                <w:szCs w:val="21"/>
                <w:lang w:eastAsia="ar-SA"/>
              </w:rPr>
              <w:t xml:space="preserve"> по искам</w:t>
            </w:r>
          </w:p>
        </w:tc>
        <w:tc>
          <w:tcPr>
            <w:tcW w:w="1026" w:type="pct"/>
            <w:tcBorders>
              <w:bottom w:val="single" w:sz="4" w:space="0" w:color="auto"/>
            </w:tcBorders>
            <w:vAlign w:val="center"/>
          </w:tcPr>
          <w:p w:rsidR="00AB5002" w:rsidRPr="00ED782C" w:rsidRDefault="000576E5" w:rsidP="003A29A1">
            <w:pPr>
              <w:widowControl w:val="0"/>
              <w:autoSpaceDE w:val="0"/>
              <w:jc w:val="center"/>
              <w:rPr>
                <w:b w:val="0"/>
                <w:sz w:val="21"/>
                <w:szCs w:val="21"/>
                <w:lang w:eastAsia="ar-SA"/>
              </w:rPr>
            </w:pPr>
            <w:r>
              <w:rPr>
                <w:b w:val="0"/>
                <w:sz w:val="21"/>
                <w:szCs w:val="21"/>
                <w:lang w:eastAsia="ar-SA"/>
              </w:rPr>
              <w:t>1 697,3</w:t>
            </w:r>
          </w:p>
        </w:tc>
        <w:tc>
          <w:tcPr>
            <w:tcW w:w="909" w:type="pct"/>
            <w:tcBorders>
              <w:bottom w:val="single" w:sz="4" w:space="0" w:color="auto"/>
            </w:tcBorders>
            <w:vAlign w:val="center"/>
          </w:tcPr>
          <w:p w:rsidR="00AB5002" w:rsidRPr="00ED782C" w:rsidRDefault="00AB5002" w:rsidP="000576E5">
            <w:pPr>
              <w:widowControl w:val="0"/>
              <w:autoSpaceDE w:val="0"/>
              <w:jc w:val="center"/>
              <w:rPr>
                <w:b w:val="0"/>
                <w:sz w:val="21"/>
                <w:szCs w:val="21"/>
                <w:lang w:eastAsia="ar-SA"/>
              </w:rPr>
            </w:pPr>
            <w:r w:rsidRPr="00ED782C">
              <w:rPr>
                <w:b w:val="0"/>
                <w:sz w:val="21"/>
                <w:szCs w:val="21"/>
                <w:lang w:eastAsia="ar-SA"/>
              </w:rPr>
              <w:t>7 244,2</w:t>
            </w:r>
          </w:p>
        </w:tc>
        <w:tc>
          <w:tcPr>
            <w:tcW w:w="909" w:type="pct"/>
            <w:tcBorders>
              <w:bottom w:val="single" w:sz="4" w:space="0" w:color="auto"/>
            </w:tcBorders>
            <w:vAlign w:val="center"/>
          </w:tcPr>
          <w:p w:rsidR="00AB5002" w:rsidRPr="00ED782C" w:rsidRDefault="00AB5002" w:rsidP="003A29A1">
            <w:pPr>
              <w:widowControl w:val="0"/>
              <w:autoSpaceDE w:val="0"/>
              <w:jc w:val="center"/>
              <w:rPr>
                <w:b w:val="0"/>
                <w:sz w:val="21"/>
                <w:szCs w:val="21"/>
                <w:lang w:eastAsia="ar-SA"/>
              </w:rPr>
            </w:pPr>
            <w:r w:rsidRPr="00ED782C">
              <w:rPr>
                <w:b w:val="0"/>
                <w:sz w:val="21"/>
                <w:szCs w:val="21"/>
                <w:lang w:eastAsia="ar-SA"/>
              </w:rPr>
              <w:t>4</w:t>
            </w:r>
            <w:r w:rsidR="000576E5">
              <w:rPr>
                <w:b w:val="0"/>
                <w:sz w:val="21"/>
                <w:szCs w:val="21"/>
                <w:lang w:eastAsia="ar-SA"/>
              </w:rPr>
              <w:t> 560,3</w:t>
            </w:r>
          </w:p>
        </w:tc>
      </w:tr>
    </w:tbl>
    <w:p w:rsidR="00AB5002" w:rsidRPr="00E3396B" w:rsidRDefault="00AB5002" w:rsidP="003702EA">
      <w:pPr>
        <w:pStyle w:val="af5"/>
        <w:widowControl w:val="0"/>
        <w:autoSpaceDE w:val="0"/>
        <w:ind w:left="0"/>
        <w:rPr>
          <w:noProof/>
          <w:sz w:val="10"/>
          <w:szCs w:val="10"/>
        </w:rPr>
      </w:pPr>
    </w:p>
    <w:p w:rsidR="000576E5" w:rsidRDefault="000576E5" w:rsidP="003702EA">
      <w:pPr>
        <w:pStyle w:val="af5"/>
        <w:widowControl w:val="0"/>
        <w:autoSpaceDE w:val="0"/>
        <w:ind w:left="0"/>
        <w:rPr>
          <w:lang w:eastAsia="ar-SA"/>
        </w:rPr>
      </w:pPr>
      <w:r w:rsidRPr="00C13CF6">
        <w:rPr>
          <w:noProof/>
        </w:rPr>
        <w:lastRenderedPageBreak/>
        <w:drawing>
          <wp:inline distT="0" distB="0" distL="0" distR="0" wp14:anchorId="7FAC158F" wp14:editId="07C3FC93">
            <wp:extent cx="5939790" cy="3019425"/>
            <wp:effectExtent l="0" t="0" r="3810" b="0"/>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775E4" w:rsidRPr="00EA1A20" w:rsidRDefault="002775E4" w:rsidP="003702EA">
      <w:pPr>
        <w:pStyle w:val="af5"/>
        <w:widowControl w:val="0"/>
        <w:autoSpaceDE w:val="0"/>
        <w:ind w:left="0"/>
        <w:rPr>
          <w:lang w:eastAsia="ar-SA"/>
        </w:rPr>
      </w:pPr>
    </w:p>
    <w:p w:rsidR="00AB5002" w:rsidRPr="00673AAD" w:rsidRDefault="00AB5002" w:rsidP="00673AAD">
      <w:pPr>
        <w:widowControl w:val="0"/>
        <w:autoSpaceDE w:val="0"/>
        <w:jc w:val="center"/>
        <w:rPr>
          <w:b w:val="0"/>
          <w:lang w:eastAsia="ar-SA"/>
        </w:rPr>
      </w:pPr>
      <w:r>
        <w:rPr>
          <w:noProof/>
        </w:rPr>
        <w:drawing>
          <wp:inline distT="0" distB="0" distL="0" distR="0" wp14:anchorId="5430A426" wp14:editId="691634C5">
            <wp:extent cx="5895975" cy="2638425"/>
            <wp:effectExtent l="0" t="0" r="0" b="0"/>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B5002" w:rsidRPr="00E12972" w:rsidRDefault="00AB5002" w:rsidP="00673AAD">
      <w:pPr>
        <w:widowControl w:val="0"/>
        <w:autoSpaceDE w:val="0"/>
        <w:jc w:val="both"/>
        <w:rPr>
          <w:b w:val="0"/>
          <w:sz w:val="4"/>
          <w:szCs w:val="4"/>
          <w:lang w:eastAsia="ar-SA"/>
        </w:rPr>
      </w:pPr>
    </w:p>
    <w:p w:rsidR="00EA1A20" w:rsidRPr="00EA1A20" w:rsidRDefault="00EA1A20" w:rsidP="009D38D3">
      <w:pPr>
        <w:widowControl w:val="0"/>
        <w:autoSpaceDE w:val="0"/>
        <w:ind w:firstLine="709"/>
        <w:jc w:val="both"/>
        <w:rPr>
          <w:b w:val="0"/>
          <w:sz w:val="16"/>
          <w:szCs w:val="16"/>
          <w:lang w:eastAsia="ar-SA"/>
        </w:rPr>
      </w:pPr>
    </w:p>
    <w:p w:rsidR="009D38D3" w:rsidRDefault="009D38D3" w:rsidP="009D38D3">
      <w:pPr>
        <w:widowControl w:val="0"/>
        <w:autoSpaceDE w:val="0"/>
        <w:ind w:firstLine="709"/>
        <w:jc w:val="both"/>
        <w:rPr>
          <w:b w:val="0"/>
          <w:lang w:eastAsia="ar-SA"/>
        </w:rPr>
      </w:pPr>
      <w:r>
        <w:rPr>
          <w:b w:val="0"/>
          <w:lang w:eastAsia="ar-SA"/>
        </w:rPr>
        <w:t xml:space="preserve">В рамках муниципального контроля осуществлялся контроль </w:t>
      </w:r>
      <w:r w:rsidRPr="009D38D3">
        <w:rPr>
          <w:b w:val="0"/>
          <w:color w:val="000000"/>
          <w:lang w:eastAsia="ar-SA"/>
        </w:rPr>
        <w:t>за исполнением заключенных договоров аренды земельных участков, включающий в себя контроль за сохранностью и использованием земельных участков.</w:t>
      </w:r>
    </w:p>
    <w:p w:rsidR="007A0BE2" w:rsidRDefault="009D38D3" w:rsidP="007A0BE2">
      <w:pPr>
        <w:widowControl w:val="0"/>
        <w:autoSpaceDE w:val="0"/>
        <w:ind w:firstLine="709"/>
        <w:jc w:val="both"/>
        <w:rPr>
          <w:b w:val="0"/>
          <w:color w:val="000000"/>
          <w:lang w:eastAsia="ar-SA"/>
        </w:rPr>
      </w:pPr>
      <w:r>
        <w:rPr>
          <w:b w:val="0"/>
          <w:lang w:eastAsia="ar-SA"/>
        </w:rPr>
        <w:t xml:space="preserve">В 2015 году создана и проводила работу комиссия </w:t>
      </w:r>
      <w:r w:rsidRPr="009D38D3">
        <w:rPr>
          <w:b w:val="0"/>
          <w:color w:val="000000"/>
          <w:lang w:eastAsia="ar-SA"/>
        </w:rPr>
        <w:t>по осмотру земельных участков в поселке индивид</w:t>
      </w:r>
      <w:r w:rsidR="00E12972">
        <w:rPr>
          <w:b w:val="0"/>
          <w:color w:val="000000"/>
          <w:lang w:eastAsia="ar-SA"/>
        </w:rPr>
        <w:t>уальных застройщиков на 1000 </w:t>
      </w:r>
      <w:r w:rsidRPr="009D38D3">
        <w:rPr>
          <w:b w:val="0"/>
          <w:color w:val="000000"/>
          <w:lang w:eastAsia="ar-SA"/>
        </w:rPr>
        <w:t xml:space="preserve">дворов. </w:t>
      </w:r>
      <w:r>
        <w:rPr>
          <w:b w:val="0"/>
          <w:color w:val="000000"/>
          <w:lang w:eastAsia="ar-SA"/>
        </w:rPr>
        <w:t>По результатам осмотра составлены протоколы об админи</w:t>
      </w:r>
      <w:r w:rsidR="009050C3">
        <w:rPr>
          <w:b w:val="0"/>
          <w:color w:val="000000"/>
          <w:lang w:eastAsia="ar-SA"/>
        </w:rPr>
        <w:t>стративных правонарушениях</w:t>
      </w:r>
      <w:r>
        <w:rPr>
          <w:b w:val="0"/>
          <w:color w:val="000000"/>
          <w:lang w:eastAsia="ar-SA"/>
        </w:rPr>
        <w:t xml:space="preserve"> в отношении правообла</w:t>
      </w:r>
      <w:r w:rsidR="009871B3">
        <w:rPr>
          <w:b w:val="0"/>
          <w:color w:val="000000"/>
          <w:lang w:eastAsia="ar-SA"/>
        </w:rPr>
        <w:t>дателей 5 </w:t>
      </w:r>
      <w:r>
        <w:rPr>
          <w:b w:val="0"/>
          <w:color w:val="000000"/>
          <w:lang w:eastAsia="ar-SA"/>
        </w:rPr>
        <w:t>земельных участков.</w:t>
      </w:r>
      <w:r w:rsidR="007A0BE2">
        <w:rPr>
          <w:b w:val="0"/>
          <w:color w:val="000000"/>
          <w:lang w:eastAsia="ar-SA"/>
        </w:rPr>
        <w:t xml:space="preserve"> П</w:t>
      </w:r>
      <w:r w:rsidRPr="009D38D3">
        <w:rPr>
          <w:b w:val="0"/>
          <w:color w:val="000000"/>
          <w:lang w:eastAsia="ar-SA"/>
        </w:rPr>
        <w:t>одготовлены и направлены уведомления о наведении порядка на территории, прилегающей к земельным участкам, предоставленным для индивидуального жилищного строительства, в отношении 24 правообладателей земельных участков.</w:t>
      </w:r>
    </w:p>
    <w:p w:rsidR="009050C3" w:rsidRPr="009050C3" w:rsidRDefault="009050C3" w:rsidP="007A0BE2">
      <w:pPr>
        <w:widowControl w:val="0"/>
        <w:autoSpaceDE w:val="0"/>
        <w:ind w:firstLine="709"/>
        <w:jc w:val="both"/>
        <w:rPr>
          <w:b w:val="0"/>
          <w:color w:val="000000"/>
          <w:sz w:val="16"/>
          <w:szCs w:val="16"/>
          <w:lang w:eastAsia="ar-SA"/>
        </w:rPr>
      </w:pPr>
    </w:p>
    <w:p w:rsidR="007A0BE2" w:rsidRDefault="009D38D3" w:rsidP="007A0BE2">
      <w:pPr>
        <w:widowControl w:val="0"/>
        <w:autoSpaceDE w:val="0"/>
        <w:ind w:firstLine="709"/>
        <w:jc w:val="both"/>
        <w:rPr>
          <w:b w:val="0"/>
          <w:color w:val="000000"/>
          <w:lang w:eastAsia="ar-SA"/>
        </w:rPr>
      </w:pPr>
      <w:r w:rsidRPr="009D38D3">
        <w:rPr>
          <w:b w:val="0"/>
          <w:color w:val="000000"/>
          <w:lang w:eastAsia="ar-SA"/>
        </w:rPr>
        <w:t>Специалистами К</w:t>
      </w:r>
      <w:r w:rsidR="007A0BE2">
        <w:rPr>
          <w:b w:val="0"/>
          <w:color w:val="000000"/>
          <w:lang w:eastAsia="ar-SA"/>
        </w:rPr>
        <w:t xml:space="preserve">омитета </w:t>
      </w:r>
      <w:r w:rsidR="009050C3">
        <w:rPr>
          <w:b w:val="0"/>
          <w:color w:val="000000"/>
          <w:lang w:eastAsia="ar-SA"/>
        </w:rPr>
        <w:t>по управлению</w:t>
      </w:r>
      <w:r w:rsidR="007A0BE2">
        <w:rPr>
          <w:b w:val="0"/>
          <w:color w:val="000000"/>
          <w:lang w:eastAsia="ar-SA"/>
        </w:rPr>
        <w:t xml:space="preserve"> и</w:t>
      </w:r>
      <w:r w:rsidR="009050C3">
        <w:rPr>
          <w:b w:val="0"/>
          <w:color w:val="000000"/>
          <w:lang w:eastAsia="ar-SA"/>
        </w:rPr>
        <w:t xml:space="preserve">муществом </w:t>
      </w:r>
      <w:proofErr w:type="gramStart"/>
      <w:r w:rsidR="009050C3">
        <w:rPr>
          <w:b w:val="0"/>
          <w:color w:val="000000"/>
          <w:lang w:eastAsia="ar-SA"/>
        </w:rPr>
        <w:t>Администрации</w:t>
      </w:r>
      <w:proofErr w:type="gramEnd"/>
      <w:r w:rsidR="009050C3">
        <w:rPr>
          <w:b w:val="0"/>
          <w:color w:val="000000"/>
          <w:lang w:eastAsia="ar-SA"/>
        </w:rPr>
        <w:t xml:space="preserve"> ЗАТО г. </w:t>
      </w:r>
      <w:r w:rsidR="007A0BE2">
        <w:rPr>
          <w:b w:val="0"/>
          <w:color w:val="000000"/>
          <w:lang w:eastAsia="ar-SA"/>
        </w:rPr>
        <w:t xml:space="preserve">Зеленогорска </w:t>
      </w:r>
      <w:r w:rsidRPr="009D38D3">
        <w:rPr>
          <w:b w:val="0"/>
          <w:color w:val="000000"/>
          <w:lang w:eastAsia="ar-SA"/>
        </w:rPr>
        <w:t xml:space="preserve">и Муниципального казенного учреждения «Комитет по охране окружающей среды» совместно осуществлен осмотр и </w:t>
      </w:r>
      <w:proofErr w:type="spellStart"/>
      <w:r w:rsidRPr="009D38D3">
        <w:rPr>
          <w:b w:val="0"/>
          <w:color w:val="000000"/>
          <w:lang w:eastAsia="ar-SA"/>
        </w:rPr>
        <w:t>фотофиксация</w:t>
      </w:r>
      <w:proofErr w:type="spellEnd"/>
      <w:r w:rsidRPr="009D38D3">
        <w:rPr>
          <w:b w:val="0"/>
          <w:color w:val="000000"/>
          <w:lang w:eastAsia="ar-SA"/>
        </w:rPr>
        <w:t xml:space="preserve"> места выемки песка по уведомлению Региональной сетевой </w:t>
      </w:r>
      <w:r w:rsidRPr="009D38D3">
        <w:rPr>
          <w:b w:val="0"/>
          <w:color w:val="000000"/>
          <w:lang w:eastAsia="ar-SA"/>
        </w:rPr>
        <w:lastRenderedPageBreak/>
        <w:t>компании о разработке несанкционированного песчаного карь</w:t>
      </w:r>
      <w:r w:rsidR="009050C3">
        <w:rPr>
          <w:b w:val="0"/>
          <w:color w:val="000000"/>
          <w:lang w:eastAsia="ar-SA"/>
        </w:rPr>
        <w:t>ера в лесном массиве квартала № </w:t>
      </w:r>
      <w:r w:rsidRPr="009D38D3">
        <w:rPr>
          <w:b w:val="0"/>
          <w:color w:val="000000"/>
          <w:lang w:eastAsia="ar-SA"/>
        </w:rPr>
        <w:t xml:space="preserve">21 в охранной зоне ЛЭП-35 </w:t>
      </w:r>
      <w:proofErr w:type="spellStart"/>
      <w:r w:rsidRPr="009D38D3">
        <w:rPr>
          <w:b w:val="0"/>
          <w:color w:val="000000"/>
          <w:lang w:eastAsia="ar-SA"/>
        </w:rPr>
        <w:t>кВ.</w:t>
      </w:r>
      <w:proofErr w:type="spellEnd"/>
      <w:r w:rsidR="007A0BE2">
        <w:rPr>
          <w:b w:val="0"/>
          <w:color w:val="000000"/>
          <w:lang w:eastAsia="ar-SA"/>
        </w:rPr>
        <w:t xml:space="preserve"> </w:t>
      </w:r>
      <w:r w:rsidRPr="009D38D3">
        <w:rPr>
          <w:b w:val="0"/>
          <w:color w:val="000000"/>
          <w:lang w:eastAsia="ar-SA"/>
        </w:rPr>
        <w:t>Документы по факту нарушения требований федерального законодательства направлен</w:t>
      </w:r>
      <w:r w:rsidR="007A0BE2">
        <w:rPr>
          <w:b w:val="0"/>
          <w:color w:val="000000"/>
          <w:lang w:eastAsia="ar-SA"/>
        </w:rPr>
        <w:t xml:space="preserve">ы в Отдел МВД России </w:t>
      </w:r>
      <w:proofErr w:type="gramStart"/>
      <w:r w:rsidR="007A0BE2">
        <w:rPr>
          <w:b w:val="0"/>
          <w:color w:val="000000"/>
          <w:lang w:eastAsia="ar-SA"/>
        </w:rPr>
        <w:t>по</w:t>
      </w:r>
      <w:proofErr w:type="gramEnd"/>
      <w:r w:rsidR="007A0BE2">
        <w:rPr>
          <w:b w:val="0"/>
          <w:color w:val="000000"/>
          <w:lang w:eastAsia="ar-SA"/>
        </w:rPr>
        <w:t xml:space="preserve"> ЗАТО г. </w:t>
      </w:r>
      <w:r w:rsidRPr="009D38D3">
        <w:rPr>
          <w:b w:val="0"/>
          <w:color w:val="000000"/>
          <w:lang w:eastAsia="ar-SA"/>
        </w:rPr>
        <w:t>Зеленогорск для выявления лиц, осуществляющих несанкционированную выемку песка, и привлечения их к ответственности, в том числе составления протокола и направления данного протокола в службу по контролю в области природопо</w:t>
      </w:r>
      <w:r w:rsidR="007A0BE2">
        <w:rPr>
          <w:b w:val="0"/>
          <w:color w:val="000000"/>
          <w:lang w:eastAsia="ar-SA"/>
        </w:rPr>
        <w:t>льзования Красноярск</w:t>
      </w:r>
      <w:r w:rsidR="009050C3">
        <w:rPr>
          <w:b w:val="0"/>
          <w:color w:val="000000"/>
          <w:lang w:eastAsia="ar-SA"/>
        </w:rPr>
        <w:t>ого края.</w:t>
      </w:r>
    </w:p>
    <w:p w:rsidR="009050C3" w:rsidRPr="009050C3" w:rsidRDefault="009050C3" w:rsidP="007A0BE2">
      <w:pPr>
        <w:widowControl w:val="0"/>
        <w:autoSpaceDE w:val="0"/>
        <w:ind w:firstLine="709"/>
        <w:jc w:val="both"/>
        <w:rPr>
          <w:b w:val="0"/>
          <w:color w:val="000000"/>
          <w:sz w:val="16"/>
          <w:szCs w:val="16"/>
          <w:lang w:eastAsia="ar-SA"/>
        </w:rPr>
      </w:pPr>
    </w:p>
    <w:p w:rsidR="007A0BE2" w:rsidRDefault="007A0BE2" w:rsidP="007A0BE2">
      <w:pPr>
        <w:widowControl w:val="0"/>
        <w:autoSpaceDE w:val="0"/>
        <w:ind w:firstLine="709"/>
        <w:jc w:val="both"/>
        <w:rPr>
          <w:b w:val="0"/>
          <w:color w:val="000000"/>
          <w:lang w:eastAsia="ar-SA"/>
        </w:rPr>
      </w:pPr>
      <w:r>
        <w:rPr>
          <w:b w:val="0"/>
          <w:color w:val="000000"/>
          <w:lang w:eastAsia="ar-SA"/>
        </w:rPr>
        <w:t>Рабочей группой о</w:t>
      </w:r>
      <w:r w:rsidR="009D38D3" w:rsidRPr="009D38D3">
        <w:rPr>
          <w:b w:val="0"/>
          <w:color w:val="000000"/>
          <w:lang w:eastAsia="ar-SA"/>
        </w:rPr>
        <w:t xml:space="preserve">существлен выезд на объекты «Вискоза-85» с составлением акта осмотра и </w:t>
      </w:r>
      <w:proofErr w:type="spellStart"/>
      <w:r w:rsidR="009D38D3" w:rsidRPr="009D38D3">
        <w:rPr>
          <w:b w:val="0"/>
          <w:color w:val="000000"/>
          <w:lang w:eastAsia="ar-SA"/>
        </w:rPr>
        <w:t>фотофиксацией</w:t>
      </w:r>
      <w:proofErr w:type="spellEnd"/>
      <w:r w:rsidR="009D38D3" w:rsidRPr="009D38D3">
        <w:rPr>
          <w:b w:val="0"/>
          <w:color w:val="000000"/>
          <w:lang w:eastAsia="ar-SA"/>
        </w:rPr>
        <w:t>.</w:t>
      </w:r>
      <w:r>
        <w:rPr>
          <w:b w:val="0"/>
          <w:color w:val="000000"/>
          <w:lang w:eastAsia="ar-SA"/>
        </w:rPr>
        <w:t xml:space="preserve"> Проведен </w:t>
      </w:r>
      <w:r w:rsidR="009D38D3" w:rsidRPr="009D38D3">
        <w:rPr>
          <w:b w:val="0"/>
          <w:color w:val="000000"/>
          <w:lang w:eastAsia="ar-SA"/>
        </w:rPr>
        <w:t xml:space="preserve">осмотр земельного участка, на котором расположен </w:t>
      </w:r>
      <w:proofErr w:type="spellStart"/>
      <w:r w:rsidR="009D38D3" w:rsidRPr="009D38D3">
        <w:rPr>
          <w:b w:val="0"/>
          <w:color w:val="000000"/>
          <w:lang w:eastAsia="ar-SA"/>
        </w:rPr>
        <w:t>шламонакопитель</w:t>
      </w:r>
      <w:proofErr w:type="spellEnd"/>
      <w:r w:rsidR="009D38D3" w:rsidRPr="009D38D3">
        <w:rPr>
          <w:b w:val="0"/>
          <w:color w:val="000000"/>
          <w:lang w:eastAsia="ar-SA"/>
        </w:rPr>
        <w:t xml:space="preserve"> бывшего завода «</w:t>
      </w:r>
      <w:proofErr w:type="spellStart"/>
      <w:r w:rsidR="009D38D3" w:rsidRPr="009D38D3">
        <w:rPr>
          <w:b w:val="0"/>
          <w:color w:val="000000"/>
          <w:lang w:eastAsia="ar-SA"/>
        </w:rPr>
        <w:t>Сибволокно</w:t>
      </w:r>
      <w:proofErr w:type="spellEnd"/>
      <w:r w:rsidR="009D38D3" w:rsidRPr="009D38D3">
        <w:rPr>
          <w:b w:val="0"/>
          <w:color w:val="000000"/>
          <w:lang w:eastAsia="ar-SA"/>
        </w:rPr>
        <w:t xml:space="preserve">» (объект </w:t>
      </w:r>
      <w:r>
        <w:rPr>
          <w:b w:val="0"/>
          <w:color w:val="000000"/>
          <w:lang w:eastAsia="ar-SA"/>
        </w:rPr>
        <w:t>ООО «Цинком»), зе</w:t>
      </w:r>
      <w:r w:rsidR="009D38D3" w:rsidRPr="009D38D3">
        <w:rPr>
          <w:b w:val="0"/>
          <w:color w:val="000000"/>
          <w:lang w:eastAsia="ar-SA"/>
        </w:rPr>
        <w:t>мельных участков, занимаемых объектами ООО «ПИК «СГ- Инве</w:t>
      </w:r>
      <w:r w:rsidR="009050C3">
        <w:rPr>
          <w:b w:val="0"/>
          <w:color w:val="000000"/>
          <w:lang w:eastAsia="ar-SA"/>
        </w:rPr>
        <w:t>ст»</w:t>
      </w:r>
      <w:r w:rsidR="009D38D3" w:rsidRPr="009D38D3">
        <w:rPr>
          <w:b w:val="0"/>
          <w:color w:val="000000"/>
          <w:lang w:eastAsia="ar-SA"/>
        </w:rPr>
        <w:t>.</w:t>
      </w:r>
    </w:p>
    <w:p w:rsidR="009050C3" w:rsidRPr="009050C3" w:rsidRDefault="009050C3" w:rsidP="007A0BE2">
      <w:pPr>
        <w:widowControl w:val="0"/>
        <w:autoSpaceDE w:val="0"/>
        <w:ind w:firstLine="709"/>
        <w:jc w:val="both"/>
        <w:rPr>
          <w:b w:val="0"/>
          <w:color w:val="000000"/>
          <w:sz w:val="16"/>
          <w:szCs w:val="16"/>
          <w:lang w:eastAsia="ar-SA"/>
        </w:rPr>
      </w:pPr>
    </w:p>
    <w:p w:rsidR="00444903" w:rsidRDefault="009D38D3" w:rsidP="00444903">
      <w:pPr>
        <w:widowControl w:val="0"/>
        <w:autoSpaceDE w:val="0"/>
        <w:ind w:firstLine="709"/>
        <w:jc w:val="both"/>
        <w:rPr>
          <w:b w:val="0"/>
          <w:color w:val="000000"/>
          <w:lang w:eastAsia="ar-SA"/>
        </w:rPr>
      </w:pPr>
      <w:r w:rsidRPr="009D38D3">
        <w:rPr>
          <w:b w:val="0"/>
          <w:color w:val="000000"/>
          <w:lang w:eastAsia="hi-IN" w:bidi="hi-IN"/>
        </w:rPr>
        <w:t xml:space="preserve">В связи с тем, что при формировании в 2014 </w:t>
      </w:r>
      <w:r w:rsidR="007A0BE2">
        <w:rPr>
          <w:b w:val="0"/>
          <w:color w:val="000000"/>
          <w:lang w:eastAsia="hi-IN" w:bidi="hi-IN"/>
        </w:rPr>
        <w:t xml:space="preserve">году </w:t>
      </w:r>
      <w:r w:rsidRPr="009D38D3">
        <w:rPr>
          <w:b w:val="0"/>
          <w:color w:val="000000"/>
          <w:lang w:eastAsia="hi-IN" w:bidi="hi-IN"/>
        </w:rPr>
        <w:t xml:space="preserve">земельных участков под многоквартирными домами </w:t>
      </w:r>
      <w:r w:rsidR="009871B3">
        <w:rPr>
          <w:b w:val="0"/>
          <w:bCs/>
          <w:color w:val="000000"/>
          <w:lang w:eastAsia="hi-IN" w:bidi="hi-IN"/>
        </w:rPr>
        <w:t xml:space="preserve">не были учтены требования </w:t>
      </w:r>
      <w:r w:rsidRPr="009D38D3">
        <w:rPr>
          <w:b w:val="0"/>
          <w:bCs/>
          <w:color w:val="000000"/>
          <w:lang w:eastAsia="hi-IN" w:bidi="hi-IN"/>
        </w:rPr>
        <w:t>законодательства, в том числе, по проведению публичных слуш</w:t>
      </w:r>
      <w:r w:rsidR="009050C3">
        <w:rPr>
          <w:b w:val="0"/>
          <w:bCs/>
          <w:color w:val="000000"/>
          <w:lang w:eastAsia="hi-IN" w:bidi="hi-IN"/>
        </w:rPr>
        <w:t>аний в отношении с</w:t>
      </w:r>
      <w:r w:rsidRPr="009D38D3">
        <w:rPr>
          <w:b w:val="0"/>
          <w:bCs/>
          <w:color w:val="000000"/>
          <w:lang w:eastAsia="hi-IN" w:bidi="hi-IN"/>
        </w:rPr>
        <w:t>хем</w:t>
      </w:r>
      <w:r w:rsidRPr="009D38D3">
        <w:rPr>
          <w:b w:val="0"/>
          <w:color w:val="000000"/>
          <w:lang w:eastAsia="hi-IN" w:bidi="hi-IN"/>
        </w:rPr>
        <w:t xml:space="preserve"> проектных границ земельных участков, </w:t>
      </w:r>
      <w:r w:rsidRPr="009D38D3">
        <w:rPr>
          <w:b w:val="0"/>
          <w:bCs/>
          <w:color w:val="000000"/>
          <w:lang w:eastAsia="hi-IN" w:bidi="hi-IN"/>
        </w:rPr>
        <w:t>принято решение о</w:t>
      </w:r>
      <w:r w:rsidR="009050C3">
        <w:rPr>
          <w:b w:val="0"/>
          <w:color w:val="000000"/>
          <w:lang w:eastAsia="hi-IN" w:bidi="hi-IN"/>
        </w:rPr>
        <w:t xml:space="preserve"> повторном проведении</w:t>
      </w:r>
      <w:r w:rsidRPr="009D38D3">
        <w:rPr>
          <w:b w:val="0"/>
          <w:color w:val="000000"/>
          <w:lang w:eastAsia="hi-IN" w:bidi="hi-IN"/>
        </w:rPr>
        <w:t xml:space="preserve"> формирования земельных участков под многоквартирными домами в соответствии с требованиями действующего законодательства</w:t>
      </w:r>
      <w:r w:rsidR="009050C3">
        <w:rPr>
          <w:b w:val="0"/>
          <w:color w:val="000000"/>
          <w:lang w:eastAsia="hi-IN" w:bidi="hi-IN"/>
        </w:rPr>
        <w:t xml:space="preserve"> с учетом ранее изготовленных с</w:t>
      </w:r>
      <w:r w:rsidRPr="009D38D3">
        <w:rPr>
          <w:b w:val="0"/>
          <w:color w:val="000000"/>
          <w:lang w:eastAsia="hi-IN" w:bidi="hi-IN"/>
        </w:rPr>
        <w:t>хем</w:t>
      </w:r>
      <w:r w:rsidR="00444903">
        <w:rPr>
          <w:b w:val="0"/>
          <w:color w:val="000000"/>
          <w:lang w:eastAsia="hi-IN" w:bidi="hi-IN"/>
        </w:rPr>
        <w:t xml:space="preserve"> </w:t>
      </w:r>
      <w:r w:rsidR="00444903" w:rsidRPr="009D38D3">
        <w:rPr>
          <w:b w:val="0"/>
          <w:color w:val="000000"/>
          <w:lang w:eastAsia="hi-IN" w:bidi="hi-IN"/>
        </w:rPr>
        <w:t>проектных границ земельных участков</w:t>
      </w:r>
      <w:r w:rsidRPr="009D38D3">
        <w:rPr>
          <w:b w:val="0"/>
          <w:color w:val="000000"/>
          <w:lang w:eastAsia="hi-IN" w:bidi="hi-IN"/>
        </w:rPr>
        <w:t xml:space="preserve">. </w:t>
      </w:r>
    </w:p>
    <w:p w:rsidR="00444903" w:rsidRDefault="009D38D3" w:rsidP="00444903">
      <w:pPr>
        <w:widowControl w:val="0"/>
        <w:autoSpaceDE w:val="0"/>
        <w:ind w:firstLine="709"/>
        <w:jc w:val="both"/>
        <w:rPr>
          <w:b w:val="0"/>
          <w:color w:val="000000"/>
          <w:lang w:eastAsia="ar-SA"/>
        </w:rPr>
      </w:pPr>
      <w:r w:rsidRPr="009D38D3">
        <w:rPr>
          <w:b w:val="0"/>
          <w:color w:val="000000"/>
          <w:lang w:eastAsia="hi-IN" w:bidi="hi-IN"/>
        </w:rPr>
        <w:t>В целях реализации указанного решения:</w:t>
      </w:r>
    </w:p>
    <w:p w:rsidR="00444903" w:rsidRDefault="009050C3" w:rsidP="00155226">
      <w:pPr>
        <w:pStyle w:val="af5"/>
        <w:widowControl w:val="0"/>
        <w:numPr>
          <w:ilvl w:val="0"/>
          <w:numId w:val="22"/>
        </w:numPr>
        <w:tabs>
          <w:tab w:val="left" w:pos="993"/>
        </w:tabs>
        <w:autoSpaceDE w:val="0"/>
        <w:ind w:left="0" w:firstLine="709"/>
        <w:jc w:val="both"/>
        <w:rPr>
          <w:b w:val="0"/>
          <w:color w:val="000000"/>
          <w:lang w:eastAsia="ar-SA"/>
        </w:rPr>
      </w:pPr>
      <w:r>
        <w:rPr>
          <w:b w:val="0"/>
          <w:color w:val="000000"/>
          <w:lang w:eastAsia="hi-IN" w:bidi="hi-IN"/>
        </w:rPr>
        <w:t>с</w:t>
      </w:r>
      <w:r w:rsidR="00444903">
        <w:rPr>
          <w:b w:val="0"/>
          <w:color w:val="000000"/>
          <w:lang w:eastAsia="hi-IN" w:bidi="hi-IN"/>
        </w:rPr>
        <w:t>о</w:t>
      </w:r>
      <w:r>
        <w:rPr>
          <w:b w:val="0"/>
          <w:color w:val="000000"/>
          <w:lang w:eastAsia="hi-IN" w:bidi="hi-IN"/>
        </w:rPr>
        <w:t>здана рабочая группа, составлен план мероприятий</w:t>
      </w:r>
      <w:r w:rsidR="009D38D3" w:rsidRPr="00444903">
        <w:rPr>
          <w:b w:val="0"/>
          <w:color w:val="000000"/>
          <w:lang w:eastAsia="hi-IN" w:bidi="hi-IN"/>
        </w:rPr>
        <w:t xml:space="preserve"> </w:t>
      </w:r>
      <w:r>
        <w:rPr>
          <w:b w:val="0"/>
          <w:color w:val="000000"/>
          <w:lang w:eastAsia="hi-IN" w:bidi="hi-IN"/>
        </w:rPr>
        <w:t>по процедуре</w:t>
      </w:r>
      <w:r w:rsidR="009D38D3" w:rsidRPr="00444903">
        <w:rPr>
          <w:b w:val="0"/>
          <w:color w:val="000000"/>
          <w:lang w:eastAsia="hi-IN" w:bidi="hi-IN"/>
        </w:rPr>
        <w:t xml:space="preserve"> </w:t>
      </w:r>
      <w:r w:rsidR="00444903">
        <w:rPr>
          <w:b w:val="0"/>
          <w:color w:val="000000"/>
          <w:lang w:eastAsia="hi-IN" w:bidi="hi-IN"/>
        </w:rPr>
        <w:t xml:space="preserve">формирования </w:t>
      </w:r>
      <w:r>
        <w:rPr>
          <w:b w:val="0"/>
          <w:color w:val="000000"/>
          <w:lang w:eastAsia="hi-IN" w:bidi="hi-IN"/>
        </w:rPr>
        <w:t>земельных участков</w:t>
      </w:r>
      <w:r w:rsidRPr="009050C3">
        <w:rPr>
          <w:b w:val="0"/>
          <w:color w:val="000000"/>
          <w:lang w:eastAsia="hi-IN" w:bidi="hi-IN"/>
        </w:rPr>
        <w:t>;</w:t>
      </w:r>
    </w:p>
    <w:p w:rsidR="00444903" w:rsidRDefault="009050C3" w:rsidP="00155226">
      <w:pPr>
        <w:pStyle w:val="af5"/>
        <w:widowControl w:val="0"/>
        <w:numPr>
          <w:ilvl w:val="0"/>
          <w:numId w:val="22"/>
        </w:numPr>
        <w:tabs>
          <w:tab w:val="left" w:pos="993"/>
        </w:tabs>
        <w:autoSpaceDE w:val="0"/>
        <w:ind w:left="0" w:firstLine="709"/>
        <w:jc w:val="both"/>
        <w:rPr>
          <w:b w:val="0"/>
          <w:color w:val="000000"/>
          <w:lang w:eastAsia="ar-SA"/>
        </w:rPr>
      </w:pPr>
      <w:r>
        <w:rPr>
          <w:b w:val="0"/>
          <w:color w:val="000000"/>
          <w:lang w:eastAsia="hi-IN" w:bidi="hi-IN"/>
        </w:rPr>
        <w:t>р</w:t>
      </w:r>
      <w:r w:rsidR="009D38D3" w:rsidRPr="00444903">
        <w:rPr>
          <w:b w:val="0"/>
          <w:color w:val="000000"/>
          <w:lang w:eastAsia="hi-IN" w:bidi="hi-IN"/>
        </w:rPr>
        <w:t>абочей группой проведен анализ утвержденных в 2014</w:t>
      </w:r>
      <w:r w:rsidR="00444903">
        <w:rPr>
          <w:b w:val="0"/>
          <w:color w:val="000000"/>
          <w:lang w:eastAsia="hi-IN" w:bidi="hi-IN"/>
        </w:rPr>
        <w:t xml:space="preserve"> году</w:t>
      </w:r>
      <w:r>
        <w:rPr>
          <w:b w:val="0"/>
          <w:color w:val="000000"/>
          <w:lang w:eastAsia="hi-IN" w:bidi="hi-IN"/>
        </w:rPr>
        <w:t xml:space="preserve"> с</w:t>
      </w:r>
      <w:r w:rsidR="009D38D3" w:rsidRPr="00444903">
        <w:rPr>
          <w:b w:val="0"/>
          <w:color w:val="000000"/>
          <w:lang w:eastAsia="hi-IN" w:bidi="hi-IN"/>
        </w:rPr>
        <w:t xml:space="preserve">хем </w:t>
      </w:r>
      <w:r w:rsidR="00444903" w:rsidRPr="009D38D3">
        <w:rPr>
          <w:b w:val="0"/>
          <w:color w:val="000000"/>
          <w:lang w:eastAsia="hi-IN" w:bidi="hi-IN"/>
        </w:rPr>
        <w:t>проектных границ земельных участков</w:t>
      </w:r>
      <w:r>
        <w:rPr>
          <w:b w:val="0"/>
          <w:color w:val="000000"/>
          <w:lang w:eastAsia="hi-IN" w:bidi="hi-IN"/>
        </w:rPr>
        <w:t>,</w:t>
      </w:r>
      <w:r w:rsidR="00444903" w:rsidRPr="00444903">
        <w:rPr>
          <w:b w:val="0"/>
          <w:color w:val="000000"/>
          <w:lang w:eastAsia="hi-IN" w:bidi="hi-IN"/>
        </w:rPr>
        <w:t xml:space="preserve"> </w:t>
      </w:r>
      <w:r>
        <w:rPr>
          <w:b w:val="0"/>
          <w:color w:val="000000"/>
          <w:lang w:eastAsia="hi-IN" w:bidi="hi-IN"/>
        </w:rPr>
        <w:t>по результатам которого</w:t>
      </w:r>
      <w:r w:rsidR="009D38D3" w:rsidRPr="00444903">
        <w:rPr>
          <w:b w:val="0"/>
          <w:color w:val="000000"/>
          <w:lang w:eastAsia="hi-IN" w:bidi="hi-IN"/>
        </w:rPr>
        <w:t xml:space="preserve"> установлено, что в целом применен единый подход к </w:t>
      </w:r>
      <w:r>
        <w:rPr>
          <w:b w:val="0"/>
          <w:color w:val="000000"/>
          <w:lang w:eastAsia="hi-IN" w:bidi="hi-IN"/>
        </w:rPr>
        <w:t>формированию земельных участков</w:t>
      </w:r>
      <w:r w:rsidRPr="009050C3">
        <w:rPr>
          <w:b w:val="0"/>
          <w:color w:val="000000"/>
          <w:lang w:eastAsia="hi-IN" w:bidi="hi-IN"/>
        </w:rPr>
        <w:t>;</w:t>
      </w:r>
    </w:p>
    <w:p w:rsidR="00444903" w:rsidRDefault="009050C3" w:rsidP="00155226">
      <w:pPr>
        <w:pStyle w:val="af5"/>
        <w:widowControl w:val="0"/>
        <w:numPr>
          <w:ilvl w:val="0"/>
          <w:numId w:val="22"/>
        </w:numPr>
        <w:tabs>
          <w:tab w:val="left" w:pos="993"/>
        </w:tabs>
        <w:autoSpaceDE w:val="0"/>
        <w:ind w:left="0" w:firstLine="709"/>
        <w:jc w:val="both"/>
        <w:rPr>
          <w:b w:val="0"/>
          <w:color w:val="000000"/>
          <w:lang w:eastAsia="ar-SA"/>
        </w:rPr>
      </w:pPr>
      <w:r>
        <w:rPr>
          <w:b w:val="0"/>
          <w:color w:val="000000"/>
          <w:lang w:eastAsia="ar-SA"/>
        </w:rPr>
        <w:t>п</w:t>
      </w:r>
      <w:r w:rsidR="009D38D3" w:rsidRPr="00444903">
        <w:rPr>
          <w:b w:val="0"/>
          <w:color w:val="000000"/>
          <w:lang w:eastAsia="ar-SA"/>
        </w:rPr>
        <w:t xml:space="preserve">роведено совместное совещание </w:t>
      </w:r>
      <w:proofErr w:type="gramStart"/>
      <w:r w:rsidR="00444903">
        <w:rPr>
          <w:b w:val="0"/>
          <w:color w:val="000000"/>
          <w:lang w:eastAsia="ar-SA"/>
        </w:rPr>
        <w:t>Администрации</w:t>
      </w:r>
      <w:proofErr w:type="gramEnd"/>
      <w:r w:rsidR="00444903">
        <w:rPr>
          <w:b w:val="0"/>
          <w:color w:val="000000"/>
          <w:lang w:eastAsia="ar-SA"/>
        </w:rPr>
        <w:t xml:space="preserve"> ЗАТО г. Зеленогорска </w:t>
      </w:r>
      <w:r w:rsidR="009D38D3" w:rsidRPr="00444903">
        <w:rPr>
          <w:b w:val="0"/>
          <w:color w:val="000000"/>
          <w:lang w:eastAsia="ar-SA"/>
        </w:rPr>
        <w:t>с руководителями управляющих организаций, на котором управляющим организациям предложено выявить мнение собственников помещений в многоквартирных домах о границах и размерах сформированных земельных участков, указанных в</w:t>
      </w:r>
      <w:r>
        <w:rPr>
          <w:b w:val="0"/>
          <w:color w:val="000000"/>
          <w:lang w:eastAsia="ar-SA"/>
        </w:rPr>
        <w:t xml:space="preserve"> с</w:t>
      </w:r>
      <w:r w:rsidR="009D38D3" w:rsidRPr="00444903">
        <w:rPr>
          <w:b w:val="0"/>
          <w:color w:val="000000"/>
          <w:lang w:eastAsia="ar-SA"/>
        </w:rPr>
        <w:t>хемах</w:t>
      </w:r>
      <w:r w:rsidR="00444903">
        <w:rPr>
          <w:b w:val="0"/>
          <w:color w:val="000000"/>
          <w:lang w:eastAsia="ar-SA"/>
        </w:rPr>
        <w:t xml:space="preserve"> </w:t>
      </w:r>
      <w:r w:rsidR="00444903" w:rsidRPr="009D38D3">
        <w:rPr>
          <w:b w:val="0"/>
          <w:color w:val="000000"/>
          <w:lang w:eastAsia="hi-IN" w:bidi="hi-IN"/>
        </w:rPr>
        <w:t>проектных границ земельных участков</w:t>
      </w:r>
      <w:r w:rsidR="009D38D3" w:rsidRPr="00444903">
        <w:rPr>
          <w:b w:val="0"/>
          <w:color w:val="000000"/>
          <w:lang w:eastAsia="ar-SA"/>
        </w:rPr>
        <w:t>, а также запросить у собственников п</w:t>
      </w:r>
      <w:r w:rsidR="005F7AE8">
        <w:rPr>
          <w:b w:val="0"/>
          <w:color w:val="000000"/>
          <w:lang w:eastAsia="ar-SA"/>
        </w:rPr>
        <w:t xml:space="preserve">редложения о </w:t>
      </w:r>
      <w:r w:rsidR="009D38D3" w:rsidRPr="00444903">
        <w:rPr>
          <w:b w:val="0"/>
          <w:color w:val="000000"/>
          <w:lang w:eastAsia="ar-SA"/>
        </w:rPr>
        <w:t>граница</w:t>
      </w:r>
      <w:r>
        <w:rPr>
          <w:b w:val="0"/>
          <w:color w:val="000000"/>
          <w:lang w:eastAsia="ar-SA"/>
        </w:rPr>
        <w:t>х и размерах земельных участков</w:t>
      </w:r>
      <w:r w:rsidRPr="009050C3">
        <w:rPr>
          <w:b w:val="0"/>
          <w:color w:val="000000"/>
          <w:lang w:eastAsia="ar-SA"/>
        </w:rPr>
        <w:t>;</w:t>
      </w:r>
    </w:p>
    <w:p w:rsidR="00444903" w:rsidRPr="00444903" w:rsidRDefault="009050C3" w:rsidP="00155226">
      <w:pPr>
        <w:pStyle w:val="af5"/>
        <w:widowControl w:val="0"/>
        <w:numPr>
          <w:ilvl w:val="0"/>
          <w:numId w:val="22"/>
        </w:numPr>
        <w:tabs>
          <w:tab w:val="left" w:pos="993"/>
        </w:tabs>
        <w:autoSpaceDE w:val="0"/>
        <w:ind w:left="0" w:firstLine="709"/>
        <w:jc w:val="both"/>
        <w:rPr>
          <w:b w:val="0"/>
          <w:color w:val="000000"/>
          <w:lang w:eastAsia="ar-SA"/>
        </w:rPr>
      </w:pPr>
      <w:r>
        <w:rPr>
          <w:b w:val="0"/>
          <w:lang w:eastAsia="ar-SA"/>
        </w:rPr>
        <w:t>р</w:t>
      </w:r>
      <w:r w:rsidR="009D38D3" w:rsidRPr="00444903">
        <w:rPr>
          <w:b w:val="0"/>
          <w:lang w:eastAsia="ar-SA"/>
        </w:rPr>
        <w:t>уководителям управляющих</w:t>
      </w:r>
      <w:r>
        <w:rPr>
          <w:b w:val="0"/>
          <w:lang w:eastAsia="ar-SA"/>
        </w:rPr>
        <w:t xml:space="preserve"> организаций повторно переданы </w:t>
      </w:r>
      <w:r w:rsidR="005F7AE8">
        <w:rPr>
          <w:b w:val="0"/>
          <w:lang w:eastAsia="ar-SA"/>
        </w:rPr>
        <w:t xml:space="preserve">для обсуждения </w:t>
      </w:r>
      <w:r>
        <w:rPr>
          <w:b w:val="0"/>
          <w:lang w:eastAsia="ar-SA"/>
        </w:rPr>
        <w:t>с</w:t>
      </w:r>
      <w:r w:rsidR="009D38D3" w:rsidRPr="00444903">
        <w:rPr>
          <w:b w:val="0"/>
          <w:lang w:eastAsia="ar-SA"/>
        </w:rPr>
        <w:t>хемы</w:t>
      </w:r>
      <w:r w:rsidR="00444903">
        <w:rPr>
          <w:b w:val="0"/>
          <w:lang w:eastAsia="ar-SA"/>
        </w:rPr>
        <w:t xml:space="preserve"> </w:t>
      </w:r>
      <w:r w:rsidR="00444903" w:rsidRPr="009D38D3">
        <w:rPr>
          <w:b w:val="0"/>
          <w:color w:val="000000"/>
          <w:lang w:eastAsia="hi-IN" w:bidi="hi-IN"/>
        </w:rPr>
        <w:t>проектных границ земельных участков</w:t>
      </w:r>
      <w:r w:rsidR="009D38D3" w:rsidRPr="00444903">
        <w:rPr>
          <w:b w:val="0"/>
          <w:lang w:eastAsia="ar-SA"/>
        </w:rPr>
        <w:t xml:space="preserve">, в том числе в </w:t>
      </w:r>
      <w:r>
        <w:rPr>
          <w:b w:val="0"/>
          <w:lang w:eastAsia="ar-SA"/>
        </w:rPr>
        <w:t>электронном виде</w:t>
      </w:r>
      <w:r w:rsidRPr="009050C3">
        <w:rPr>
          <w:b w:val="0"/>
          <w:lang w:eastAsia="ar-SA"/>
        </w:rPr>
        <w:t>;</w:t>
      </w:r>
    </w:p>
    <w:p w:rsidR="009050C3" w:rsidRPr="009050C3" w:rsidRDefault="009050C3" w:rsidP="009050C3">
      <w:pPr>
        <w:pStyle w:val="af5"/>
        <w:widowControl w:val="0"/>
        <w:numPr>
          <w:ilvl w:val="0"/>
          <w:numId w:val="22"/>
        </w:numPr>
        <w:tabs>
          <w:tab w:val="left" w:pos="993"/>
        </w:tabs>
        <w:autoSpaceDE w:val="0"/>
        <w:ind w:left="0" w:firstLine="709"/>
        <w:jc w:val="both"/>
        <w:rPr>
          <w:b w:val="0"/>
          <w:color w:val="000000"/>
          <w:lang w:eastAsia="ar-SA"/>
        </w:rPr>
      </w:pPr>
      <w:r>
        <w:rPr>
          <w:b w:val="0"/>
          <w:lang w:eastAsia="ar-SA"/>
        </w:rPr>
        <w:t>п</w:t>
      </w:r>
      <w:r w:rsidR="009D38D3" w:rsidRPr="00444903">
        <w:rPr>
          <w:b w:val="0"/>
          <w:lang w:eastAsia="ar-SA"/>
        </w:rPr>
        <w:t>одано исковое заявление в суд о снятии земельного участка с государственного кадастрового учета.</w:t>
      </w:r>
    </w:p>
    <w:p w:rsidR="009D38D3" w:rsidRDefault="009D38D3" w:rsidP="009050C3">
      <w:pPr>
        <w:pStyle w:val="af5"/>
        <w:widowControl w:val="0"/>
        <w:tabs>
          <w:tab w:val="left" w:pos="993"/>
        </w:tabs>
        <w:autoSpaceDE w:val="0"/>
        <w:ind w:left="0" w:firstLine="709"/>
        <w:jc w:val="both"/>
        <w:rPr>
          <w:b w:val="0"/>
          <w:lang w:eastAsia="ar-SA"/>
        </w:rPr>
      </w:pPr>
      <w:r w:rsidRPr="00444903">
        <w:rPr>
          <w:b w:val="0"/>
          <w:lang w:eastAsia="ar-SA"/>
        </w:rPr>
        <w:t>Порядок дальнейших действий по межеванию земельных участков</w:t>
      </w:r>
      <w:r w:rsidR="00444903">
        <w:rPr>
          <w:b w:val="0"/>
          <w:lang w:eastAsia="ar-SA"/>
        </w:rPr>
        <w:t xml:space="preserve"> </w:t>
      </w:r>
      <w:r w:rsidRPr="00444903">
        <w:rPr>
          <w:b w:val="0"/>
          <w:lang w:eastAsia="ar-SA"/>
        </w:rPr>
        <w:t xml:space="preserve">будет определяться с </w:t>
      </w:r>
      <w:r w:rsidR="004F59D4">
        <w:rPr>
          <w:b w:val="0"/>
          <w:lang w:eastAsia="ar-SA"/>
        </w:rPr>
        <w:t xml:space="preserve">учетом результатов рассмотрения </w:t>
      </w:r>
      <w:r w:rsidRPr="00444903">
        <w:rPr>
          <w:b w:val="0"/>
          <w:lang w:eastAsia="ar-SA"/>
        </w:rPr>
        <w:t>судебного дела о снятии земельного участка с кадастрового учета.</w:t>
      </w:r>
    </w:p>
    <w:p w:rsidR="009050C3" w:rsidRPr="009050C3" w:rsidRDefault="009050C3" w:rsidP="009050C3">
      <w:pPr>
        <w:pStyle w:val="af5"/>
        <w:widowControl w:val="0"/>
        <w:tabs>
          <w:tab w:val="left" w:pos="993"/>
        </w:tabs>
        <w:autoSpaceDE w:val="0"/>
        <w:ind w:left="0" w:firstLine="709"/>
        <w:jc w:val="both"/>
        <w:rPr>
          <w:b w:val="0"/>
          <w:color w:val="000000"/>
          <w:sz w:val="16"/>
          <w:szCs w:val="16"/>
          <w:lang w:eastAsia="ar-SA"/>
        </w:rPr>
      </w:pPr>
    </w:p>
    <w:p w:rsidR="0079631A" w:rsidRDefault="0079631A" w:rsidP="0079631A">
      <w:pPr>
        <w:widowControl w:val="0"/>
        <w:autoSpaceDE w:val="0"/>
        <w:ind w:firstLine="709"/>
        <w:jc w:val="both"/>
        <w:rPr>
          <w:b w:val="0"/>
          <w:lang w:eastAsia="ar-SA"/>
        </w:rPr>
      </w:pPr>
      <w:r w:rsidRPr="003F1E4B">
        <w:rPr>
          <w:b w:val="0"/>
          <w:lang w:eastAsia="ar-SA"/>
        </w:rPr>
        <w:t xml:space="preserve">В результате управления и распоряжения муниципальным имуществом в 2015 году в местный бюджет поступило </w:t>
      </w:r>
      <w:r w:rsidR="00AE1767" w:rsidRPr="00AE1767">
        <w:rPr>
          <w:b w:val="0"/>
          <w:lang w:eastAsia="ar-SA"/>
        </w:rPr>
        <w:t>71 851,4</w:t>
      </w:r>
      <w:r w:rsidR="00044E42">
        <w:rPr>
          <w:b w:val="0"/>
          <w:lang w:eastAsia="ar-SA"/>
        </w:rPr>
        <w:t xml:space="preserve"> тыс</w:t>
      </w:r>
      <w:r w:rsidRPr="00AE1767">
        <w:rPr>
          <w:b w:val="0"/>
          <w:lang w:eastAsia="ar-SA"/>
        </w:rPr>
        <w:t>. рублей</w:t>
      </w:r>
      <w:r w:rsidRPr="003F1E4B">
        <w:rPr>
          <w:b w:val="0"/>
          <w:lang w:eastAsia="ar-SA"/>
        </w:rPr>
        <w:t xml:space="preserve"> </w:t>
      </w:r>
      <w:r>
        <w:rPr>
          <w:b w:val="0"/>
          <w:lang w:eastAsia="ar-SA"/>
        </w:rPr>
        <w:t xml:space="preserve">неналоговых </w:t>
      </w:r>
      <w:r w:rsidRPr="003F1E4B">
        <w:rPr>
          <w:b w:val="0"/>
          <w:lang w:eastAsia="ar-SA"/>
        </w:rPr>
        <w:lastRenderedPageBreak/>
        <w:t>доходов</w:t>
      </w:r>
      <w:r w:rsidR="009050C3">
        <w:rPr>
          <w:b w:val="0"/>
          <w:lang w:eastAsia="ar-SA"/>
        </w:rPr>
        <w:t>. В</w:t>
      </w:r>
      <w:r w:rsidR="004F59D4">
        <w:rPr>
          <w:b w:val="0"/>
          <w:lang w:eastAsia="ar-SA"/>
        </w:rPr>
        <w:t xml:space="preserve"> том числе доходы от использования муниципального имущества, земель составили </w:t>
      </w:r>
      <w:r w:rsidR="009871B3">
        <w:rPr>
          <w:b w:val="0"/>
          <w:lang w:eastAsia="ar-SA"/>
        </w:rPr>
        <w:t>43 887,2 тыс. р</w:t>
      </w:r>
      <w:r w:rsidR="00F9517A">
        <w:rPr>
          <w:b w:val="0"/>
          <w:lang w:eastAsia="ar-SA"/>
        </w:rPr>
        <w:t>ублей, доходы от реализации квартир и объектов муниципального</w:t>
      </w:r>
      <w:r w:rsidR="009871B3">
        <w:rPr>
          <w:b w:val="0"/>
          <w:lang w:eastAsia="ar-SA"/>
        </w:rPr>
        <w:t xml:space="preserve"> нежилого фонда – 27 964,2 тыс. </w:t>
      </w:r>
      <w:r w:rsidR="00F9517A">
        <w:rPr>
          <w:b w:val="0"/>
          <w:lang w:eastAsia="ar-SA"/>
        </w:rPr>
        <w:t xml:space="preserve">рублей. Поступления земельного налога </w:t>
      </w:r>
      <w:r w:rsidR="009871B3">
        <w:rPr>
          <w:b w:val="0"/>
          <w:lang w:eastAsia="ar-SA"/>
        </w:rPr>
        <w:t>составили 44 220,6 </w:t>
      </w:r>
      <w:r w:rsidR="00F9517A">
        <w:rPr>
          <w:b w:val="0"/>
          <w:lang w:eastAsia="ar-SA"/>
        </w:rPr>
        <w:t>тыс.</w:t>
      </w:r>
      <w:r w:rsidR="009871B3">
        <w:rPr>
          <w:b w:val="0"/>
          <w:lang w:eastAsia="ar-SA"/>
        </w:rPr>
        <w:t> </w:t>
      </w:r>
      <w:r w:rsidR="00F9517A">
        <w:rPr>
          <w:b w:val="0"/>
          <w:lang w:eastAsia="ar-SA"/>
        </w:rPr>
        <w:t>рублей. Доля доходов, полученных в результате управления и распоряжения муниципальным имуществом, землями, в структуре налоговых и неналоговых доходов бюджета составила в отчетном году 18,7 %.</w:t>
      </w:r>
    </w:p>
    <w:p w:rsidR="005E03EB" w:rsidRPr="00B72C5C" w:rsidRDefault="005E03EB" w:rsidP="0079631A">
      <w:pPr>
        <w:widowControl w:val="0"/>
        <w:autoSpaceDE w:val="0"/>
        <w:ind w:firstLine="709"/>
        <w:jc w:val="both"/>
        <w:rPr>
          <w:b w:val="0"/>
          <w:lang w:eastAsia="ar-SA"/>
        </w:rPr>
      </w:pPr>
    </w:p>
    <w:p w:rsidR="0079631A" w:rsidRPr="003E5D63" w:rsidRDefault="0079631A" w:rsidP="0079631A">
      <w:pPr>
        <w:widowControl w:val="0"/>
        <w:autoSpaceDE w:val="0"/>
        <w:ind w:firstLine="709"/>
        <w:jc w:val="both"/>
        <w:rPr>
          <w:b w:val="0"/>
          <w:i/>
          <w:sz w:val="24"/>
          <w:szCs w:val="24"/>
          <w:lang w:eastAsia="ar-SA"/>
        </w:rPr>
      </w:pPr>
      <w:r>
        <w:rPr>
          <w:b w:val="0"/>
          <w:i/>
          <w:sz w:val="24"/>
          <w:szCs w:val="24"/>
          <w:lang w:eastAsia="ar-SA"/>
        </w:rPr>
        <w:t xml:space="preserve">Таблица № </w:t>
      </w:r>
      <w:r w:rsidR="00DD1E18">
        <w:rPr>
          <w:b w:val="0"/>
          <w:i/>
          <w:sz w:val="24"/>
          <w:szCs w:val="24"/>
          <w:lang w:eastAsia="ar-SA"/>
        </w:rPr>
        <w:t>1</w:t>
      </w:r>
      <w:r w:rsidR="00964BE6">
        <w:rPr>
          <w:b w:val="0"/>
          <w:i/>
          <w:sz w:val="24"/>
          <w:szCs w:val="24"/>
          <w:lang w:eastAsia="ar-SA"/>
        </w:rPr>
        <w:t>3</w:t>
      </w:r>
      <w:r w:rsidRPr="003E5D63">
        <w:rPr>
          <w:b w:val="0"/>
          <w:i/>
          <w:sz w:val="24"/>
          <w:szCs w:val="24"/>
          <w:lang w:eastAsia="ar-SA"/>
        </w:rPr>
        <w:t xml:space="preserve">. Поступление денежных средств в местный бюджет от управления и распоряжения муниципальным имуществом, землями, расположенными на </w:t>
      </w:r>
      <w:proofErr w:type="gramStart"/>
      <w:r w:rsidRPr="003E5D63">
        <w:rPr>
          <w:b w:val="0"/>
          <w:i/>
          <w:sz w:val="24"/>
          <w:szCs w:val="24"/>
          <w:lang w:eastAsia="ar-SA"/>
        </w:rPr>
        <w:t>территории</w:t>
      </w:r>
      <w:proofErr w:type="gramEnd"/>
      <w:r w:rsidRPr="003E5D63">
        <w:rPr>
          <w:b w:val="0"/>
          <w:i/>
          <w:sz w:val="24"/>
          <w:szCs w:val="24"/>
          <w:lang w:eastAsia="ar-SA"/>
        </w:rPr>
        <w:t xml:space="preserve"> ЗАТО Зеленогорск</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992"/>
        <w:gridCol w:w="992"/>
        <w:gridCol w:w="992"/>
        <w:gridCol w:w="993"/>
        <w:gridCol w:w="1021"/>
      </w:tblGrid>
      <w:tr w:rsidR="00DB3464" w:rsidRPr="009871B3" w:rsidTr="002C68F9">
        <w:trPr>
          <w:cantSplit/>
          <w:tblHeader/>
        </w:trPr>
        <w:tc>
          <w:tcPr>
            <w:tcW w:w="4395" w:type="dxa"/>
            <w:shd w:val="clear" w:color="auto" w:fill="auto"/>
            <w:vAlign w:val="center"/>
          </w:tcPr>
          <w:p w:rsidR="003B56BE" w:rsidRPr="009871B3" w:rsidRDefault="003B56BE" w:rsidP="00A65B18">
            <w:pPr>
              <w:jc w:val="center"/>
              <w:rPr>
                <w:b w:val="0"/>
                <w:sz w:val="20"/>
                <w:szCs w:val="20"/>
              </w:rPr>
            </w:pPr>
            <w:r w:rsidRPr="009871B3">
              <w:rPr>
                <w:b w:val="0"/>
                <w:sz w:val="20"/>
                <w:szCs w:val="20"/>
              </w:rPr>
              <w:t>Наименование показателей</w:t>
            </w:r>
          </w:p>
        </w:tc>
        <w:tc>
          <w:tcPr>
            <w:tcW w:w="992" w:type="dxa"/>
            <w:shd w:val="clear" w:color="auto" w:fill="auto"/>
            <w:vAlign w:val="center"/>
          </w:tcPr>
          <w:p w:rsidR="003B56BE" w:rsidRPr="009871B3" w:rsidRDefault="003B56BE" w:rsidP="00A65B18">
            <w:pPr>
              <w:jc w:val="center"/>
              <w:rPr>
                <w:rFonts w:eastAsia="Calibri"/>
                <w:b w:val="0"/>
                <w:sz w:val="20"/>
                <w:szCs w:val="20"/>
                <w:lang w:eastAsia="en-US"/>
              </w:rPr>
            </w:pPr>
            <w:r w:rsidRPr="009871B3">
              <w:rPr>
                <w:rFonts w:eastAsia="Calibri"/>
                <w:b w:val="0"/>
                <w:sz w:val="20"/>
                <w:szCs w:val="20"/>
                <w:lang w:eastAsia="en-US"/>
              </w:rPr>
              <w:t xml:space="preserve">Ед. </w:t>
            </w:r>
          </w:p>
          <w:p w:rsidR="003B56BE" w:rsidRPr="009871B3" w:rsidRDefault="003B56BE" w:rsidP="00A65B18">
            <w:pPr>
              <w:jc w:val="center"/>
              <w:rPr>
                <w:b w:val="0"/>
                <w:sz w:val="20"/>
                <w:szCs w:val="20"/>
              </w:rPr>
            </w:pPr>
            <w:r w:rsidRPr="009871B3">
              <w:rPr>
                <w:rFonts w:eastAsia="Calibri"/>
                <w:b w:val="0"/>
                <w:sz w:val="20"/>
                <w:szCs w:val="20"/>
                <w:lang w:eastAsia="en-US"/>
              </w:rPr>
              <w:t>изм.</w:t>
            </w:r>
          </w:p>
        </w:tc>
        <w:tc>
          <w:tcPr>
            <w:tcW w:w="992" w:type="dxa"/>
            <w:vAlign w:val="center"/>
          </w:tcPr>
          <w:p w:rsidR="00DB3464" w:rsidRPr="009871B3" w:rsidRDefault="003B56BE" w:rsidP="00A65B18">
            <w:pPr>
              <w:jc w:val="center"/>
              <w:rPr>
                <w:b w:val="0"/>
                <w:sz w:val="20"/>
                <w:szCs w:val="20"/>
              </w:rPr>
            </w:pPr>
            <w:r w:rsidRPr="009871B3">
              <w:rPr>
                <w:b w:val="0"/>
                <w:sz w:val="20"/>
                <w:szCs w:val="20"/>
              </w:rPr>
              <w:t>2012</w:t>
            </w:r>
          </w:p>
          <w:p w:rsidR="003B56BE" w:rsidRPr="009871B3" w:rsidRDefault="003B56BE" w:rsidP="00A65B18">
            <w:pPr>
              <w:jc w:val="center"/>
              <w:rPr>
                <w:b w:val="0"/>
                <w:sz w:val="20"/>
                <w:szCs w:val="20"/>
              </w:rPr>
            </w:pPr>
            <w:r w:rsidRPr="009871B3">
              <w:rPr>
                <w:b w:val="0"/>
                <w:sz w:val="20"/>
                <w:szCs w:val="20"/>
              </w:rPr>
              <w:t>год</w:t>
            </w:r>
          </w:p>
        </w:tc>
        <w:tc>
          <w:tcPr>
            <w:tcW w:w="992" w:type="dxa"/>
            <w:vAlign w:val="center"/>
          </w:tcPr>
          <w:p w:rsidR="00DB3464" w:rsidRPr="009871B3" w:rsidRDefault="003B56BE" w:rsidP="00A65B18">
            <w:pPr>
              <w:jc w:val="center"/>
              <w:rPr>
                <w:b w:val="0"/>
                <w:sz w:val="20"/>
                <w:szCs w:val="20"/>
              </w:rPr>
            </w:pPr>
            <w:r w:rsidRPr="009871B3">
              <w:rPr>
                <w:b w:val="0"/>
                <w:sz w:val="20"/>
                <w:szCs w:val="20"/>
              </w:rPr>
              <w:t xml:space="preserve">2013 </w:t>
            </w:r>
          </w:p>
          <w:p w:rsidR="003B56BE" w:rsidRPr="009871B3" w:rsidRDefault="003B56BE" w:rsidP="00A65B18">
            <w:pPr>
              <w:jc w:val="center"/>
              <w:rPr>
                <w:b w:val="0"/>
                <w:sz w:val="20"/>
                <w:szCs w:val="20"/>
              </w:rPr>
            </w:pPr>
            <w:r w:rsidRPr="009871B3">
              <w:rPr>
                <w:b w:val="0"/>
                <w:sz w:val="20"/>
                <w:szCs w:val="20"/>
              </w:rPr>
              <w:t>год</w:t>
            </w:r>
          </w:p>
        </w:tc>
        <w:tc>
          <w:tcPr>
            <w:tcW w:w="993" w:type="dxa"/>
            <w:vAlign w:val="center"/>
          </w:tcPr>
          <w:p w:rsidR="008F4385" w:rsidRDefault="003B56BE" w:rsidP="00A65B18">
            <w:pPr>
              <w:jc w:val="center"/>
              <w:rPr>
                <w:b w:val="0"/>
                <w:sz w:val="20"/>
                <w:szCs w:val="20"/>
              </w:rPr>
            </w:pPr>
            <w:r w:rsidRPr="009871B3">
              <w:rPr>
                <w:b w:val="0"/>
                <w:sz w:val="20"/>
                <w:szCs w:val="20"/>
              </w:rPr>
              <w:t xml:space="preserve">2014 </w:t>
            </w:r>
          </w:p>
          <w:p w:rsidR="003B56BE" w:rsidRPr="009871B3" w:rsidRDefault="003B56BE" w:rsidP="00A65B18">
            <w:pPr>
              <w:jc w:val="center"/>
              <w:rPr>
                <w:b w:val="0"/>
                <w:sz w:val="20"/>
                <w:szCs w:val="20"/>
              </w:rPr>
            </w:pPr>
            <w:r w:rsidRPr="009871B3">
              <w:rPr>
                <w:b w:val="0"/>
                <w:sz w:val="20"/>
                <w:szCs w:val="20"/>
              </w:rPr>
              <w:t>год</w:t>
            </w:r>
          </w:p>
        </w:tc>
        <w:tc>
          <w:tcPr>
            <w:tcW w:w="1021" w:type="dxa"/>
            <w:shd w:val="clear" w:color="auto" w:fill="auto"/>
            <w:vAlign w:val="center"/>
          </w:tcPr>
          <w:p w:rsidR="00DB3464" w:rsidRPr="009871B3" w:rsidRDefault="003B56BE" w:rsidP="00DB3464">
            <w:pPr>
              <w:jc w:val="center"/>
              <w:rPr>
                <w:b w:val="0"/>
                <w:sz w:val="20"/>
                <w:szCs w:val="20"/>
              </w:rPr>
            </w:pPr>
            <w:r w:rsidRPr="009871B3">
              <w:rPr>
                <w:b w:val="0"/>
                <w:sz w:val="20"/>
                <w:szCs w:val="20"/>
              </w:rPr>
              <w:t>2015</w:t>
            </w:r>
          </w:p>
          <w:p w:rsidR="003B56BE" w:rsidRPr="009871B3" w:rsidRDefault="003B56BE" w:rsidP="00DB3464">
            <w:pPr>
              <w:jc w:val="center"/>
              <w:rPr>
                <w:b w:val="0"/>
                <w:sz w:val="20"/>
                <w:szCs w:val="20"/>
              </w:rPr>
            </w:pPr>
            <w:r w:rsidRPr="009871B3">
              <w:rPr>
                <w:b w:val="0"/>
                <w:sz w:val="20"/>
                <w:szCs w:val="20"/>
              </w:rPr>
              <w:t>год</w:t>
            </w:r>
          </w:p>
        </w:tc>
      </w:tr>
      <w:tr w:rsidR="00DB3464" w:rsidRPr="009871B3" w:rsidTr="002C68F9">
        <w:trPr>
          <w:cantSplit/>
        </w:trPr>
        <w:tc>
          <w:tcPr>
            <w:tcW w:w="4395" w:type="dxa"/>
            <w:shd w:val="clear" w:color="auto" w:fill="auto"/>
          </w:tcPr>
          <w:p w:rsidR="003B56BE" w:rsidRPr="009871B3" w:rsidRDefault="003B56BE" w:rsidP="005307BD">
            <w:pPr>
              <w:tabs>
                <w:tab w:val="left" w:pos="284"/>
              </w:tabs>
              <w:rPr>
                <w:b w:val="0"/>
                <w:i/>
                <w:color w:val="FF0000"/>
                <w:sz w:val="20"/>
                <w:szCs w:val="20"/>
              </w:rPr>
            </w:pPr>
            <w:r w:rsidRPr="009871B3">
              <w:rPr>
                <w:b w:val="0"/>
                <w:sz w:val="20"/>
                <w:szCs w:val="20"/>
              </w:rPr>
              <w:t xml:space="preserve">1. Земельный налог </w:t>
            </w:r>
            <w:r w:rsidRPr="009871B3">
              <w:rPr>
                <w:b w:val="0"/>
                <w:i/>
                <w:color w:val="FF0000"/>
                <w:sz w:val="20"/>
                <w:szCs w:val="20"/>
              </w:rPr>
              <w:t xml:space="preserve"> </w:t>
            </w:r>
          </w:p>
        </w:tc>
        <w:tc>
          <w:tcPr>
            <w:tcW w:w="992" w:type="dxa"/>
            <w:shd w:val="clear" w:color="auto" w:fill="auto"/>
            <w:vAlign w:val="center"/>
          </w:tcPr>
          <w:p w:rsidR="003B56BE" w:rsidRPr="009871B3" w:rsidRDefault="003B56BE" w:rsidP="00A65B18">
            <w:pPr>
              <w:jc w:val="center"/>
              <w:rPr>
                <w:b w:val="0"/>
                <w:sz w:val="20"/>
                <w:szCs w:val="20"/>
              </w:rPr>
            </w:pPr>
            <w:r w:rsidRPr="009871B3">
              <w:rPr>
                <w:b w:val="0"/>
                <w:sz w:val="20"/>
                <w:szCs w:val="20"/>
              </w:rPr>
              <w:t>тыс. руб.</w:t>
            </w:r>
          </w:p>
        </w:tc>
        <w:tc>
          <w:tcPr>
            <w:tcW w:w="992" w:type="dxa"/>
            <w:vAlign w:val="center"/>
          </w:tcPr>
          <w:p w:rsidR="003B56BE" w:rsidRPr="009871B3" w:rsidRDefault="003B56BE" w:rsidP="00A65B18">
            <w:pPr>
              <w:jc w:val="center"/>
              <w:rPr>
                <w:b w:val="0"/>
                <w:sz w:val="20"/>
                <w:szCs w:val="20"/>
              </w:rPr>
            </w:pPr>
            <w:r w:rsidRPr="009871B3">
              <w:rPr>
                <w:b w:val="0"/>
                <w:sz w:val="20"/>
                <w:szCs w:val="20"/>
              </w:rPr>
              <w:t>33 314,0</w:t>
            </w:r>
          </w:p>
        </w:tc>
        <w:tc>
          <w:tcPr>
            <w:tcW w:w="992" w:type="dxa"/>
            <w:vAlign w:val="center"/>
          </w:tcPr>
          <w:p w:rsidR="003B56BE" w:rsidRPr="009871B3" w:rsidRDefault="003B56BE" w:rsidP="00A65B18">
            <w:pPr>
              <w:jc w:val="center"/>
              <w:rPr>
                <w:b w:val="0"/>
                <w:sz w:val="20"/>
                <w:szCs w:val="20"/>
              </w:rPr>
            </w:pPr>
            <w:r w:rsidRPr="009871B3">
              <w:rPr>
                <w:b w:val="0"/>
                <w:sz w:val="20"/>
                <w:szCs w:val="20"/>
              </w:rPr>
              <w:t>29 893,3</w:t>
            </w:r>
          </w:p>
        </w:tc>
        <w:tc>
          <w:tcPr>
            <w:tcW w:w="993" w:type="dxa"/>
            <w:vAlign w:val="center"/>
          </w:tcPr>
          <w:p w:rsidR="003B56BE" w:rsidRPr="009871B3" w:rsidRDefault="003B56BE" w:rsidP="00404B15">
            <w:pPr>
              <w:jc w:val="center"/>
              <w:rPr>
                <w:b w:val="0"/>
                <w:sz w:val="20"/>
                <w:szCs w:val="20"/>
              </w:rPr>
            </w:pPr>
            <w:r w:rsidRPr="009871B3">
              <w:rPr>
                <w:b w:val="0"/>
                <w:sz w:val="20"/>
                <w:szCs w:val="20"/>
              </w:rPr>
              <w:t>29 198,8</w:t>
            </w:r>
          </w:p>
        </w:tc>
        <w:tc>
          <w:tcPr>
            <w:tcW w:w="1021" w:type="dxa"/>
            <w:shd w:val="clear" w:color="auto" w:fill="auto"/>
            <w:vAlign w:val="center"/>
          </w:tcPr>
          <w:p w:rsidR="003B56BE" w:rsidRPr="009871B3" w:rsidRDefault="003B56BE" w:rsidP="00404B15">
            <w:pPr>
              <w:jc w:val="center"/>
              <w:rPr>
                <w:b w:val="0"/>
                <w:sz w:val="20"/>
                <w:szCs w:val="20"/>
              </w:rPr>
            </w:pPr>
            <w:r w:rsidRPr="009871B3">
              <w:rPr>
                <w:b w:val="0"/>
                <w:sz w:val="20"/>
                <w:szCs w:val="20"/>
              </w:rPr>
              <w:t>44 220,6</w:t>
            </w:r>
          </w:p>
        </w:tc>
      </w:tr>
      <w:tr w:rsidR="00DB3464" w:rsidRPr="009871B3" w:rsidTr="002C68F9">
        <w:trPr>
          <w:cantSplit/>
        </w:trPr>
        <w:tc>
          <w:tcPr>
            <w:tcW w:w="4395" w:type="dxa"/>
            <w:shd w:val="clear" w:color="auto" w:fill="auto"/>
          </w:tcPr>
          <w:p w:rsidR="003B56BE" w:rsidRPr="009871B3" w:rsidRDefault="003B56BE" w:rsidP="005307BD">
            <w:pPr>
              <w:tabs>
                <w:tab w:val="left" w:pos="284"/>
              </w:tabs>
              <w:rPr>
                <w:b w:val="0"/>
                <w:sz w:val="20"/>
                <w:szCs w:val="20"/>
              </w:rPr>
            </w:pPr>
            <w:r w:rsidRPr="009871B3">
              <w:rPr>
                <w:b w:val="0"/>
                <w:sz w:val="20"/>
                <w:szCs w:val="20"/>
              </w:rPr>
              <w:t xml:space="preserve">2. Неналоговые доходы бюджета </w:t>
            </w:r>
          </w:p>
        </w:tc>
        <w:tc>
          <w:tcPr>
            <w:tcW w:w="992" w:type="dxa"/>
            <w:shd w:val="clear" w:color="auto" w:fill="auto"/>
            <w:vAlign w:val="center"/>
          </w:tcPr>
          <w:p w:rsidR="003B56BE" w:rsidRPr="009871B3" w:rsidRDefault="003B56BE" w:rsidP="00A65B18">
            <w:pPr>
              <w:jc w:val="center"/>
              <w:rPr>
                <w:sz w:val="20"/>
                <w:szCs w:val="20"/>
              </w:rPr>
            </w:pPr>
            <w:r w:rsidRPr="009871B3">
              <w:rPr>
                <w:b w:val="0"/>
                <w:sz w:val="20"/>
                <w:szCs w:val="20"/>
              </w:rPr>
              <w:t>тыс. руб.</w:t>
            </w:r>
          </w:p>
        </w:tc>
        <w:tc>
          <w:tcPr>
            <w:tcW w:w="992" w:type="dxa"/>
            <w:vAlign w:val="center"/>
          </w:tcPr>
          <w:p w:rsidR="003B56BE" w:rsidRPr="009871B3" w:rsidRDefault="003B56BE" w:rsidP="00A65B18">
            <w:pPr>
              <w:jc w:val="center"/>
              <w:rPr>
                <w:b w:val="0"/>
                <w:sz w:val="20"/>
                <w:szCs w:val="20"/>
              </w:rPr>
            </w:pPr>
            <w:r w:rsidRPr="009871B3">
              <w:rPr>
                <w:b w:val="0"/>
                <w:sz w:val="20"/>
                <w:szCs w:val="20"/>
              </w:rPr>
              <w:t>89 222,4</w:t>
            </w:r>
          </w:p>
        </w:tc>
        <w:tc>
          <w:tcPr>
            <w:tcW w:w="992" w:type="dxa"/>
            <w:vAlign w:val="center"/>
          </w:tcPr>
          <w:p w:rsidR="003B56BE" w:rsidRPr="009871B3" w:rsidRDefault="003B56BE" w:rsidP="00A65B18">
            <w:pPr>
              <w:jc w:val="center"/>
              <w:rPr>
                <w:b w:val="0"/>
                <w:sz w:val="20"/>
                <w:szCs w:val="20"/>
              </w:rPr>
            </w:pPr>
            <w:r w:rsidRPr="009871B3">
              <w:rPr>
                <w:b w:val="0"/>
                <w:sz w:val="20"/>
                <w:szCs w:val="20"/>
              </w:rPr>
              <w:t>84 517,4</w:t>
            </w:r>
          </w:p>
        </w:tc>
        <w:tc>
          <w:tcPr>
            <w:tcW w:w="993" w:type="dxa"/>
            <w:vAlign w:val="center"/>
          </w:tcPr>
          <w:p w:rsidR="003B56BE" w:rsidRPr="009871B3" w:rsidRDefault="003B56BE" w:rsidP="00404B15">
            <w:pPr>
              <w:jc w:val="center"/>
              <w:rPr>
                <w:b w:val="0"/>
                <w:sz w:val="20"/>
                <w:szCs w:val="20"/>
              </w:rPr>
            </w:pPr>
            <w:r w:rsidRPr="009871B3">
              <w:rPr>
                <w:b w:val="0"/>
                <w:sz w:val="20"/>
                <w:szCs w:val="20"/>
              </w:rPr>
              <w:t>87 117,7</w:t>
            </w:r>
          </w:p>
        </w:tc>
        <w:tc>
          <w:tcPr>
            <w:tcW w:w="1021" w:type="dxa"/>
            <w:shd w:val="clear" w:color="auto" w:fill="auto"/>
            <w:vAlign w:val="center"/>
          </w:tcPr>
          <w:p w:rsidR="003B56BE" w:rsidRPr="009871B3" w:rsidRDefault="003B56BE" w:rsidP="00404B15">
            <w:pPr>
              <w:jc w:val="center"/>
              <w:rPr>
                <w:b w:val="0"/>
                <w:sz w:val="20"/>
                <w:szCs w:val="20"/>
              </w:rPr>
            </w:pPr>
            <w:r w:rsidRPr="009871B3">
              <w:rPr>
                <w:b w:val="0"/>
                <w:sz w:val="20"/>
                <w:szCs w:val="20"/>
              </w:rPr>
              <w:t>71 851,4</w:t>
            </w:r>
          </w:p>
        </w:tc>
      </w:tr>
      <w:tr w:rsidR="00DB3464" w:rsidRPr="009871B3" w:rsidTr="002C68F9">
        <w:trPr>
          <w:cantSplit/>
        </w:trPr>
        <w:tc>
          <w:tcPr>
            <w:tcW w:w="4395" w:type="dxa"/>
            <w:shd w:val="clear" w:color="auto" w:fill="auto"/>
          </w:tcPr>
          <w:p w:rsidR="003B56BE" w:rsidRPr="009871B3" w:rsidRDefault="003B56BE" w:rsidP="00A65B18">
            <w:pPr>
              <w:rPr>
                <w:b w:val="0"/>
                <w:i/>
                <w:sz w:val="20"/>
                <w:szCs w:val="20"/>
              </w:rPr>
            </w:pPr>
            <w:r w:rsidRPr="009871B3">
              <w:rPr>
                <w:b w:val="0"/>
                <w:i/>
                <w:sz w:val="20"/>
                <w:szCs w:val="20"/>
              </w:rPr>
              <w:t>в том числе:</w:t>
            </w:r>
          </w:p>
        </w:tc>
        <w:tc>
          <w:tcPr>
            <w:tcW w:w="992" w:type="dxa"/>
            <w:shd w:val="clear" w:color="auto" w:fill="auto"/>
            <w:vAlign w:val="center"/>
          </w:tcPr>
          <w:p w:rsidR="003B56BE" w:rsidRPr="009871B3" w:rsidRDefault="003B56BE" w:rsidP="00A65B18">
            <w:pPr>
              <w:jc w:val="center"/>
              <w:rPr>
                <w:sz w:val="20"/>
                <w:szCs w:val="20"/>
              </w:rPr>
            </w:pPr>
          </w:p>
        </w:tc>
        <w:tc>
          <w:tcPr>
            <w:tcW w:w="992" w:type="dxa"/>
            <w:vAlign w:val="center"/>
          </w:tcPr>
          <w:p w:rsidR="003B56BE" w:rsidRPr="009871B3" w:rsidRDefault="003B56BE" w:rsidP="00A65B18">
            <w:pPr>
              <w:jc w:val="center"/>
              <w:rPr>
                <w:b w:val="0"/>
                <w:sz w:val="20"/>
                <w:szCs w:val="20"/>
              </w:rPr>
            </w:pPr>
          </w:p>
        </w:tc>
        <w:tc>
          <w:tcPr>
            <w:tcW w:w="992" w:type="dxa"/>
            <w:vAlign w:val="center"/>
          </w:tcPr>
          <w:p w:rsidR="003B56BE" w:rsidRPr="009871B3" w:rsidRDefault="003B56BE" w:rsidP="00A65B18">
            <w:pPr>
              <w:jc w:val="center"/>
              <w:rPr>
                <w:b w:val="0"/>
                <w:sz w:val="20"/>
                <w:szCs w:val="20"/>
              </w:rPr>
            </w:pPr>
          </w:p>
        </w:tc>
        <w:tc>
          <w:tcPr>
            <w:tcW w:w="993" w:type="dxa"/>
            <w:vAlign w:val="center"/>
          </w:tcPr>
          <w:p w:rsidR="003B56BE" w:rsidRPr="009871B3" w:rsidRDefault="003B56BE" w:rsidP="00404B15">
            <w:pPr>
              <w:jc w:val="center"/>
              <w:rPr>
                <w:b w:val="0"/>
                <w:sz w:val="20"/>
                <w:szCs w:val="20"/>
              </w:rPr>
            </w:pPr>
          </w:p>
        </w:tc>
        <w:tc>
          <w:tcPr>
            <w:tcW w:w="1021" w:type="dxa"/>
            <w:shd w:val="clear" w:color="auto" w:fill="auto"/>
            <w:vAlign w:val="center"/>
          </w:tcPr>
          <w:p w:rsidR="003B56BE" w:rsidRPr="009871B3" w:rsidRDefault="003B56BE" w:rsidP="00404B15">
            <w:pPr>
              <w:jc w:val="center"/>
              <w:rPr>
                <w:b w:val="0"/>
                <w:sz w:val="20"/>
                <w:szCs w:val="20"/>
              </w:rPr>
            </w:pPr>
          </w:p>
        </w:tc>
      </w:tr>
      <w:tr w:rsidR="00DB3464" w:rsidRPr="009871B3" w:rsidTr="002C68F9">
        <w:trPr>
          <w:cantSplit/>
        </w:trPr>
        <w:tc>
          <w:tcPr>
            <w:tcW w:w="4395" w:type="dxa"/>
            <w:shd w:val="clear" w:color="auto" w:fill="auto"/>
          </w:tcPr>
          <w:p w:rsidR="003B56BE" w:rsidRPr="009871B3" w:rsidRDefault="003B56BE" w:rsidP="00A65B18">
            <w:pPr>
              <w:rPr>
                <w:b w:val="0"/>
                <w:sz w:val="20"/>
                <w:szCs w:val="20"/>
              </w:rPr>
            </w:pPr>
            <w:r w:rsidRPr="009871B3">
              <w:rPr>
                <w:b w:val="0"/>
                <w:sz w:val="20"/>
                <w:szCs w:val="20"/>
              </w:rPr>
              <w:t>Дивиденды по акциям и доходы от прочих форм участия в капитале</w:t>
            </w:r>
          </w:p>
        </w:tc>
        <w:tc>
          <w:tcPr>
            <w:tcW w:w="992" w:type="dxa"/>
            <w:shd w:val="clear" w:color="auto" w:fill="auto"/>
            <w:vAlign w:val="center"/>
          </w:tcPr>
          <w:p w:rsidR="003B56BE" w:rsidRPr="009871B3" w:rsidRDefault="003B56BE" w:rsidP="00A65B18">
            <w:pPr>
              <w:jc w:val="center"/>
              <w:rPr>
                <w:sz w:val="20"/>
                <w:szCs w:val="20"/>
              </w:rPr>
            </w:pPr>
            <w:r w:rsidRPr="009871B3">
              <w:rPr>
                <w:b w:val="0"/>
                <w:sz w:val="20"/>
                <w:szCs w:val="20"/>
              </w:rPr>
              <w:t>тыс. руб.</w:t>
            </w:r>
          </w:p>
        </w:tc>
        <w:tc>
          <w:tcPr>
            <w:tcW w:w="992" w:type="dxa"/>
            <w:vAlign w:val="center"/>
          </w:tcPr>
          <w:p w:rsidR="003B56BE" w:rsidRPr="009871B3" w:rsidRDefault="003B56BE" w:rsidP="00FC0ED4">
            <w:pPr>
              <w:jc w:val="center"/>
              <w:rPr>
                <w:b w:val="0"/>
                <w:sz w:val="20"/>
                <w:szCs w:val="20"/>
              </w:rPr>
            </w:pPr>
            <w:r w:rsidRPr="009871B3">
              <w:rPr>
                <w:b w:val="0"/>
                <w:sz w:val="20"/>
                <w:szCs w:val="20"/>
              </w:rPr>
              <w:t>2,3</w:t>
            </w:r>
          </w:p>
        </w:tc>
        <w:tc>
          <w:tcPr>
            <w:tcW w:w="992" w:type="dxa"/>
            <w:vAlign w:val="center"/>
          </w:tcPr>
          <w:p w:rsidR="003B56BE" w:rsidRPr="009871B3" w:rsidRDefault="003B56BE" w:rsidP="00FC0ED4">
            <w:pPr>
              <w:jc w:val="center"/>
              <w:rPr>
                <w:b w:val="0"/>
                <w:sz w:val="20"/>
                <w:szCs w:val="20"/>
              </w:rPr>
            </w:pPr>
            <w:r w:rsidRPr="009871B3">
              <w:rPr>
                <w:b w:val="0"/>
                <w:sz w:val="20"/>
                <w:szCs w:val="20"/>
              </w:rPr>
              <w:t>3,3</w:t>
            </w:r>
          </w:p>
        </w:tc>
        <w:tc>
          <w:tcPr>
            <w:tcW w:w="993" w:type="dxa"/>
            <w:vAlign w:val="center"/>
          </w:tcPr>
          <w:p w:rsidR="003B56BE" w:rsidRPr="009871B3" w:rsidRDefault="003B56BE" w:rsidP="00404B15">
            <w:pPr>
              <w:jc w:val="center"/>
              <w:rPr>
                <w:b w:val="0"/>
                <w:sz w:val="20"/>
                <w:szCs w:val="20"/>
              </w:rPr>
            </w:pPr>
            <w:r w:rsidRPr="009871B3">
              <w:rPr>
                <w:b w:val="0"/>
                <w:sz w:val="20"/>
                <w:szCs w:val="20"/>
              </w:rPr>
              <w:t>1,2</w:t>
            </w:r>
          </w:p>
        </w:tc>
        <w:tc>
          <w:tcPr>
            <w:tcW w:w="1021" w:type="dxa"/>
            <w:shd w:val="clear" w:color="auto" w:fill="auto"/>
            <w:vAlign w:val="center"/>
          </w:tcPr>
          <w:p w:rsidR="003B56BE" w:rsidRPr="009871B3" w:rsidRDefault="003B56BE" w:rsidP="00404B15">
            <w:pPr>
              <w:jc w:val="center"/>
              <w:rPr>
                <w:b w:val="0"/>
                <w:sz w:val="20"/>
                <w:szCs w:val="20"/>
              </w:rPr>
            </w:pPr>
            <w:r w:rsidRPr="009871B3">
              <w:rPr>
                <w:b w:val="0"/>
                <w:sz w:val="20"/>
                <w:szCs w:val="20"/>
              </w:rPr>
              <w:t>1,1</w:t>
            </w:r>
          </w:p>
        </w:tc>
      </w:tr>
      <w:tr w:rsidR="00DB3464" w:rsidRPr="009871B3" w:rsidTr="002C68F9">
        <w:trPr>
          <w:cantSplit/>
        </w:trPr>
        <w:tc>
          <w:tcPr>
            <w:tcW w:w="4395" w:type="dxa"/>
            <w:shd w:val="clear" w:color="auto" w:fill="auto"/>
          </w:tcPr>
          <w:p w:rsidR="003B56BE" w:rsidRPr="009871B3" w:rsidRDefault="003B56BE" w:rsidP="00A65B18">
            <w:pPr>
              <w:rPr>
                <w:b w:val="0"/>
                <w:sz w:val="20"/>
                <w:szCs w:val="20"/>
              </w:rPr>
            </w:pPr>
            <w:r w:rsidRPr="009871B3">
              <w:rPr>
                <w:b w:val="0"/>
                <w:sz w:val="20"/>
                <w:szCs w:val="20"/>
              </w:rPr>
              <w:t>Арендная плата за земельные участки, государственная собственность на которые не разграничена</w:t>
            </w:r>
          </w:p>
        </w:tc>
        <w:tc>
          <w:tcPr>
            <w:tcW w:w="992" w:type="dxa"/>
            <w:shd w:val="clear" w:color="auto" w:fill="auto"/>
            <w:vAlign w:val="center"/>
          </w:tcPr>
          <w:p w:rsidR="003B56BE" w:rsidRPr="009871B3" w:rsidRDefault="003B56BE" w:rsidP="00A65B18">
            <w:pPr>
              <w:jc w:val="center"/>
              <w:rPr>
                <w:sz w:val="20"/>
                <w:szCs w:val="20"/>
              </w:rPr>
            </w:pPr>
            <w:r w:rsidRPr="009871B3">
              <w:rPr>
                <w:b w:val="0"/>
                <w:sz w:val="20"/>
                <w:szCs w:val="20"/>
              </w:rPr>
              <w:t>тыс. руб.</w:t>
            </w:r>
          </w:p>
        </w:tc>
        <w:tc>
          <w:tcPr>
            <w:tcW w:w="992" w:type="dxa"/>
            <w:vAlign w:val="center"/>
          </w:tcPr>
          <w:p w:rsidR="003B56BE" w:rsidRPr="009871B3" w:rsidRDefault="003B56BE" w:rsidP="00A65B18">
            <w:pPr>
              <w:jc w:val="center"/>
              <w:rPr>
                <w:b w:val="0"/>
                <w:sz w:val="20"/>
                <w:szCs w:val="20"/>
              </w:rPr>
            </w:pPr>
            <w:r w:rsidRPr="009871B3">
              <w:rPr>
                <w:b w:val="0"/>
                <w:sz w:val="20"/>
                <w:szCs w:val="20"/>
              </w:rPr>
              <w:t>28 447,0</w:t>
            </w:r>
          </w:p>
        </w:tc>
        <w:tc>
          <w:tcPr>
            <w:tcW w:w="992" w:type="dxa"/>
            <w:vAlign w:val="center"/>
          </w:tcPr>
          <w:p w:rsidR="003B56BE" w:rsidRPr="009871B3" w:rsidRDefault="003B56BE" w:rsidP="00A65B18">
            <w:pPr>
              <w:jc w:val="center"/>
              <w:rPr>
                <w:b w:val="0"/>
                <w:sz w:val="20"/>
                <w:szCs w:val="20"/>
              </w:rPr>
            </w:pPr>
            <w:r w:rsidRPr="009871B3">
              <w:rPr>
                <w:b w:val="0"/>
                <w:sz w:val="20"/>
                <w:szCs w:val="20"/>
              </w:rPr>
              <w:t>26 871,8</w:t>
            </w:r>
          </w:p>
        </w:tc>
        <w:tc>
          <w:tcPr>
            <w:tcW w:w="993" w:type="dxa"/>
            <w:vAlign w:val="center"/>
          </w:tcPr>
          <w:p w:rsidR="003B56BE" w:rsidRPr="009871B3" w:rsidRDefault="003B56BE" w:rsidP="00404B15">
            <w:pPr>
              <w:jc w:val="center"/>
              <w:rPr>
                <w:b w:val="0"/>
                <w:sz w:val="20"/>
                <w:szCs w:val="20"/>
              </w:rPr>
            </w:pPr>
            <w:r w:rsidRPr="009871B3">
              <w:rPr>
                <w:b w:val="0"/>
                <w:sz w:val="20"/>
                <w:szCs w:val="20"/>
              </w:rPr>
              <w:t>35 163,9</w:t>
            </w:r>
          </w:p>
        </w:tc>
        <w:tc>
          <w:tcPr>
            <w:tcW w:w="1021" w:type="dxa"/>
            <w:shd w:val="clear" w:color="auto" w:fill="auto"/>
            <w:vAlign w:val="center"/>
          </w:tcPr>
          <w:p w:rsidR="003B56BE" w:rsidRPr="009871B3" w:rsidRDefault="003B56BE" w:rsidP="00404B15">
            <w:pPr>
              <w:jc w:val="center"/>
              <w:rPr>
                <w:b w:val="0"/>
                <w:sz w:val="20"/>
                <w:szCs w:val="20"/>
              </w:rPr>
            </w:pPr>
            <w:r w:rsidRPr="009871B3">
              <w:rPr>
                <w:b w:val="0"/>
                <w:sz w:val="20"/>
                <w:szCs w:val="20"/>
                <w:lang w:eastAsia="ar-SA"/>
              </w:rPr>
              <w:t>25 290,1</w:t>
            </w:r>
          </w:p>
        </w:tc>
      </w:tr>
      <w:tr w:rsidR="00DB3464" w:rsidRPr="009871B3" w:rsidTr="002C68F9">
        <w:trPr>
          <w:cantSplit/>
        </w:trPr>
        <w:tc>
          <w:tcPr>
            <w:tcW w:w="4395" w:type="dxa"/>
            <w:shd w:val="clear" w:color="auto" w:fill="auto"/>
          </w:tcPr>
          <w:p w:rsidR="003B56BE" w:rsidRPr="009871B3" w:rsidRDefault="003B56BE" w:rsidP="00A65B18">
            <w:pPr>
              <w:rPr>
                <w:b w:val="0"/>
                <w:sz w:val="20"/>
                <w:szCs w:val="20"/>
              </w:rPr>
            </w:pPr>
            <w:r w:rsidRPr="009871B3">
              <w:rPr>
                <w:b w:val="0"/>
                <w:sz w:val="20"/>
                <w:szCs w:val="20"/>
              </w:rPr>
              <w:t>Арендная плата за земельные участки, находящиеся в собственности городских округов</w:t>
            </w:r>
          </w:p>
        </w:tc>
        <w:tc>
          <w:tcPr>
            <w:tcW w:w="992" w:type="dxa"/>
            <w:shd w:val="clear" w:color="auto" w:fill="auto"/>
            <w:vAlign w:val="center"/>
          </w:tcPr>
          <w:p w:rsidR="003B56BE" w:rsidRPr="009871B3" w:rsidRDefault="003B56BE" w:rsidP="00A65B18">
            <w:pPr>
              <w:jc w:val="center"/>
              <w:rPr>
                <w:sz w:val="20"/>
                <w:szCs w:val="20"/>
              </w:rPr>
            </w:pPr>
            <w:r w:rsidRPr="009871B3">
              <w:rPr>
                <w:b w:val="0"/>
                <w:sz w:val="20"/>
                <w:szCs w:val="20"/>
              </w:rPr>
              <w:t>тыс. руб.</w:t>
            </w:r>
          </w:p>
        </w:tc>
        <w:tc>
          <w:tcPr>
            <w:tcW w:w="992" w:type="dxa"/>
            <w:vAlign w:val="center"/>
          </w:tcPr>
          <w:p w:rsidR="003B56BE" w:rsidRPr="009871B3" w:rsidRDefault="003B56BE" w:rsidP="00A65B18">
            <w:pPr>
              <w:jc w:val="center"/>
              <w:rPr>
                <w:b w:val="0"/>
                <w:sz w:val="20"/>
                <w:szCs w:val="20"/>
              </w:rPr>
            </w:pPr>
            <w:r w:rsidRPr="009871B3">
              <w:rPr>
                <w:b w:val="0"/>
                <w:sz w:val="20"/>
                <w:szCs w:val="20"/>
              </w:rPr>
              <w:t>3 807,5</w:t>
            </w:r>
          </w:p>
        </w:tc>
        <w:tc>
          <w:tcPr>
            <w:tcW w:w="992" w:type="dxa"/>
            <w:vAlign w:val="center"/>
          </w:tcPr>
          <w:p w:rsidR="003B56BE" w:rsidRPr="009871B3" w:rsidRDefault="003B56BE" w:rsidP="00A65B18">
            <w:pPr>
              <w:jc w:val="center"/>
              <w:rPr>
                <w:b w:val="0"/>
                <w:sz w:val="20"/>
                <w:szCs w:val="20"/>
              </w:rPr>
            </w:pPr>
            <w:r w:rsidRPr="009871B3">
              <w:rPr>
                <w:b w:val="0"/>
                <w:sz w:val="20"/>
                <w:szCs w:val="20"/>
              </w:rPr>
              <w:t>3 878,3</w:t>
            </w:r>
          </w:p>
        </w:tc>
        <w:tc>
          <w:tcPr>
            <w:tcW w:w="993" w:type="dxa"/>
            <w:vAlign w:val="center"/>
          </w:tcPr>
          <w:p w:rsidR="003B56BE" w:rsidRPr="009871B3" w:rsidRDefault="003B56BE" w:rsidP="00A65B18">
            <w:pPr>
              <w:jc w:val="center"/>
              <w:rPr>
                <w:b w:val="0"/>
                <w:sz w:val="20"/>
                <w:szCs w:val="20"/>
              </w:rPr>
            </w:pPr>
            <w:r w:rsidRPr="009871B3">
              <w:rPr>
                <w:b w:val="0"/>
                <w:sz w:val="20"/>
                <w:szCs w:val="20"/>
              </w:rPr>
              <w:t>4 303,1</w:t>
            </w:r>
          </w:p>
        </w:tc>
        <w:tc>
          <w:tcPr>
            <w:tcW w:w="1021" w:type="dxa"/>
            <w:shd w:val="clear" w:color="auto" w:fill="auto"/>
            <w:vAlign w:val="center"/>
          </w:tcPr>
          <w:p w:rsidR="003B56BE" w:rsidRPr="009871B3" w:rsidRDefault="003B56BE" w:rsidP="00A65B18">
            <w:pPr>
              <w:jc w:val="center"/>
              <w:rPr>
                <w:b w:val="0"/>
                <w:sz w:val="20"/>
                <w:szCs w:val="20"/>
              </w:rPr>
            </w:pPr>
            <w:r w:rsidRPr="009871B3">
              <w:rPr>
                <w:b w:val="0"/>
                <w:sz w:val="20"/>
                <w:szCs w:val="20"/>
                <w:lang w:eastAsia="ar-SA"/>
              </w:rPr>
              <w:t>3 682,0</w:t>
            </w:r>
          </w:p>
        </w:tc>
      </w:tr>
      <w:tr w:rsidR="00DB3464" w:rsidRPr="009871B3" w:rsidTr="002C68F9">
        <w:trPr>
          <w:cantSplit/>
        </w:trPr>
        <w:tc>
          <w:tcPr>
            <w:tcW w:w="4395" w:type="dxa"/>
            <w:shd w:val="clear" w:color="auto" w:fill="auto"/>
          </w:tcPr>
          <w:p w:rsidR="003B56BE" w:rsidRPr="009871B3" w:rsidRDefault="003B56BE" w:rsidP="00A65B18">
            <w:pPr>
              <w:rPr>
                <w:b w:val="0"/>
                <w:sz w:val="20"/>
                <w:szCs w:val="20"/>
              </w:rPr>
            </w:pPr>
            <w:r w:rsidRPr="009871B3">
              <w:rPr>
                <w:b w:val="0"/>
                <w:sz w:val="20"/>
                <w:szCs w:val="20"/>
              </w:rPr>
              <w:t>Доходы от сдачи в аренду имущества</w:t>
            </w:r>
          </w:p>
        </w:tc>
        <w:tc>
          <w:tcPr>
            <w:tcW w:w="992" w:type="dxa"/>
            <w:shd w:val="clear" w:color="auto" w:fill="auto"/>
            <w:vAlign w:val="center"/>
          </w:tcPr>
          <w:p w:rsidR="003B56BE" w:rsidRPr="009871B3" w:rsidRDefault="003B56BE" w:rsidP="00A65B18">
            <w:pPr>
              <w:jc w:val="center"/>
              <w:rPr>
                <w:sz w:val="20"/>
                <w:szCs w:val="20"/>
              </w:rPr>
            </w:pPr>
            <w:r w:rsidRPr="009871B3">
              <w:rPr>
                <w:b w:val="0"/>
                <w:sz w:val="20"/>
                <w:szCs w:val="20"/>
              </w:rPr>
              <w:t>тыс. руб.</w:t>
            </w:r>
          </w:p>
        </w:tc>
        <w:tc>
          <w:tcPr>
            <w:tcW w:w="992" w:type="dxa"/>
            <w:vAlign w:val="center"/>
          </w:tcPr>
          <w:p w:rsidR="003B56BE" w:rsidRPr="009871B3" w:rsidRDefault="003B56BE" w:rsidP="00A65B18">
            <w:pPr>
              <w:jc w:val="center"/>
              <w:rPr>
                <w:b w:val="0"/>
                <w:sz w:val="20"/>
                <w:szCs w:val="20"/>
              </w:rPr>
            </w:pPr>
            <w:r w:rsidRPr="009871B3">
              <w:rPr>
                <w:b w:val="0"/>
                <w:sz w:val="20"/>
                <w:szCs w:val="20"/>
              </w:rPr>
              <w:t>9 960,7</w:t>
            </w:r>
          </w:p>
        </w:tc>
        <w:tc>
          <w:tcPr>
            <w:tcW w:w="992" w:type="dxa"/>
            <w:vAlign w:val="center"/>
          </w:tcPr>
          <w:p w:rsidR="003B56BE" w:rsidRPr="009871B3" w:rsidRDefault="003B56BE" w:rsidP="00A65B18">
            <w:pPr>
              <w:jc w:val="center"/>
              <w:rPr>
                <w:b w:val="0"/>
                <w:sz w:val="20"/>
                <w:szCs w:val="20"/>
              </w:rPr>
            </w:pPr>
            <w:r w:rsidRPr="009871B3">
              <w:rPr>
                <w:b w:val="0"/>
                <w:sz w:val="20"/>
                <w:szCs w:val="20"/>
              </w:rPr>
              <w:t>9 860,7</w:t>
            </w:r>
          </w:p>
        </w:tc>
        <w:tc>
          <w:tcPr>
            <w:tcW w:w="993" w:type="dxa"/>
            <w:vAlign w:val="center"/>
          </w:tcPr>
          <w:p w:rsidR="003B56BE" w:rsidRPr="009871B3" w:rsidRDefault="003B56BE" w:rsidP="00A65B18">
            <w:pPr>
              <w:jc w:val="center"/>
              <w:rPr>
                <w:b w:val="0"/>
                <w:sz w:val="20"/>
                <w:szCs w:val="20"/>
              </w:rPr>
            </w:pPr>
            <w:r w:rsidRPr="009871B3">
              <w:rPr>
                <w:b w:val="0"/>
                <w:sz w:val="20"/>
                <w:szCs w:val="20"/>
              </w:rPr>
              <w:t>8 107,7</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B56BE" w:rsidRPr="009871B3" w:rsidRDefault="003B56BE" w:rsidP="00511261">
            <w:pPr>
              <w:widowControl w:val="0"/>
              <w:autoSpaceDE w:val="0"/>
              <w:jc w:val="center"/>
              <w:rPr>
                <w:b w:val="0"/>
                <w:color w:val="FF0000"/>
                <w:sz w:val="20"/>
                <w:szCs w:val="20"/>
                <w:lang w:eastAsia="ar-SA"/>
              </w:rPr>
            </w:pPr>
            <w:r w:rsidRPr="009871B3">
              <w:rPr>
                <w:b w:val="0"/>
                <w:sz w:val="20"/>
                <w:szCs w:val="20"/>
                <w:lang w:eastAsia="ar-SA"/>
              </w:rPr>
              <w:t>7 484,2</w:t>
            </w:r>
          </w:p>
        </w:tc>
      </w:tr>
      <w:tr w:rsidR="00DB3464" w:rsidRPr="009871B3" w:rsidTr="002C68F9">
        <w:trPr>
          <w:cantSplit/>
        </w:trPr>
        <w:tc>
          <w:tcPr>
            <w:tcW w:w="4395" w:type="dxa"/>
            <w:shd w:val="clear" w:color="auto" w:fill="auto"/>
          </w:tcPr>
          <w:p w:rsidR="003B56BE" w:rsidRPr="009871B3" w:rsidRDefault="003B56BE" w:rsidP="00A65B18">
            <w:pPr>
              <w:rPr>
                <w:b w:val="0"/>
                <w:sz w:val="20"/>
                <w:szCs w:val="20"/>
              </w:rPr>
            </w:pPr>
            <w:r w:rsidRPr="009871B3">
              <w:rPr>
                <w:b w:val="0"/>
                <w:sz w:val="20"/>
                <w:szCs w:val="20"/>
              </w:rPr>
              <w:t>Доходы от доверительного управления</w:t>
            </w:r>
          </w:p>
        </w:tc>
        <w:tc>
          <w:tcPr>
            <w:tcW w:w="992" w:type="dxa"/>
            <w:shd w:val="clear" w:color="auto" w:fill="auto"/>
            <w:vAlign w:val="center"/>
          </w:tcPr>
          <w:p w:rsidR="003B56BE" w:rsidRPr="009871B3" w:rsidRDefault="003B56BE" w:rsidP="00A65B18">
            <w:pPr>
              <w:jc w:val="center"/>
              <w:rPr>
                <w:sz w:val="20"/>
                <w:szCs w:val="20"/>
              </w:rPr>
            </w:pPr>
            <w:r w:rsidRPr="009871B3">
              <w:rPr>
                <w:b w:val="0"/>
                <w:sz w:val="20"/>
                <w:szCs w:val="20"/>
              </w:rPr>
              <w:t>тыс. руб.</w:t>
            </w:r>
          </w:p>
        </w:tc>
        <w:tc>
          <w:tcPr>
            <w:tcW w:w="992" w:type="dxa"/>
            <w:vAlign w:val="center"/>
          </w:tcPr>
          <w:p w:rsidR="003B56BE" w:rsidRPr="009871B3" w:rsidRDefault="003B56BE" w:rsidP="00A65B18">
            <w:pPr>
              <w:jc w:val="center"/>
              <w:rPr>
                <w:b w:val="0"/>
                <w:sz w:val="20"/>
                <w:szCs w:val="20"/>
              </w:rPr>
            </w:pPr>
            <w:r w:rsidRPr="009871B3">
              <w:rPr>
                <w:b w:val="0"/>
                <w:sz w:val="20"/>
                <w:szCs w:val="20"/>
              </w:rPr>
              <w:t>4 297,0</w:t>
            </w:r>
          </w:p>
        </w:tc>
        <w:tc>
          <w:tcPr>
            <w:tcW w:w="992" w:type="dxa"/>
            <w:vAlign w:val="center"/>
          </w:tcPr>
          <w:p w:rsidR="003B56BE" w:rsidRPr="009871B3" w:rsidRDefault="003B56BE" w:rsidP="00A65B18">
            <w:pPr>
              <w:jc w:val="center"/>
              <w:rPr>
                <w:b w:val="0"/>
                <w:sz w:val="20"/>
                <w:szCs w:val="20"/>
              </w:rPr>
            </w:pPr>
            <w:r w:rsidRPr="009871B3">
              <w:rPr>
                <w:b w:val="0"/>
                <w:sz w:val="20"/>
                <w:szCs w:val="20"/>
              </w:rPr>
              <w:t>6 778,6</w:t>
            </w:r>
          </w:p>
        </w:tc>
        <w:tc>
          <w:tcPr>
            <w:tcW w:w="993" w:type="dxa"/>
            <w:vAlign w:val="center"/>
          </w:tcPr>
          <w:p w:rsidR="003B56BE" w:rsidRPr="009871B3" w:rsidRDefault="003B56BE" w:rsidP="00A65B18">
            <w:pPr>
              <w:jc w:val="center"/>
              <w:rPr>
                <w:b w:val="0"/>
                <w:sz w:val="20"/>
                <w:szCs w:val="20"/>
              </w:rPr>
            </w:pPr>
            <w:r w:rsidRPr="009871B3">
              <w:rPr>
                <w:b w:val="0"/>
                <w:sz w:val="20"/>
                <w:szCs w:val="20"/>
              </w:rPr>
              <w:t>2 337,5</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B56BE" w:rsidRPr="009871B3" w:rsidRDefault="003B56BE" w:rsidP="00511261">
            <w:pPr>
              <w:widowControl w:val="0"/>
              <w:autoSpaceDE w:val="0"/>
              <w:jc w:val="center"/>
              <w:rPr>
                <w:b w:val="0"/>
                <w:color w:val="FF0000"/>
                <w:sz w:val="20"/>
                <w:szCs w:val="20"/>
                <w:lang w:eastAsia="ar-SA"/>
              </w:rPr>
            </w:pPr>
            <w:r w:rsidRPr="009871B3">
              <w:rPr>
                <w:b w:val="0"/>
                <w:sz w:val="20"/>
                <w:szCs w:val="20"/>
                <w:lang w:eastAsia="ar-SA"/>
              </w:rPr>
              <w:t>5 896,5</w:t>
            </w:r>
          </w:p>
        </w:tc>
      </w:tr>
      <w:tr w:rsidR="00DB3464" w:rsidRPr="009871B3" w:rsidTr="002C68F9">
        <w:trPr>
          <w:cantSplit/>
        </w:trPr>
        <w:tc>
          <w:tcPr>
            <w:tcW w:w="4395" w:type="dxa"/>
            <w:shd w:val="clear" w:color="auto" w:fill="auto"/>
          </w:tcPr>
          <w:p w:rsidR="003B56BE" w:rsidRPr="009871B3" w:rsidRDefault="003B56BE" w:rsidP="00144216">
            <w:pPr>
              <w:rPr>
                <w:b w:val="0"/>
                <w:sz w:val="20"/>
                <w:szCs w:val="20"/>
              </w:rPr>
            </w:pPr>
            <w:r w:rsidRPr="009871B3">
              <w:rPr>
                <w:b w:val="0"/>
                <w:sz w:val="20"/>
                <w:szCs w:val="20"/>
              </w:rPr>
              <w:t>Прочие поступления от использования муниципального имущества</w:t>
            </w:r>
          </w:p>
        </w:tc>
        <w:tc>
          <w:tcPr>
            <w:tcW w:w="992" w:type="dxa"/>
            <w:shd w:val="clear" w:color="auto" w:fill="auto"/>
            <w:vAlign w:val="center"/>
          </w:tcPr>
          <w:p w:rsidR="003B56BE" w:rsidRPr="009871B3" w:rsidRDefault="003B56BE" w:rsidP="00A65B18">
            <w:pPr>
              <w:jc w:val="center"/>
              <w:rPr>
                <w:sz w:val="20"/>
                <w:szCs w:val="20"/>
              </w:rPr>
            </w:pPr>
            <w:r w:rsidRPr="009871B3">
              <w:rPr>
                <w:b w:val="0"/>
                <w:sz w:val="20"/>
                <w:szCs w:val="20"/>
              </w:rPr>
              <w:t>тыс. руб.</w:t>
            </w:r>
          </w:p>
        </w:tc>
        <w:tc>
          <w:tcPr>
            <w:tcW w:w="992" w:type="dxa"/>
            <w:vAlign w:val="center"/>
          </w:tcPr>
          <w:p w:rsidR="003B56BE" w:rsidRPr="009871B3" w:rsidRDefault="003B56BE" w:rsidP="00A65B18">
            <w:pPr>
              <w:jc w:val="center"/>
              <w:rPr>
                <w:b w:val="0"/>
                <w:sz w:val="20"/>
                <w:szCs w:val="20"/>
              </w:rPr>
            </w:pPr>
            <w:r w:rsidRPr="009871B3">
              <w:rPr>
                <w:b w:val="0"/>
                <w:sz w:val="20"/>
                <w:szCs w:val="20"/>
              </w:rPr>
              <w:t>1 492,8</w:t>
            </w:r>
          </w:p>
        </w:tc>
        <w:tc>
          <w:tcPr>
            <w:tcW w:w="992" w:type="dxa"/>
            <w:vAlign w:val="center"/>
          </w:tcPr>
          <w:p w:rsidR="003B56BE" w:rsidRPr="009871B3" w:rsidRDefault="003B56BE" w:rsidP="00A65B18">
            <w:pPr>
              <w:jc w:val="center"/>
              <w:rPr>
                <w:b w:val="0"/>
                <w:sz w:val="20"/>
                <w:szCs w:val="20"/>
              </w:rPr>
            </w:pPr>
            <w:r w:rsidRPr="009871B3">
              <w:rPr>
                <w:b w:val="0"/>
                <w:sz w:val="20"/>
                <w:szCs w:val="20"/>
              </w:rPr>
              <w:t>1 590,4</w:t>
            </w:r>
          </w:p>
        </w:tc>
        <w:tc>
          <w:tcPr>
            <w:tcW w:w="993" w:type="dxa"/>
            <w:vAlign w:val="center"/>
          </w:tcPr>
          <w:p w:rsidR="003B56BE" w:rsidRPr="009871B3" w:rsidRDefault="003B56BE" w:rsidP="00A65B18">
            <w:pPr>
              <w:jc w:val="center"/>
              <w:rPr>
                <w:b w:val="0"/>
                <w:sz w:val="20"/>
                <w:szCs w:val="20"/>
              </w:rPr>
            </w:pPr>
            <w:r w:rsidRPr="009871B3">
              <w:rPr>
                <w:b w:val="0"/>
                <w:sz w:val="20"/>
                <w:szCs w:val="20"/>
              </w:rPr>
              <w:t>1 300,7</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B56BE" w:rsidRPr="009871B3" w:rsidRDefault="003B56BE" w:rsidP="00511261">
            <w:pPr>
              <w:widowControl w:val="0"/>
              <w:autoSpaceDE w:val="0"/>
              <w:jc w:val="center"/>
              <w:rPr>
                <w:b w:val="0"/>
                <w:sz w:val="20"/>
                <w:szCs w:val="20"/>
                <w:lang w:eastAsia="ar-SA"/>
              </w:rPr>
            </w:pPr>
            <w:r w:rsidRPr="009871B3">
              <w:rPr>
                <w:b w:val="0"/>
                <w:sz w:val="20"/>
                <w:szCs w:val="20"/>
                <w:lang w:eastAsia="ar-SA"/>
              </w:rPr>
              <w:t>1 418,4</w:t>
            </w:r>
          </w:p>
        </w:tc>
      </w:tr>
      <w:tr w:rsidR="00DB3464" w:rsidRPr="009871B3" w:rsidTr="002C68F9">
        <w:trPr>
          <w:cantSplit/>
        </w:trPr>
        <w:tc>
          <w:tcPr>
            <w:tcW w:w="4395" w:type="dxa"/>
            <w:shd w:val="clear" w:color="auto" w:fill="auto"/>
          </w:tcPr>
          <w:p w:rsidR="003B56BE" w:rsidRPr="009871B3" w:rsidRDefault="003B56BE" w:rsidP="00A65B18">
            <w:pPr>
              <w:rPr>
                <w:b w:val="0"/>
                <w:sz w:val="20"/>
                <w:szCs w:val="20"/>
              </w:rPr>
            </w:pPr>
            <w:r w:rsidRPr="009871B3">
              <w:rPr>
                <w:b w:val="0"/>
                <w:sz w:val="20"/>
                <w:szCs w:val="20"/>
              </w:rPr>
              <w:t>Доходы от реализации имущества</w:t>
            </w:r>
          </w:p>
        </w:tc>
        <w:tc>
          <w:tcPr>
            <w:tcW w:w="992" w:type="dxa"/>
            <w:shd w:val="clear" w:color="auto" w:fill="auto"/>
            <w:vAlign w:val="center"/>
          </w:tcPr>
          <w:p w:rsidR="003B56BE" w:rsidRPr="009871B3" w:rsidRDefault="003B56BE" w:rsidP="00A65B18">
            <w:pPr>
              <w:jc w:val="center"/>
              <w:rPr>
                <w:sz w:val="20"/>
                <w:szCs w:val="20"/>
              </w:rPr>
            </w:pPr>
            <w:r w:rsidRPr="009871B3">
              <w:rPr>
                <w:b w:val="0"/>
                <w:sz w:val="20"/>
                <w:szCs w:val="20"/>
              </w:rPr>
              <w:t>тыс. руб.</w:t>
            </w:r>
          </w:p>
        </w:tc>
        <w:tc>
          <w:tcPr>
            <w:tcW w:w="992" w:type="dxa"/>
            <w:vAlign w:val="center"/>
          </w:tcPr>
          <w:p w:rsidR="003B56BE" w:rsidRPr="009871B3" w:rsidRDefault="003B56BE" w:rsidP="00A65B18">
            <w:pPr>
              <w:jc w:val="center"/>
              <w:rPr>
                <w:b w:val="0"/>
                <w:sz w:val="20"/>
                <w:szCs w:val="20"/>
              </w:rPr>
            </w:pPr>
            <w:r w:rsidRPr="009871B3">
              <w:rPr>
                <w:b w:val="0"/>
                <w:sz w:val="20"/>
                <w:szCs w:val="20"/>
              </w:rPr>
              <w:t>41 016,8</w:t>
            </w:r>
          </w:p>
        </w:tc>
        <w:tc>
          <w:tcPr>
            <w:tcW w:w="992" w:type="dxa"/>
            <w:vAlign w:val="center"/>
          </w:tcPr>
          <w:p w:rsidR="003B56BE" w:rsidRPr="009871B3" w:rsidRDefault="003B56BE" w:rsidP="00A65B18">
            <w:pPr>
              <w:jc w:val="center"/>
              <w:rPr>
                <w:b w:val="0"/>
                <w:sz w:val="20"/>
                <w:szCs w:val="20"/>
              </w:rPr>
            </w:pPr>
            <w:r w:rsidRPr="009871B3">
              <w:rPr>
                <w:b w:val="0"/>
                <w:sz w:val="20"/>
                <w:szCs w:val="20"/>
              </w:rPr>
              <w:t>35 262,3</w:t>
            </w:r>
          </w:p>
        </w:tc>
        <w:tc>
          <w:tcPr>
            <w:tcW w:w="993" w:type="dxa"/>
            <w:vAlign w:val="center"/>
          </w:tcPr>
          <w:p w:rsidR="003B56BE" w:rsidRPr="009871B3" w:rsidRDefault="003B56BE" w:rsidP="00A65B18">
            <w:pPr>
              <w:jc w:val="center"/>
              <w:rPr>
                <w:b w:val="0"/>
                <w:sz w:val="20"/>
                <w:szCs w:val="20"/>
              </w:rPr>
            </w:pPr>
            <w:r w:rsidRPr="009871B3">
              <w:rPr>
                <w:b w:val="0"/>
                <w:sz w:val="20"/>
                <w:szCs w:val="20"/>
              </w:rPr>
              <w:t>35 847,3</w:t>
            </w:r>
          </w:p>
        </w:tc>
        <w:tc>
          <w:tcPr>
            <w:tcW w:w="1021" w:type="dxa"/>
            <w:shd w:val="clear" w:color="auto" w:fill="auto"/>
            <w:vAlign w:val="center"/>
          </w:tcPr>
          <w:p w:rsidR="003B56BE" w:rsidRPr="009871B3" w:rsidRDefault="003B56BE" w:rsidP="00A65B18">
            <w:pPr>
              <w:jc w:val="center"/>
              <w:rPr>
                <w:b w:val="0"/>
                <w:sz w:val="20"/>
                <w:szCs w:val="20"/>
              </w:rPr>
            </w:pPr>
            <w:r w:rsidRPr="009871B3">
              <w:rPr>
                <w:b w:val="0"/>
                <w:sz w:val="20"/>
                <w:szCs w:val="20"/>
              </w:rPr>
              <w:t>27 964,2</w:t>
            </w:r>
          </w:p>
        </w:tc>
      </w:tr>
      <w:tr w:rsidR="00DB3464" w:rsidRPr="009871B3" w:rsidTr="002C68F9">
        <w:trPr>
          <w:cantSplit/>
        </w:trPr>
        <w:tc>
          <w:tcPr>
            <w:tcW w:w="4395" w:type="dxa"/>
            <w:shd w:val="clear" w:color="auto" w:fill="auto"/>
          </w:tcPr>
          <w:p w:rsidR="003B56BE" w:rsidRPr="009871B3" w:rsidRDefault="003B56BE" w:rsidP="00A65B18">
            <w:pPr>
              <w:rPr>
                <w:b w:val="0"/>
                <w:sz w:val="20"/>
                <w:szCs w:val="20"/>
              </w:rPr>
            </w:pPr>
            <w:r w:rsidRPr="009871B3">
              <w:rPr>
                <w:b w:val="0"/>
                <w:sz w:val="20"/>
                <w:szCs w:val="20"/>
              </w:rPr>
              <w:t>Доходы от перечисления части прибыли муниципальных унитарных предприятий</w:t>
            </w:r>
          </w:p>
        </w:tc>
        <w:tc>
          <w:tcPr>
            <w:tcW w:w="992" w:type="dxa"/>
            <w:shd w:val="clear" w:color="auto" w:fill="auto"/>
            <w:vAlign w:val="center"/>
          </w:tcPr>
          <w:p w:rsidR="003B56BE" w:rsidRPr="009871B3" w:rsidRDefault="003B56BE" w:rsidP="00A65B18">
            <w:pPr>
              <w:jc w:val="center"/>
              <w:rPr>
                <w:sz w:val="20"/>
                <w:szCs w:val="20"/>
              </w:rPr>
            </w:pPr>
            <w:r w:rsidRPr="009871B3">
              <w:rPr>
                <w:b w:val="0"/>
                <w:sz w:val="20"/>
                <w:szCs w:val="20"/>
              </w:rPr>
              <w:t>тыс. руб.</w:t>
            </w:r>
          </w:p>
        </w:tc>
        <w:tc>
          <w:tcPr>
            <w:tcW w:w="992" w:type="dxa"/>
            <w:vAlign w:val="center"/>
          </w:tcPr>
          <w:p w:rsidR="003B56BE" w:rsidRPr="009871B3" w:rsidRDefault="003B56BE" w:rsidP="00A65B18">
            <w:pPr>
              <w:jc w:val="center"/>
              <w:rPr>
                <w:b w:val="0"/>
                <w:sz w:val="20"/>
                <w:szCs w:val="20"/>
              </w:rPr>
            </w:pPr>
            <w:r w:rsidRPr="009871B3">
              <w:rPr>
                <w:b w:val="0"/>
                <w:sz w:val="20"/>
                <w:szCs w:val="20"/>
              </w:rPr>
              <w:t>198,3</w:t>
            </w:r>
          </w:p>
        </w:tc>
        <w:tc>
          <w:tcPr>
            <w:tcW w:w="992" w:type="dxa"/>
            <w:vAlign w:val="center"/>
          </w:tcPr>
          <w:p w:rsidR="003B56BE" w:rsidRPr="009871B3" w:rsidRDefault="003B56BE" w:rsidP="00A65B18">
            <w:pPr>
              <w:jc w:val="center"/>
              <w:rPr>
                <w:b w:val="0"/>
                <w:sz w:val="20"/>
                <w:szCs w:val="20"/>
              </w:rPr>
            </w:pPr>
            <w:r w:rsidRPr="009871B3">
              <w:rPr>
                <w:b w:val="0"/>
                <w:sz w:val="20"/>
                <w:szCs w:val="20"/>
              </w:rPr>
              <w:t>266,9</w:t>
            </w:r>
          </w:p>
        </w:tc>
        <w:tc>
          <w:tcPr>
            <w:tcW w:w="993" w:type="dxa"/>
            <w:vAlign w:val="center"/>
          </w:tcPr>
          <w:p w:rsidR="003B56BE" w:rsidRPr="009871B3" w:rsidRDefault="003B56BE" w:rsidP="00A65B18">
            <w:pPr>
              <w:jc w:val="center"/>
              <w:rPr>
                <w:b w:val="0"/>
                <w:sz w:val="20"/>
                <w:szCs w:val="20"/>
              </w:rPr>
            </w:pPr>
            <w:r w:rsidRPr="009871B3">
              <w:rPr>
                <w:b w:val="0"/>
                <w:sz w:val="20"/>
                <w:szCs w:val="20"/>
              </w:rPr>
              <w:t>56,3</w:t>
            </w:r>
          </w:p>
        </w:tc>
        <w:tc>
          <w:tcPr>
            <w:tcW w:w="1021" w:type="dxa"/>
            <w:shd w:val="clear" w:color="auto" w:fill="auto"/>
            <w:vAlign w:val="center"/>
          </w:tcPr>
          <w:p w:rsidR="003B56BE" w:rsidRPr="009871B3" w:rsidRDefault="003B56BE" w:rsidP="00A65B18">
            <w:pPr>
              <w:jc w:val="center"/>
              <w:rPr>
                <w:b w:val="0"/>
                <w:sz w:val="20"/>
                <w:szCs w:val="20"/>
              </w:rPr>
            </w:pPr>
            <w:r w:rsidRPr="009871B3">
              <w:rPr>
                <w:b w:val="0"/>
                <w:sz w:val="20"/>
                <w:szCs w:val="20"/>
                <w:lang w:eastAsia="ar-SA"/>
              </w:rPr>
              <w:t>114,9</w:t>
            </w:r>
          </w:p>
        </w:tc>
      </w:tr>
      <w:tr w:rsidR="00DB3464" w:rsidRPr="009871B3" w:rsidTr="002C68F9">
        <w:trPr>
          <w:cantSplit/>
        </w:trPr>
        <w:tc>
          <w:tcPr>
            <w:tcW w:w="4395" w:type="dxa"/>
            <w:shd w:val="clear" w:color="auto" w:fill="auto"/>
          </w:tcPr>
          <w:p w:rsidR="003B56BE" w:rsidRPr="009871B3" w:rsidRDefault="003B56BE" w:rsidP="005307BD">
            <w:pPr>
              <w:tabs>
                <w:tab w:val="left" w:pos="284"/>
              </w:tabs>
              <w:rPr>
                <w:b w:val="0"/>
                <w:sz w:val="20"/>
                <w:szCs w:val="20"/>
              </w:rPr>
            </w:pPr>
            <w:r w:rsidRPr="009871B3">
              <w:rPr>
                <w:b w:val="0"/>
                <w:sz w:val="20"/>
                <w:szCs w:val="20"/>
              </w:rPr>
              <w:t>3. Доля доходов, полученных в результате управления и распоряжения муниципальным имуществом, землями, в структуре налоговых и неналоговых доходов бюджета</w:t>
            </w:r>
          </w:p>
        </w:tc>
        <w:tc>
          <w:tcPr>
            <w:tcW w:w="992" w:type="dxa"/>
            <w:shd w:val="clear" w:color="auto" w:fill="auto"/>
            <w:vAlign w:val="center"/>
          </w:tcPr>
          <w:p w:rsidR="003B56BE" w:rsidRPr="009871B3" w:rsidRDefault="003B56BE" w:rsidP="00A65B18">
            <w:pPr>
              <w:jc w:val="center"/>
              <w:rPr>
                <w:b w:val="0"/>
                <w:sz w:val="20"/>
                <w:szCs w:val="20"/>
              </w:rPr>
            </w:pPr>
            <w:r w:rsidRPr="009871B3">
              <w:rPr>
                <w:b w:val="0"/>
                <w:sz w:val="20"/>
                <w:szCs w:val="20"/>
              </w:rPr>
              <w:t>%</w:t>
            </w:r>
          </w:p>
        </w:tc>
        <w:tc>
          <w:tcPr>
            <w:tcW w:w="992" w:type="dxa"/>
            <w:vAlign w:val="center"/>
          </w:tcPr>
          <w:p w:rsidR="003B56BE" w:rsidRPr="009871B3" w:rsidRDefault="003B56BE" w:rsidP="00A65B18">
            <w:pPr>
              <w:jc w:val="center"/>
              <w:rPr>
                <w:b w:val="0"/>
                <w:sz w:val="20"/>
                <w:szCs w:val="20"/>
              </w:rPr>
            </w:pPr>
            <w:r w:rsidRPr="009871B3">
              <w:rPr>
                <w:b w:val="0"/>
                <w:sz w:val="20"/>
                <w:szCs w:val="20"/>
              </w:rPr>
              <w:t>23,5</w:t>
            </w:r>
          </w:p>
        </w:tc>
        <w:tc>
          <w:tcPr>
            <w:tcW w:w="992" w:type="dxa"/>
            <w:vAlign w:val="center"/>
          </w:tcPr>
          <w:p w:rsidR="003B56BE" w:rsidRPr="009871B3" w:rsidRDefault="003B56BE" w:rsidP="00A65B18">
            <w:pPr>
              <w:jc w:val="center"/>
              <w:rPr>
                <w:b w:val="0"/>
                <w:sz w:val="20"/>
                <w:szCs w:val="20"/>
              </w:rPr>
            </w:pPr>
            <w:r w:rsidRPr="009871B3">
              <w:rPr>
                <w:b w:val="0"/>
                <w:sz w:val="20"/>
                <w:szCs w:val="20"/>
              </w:rPr>
              <w:t>19,1</w:t>
            </w:r>
          </w:p>
        </w:tc>
        <w:tc>
          <w:tcPr>
            <w:tcW w:w="993" w:type="dxa"/>
            <w:vAlign w:val="center"/>
          </w:tcPr>
          <w:p w:rsidR="003B56BE" w:rsidRPr="009871B3" w:rsidRDefault="003B56BE" w:rsidP="00A65B18">
            <w:pPr>
              <w:jc w:val="center"/>
              <w:rPr>
                <w:b w:val="0"/>
                <w:sz w:val="20"/>
                <w:szCs w:val="20"/>
              </w:rPr>
            </w:pPr>
            <w:r w:rsidRPr="009871B3">
              <w:rPr>
                <w:b w:val="0"/>
                <w:sz w:val="20"/>
                <w:szCs w:val="20"/>
              </w:rPr>
              <w:t>21,0</w:t>
            </w:r>
          </w:p>
        </w:tc>
        <w:tc>
          <w:tcPr>
            <w:tcW w:w="1021" w:type="dxa"/>
            <w:shd w:val="clear" w:color="auto" w:fill="auto"/>
            <w:vAlign w:val="center"/>
          </w:tcPr>
          <w:p w:rsidR="003B56BE" w:rsidRPr="009871B3" w:rsidRDefault="003B56BE" w:rsidP="00A65B18">
            <w:pPr>
              <w:jc w:val="center"/>
              <w:rPr>
                <w:b w:val="0"/>
                <w:sz w:val="20"/>
                <w:szCs w:val="20"/>
              </w:rPr>
            </w:pPr>
            <w:r w:rsidRPr="009871B3">
              <w:rPr>
                <w:b w:val="0"/>
                <w:sz w:val="20"/>
                <w:szCs w:val="20"/>
              </w:rPr>
              <w:t>18,7</w:t>
            </w:r>
          </w:p>
        </w:tc>
      </w:tr>
    </w:tbl>
    <w:p w:rsidR="00B72C5C" w:rsidRDefault="00B72C5C" w:rsidP="00B72C5C">
      <w:pPr>
        <w:pStyle w:val="af5"/>
        <w:widowControl w:val="0"/>
        <w:tabs>
          <w:tab w:val="left" w:pos="1134"/>
        </w:tabs>
        <w:autoSpaceDE w:val="0"/>
        <w:ind w:left="709"/>
        <w:jc w:val="both"/>
      </w:pPr>
    </w:p>
    <w:p w:rsidR="00B72C5C" w:rsidRDefault="00B72C5C" w:rsidP="00B72C5C">
      <w:pPr>
        <w:pStyle w:val="af5"/>
        <w:widowControl w:val="0"/>
        <w:tabs>
          <w:tab w:val="left" w:pos="1134"/>
        </w:tabs>
        <w:autoSpaceDE w:val="0"/>
        <w:ind w:left="709"/>
        <w:jc w:val="both"/>
      </w:pPr>
    </w:p>
    <w:p w:rsidR="0039278B" w:rsidRDefault="0039278B" w:rsidP="002331AB">
      <w:pPr>
        <w:pStyle w:val="af5"/>
        <w:widowControl w:val="0"/>
        <w:numPr>
          <w:ilvl w:val="1"/>
          <w:numId w:val="36"/>
        </w:numPr>
        <w:tabs>
          <w:tab w:val="left" w:pos="1134"/>
        </w:tabs>
        <w:autoSpaceDE w:val="0"/>
        <w:ind w:left="0" w:firstLine="709"/>
        <w:jc w:val="both"/>
      </w:pPr>
      <w:r>
        <w:t>Градостроительная политика</w:t>
      </w:r>
    </w:p>
    <w:p w:rsidR="000A67B1" w:rsidRDefault="000A67B1" w:rsidP="000A67B1">
      <w:pPr>
        <w:tabs>
          <w:tab w:val="left" w:pos="993"/>
          <w:tab w:val="left" w:pos="1134"/>
        </w:tabs>
        <w:jc w:val="both"/>
      </w:pPr>
    </w:p>
    <w:p w:rsidR="002331AB" w:rsidRDefault="002331AB" w:rsidP="002331AB">
      <w:pPr>
        <w:ind w:firstLine="709"/>
        <w:jc w:val="both"/>
        <w:rPr>
          <w:rFonts w:eastAsia="Calibri"/>
          <w:b w:val="0"/>
          <w:lang w:eastAsia="en-US"/>
        </w:rPr>
      </w:pPr>
      <w:r w:rsidRPr="000A67B1">
        <w:rPr>
          <w:rFonts w:eastAsia="Calibri"/>
          <w:b w:val="0"/>
          <w:lang w:eastAsia="en-US"/>
        </w:rPr>
        <w:t>Муниципальная политика в области градостроительной деятельности направлена на обеспечение устойчивого и стабильного развития городских территорий, защиты и сохранения окружающей природной среды, объектов культурного наследия, улучшения качества и комфорта жизни горожан.</w:t>
      </w:r>
    </w:p>
    <w:p w:rsidR="002331AB" w:rsidRPr="00C43D62" w:rsidRDefault="002331AB" w:rsidP="002331AB">
      <w:pPr>
        <w:ind w:firstLine="709"/>
        <w:jc w:val="both"/>
        <w:rPr>
          <w:rFonts w:eastAsia="Calibri"/>
          <w:b w:val="0"/>
          <w:sz w:val="16"/>
          <w:szCs w:val="16"/>
          <w:lang w:eastAsia="en-US"/>
        </w:rPr>
      </w:pPr>
    </w:p>
    <w:p w:rsidR="002331AB" w:rsidRPr="00C43D62" w:rsidRDefault="002331AB" w:rsidP="002331AB">
      <w:pPr>
        <w:ind w:firstLine="709"/>
        <w:jc w:val="both"/>
        <w:rPr>
          <w:rFonts w:eastAsia="Calibri"/>
          <w:b w:val="0"/>
          <w:lang w:eastAsia="en-US"/>
        </w:rPr>
      </w:pPr>
      <w:r>
        <w:rPr>
          <w:rFonts w:eastAsia="Calibri"/>
          <w:b w:val="0"/>
          <w:lang w:eastAsia="en-US"/>
        </w:rPr>
        <w:t>В 2015 году</w:t>
      </w:r>
      <w:r w:rsidRPr="00C43D62">
        <w:rPr>
          <w:rFonts w:eastAsia="Calibri"/>
          <w:b w:val="0"/>
          <w:lang w:eastAsia="en-US"/>
        </w:rPr>
        <w:t xml:space="preserve"> </w:t>
      </w:r>
      <w:r>
        <w:rPr>
          <w:rFonts w:eastAsia="Calibri"/>
          <w:b w:val="0"/>
          <w:lang w:eastAsia="en-US"/>
        </w:rPr>
        <w:t xml:space="preserve">отделом архитектуры и градостроительства </w:t>
      </w:r>
      <w:proofErr w:type="gramStart"/>
      <w:r>
        <w:rPr>
          <w:rFonts w:eastAsia="Calibri"/>
          <w:b w:val="0"/>
          <w:lang w:eastAsia="en-US"/>
        </w:rPr>
        <w:t>Администрации</w:t>
      </w:r>
      <w:proofErr w:type="gramEnd"/>
      <w:r>
        <w:rPr>
          <w:rFonts w:eastAsia="Calibri"/>
          <w:b w:val="0"/>
          <w:lang w:eastAsia="en-US"/>
        </w:rPr>
        <w:t xml:space="preserve"> ЗАТО г. Зеленогорска</w:t>
      </w:r>
      <w:r w:rsidRPr="00C43D62">
        <w:rPr>
          <w:rFonts w:eastAsia="Calibri"/>
          <w:b w:val="0"/>
          <w:lang w:eastAsia="en-US"/>
        </w:rPr>
        <w:t>:</w:t>
      </w:r>
      <w:r>
        <w:rPr>
          <w:rFonts w:eastAsia="Calibri"/>
          <w:b w:val="0"/>
          <w:lang w:eastAsia="en-US"/>
        </w:rPr>
        <w:t xml:space="preserve"> </w:t>
      </w:r>
    </w:p>
    <w:p w:rsidR="002331AB" w:rsidRPr="00C43D62" w:rsidRDefault="002331AB" w:rsidP="002331AB">
      <w:pPr>
        <w:ind w:firstLine="709"/>
        <w:jc w:val="both"/>
        <w:rPr>
          <w:rFonts w:eastAsia="Calibri"/>
          <w:b w:val="0"/>
          <w:lang w:eastAsia="en-US"/>
        </w:rPr>
      </w:pPr>
      <w:r w:rsidRPr="00C43D62">
        <w:rPr>
          <w:rFonts w:eastAsia="Calibri"/>
          <w:b w:val="0"/>
          <w:lang w:eastAsia="en-US"/>
        </w:rPr>
        <w:t>–</w:t>
      </w:r>
      <w:r>
        <w:rPr>
          <w:rFonts w:eastAsia="Calibri"/>
          <w:b w:val="0"/>
          <w:lang w:val="en-US" w:eastAsia="en-US"/>
        </w:rPr>
        <w:t> </w:t>
      </w:r>
      <w:r>
        <w:rPr>
          <w:rFonts w:eastAsia="Calibri"/>
          <w:b w:val="0"/>
          <w:lang w:eastAsia="en-US"/>
        </w:rPr>
        <w:t>осуществлялся</w:t>
      </w:r>
      <w:r w:rsidRPr="000A67B1">
        <w:rPr>
          <w:rFonts w:eastAsia="Calibri"/>
          <w:b w:val="0"/>
          <w:lang w:eastAsia="en-US"/>
        </w:rPr>
        <w:t xml:space="preserve"> контроль в области соблюдения порядка при размещении рекламных конструкций на террит</w:t>
      </w:r>
      <w:r>
        <w:rPr>
          <w:rFonts w:eastAsia="Calibri"/>
          <w:b w:val="0"/>
          <w:lang w:eastAsia="en-US"/>
        </w:rPr>
        <w:t>ории города</w:t>
      </w:r>
      <w:r w:rsidRPr="000A67B1">
        <w:rPr>
          <w:rFonts w:eastAsia="Calibri"/>
          <w:b w:val="0"/>
          <w:lang w:eastAsia="en-US"/>
        </w:rPr>
        <w:t xml:space="preserve">. Выписаны </w:t>
      </w:r>
      <w:r>
        <w:rPr>
          <w:rFonts w:eastAsia="Calibri"/>
          <w:b w:val="0"/>
          <w:lang w:eastAsia="en-US"/>
        </w:rPr>
        <w:t>47 предписаний</w:t>
      </w:r>
      <w:r w:rsidRPr="000A67B1">
        <w:rPr>
          <w:rFonts w:eastAsia="Calibri"/>
          <w:b w:val="0"/>
          <w:lang w:eastAsia="en-US"/>
        </w:rPr>
        <w:t xml:space="preserve"> о демонтаже незаконно установленных рекламных конструкций</w:t>
      </w:r>
      <w:r>
        <w:rPr>
          <w:rFonts w:eastAsia="Calibri"/>
          <w:b w:val="0"/>
          <w:lang w:eastAsia="en-US"/>
        </w:rPr>
        <w:t xml:space="preserve"> (в 2014 году – 40)</w:t>
      </w:r>
      <w:r w:rsidRPr="00C43D62">
        <w:rPr>
          <w:rFonts w:eastAsia="Calibri"/>
          <w:b w:val="0"/>
          <w:lang w:eastAsia="en-US"/>
        </w:rPr>
        <w:t>;</w:t>
      </w:r>
      <w:r>
        <w:rPr>
          <w:rFonts w:eastAsia="Calibri"/>
          <w:b w:val="0"/>
          <w:lang w:eastAsia="en-US"/>
        </w:rPr>
        <w:t xml:space="preserve"> </w:t>
      </w:r>
    </w:p>
    <w:p w:rsidR="002331AB" w:rsidRDefault="002331AB" w:rsidP="002331AB">
      <w:pPr>
        <w:ind w:firstLine="709"/>
        <w:jc w:val="both"/>
        <w:rPr>
          <w:rFonts w:eastAsia="Calibri"/>
          <w:b w:val="0"/>
          <w:sz w:val="16"/>
          <w:szCs w:val="16"/>
          <w:lang w:eastAsia="en-US"/>
        </w:rPr>
      </w:pPr>
      <w:r w:rsidRPr="00C43D62">
        <w:rPr>
          <w:rFonts w:eastAsia="Calibri"/>
          <w:b w:val="0"/>
          <w:lang w:eastAsia="en-US"/>
        </w:rPr>
        <w:t>–</w:t>
      </w:r>
      <w:r>
        <w:rPr>
          <w:rFonts w:eastAsia="Calibri"/>
          <w:b w:val="0"/>
          <w:lang w:val="en-US" w:eastAsia="en-US"/>
        </w:rPr>
        <w:t> </w:t>
      </w:r>
      <w:r>
        <w:rPr>
          <w:rFonts w:eastAsia="Calibri"/>
          <w:b w:val="0"/>
          <w:lang w:eastAsia="en-US"/>
        </w:rPr>
        <w:t>осуществлялся</w:t>
      </w:r>
      <w:r w:rsidRPr="000A67B1">
        <w:rPr>
          <w:rFonts w:eastAsia="Calibri"/>
          <w:b w:val="0"/>
          <w:lang w:eastAsia="en-US"/>
        </w:rPr>
        <w:t xml:space="preserve"> контроль за соблюдением порядка при размещении нестационарных торговых объектов</w:t>
      </w:r>
      <w:r>
        <w:rPr>
          <w:rFonts w:eastAsia="Calibri"/>
          <w:b w:val="0"/>
          <w:lang w:eastAsia="en-US"/>
        </w:rPr>
        <w:t xml:space="preserve">. </w:t>
      </w:r>
    </w:p>
    <w:p w:rsidR="002331AB" w:rsidRDefault="002331AB" w:rsidP="002331AB">
      <w:pPr>
        <w:ind w:firstLine="709"/>
        <w:jc w:val="both"/>
        <w:rPr>
          <w:rFonts w:eastAsia="Calibri"/>
          <w:b w:val="0"/>
          <w:sz w:val="16"/>
          <w:szCs w:val="16"/>
          <w:lang w:eastAsia="en-US"/>
        </w:rPr>
      </w:pPr>
      <w:r w:rsidRPr="000A67B1">
        <w:rPr>
          <w:rFonts w:eastAsia="Calibri"/>
          <w:b w:val="0"/>
          <w:lang w:eastAsia="en-US"/>
        </w:rPr>
        <w:t xml:space="preserve"> </w:t>
      </w:r>
    </w:p>
    <w:p w:rsidR="002331AB" w:rsidRPr="002331AB" w:rsidRDefault="002331AB" w:rsidP="002331AB">
      <w:pPr>
        <w:ind w:firstLine="709"/>
        <w:jc w:val="both"/>
        <w:rPr>
          <w:rFonts w:eastAsia="Calibri"/>
          <w:b w:val="0"/>
          <w:sz w:val="16"/>
          <w:szCs w:val="16"/>
          <w:lang w:eastAsia="en-US"/>
        </w:rPr>
      </w:pPr>
      <w:r>
        <w:rPr>
          <w:rFonts w:eastAsia="Calibri"/>
          <w:b w:val="0"/>
          <w:lang w:eastAsia="en-US"/>
        </w:rPr>
        <w:lastRenderedPageBreak/>
        <w:t>Разработаны и утверждены</w:t>
      </w:r>
      <w:r w:rsidRPr="00C43D62">
        <w:rPr>
          <w:rFonts w:eastAsia="Calibri"/>
          <w:b w:val="0"/>
          <w:lang w:eastAsia="en-US"/>
        </w:rPr>
        <w:t>:</w:t>
      </w:r>
      <w:r w:rsidRPr="000A67B1">
        <w:rPr>
          <w:rFonts w:eastAsia="Calibri"/>
          <w:b w:val="0"/>
          <w:lang w:eastAsia="en-US"/>
        </w:rPr>
        <w:t xml:space="preserve"> </w:t>
      </w:r>
    </w:p>
    <w:p w:rsidR="002331AB" w:rsidRPr="00C43D62" w:rsidRDefault="002331AB" w:rsidP="002331AB">
      <w:pPr>
        <w:ind w:firstLine="709"/>
        <w:jc w:val="both"/>
        <w:rPr>
          <w:rFonts w:eastAsia="Calibri"/>
          <w:b w:val="0"/>
          <w:lang w:eastAsia="en-US"/>
        </w:rPr>
      </w:pPr>
      <w:r w:rsidRPr="00C43D62">
        <w:rPr>
          <w:rFonts w:eastAsia="Calibri"/>
          <w:b w:val="0"/>
          <w:lang w:eastAsia="en-US"/>
        </w:rPr>
        <w:t>–</w:t>
      </w:r>
      <w:r>
        <w:rPr>
          <w:rFonts w:eastAsia="Calibri"/>
          <w:b w:val="0"/>
          <w:lang w:val="en-US" w:eastAsia="en-US"/>
        </w:rPr>
        <w:t> </w:t>
      </w:r>
      <w:r w:rsidRPr="000A67B1">
        <w:rPr>
          <w:rFonts w:eastAsia="Calibri"/>
          <w:b w:val="0"/>
          <w:lang w:eastAsia="en-US"/>
        </w:rPr>
        <w:t>схема границ</w:t>
      </w:r>
      <w:r>
        <w:rPr>
          <w:rFonts w:eastAsia="Calibri"/>
          <w:b w:val="0"/>
          <w:lang w:eastAsia="en-US"/>
        </w:rPr>
        <w:t>,</w:t>
      </w:r>
      <w:r w:rsidRPr="000A67B1">
        <w:rPr>
          <w:rFonts w:eastAsia="Calibri"/>
          <w:b w:val="0"/>
          <w:lang w:eastAsia="en-US"/>
        </w:rPr>
        <w:t xml:space="preserve"> прилегающих к организациям и (или) объектам территорий, на которых не допускается рознична</w:t>
      </w:r>
      <w:r>
        <w:rPr>
          <w:rFonts w:eastAsia="Calibri"/>
          <w:b w:val="0"/>
          <w:lang w:eastAsia="en-US"/>
        </w:rPr>
        <w:t>я продажа алкогольной продукции</w:t>
      </w:r>
      <w:r w:rsidRPr="00C43D62">
        <w:rPr>
          <w:rFonts w:eastAsia="Calibri"/>
          <w:b w:val="0"/>
          <w:lang w:eastAsia="en-US"/>
        </w:rPr>
        <w:t>;</w:t>
      </w:r>
    </w:p>
    <w:p w:rsidR="002331AB" w:rsidRDefault="002331AB" w:rsidP="002331AB">
      <w:pPr>
        <w:ind w:firstLine="709"/>
        <w:jc w:val="both"/>
        <w:rPr>
          <w:rFonts w:eastAsia="Calibri"/>
          <w:b w:val="0"/>
          <w:lang w:eastAsia="en-US"/>
        </w:rPr>
      </w:pPr>
      <w:r w:rsidRPr="00C43D62">
        <w:rPr>
          <w:rFonts w:eastAsia="Calibri"/>
          <w:b w:val="0"/>
          <w:lang w:eastAsia="en-US"/>
        </w:rPr>
        <w:t>–</w:t>
      </w:r>
      <w:r>
        <w:rPr>
          <w:rFonts w:eastAsia="Calibri"/>
          <w:b w:val="0"/>
          <w:lang w:val="en-US" w:eastAsia="en-US"/>
        </w:rPr>
        <w:t> </w:t>
      </w:r>
      <w:r>
        <w:rPr>
          <w:rFonts w:eastAsia="Calibri"/>
          <w:b w:val="0"/>
          <w:lang w:eastAsia="en-US"/>
        </w:rPr>
        <w:t>п</w:t>
      </w:r>
      <w:r w:rsidRPr="00C43D62">
        <w:rPr>
          <w:rFonts w:eastAsia="Calibri"/>
          <w:b w:val="0"/>
          <w:lang w:eastAsia="en-US"/>
        </w:rPr>
        <w:t xml:space="preserve">оложение о порядке установки и эксплуатации нестационарных торговых объектов; </w:t>
      </w:r>
    </w:p>
    <w:p w:rsidR="002331AB" w:rsidRDefault="002331AB" w:rsidP="002331AB">
      <w:pPr>
        <w:ind w:firstLine="709"/>
        <w:jc w:val="both"/>
        <w:rPr>
          <w:rFonts w:eastAsia="Calibri"/>
          <w:b w:val="0"/>
          <w:lang w:eastAsia="en-US"/>
        </w:rPr>
      </w:pPr>
      <w:r w:rsidRPr="00C43D62">
        <w:rPr>
          <w:rFonts w:eastAsia="Calibri"/>
          <w:b w:val="0"/>
          <w:lang w:eastAsia="en-US"/>
        </w:rPr>
        <w:t xml:space="preserve">– </w:t>
      </w:r>
      <w:r>
        <w:rPr>
          <w:rFonts w:eastAsia="Calibri"/>
          <w:b w:val="0"/>
          <w:lang w:eastAsia="en-US"/>
        </w:rPr>
        <w:t>с</w:t>
      </w:r>
      <w:r w:rsidRPr="00ED0233">
        <w:rPr>
          <w:rFonts w:eastAsia="Calibri"/>
          <w:b w:val="0"/>
          <w:lang w:eastAsia="en-US"/>
        </w:rPr>
        <w:t>хем</w:t>
      </w:r>
      <w:r>
        <w:rPr>
          <w:rFonts w:eastAsia="Calibri"/>
          <w:b w:val="0"/>
          <w:lang w:eastAsia="en-US"/>
        </w:rPr>
        <w:t>а</w:t>
      </w:r>
      <w:r w:rsidRPr="00ED0233">
        <w:rPr>
          <w:rFonts w:eastAsia="Calibri"/>
          <w:b w:val="0"/>
          <w:lang w:eastAsia="en-US"/>
        </w:rPr>
        <w:t xml:space="preserve"> размещения нестационарных торговых объектов</w:t>
      </w:r>
      <w:r w:rsidRPr="00C43D62">
        <w:rPr>
          <w:rFonts w:eastAsia="Calibri"/>
          <w:b w:val="0"/>
          <w:lang w:eastAsia="en-US"/>
        </w:rPr>
        <w:t>;</w:t>
      </w:r>
      <w:r w:rsidRPr="00ED0233">
        <w:rPr>
          <w:rFonts w:eastAsia="Calibri"/>
          <w:b w:val="0"/>
          <w:lang w:eastAsia="en-US"/>
        </w:rPr>
        <w:t xml:space="preserve"> </w:t>
      </w:r>
    </w:p>
    <w:p w:rsidR="002331AB" w:rsidRDefault="002331AB" w:rsidP="002331AB">
      <w:pPr>
        <w:ind w:firstLine="709"/>
        <w:jc w:val="both"/>
        <w:rPr>
          <w:rFonts w:eastAsia="Calibri"/>
          <w:b w:val="0"/>
          <w:lang w:eastAsia="en-US"/>
        </w:rPr>
      </w:pPr>
      <w:r w:rsidRPr="00C43D62">
        <w:rPr>
          <w:rFonts w:eastAsia="Calibri"/>
          <w:b w:val="0"/>
          <w:lang w:eastAsia="en-US"/>
        </w:rPr>
        <w:t>–</w:t>
      </w:r>
      <w:r>
        <w:rPr>
          <w:rFonts w:eastAsia="Calibri"/>
          <w:b w:val="0"/>
          <w:lang w:val="en-US" w:eastAsia="en-US"/>
        </w:rPr>
        <w:t> </w:t>
      </w:r>
      <w:r>
        <w:rPr>
          <w:rFonts w:eastAsia="Calibri"/>
          <w:b w:val="0"/>
          <w:lang w:eastAsia="en-US"/>
        </w:rPr>
        <w:t>п</w:t>
      </w:r>
      <w:r w:rsidRPr="00ED0233">
        <w:rPr>
          <w:rFonts w:eastAsia="Calibri"/>
          <w:b w:val="0"/>
          <w:lang w:eastAsia="en-US"/>
        </w:rPr>
        <w:t>оложение о порядке размещения аттракционов, передвижных аттракционов, передвижных зоопарков, передвижных цирков, сезонных кафе</w:t>
      </w:r>
      <w:r>
        <w:rPr>
          <w:rFonts w:eastAsia="Calibri"/>
          <w:b w:val="0"/>
          <w:lang w:eastAsia="en-US"/>
        </w:rPr>
        <w:t>.</w:t>
      </w:r>
    </w:p>
    <w:p w:rsidR="002331AB" w:rsidRPr="002331AB" w:rsidRDefault="002331AB" w:rsidP="002331AB">
      <w:pPr>
        <w:ind w:firstLine="709"/>
        <w:jc w:val="both"/>
        <w:rPr>
          <w:rFonts w:eastAsia="Calibri"/>
          <w:b w:val="0"/>
          <w:sz w:val="16"/>
          <w:szCs w:val="16"/>
          <w:lang w:eastAsia="en-US"/>
        </w:rPr>
      </w:pPr>
      <w:r w:rsidRPr="00ED0233">
        <w:rPr>
          <w:rFonts w:eastAsia="Calibri"/>
          <w:b w:val="0"/>
          <w:lang w:eastAsia="en-US"/>
        </w:rPr>
        <w:t xml:space="preserve"> </w:t>
      </w:r>
    </w:p>
    <w:p w:rsidR="002331AB" w:rsidRDefault="002331AB" w:rsidP="002331AB">
      <w:pPr>
        <w:ind w:firstLine="709"/>
        <w:jc w:val="both"/>
        <w:rPr>
          <w:rFonts w:eastAsia="Calibri"/>
          <w:b w:val="0"/>
          <w:lang w:eastAsia="en-US"/>
        </w:rPr>
      </w:pPr>
      <w:r>
        <w:rPr>
          <w:rFonts w:eastAsia="Calibri"/>
          <w:b w:val="0"/>
          <w:lang w:eastAsia="en-US"/>
        </w:rPr>
        <w:t>По результатам рассмотрения заявки</w:t>
      </w:r>
      <w:r w:rsidRPr="000A67B1">
        <w:rPr>
          <w:rFonts w:eastAsia="Calibri"/>
          <w:b w:val="0"/>
          <w:lang w:eastAsia="en-US"/>
        </w:rPr>
        <w:t xml:space="preserve"> на получение субсидии на р</w:t>
      </w:r>
      <w:r>
        <w:rPr>
          <w:rFonts w:eastAsia="Calibri"/>
          <w:b w:val="0"/>
          <w:lang w:eastAsia="en-US"/>
        </w:rPr>
        <w:t>азработку Генерального плана г. </w:t>
      </w:r>
      <w:r w:rsidRPr="000A67B1">
        <w:rPr>
          <w:rFonts w:eastAsia="Calibri"/>
          <w:b w:val="0"/>
          <w:lang w:eastAsia="en-US"/>
        </w:rPr>
        <w:t>Зеленогорска и проекта планировки территории в рамках государственной программы Красноярского края «Создание условий для обеспечения доступным и комфортным жильем граждан Красноярского края</w:t>
      </w:r>
      <w:r>
        <w:rPr>
          <w:rFonts w:eastAsia="Calibri"/>
          <w:b w:val="0"/>
          <w:lang w:eastAsia="en-US"/>
        </w:rPr>
        <w:t>»</w:t>
      </w:r>
      <w:r>
        <w:rPr>
          <w:b w:val="0"/>
        </w:rPr>
        <w:t xml:space="preserve"> получены </w:t>
      </w:r>
      <w:r w:rsidR="00B24214">
        <w:rPr>
          <w:rFonts w:eastAsia="Calibri"/>
          <w:b w:val="0"/>
          <w:lang w:eastAsia="en-US"/>
        </w:rPr>
        <w:t>рекомендации комиссии м</w:t>
      </w:r>
      <w:r>
        <w:rPr>
          <w:rFonts w:eastAsia="Calibri"/>
          <w:b w:val="0"/>
          <w:lang w:eastAsia="en-US"/>
        </w:rPr>
        <w:t>инистерства строительства и жилищно-коммунального хозяйства Красноярского края о предоставлении в 2016 году субсидии на разработку Генерального плана</w:t>
      </w:r>
      <w:r w:rsidRPr="00C43D62">
        <w:rPr>
          <w:rFonts w:eastAsia="Calibri"/>
          <w:b w:val="0"/>
          <w:lang w:eastAsia="en-US"/>
        </w:rPr>
        <w:t xml:space="preserve"> </w:t>
      </w:r>
      <w:r>
        <w:rPr>
          <w:rFonts w:eastAsia="Calibri"/>
          <w:b w:val="0"/>
          <w:lang w:eastAsia="en-US"/>
        </w:rPr>
        <w:t>г. Зеленогорска.</w:t>
      </w:r>
    </w:p>
    <w:p w:rsidR="002331AB" w:rsidRPr="008D7C21" w:rsidRDefault="002331AB" w:rsidP="002331AB">
      <w:pPr>
        <w:ind w:firstLine="709"/>
        <w:jc w:val="both"/>
        <w:rPr>
          <w:rFonts w:eastAsia="Calibri"/>
          <w:b w:val="0"/>
          <w:sz w:val="16"/>
          <w:szCs w:val="16"/>
          <w:lang w:eastAsia="en-US"/>
        </w:rPr>
      </w:pPr>
    </w:p>
    <w:p w:rsidR="002331AB" w:rsidRDefault="002331AB" w:rsidP="002331AB">
      <w:pPr>
        <w:ind w:firstLine="709"/>
        <w:jc w:val="both"/>
        <w:rPr>
          <w:rFonts w:eastAsia="Calibri"/>
          <w:b w:val="0"/>
          <w:lang w:eastAsia="en-US"/>
        </w:rPr>
      </w:pPr>
      <w:r>
        <w:rPr>
          <w:rFonts w:eastAsia="Calibri"/>
          <w:b w:val="0"/>
          <w:lang w:eastAsia="en-US"/>
        </w:rPr>
        <w:t>В отчетном году:</w:t>
      </w:r>
    </w:p>
    <w:p w:rsidR="002331AB" w:rsidRDefault="002331AB" w:rsidP="002331AB">
      <w:pPr>
        <w:pStyle w:val="af5"/>
        <w:numPr>
          <w:ilvl w:val="0"/>
          <w:numId w:val="19"/>
        </w:numPr>
        <w:tabs>
          <w:tab w:val="left" w:pos="993"/>
        </w:tabs>
        <w:ind w:left="0" w:firstLine="709"/>
        <w:jc w:val="both"/>
        <w:rPr>
          <w:rFonts w:eastAsia="Calibri"/>
          <w:b w:val="0"/>
          <w:lang w:eastAsia="en-US"/>
        </w:rPr>
      </w:pPr>
      <w:r>
        <w:rPr>
          <w:rFonts w:eastAsia="Calibri"/>
          <w:b w:val="0"/>
          <w:lang w:eastAsia="en-US"/>
        </w:rPr>
        <w:t>выдано 53 разрешения на строительство и реконструкцию объектов, 6 разрешений на ввод в эксплуатацию объектов, 7 разрешений на установку и эксплуатацию рекламных конструкций;</w:t>
      </w:r>
    </w:p>
    <w:p w:rsidR="002331AB" w:rsidRDefault="002331AB" w:rsidP="002331AB">
      <w:pPr>
        <w:pStyle w:val="af5"/>
        <w:numPr>
          <w:ilvl w:val="0"/>
          <w:numId w:val="19"/>
        </w:numPr>
        <w:tabs>
          <w:tab w:val="left" w:pos="993"/>
        </w:tabs>
        <w:ind w:left="0" w:firstLine="709"/>
        <w:jc w:val="both"/>
        <w:rPr>
          <w:rFonts w:eastAsia="Calibri"/>
          <w:b w:val="0"/>
          <w:lang w:eastAsia="en-US"/>
        </w:rPr>
      </w:pPr>
      <w:r>
        <w:rPr>
          <w:rFonts w:eastAsia="Calibri"/>
          <w:b w:val="0"/>
          <w:lang w:eastAsia="en-US"/>
        </w:rPr>
        <w:t>выдан 81 градостроительный план земельных участков;</w:t>
      </w:r>
    </w:p>
    <w:p w:rsidR="002331AB" w:rsidRDefault="002331AB" w:rsidP="002331AB">
      <w:pPr>
        <w:pStyle w:val="af5"/>
        <w:numPr>
          <w:ilvl w:val="0"/>
          <w:numId w:val="19"/>
        </w:numPr>
        <w:tabs>
          <w:tab w:val="left" w:pos="993"/>
        </w:tabs>
        <w:ind w:left="0" w:firstLine="709"/>
        <w:jc w:val="both"/>
        <w:rPr>
          <w:rFonts w:eastAsia="Calibri"/>
          <w:b w:val="0"/>
          <w:lang w:eastAsia="en-US"/>
        </w:rPr>
      </w:pPr>
      <w:r>
        <w:rPr>
          <w:rFonts w:eastAsia="Calibri"/>
          <w:b w:val="0"/>
          <w:lang w:eastAsia="en-US"/>
        </w:rPr>
        <w:t>согласованы перевод жилых помещений в нежилые – 10 объектов, переустройство или перепланировка жилых помещений – 77 объектов.</w:t>
      </w:r>
    </w:p>
    <w:p w:rsidR="002331AB" w:rsidRPr="00B72C5C" w:rsidRDefault="002331AB" w:rsidP="002331AB">
      <w:pPr>
        <w:pStyle w:val="af5"/>
        <w:tabs>
          <w:tab w:val="left" w:pos="993"/>
        </w:tabs>
        <w:ind w:left="709"/>
        <w:jc w:val="both"/>
        <w:rPr>
          <w:rFonts w:eastAsia="Calibri"/>
          <w:b w:val="0"/>
          <w:lang w:eastAsia="en-US"/>
        </w:rPr>
      </w:pPr>
    </w:p>
    <w:p w:rsidR="002331AB" w:rsidRPr="000A67B1" w:rsidRDefault="002331AB" w:rsidP="002331AB">
      <w:pPr>
        <w:ind w:firstLine="709"/>
        <w:jc w:val="both"/>
        <w:rPr>
          <w:rFonts w:eastAsia="Calibri"/>
          <w:b w:val="0"/>
          <w:i/>
          <w:sz w:val="24"/>
          <w:szCs w:val="24"/>
          <w:lang w:eastAsia="en-US"/>
        </w:rPr>
      </w:pPr>
      <w:r w:rsidRPr="00AA7CF8">
        <w:rPr>
          <w:rFonts w:eastAsia="Calibri"/>
          <w:b w:val="0"/>
          <w:i/>
          <w:sz w:val="24"/>
          <w:szCs w:val="24"/>
          <w:lang w:eastAsia="en-US"/>
        </w:rPr>
        <w:t xml:space="preserve">Таблица № </w:t>
      </w:r>
      <w:r>
        <w:rPr>
          <w:rFonts w:eastAsia="Calibri"/>
          <w:b w:val="0"/>
          <w:i/>
          <w:sz w:val="24"/>
          <w:szCs w:val="24"/>
          <w:lang w:eastAsia="en-US"/>
        </w:rPr>
        <w:t>14</w:t>
      </w:r>
      <w:r w:rsidRPr="00AA7CF8">
        <w:rPr>
          <w:rFonts w:eastAsia="Calibri"/>
          <w:b w:val="0"/>
          <w:i/>
          <w:sz w:val="24"/>
          <w:szCs w:val="24"/>
          <w:lang w:eastAsia="en-US"/>
        </w:rPr>
        <w:t xml:space="preserve">. </w:t>
      </w:r>
      <w:r>
        <w:rPr>
          <w:rFonts w:eastAsia="Calibri"/>
          <w:b w:val="0"/>
          <w:i/>
          <w:sz w:val="24"/>
          <w:szCs w:val="24"/>
          <w:lang w:eastAsia="en-US"/>
        </w:rPr>
        <w:t>Градостроительная политика</w:t>
      </w:r>
    </w:p>
    <w:tbl>
      <w:tblPr>
        <w:tblStyle w:val="81"/>
        <w:tblW w:w="4888" w:type="pct"/>
        <w:tblInd w:w="108" w:type="dxa"/>
        <w:tblLayout w:type="fixed"/>
        <w:tblLook w:val="04A0" w:firstRow="1" w:lastRow="0" w:firstColumn="1" w:lastColumn="0" w:noHBand="0" w:noVBand="1"/>
      </w:tblPr>
      <w:tblGrid>
        <w:gridCol w:w="3686"/>
        <w:gridCol w:w="709"/>
        <w:gridCol w:w="850"/>
        <w:gridCol w:w="851"/>
        <w:gridCol w:w="850"/>
        <w:gridCol w:w="851"/>
        <w:gridCol w:w="1559"/>
      </w:tblGrid>
      <w:tr w:rsidR="002331AB" w:rsidRPr="00ED782C" w:rsidTr="002C68F9">
        <w:trPr>
          <w:cantSplit/>
          <w:tblHeader/>
        </w:trPr>
        <w:tc>
          <w:tcPr>
            <w:tcW w:w="1970" w:type="pct"/>
            <w:vAlign w:val="center"/>
          </w:tcPr>
          <w:p w:rsidR="002331AB" w:rsidRPr="00ED782C" w:rsidRDefault="002331AB" w:rsidP="00791E53">
            <w:pPr>
              <w:jc w:val="center"/>
              <w:rPr>
                <w:rFonts w:eastAsia="Calibri"/>
                <w:b w:val="0"/>
                <w:sz w:val="21"/>
                <w:szCs w:val="21"/>
                <w:lang w:eastAsia="en-US"/>
              </w:rPr>
            </w:pPr>
            <w:r w:rsidRPr="00ED782C">
              <w:rPr>
                <w:rFonts w:eastAsia="Calibri"/>
                <w:b w:val="0"/>
                <w:sz w:val="21"/>
                <w:szCs w:val="21"/>
                <w:lang w:eastAsia="en-US"/>
              </w:rPr>
              <w:t>Наименование показателя</w:t>
            </w:r>
          </w:p>
        </w:tc>
        <w:tc>
          <w:tcPr>
            <w:tcW w:w="379" w:type="pct"/>
            <w:vAlign w:val="center"/>
          </w:tcPr>
          <w:p w:rsidR="002331AB" w:rsidRPr="00ED782C" w:rsidRDefault="002331AB" w:rsidP="00791E53">
            <w:pPr>
              <w:jc w:val="center"/>
              <w:rPr>
                <w:rFonts w:eastAsia="Calibri"/>
                <w:b w:val="0"/>
                <w:sz w:val="21"/>
                <w:szCs w:val="21"/>
                <w:lang w:eastAsia="en-US"/>
              </w:rPr>
            </w:pPr>
            <w:r w:rsidRPr="00ED782C">
              <w:rPr>
                <w:rFonts w:eastAsia="Calibri"/>
                <w:b w:val="0"/>
                <w:sz w:val="21"/>
                <w:szCs w:val="21"/>
                <w:lang w:eastAsia="en-US"/>
              </w:rPr>
              <w:t>Ед. изм.</w:t>
            </w:r>
          </w:p>
        </w:tc>
        <w:tc>
          <w:tcPr>
            <w:tcW w:w="454" w:type="pct"/>
          </w:tcPr>
          <w:p w:rsidR="002331AB" w:rsidRPr="00ED782C" w:rsidRDefault="002331AB" w:rsidP="00791E53">
            <w:pPr>
              <w:jc w:val="center"/>
              <w:rPr>
                <w:rFonts w:eastAsia="Calibri"/>
                <w:b w:val="0"/>
                <w:sz w:val="21"/>
                <w:szCs w:val="21"/>
                <w:lang w:eastAsia="en-US"/>
              </w:rPr>
            </w:pPr>
            <w:r w:rsidRPr="00ED782C">
              <w:rPr>
                <w:rFonts w:eastAsia="Calibri"/>
                <w:b w:val="0"/>
                <w:sz w:val="21"/>
                <w:szCs w:val="21"/>
                <w:lang w:eastAsia="en-US"/>
              </w:rPr>
              <w:t>2012 год</w:t>
            </w:r>
          </w:p>
        </w:tc>
        <w:tc>
          <w:tcPr>
            <w:tcW w:w="455" w:type="pct"/>
            <w:vAlign w:val="center"/>
          </w:tcPr>
          <w:p w:rsidR="002331AB" w:rsidRPr="00ED782C" w:rsidRDefault="002331AB" w:rsidP="00791E53">
            <w:pPr>
              <w:jc w:val="center"/>
              <w:rPr>
                <w:rFonts w:eastAsia="Calibri"/>
                <w:b w:val="0"/>
                <w:sz w:val="21"/>
                <w:szCs w:val="21"/>
                <w:lang w:eastAsia="en-US"/>
              </w:rPr>
            </w:pPr>
            <w:r w:rsidRPr="00ED782C">
              <w:rPr>
                <w:rFonts w:eastAsia="Calibri"/>
                <w:b w:val="0"/>
                <w:sz w:val="21"/>
                <w:szCs w:val="21"/>
                <w:lang w:eastAsia="en-US"/>
              </w:rPr>
              <w:t>2013 год</w:t>
            </w:r>
          </w:p>
        </w:tc>
        <w:tc>
          <w:tcPr>
            <w:tcW w:w="454" w:type="pct"/>
            <w:vAlign w:val="center"/>
          </w:tcPr>
          <w:p w:rsidR="002331AB" w:rsidRPr="00ED782C" w:rsidRDefault="002331AB" w:rsidP="00791E53">
            <w:pPr>
              <w:jc w:val="center"/>
              <w:rPr>
                <w:rFonts w:eastAsia="Calibri"/>
                <w:b w:val="0"/>
                <w:sz w:val="21"/>
                <w:szCs w:val="21"/>
                <w:lang w:eastAsia="en-US"/>
              </w:rPr>
            </w:pPr>
            <w:r w:rsidRPr="00ED782C">
              <w:rPr>
                <w:rFonts w:eastAsia="Calibri"/>
                <w:b w:val="0"/>
                <w:sz w:val="21"/>
                <w:szCs w:val="21"/>
                <w:lang w:eastAsia="en-US"/>
              </w:rPr>
              <w:t>2014 год</w:t>
            </w:r>
          </w:p>
        </w:tc>
        <w:tc>
          <w:tcPr>
            <w:tcW w:w="455" w:type="pct"/>
            <w:vAlign w:val="center"/>
          </w:tcPr>
          <w:p w:rsidR="002331AB" w:rsidRPr="00ED782C" w:rsidRDefault="002331AB" w:rsidP="00791E53">
            <w:pPr>
              <w:jc w:val="center"/>
              <w:rPr>
                <w:rFonts w:eastAsia="Calibri"/>
                <w:b w:val="0"/>
                <w:sz w:val="21"/>
                <w:szCs w:val="21"/>
                <w:lang w:eastAsia="en-US"/>
              </w:rPr>
            </w:pPr>
            <w:r w:rsidRPr="00ED782C">
              <w:rPr>
                <w:rFonts w:eastAsia="Calibri"/>
                <w:b w:val="0"/>
                <w:sz w:val="21"/>
                <w:szCs w:val="21"/>
                <w:lang w:eastAsia="en-US"/>
              </w:rPr>
              <w:t>2015 год</w:t>
            </w:r>
          </w:p>
        </w:tc>
        <w:tc>
          <w:tcPr>
            <w:tcW w:w="833" w:type="pct"/>
          </w:tcPr>
          <w:p w:rsidR="002331AB" w:rsidRPr="00ED782C" w:rsidRDefault="002331AB" w:rsidP="00791E53">
            <w:pPr>
              <w:jc w:val="center"/>
              <w:rPr>
                <w:rFonts w:eastAsia="Calibri"/>
                <w:b w:val="0"/>
                <w:sz w:val="21"/>
                <w:szCs w:val="21"/>
                <w:lang w:eastAsia="en-US"/>
              </w:rPr>
            </w:pPr>
            <w:r w:rsidRPr="00ED782C">
              <w:rPr>
                <w:rFonts w:eastAsia="Calibri"/>
                <w:b w:val="0"/>
                <w:sz w:val="21"/>
                <w:szCs w:val="21"/>
                <w:lang w:eastAsia="en-US"/>
              </w:rPr>
              <w:t>Отклонение в %, 2015/201</w:t>
            </w:r>
            <w:r>
              <w:rPr>
                <w:rFonts w:eastAsia="Calibri"/>
                <w:b w:val="0"/>
                <w:sz w:val="21"/>
                <w:szCs w:val="21"/>
                <w:lang w:eastAsia="en-US"/>
              </w:rPr>
              <w:t>2</w:t>
            </w:r>
          </w:p>
        </w:tc>
      </w:tr>
      <w:tr w:rsidR="002331AB" w:rsidRPr="00ED782C" w:rsidTr="002C68F9">
        <w:trPr>
          <w:cantSplit/>
        </w:trPr>
        <w:tc>
          <w:tcPr>
            <w:tcW w:w="1970" w:type="pct"/>
            <w:vAlign w:val="center"/>
          </w:tcPr>
          <w:p w:rsidR="002331AB" w:rsidRPr="00ED782C" w:rsidRDefault="002331AB" w:rsidP="00791E53">
            <w:pPr>
              <w:jc w:val="left"/>
              <w:rPr>
                <w:rFonts w:eastAsia="Calibri"/>
                <w:b w:val="0"/>
                <w:sz w:val="21"/>
                <w:szCs w:val="21"/>
                <w:lang w:eastAsia="en-US"/>
              </w:rPr>
            </w:pPr>
            <w:r w:rsidRPr="00ED782C">
              <w:rPr>
                <w:rFonts w:eastAsia="Calibri"/>
                <w:b w:val="0"/>
                <w:sz w:val="21"/>
                <w:szCs w:val="21"/>
                <w:lang w:eastAsia="en-US"/>
              </w:rPr>
              <w:t>1. Количество выданных разрешений на строительство, реконструкцию объектов капитального строительства</w:t>
            </w:r>
          </w:p>
        </w:tc>
        <w:tc>
          <w:tcPr>
            <w:tcW w:w="379" w:type="pct"/>
            <w:vAlign w:val="center"/>
          </w:tcPr>
          <w:p w:rsidR="002331AB" w:rsidRPr="00ED782C" w:rsidRDefault="002331AB" w:rsidP="00791E53">
            <w:pPr>
              <w:jc w:val="center"/>
              <w:rPr>
                <w:rFonts w:eastAsia="Calibri"/>
                <w:b w:val="0"/>
                <w:sz w:val="21"/>
                <w:szCs w:val="21"/>
                <w:lang w:eastAsia="en-US"/>
              </w:rPr>
            </w:pPr>
            <w:r w:rsidRPr="00ED782C">
              <w:rPr>
                <w:rFonts w:eastAsia="Calibri"/>
                <w:b w:val="0"/>
                <w:sz w:val="21"/>
                <w:szCs w:val="21"/>
                <w:lang w:eastAsia="en-US"/>
              </w:rPr>
              <w:t>ед.</w:t>
            </w:r>
          </w:p>
        </w:tc>
        <w:tc>
          <w:tcPr>
            <w:tcW w:w="454" w:type="pct"/>
            <w:vAlign w:val="center"/>
          </w:tcPr>
          <w:p w:rsidR="002331AB" w:rsidRPr="00ED782C" w:rsidRDefault="002331AB" w:rsidP="00791E53">
            <w:pPr>
              <w:jc w:val="center"/>
              <w:rPr>
                <w:rFonts w:eastAsia="Calibri"/>
                <w:b w:val="0"/>
                <w:sz w:val="21"/>
                <w:szCs w:val="21"/>
                <w:lang w:eastAsia="en-US"/>
              </w:rPr>
            </w:pPr>
            <w:r w:rsidRPr="00ED782C">
              <w:rPr>
                <w:rFonts w:eastAsia="Calibri"/>
                <w:b w:val="0"/>
                <w:sz w:val="21"/>
                <w:szCs w:val="21"/>
                <w:lang w:eastAsia="en-US"/>
              </w:rPr>
              <w:t>65</w:t>
            </w:r>
          </w:p>
        </w:tc>
        <w:tc>
          <w:tcPr>
            <w:tcW w:w="455" w:type="pct"/>
            <w:vAlign w:val="center"/>
          </w:tcPr>
          <w:p w:rsidR="002331AB" w:rsidRPr="00ED782C" w:rsidRDefault="002331AB" w:rsidP="00791E53">
            <w:pPr>
              <w:jc w:val="center"/>
              <w:rPr>
                <w:rFonts w:eastAsia="Calibri"/>
                <w:b w:val="0"/>
                <w:sz w:val="21"/>
                <w:szCs w:val="21"/>
                <w:lang w:eastAsia="en-US"/>
              </w:rPr>
            </w:pPr>
            <w:r w:rsidRPr="00ED782C">
              <w:rPr>
                <w:rFonts w:eastAsia="Calibri"/>
                <w:b w:val="0"/>
                <w:sz w:val="21"/>
                <w:szCs w:val="21"/>
                <w:lang w:eastAsia="en-US"/>
              </w:rPr>
              <w:t>46</w:t>
            </w:r>
          </w:p>
        </w:tc>
        <w:tc>
          <w:tcPr>
            <w:tcW w:w="454" w:type="pct"/>
            <w:vAlign w:val="center"/>
          </w:tcPr>
          <w:p w:rsidR="002331AB" w:rsidRPr="00ED782C" w:rsidRDefault="002331AB" w:rsidP="00791E53">
            <w:pPr>
              <w:jc w:val="center"/>
              <w:rPr>
                <w:rFonts w:eastAsia="Calibri"/>
                <w:b w:val="0"/>
                <w:sz w:val="21"/>
                <w:szCs w:val="21"/>
                <w:lang w:eastAsia="en-US"/>
              </w:rPr>
            </w:pPr>
            <w:r w:rsidRPr="00ED782C">
              <w:rPr>
                <w:rFonts w:eastAsia="Calibri"/>
                <w:b w:val="0"/>
                <w:sz w:val="21"/>
                <w:szCs w:val="21"/>
                <w:lang w:eastAsia="en-US"/>
              </w:rPr>
              <w:t>22</w:t>
            </w:r>
          </w:p>
        </w:tc>
        <w:tc>
          <w:tcPr>
            <w:tcW w:w="455" w:type="pct"/>
            <w:vAlign w:val="center"/>
          </w:tcPr>
          <w:p w:rsidR="002331AB" w:rsidRPr="00ED782C" w:rsidRDefault="002331AB" w:rsidP="00791E53">
            <w:pPr>
              <w:jc w:val="center"/>
              <w:rPr>
                <w:rFonts w:eastAsia="Calibri"/>
                <w:b w:val="0"/>
                <w:sz w:val="21"/>
                <w:szCs w:val="21"/>
                <w:lang w:eastAsia="en-US"/>
              </w:rPr>
            </w:pPr>
            <w:r w:rsidRPr="00ED782C">
              <w:rPr>
                <w:rFonts w:eastAsia="Calibri"/>
                <w:b w:val="0"/>
                <w:sz w:val="21"/>
                <w:szCs w:val="21"/>
                <w:lang w:eastAsia="en-US"/>
              </w:rPr>
              <w:t>53</w:t>
            </w:r>
          </w:p>
        </w:tc>
        <w:tc>
          <w:tcPr>
            <w:tcW w:w="833" w:type="pct"/>
            <w:vAlign w:val="center"/>
          </w:tcPr>
          <w:p w:rsidR="002331AB" w:rsidRPr="00ED782C" w:rsidRDefault="002331AB" w:rsidP="00791E53">
            <w:pPr>
              <w:jc w:val="center"/>
              <w:rPr>
                <w:rFonts w:eastAsia="Calibri"/>
                <w:b w:val="0"/>
                <w:sz w:val="21"/>
                <w:szCs w:val="21"/>
                <w:lang w:eastAsia="en-US"/>
              </w:rPr>
            </w:pPr>
            <w:r>
              <w:rPr>
                <w:rFonts w:eastAsia="Calibri"/>
                <w:b w:val="0"/>
                <w:sz w:val="21"/>
                <w:szCs w:val="21"/>
                <w:lang w:eastAsia="en-US"/>
              </w:rPr>
              <w:t>81,5</w:t>
            </w:r>
          </w:p>
        </w:tc>
      </w:tr>
      <w:tr w:rsidR="002331AB" w:rsidRPr="00ED782C" w:rsidTr="002C68F9">
        <w:trPr>
          <w:cantSplit/>
        </w:trPr>
        <w:tc>
          <w:tcPr>
            <w:tcW w:w="1970" w:type="pct"/>
            <w:vAlign w:val="center"/>
          </w:tcPr>
          <w:p w:rsidR="002331AB" w:rsidRPr="00ED782C" w:rsidRDefault="002331AB" w:rsidP="00791E53">
            <w:pPr>
              <w:jc w:val="left"/>
              <w:rPr>
                <w:rFonts w:eastAsia="Calibri"/>
                <w:b w:val="0"/>
                <w:sz w:val="21"/>
                <w:szCs w:val="21"/>
                <w:lang w:eastAsia="en-US"/>
              </w:rPr>
            </w:pPr>
            <w:r w:rsidRPr="00ED782C">
              <w:rPr>
                <w:rFonts w:eastAsia="Calibri"/>
                <w:b w:val="0"/>
                <w:sz w:val="21"/>
                <w:szCs w:val="21"/>
                <w:lang w:eastAsia="en-US"/>
              </w:rPr>
              <w:t xml:space="preserve">2. Количество выданных разрешений на ввод в эксплуатацию объектов капитального строительства </w:t>
            </w:r>
          </w:p>
        </w:tc>
        <w:tc>
          <w:tcPr>
            <w:tcW w:w="379" w:type="pct"/>
            <w:vAlign w:val="center"/>
          </w:tcPr>
          <w:p w:rsidR="002331AB" w:rsidRPr="00ED782C" w:rsidRDefault="002331AB" w:rsidP="00791E53">
            <w:pPr>
              <w:jc w:val="center"/>
              <w:rPr>
                <w:rFonts w:eastAsia="Calibri"/>
                <w:b w:val="0"/>
                <w:sz w:val="21"/>
                <w:szCs w:val="21"/>
                <w:lang w:eastAsia="en-US"/>
              </w:rPr>
            </w:pPr>
            <w:r w:rsidRPr="00ED782C">
              <w:rPr>
                <w:rFonts w:eastAsia="Calibri"/>
                <w:b w:val="0"/>
                <w:sz w:val="21"/>
                <w:szCs w:val="21"/>
                <w:lang w:eastAsia="en-US"/>
              </w:rPr>
              <w:t>ед.</w:t>
            </w:r>
          </w:p>
        </w:tc>
        <w:tc>
          <w:tcPr>
            <w:tcW w:w="454" w:type="pct"/>
            <w:vAlign w:val="center"/>
          </w:tcPr>
          <w:p w:rsidR="002331AB" w:rsidRPr="00ED782C" w:rsidRDefault="002331AB" w:rsidP="00791E53">
            <w:pPr>
              <w:jc w:val="center"/>
              <w:rPr>
                <w:rFonts w:eastAsia="Calibri"/>
                <w:b w:val="0"/>
                <w:sz w:val="21"/>
                <w:szCs w:val="21"/>
                <w:lang w:eastAsia="en-US"/>
              </w:rPr>
            </w:pPr>
            <w:r w:rsidRPr="00ED782C">
              <w:rPr>
                <w:rFonts w:eastAsia="Calibri"/>
                <w:b w:val="0"/>
                <w:sz w:val="21"/>
                <w:szCs w:val="21"/>
                <w:lang w:eastAsia="en-US"/>
              </w:rPr>
              <w:t>23</w:t>
            </w:r>
          </w:p>
        </w:tc>
        <w:tc>
          <w:tcPr>
            <w:tcW w:w="455" w:type="pct"/>
            <w:vAlign w:val="center"/>
          </w:tcPr>
          <w:p w:rsidR="002331AB" w:rsidRPr="00ED782C" w:rsidRDefault="002331AB" w:rsidP="00791E53">
            <w:pPr>
              <w:jc w:val="center"/>
              <w:rPr>
                <w:rFonts w:eastAsia="Calibri"/>
                <w:b w:val="0"/>
                <w:sz w:val="21"/>
                <w:szCs w:val="21"/>
                <w:lang w:eastAsia="en-US"/>
              </w:rPr>
            </w:pPr>
            <w:r w:rsidRPr="00ED782C">
              <w:rPr>
                <w:rFonts w:eastAsia="Calibri"/>
                <w:b w:val="0"/>
                <w:sz w:val="21"/>
                <w:szCs w:val="21"/>
                <w:lang w:eastAsia="en-US"/>
              </w:rPr>
              <w:t>31</w:t>
            </w:r>
          </w:p>
        </w:tc>
        <w:tc>
          <w:tcPr>
            <w:tcW w:w="454" w:type="pct"/>
            <w:vAlign w:val="center"/>
          </w:tcPr>
          <w:p w:rsidR="002331AB" w:rsidRPr="00ED782C" w:rsidRDefault="002331AB" w:rsidP="00791E53">
            <w:pPr>
              <w:jc w:val="center"/>
              <w:rPr>
                <w:rFonts w:eastAsia="Calibri"/>
                <w:b w:val="0"/>
                <w:sz w:val="21"/>
                <w:szCs w:val="21"/>
                <w:lang w:eastAsia="en-US"/>
              </w:rPr>
            </w:pPr>
            <w:r w:rsidRPr="00ED782C">
              <w:rPr>
                <w:rFonts w:eastAsia="Calibri"/>
                <w:b w:val="0"/>
                <w:sz w:val="21"/>
                <w:szCs w:val="21"/>
                <w:lang w:eastAsia="en-US"/>
              </w:rPr>
              <w:t>52</w:t>
            </w:r>
          </w:p>
        </w:tc>
        <w:tc>
          <w:tcPr>
            <w:tcW w:w="455" w:type="pct"/>
            <w:vAlign w:val="center"/>
          </w:tcPr>
          <w:p w:rsidR="002331AB" w:rsidRPr="00ED782C" w:rsidRDefault="002331AB" w:rsidP="00791E53">
            <w:pPr>
              <w:jc w:val="center"/>
              <w:rPr>
                <w:rFonts w:eastAsia="Calibri"/>
                <w:b w:val="0"/>
                <w:sz w:val="21"/>
                <w:szCs w:val="21"/>
                <w:lang w:eastAsia="en-US"/>
              </w:rPr>
            </w:pPr>
            <w:r w:rsidRPr="00ED782C">
              <w:rPr>
                <w:rFonts w:eastAsia="Calibri"/>
                <w:b w:val="0"/>
                <w:sz w:val="21"/>
                <w:szCs w:val="21"/>
                <w:lang w:eastAsia="en-US"/>
              </w:rPr>
              <w:t>6</w:t>
            </w:r>
          </w:p>
        </w:tc>
        <w:tc>
          <w:tcPr>
            <w:tcW w:w="833" w:type="pct"/>
            <w:vAlign w:val="center"/>
          </w:tcPr>
          <w:p w:rsidR="002331AB" w:rsidRPr="00ED782C" w:rsidRDefault="002331AB" w:rsidP="00791E53">
            <w:pPr>
              <w:jc w:val="center"/>
              <w:rPr>
                <w:rFonts w:eastAsia="Calibri"/>
                <w:b w:val="0"/>
                <w:sz w:val="21"/>
                <w:szCs w:val="21"/>
                <w:lang w:eastAsia="en-US"/>
              </w:rPr>
            </w:pPr>
            <w:r>
              <w:rPr>
                <w:rFonts w:eastAsia="Calibri"/>
                <w:b w:val="0"/>
                <w:sz w:val="21"/>
                <w:szCs w:val="21"/>
                <w:lang w:eastAsia="en-US"/>
              </w:rPr>
              <w:t>26,1</w:t>
            </w:r>
          </w:p>
        </w:tc>
      </w:tr>
      <w:tr w:rsidR="002331AB" w:rsidRPr="00ED782C" w:rsidTr="002C68F9">
        <w:trPr>
          <w:cantSplit/>
        </w:trPr>
        <w:tc>
          <w:tcPr>
            <w:tcW w:w="1970" w:type="pct"/>
            <w:vAlign w:val="center"/>
          </w:tcPr>
          <w:p w:rsidR="002331AB" w:rsidRPr="00ED782C" w:rsidRDefault="002331AB" w:rsidP="00791E53">
            <w:pPr>
              <w:jc w:val="left"/>
              <w:rPr>
                <w:rFonts w:eastAsia="Calibri"/>
                <w:b w:val="0"/>
                <w:sz w:val="21"/>
                <w:szCs w:val="21"/>
                <w:lang w:eastAsia="en-US"/>
              </w:rPr>
            </w:pPr>
            <w:r w:rsidRPr="00ED782C">
              <w:rPr>
                <w:rFonts w:eastAsia="Calibri"/>
                <w:b w:val="0"/>
                <w:sz w:val="21"/>
                <w:szCs w:val="21"/>
                <w:lang w:eastAsia="en-US"/>
              </w:rPr>
              <w:t>3. Количество выданных градостроительных планов земельных участков</w:t>
            </w:r>
          </w:p>
        </w:tc>
        <w:tc>
          <w:tcPr>
            <w:tcW w:w="379" w:type="pct"/>
            <w:vAlign w:val="center"/>
          </w:tcPr>
          <w:p w:rsidR="002331AB" w:rsidRPr="00ED782C" w:rsidRDefault="002331AB" w:rsidP="00791E53">
            <w:pPr>
              <w:jc w:val="center"/>
              <w:rPr>
                <w:rFonts w:eastAsia="Calibri"/>
                <w:b w:val="0"/>
                <w:sz w:val="21"/>
                <w:szCs w:val="21"/>
                <w:lang w:eastAsia="en-US"/>
              </w:rPr>
            </w:pPr>
            <w:r w:rsidRPr="00ED782C">
              <w:rPr>
                <w:rFonts w:eastAsia="Calibri"/>
                <w:b w:val="0"/>
                <w:sz w:val="21"/>
                <w:szCs w:val="21"/>
                <w:lang w:eastAsia="en-US"/>
              </w:rPr>
              <w:t>ед.</w:t>
            </w:r>
          </w:p>
        </w:tc>
        <w:tc>
          <w:tcPr>
            <w:tcW w:w="454" w:type="pct"/>
            <w:vAlign w:val="center"/>
          </w:tcPr>
          <w:p w:rsidR="002331AB" w:rsidRPr="00ED782C" w:rsidRDefault="002331AB" w:rsidP="00791E53">
            <w:pPr>
              <w:jc w:val="center"/>
              <w:rPr>
                <w:rFonts w:eastAsia="Calibri"/>
                <w:b w:val="0"/>
                <w:sz w:val="21"/>
                <w:szCs w:val="21"/>
                <w:lang w:eastAsia="en-US"/>
              </w:rPr>
            </w:pPr>
            <w:r w:rsidRPr="00ED782C">
              <w:rPr>
                <w:rFonts w:eastAsia="Calibri"/>
                <w:b w:val="0"/>
                <w:sz w:val="21"/>
                <w:szCs w:val="21"/>
                <w:lang w:eastAsia="en-US"/>
              </w:rPr>
              <w:t>46</w:t>
            </w:r>
          </w:p>
        </w:tc>
        <w:tc>
          <w:tcPr>
            <w:tcW w:w="455" w:type="pct"/>
            <w:vAlign w:val="center"/>
          </w:tcPr>
          <w:p w:rsidR="002331AB" w:rsidRPr="00ED782C" w:rsidRDefault="002331AB" w:rsidP="00791E53">
            <w:pPr>
              <w:jc w:val="center"/>
              <w:rPr>
                <w:rFonts w:eastAsia="Calibri"/>
                <w:b w:val="0"/>
                <w:sz w:val="21"/>
                <w:szCs w:val="21"/>
                <w:lang w:eastAsia="en-US"/>
              </w:rPr>
            </w:pPr>
            <w:r w:rsidRPr="00ED782C">
              <w:rPr>
                <w:rFonts w:eastAsia="Calibri"/>
                <w:b w:val="0"/>
                <w:sz w:val="21"/>
                <w:szCs w:val="21"/>
                <w:lang w:eastAsia="en-US"/>
              </w:rPr>
              <w:t>51</w:t>
            </w:r>
          </w:p>
        </w:tc>
        <w:tc>
          <w:tcPr>
            <w:tcW w:w="454" w:type="pct"/>
            <w:vAlign w:val="center"/>
          </w:tcPr>
          <w:p w:rsidR="002331AB" w:rsidRPr="00ED782C" w:rsidRDefault="002331AB" w:rsidP="00791E53">
            <w:pPr>
              <w:jc w:val="center"/>
              <w:rPr>
                <w:rFonts w:eastAsia="Calibri"/>
                <w:b w:val="0"/>
                <w:sz w:val="21"/>
                <w:szCs w:val="21"/>
                <w:lang w:eastAsia="en-US"/>
              </w:rPr>
            </w:pPr>
            <w:r w:rsidRPr="00ED782C">
              <w:rPr>
                <w:rFonts w:eastAsia="Calibri"/>
                <w:b w:val="0"/>
                <w:sz w:val="21"/>
                <w:szCs w:val="21"/>
                <w:lang w:eastAsia="en-US"/>
              </w:rPr>
              <w:t>48</w:t>
            </w:r>
          </w:p>
        </w:tc>
        <w:tc>
          <w:tcPr>
            <w:tcW w:w="455" w:type="pct"/>
            <w:vAlign w:val="center"/>
          </w:tcPr>
          <w:p w:rsidR="002331AB" w:rsidRPr="00ED782C" w:rsidRDefault="002331AB" w:rsidP="00791E53">
            <w:pPr>
              <w:jc w:val="center"/>
              <w:rPr>
                <w:rFonts w:eastAsia="Calibri"/>
                <w:b w:val="0"/>
                <w:sz w:val="21"/>
                <w:szCs w:val="21"/>
                <w:lang w:eastAsia="en-US"/>
              </w:rPr>
            </w:pPr>
            <w:r w:rsidRPr="00ED782C">
              <w:rPr>
                <w:rFonts w:eastAsia="Calibri"/>
                <w:b w:val="0"/>
                <w:sz w:val="21"/>
                <w:szCs w:val="21"/>
                <w:lang w:eastAsia="en-US"/>
              </w:rPr>
              <w:t>81</w:t>
            </w:r>
          </w:p>
        </w:tc>
        <w:tc>
          <w:tcPr>
            <w:tcW w:w="833" w:type="pct"/>
            <w:vAlign w:val="center"/>
          </w:tcPr>
          <w:p w:rsidR="002331AB" w:rsidRPr="00ED782C" w:rsidRDefault="002331AB" w:rsidP="00791E53">
            <w:pPr>
              <w:jc w:val="center"/>
              <w:rPr>
                <w:rFonts w:eastAsia="Calibri"/>
                <w:b w:val="0"/>
                <w:sz w:val="21"/>
                <w:szCs w:val="21"/>
                <w:lang w:eastAsia="en-US"/>
              </w:rPr>
            </w:pPr>
            <w:r>
              <w:rPr>
                <w:rFonts w:eastAsia="Calibri"/>
                <w:b w:val="0"/>
                <w:sz w:val="21"/>
                <w:szCs w:val="21"/>
                <w:lang w:eastAsia="en-US"/>
              </w:rPr>
              <w:t>176,1</w:t>
            </w:r>
          </w:p>
        </w:tc>
      </w:tr>
      <w:tr w:rsidR="002331AB" w:rsidRPr="00ED782C" w:rsidTr="002C68F9">
        <w:trPr>
          <w:cantSplit/>
        </w:trPr>
        <w:tc>
          <w:tcPr>
            <w:tcW w:w="1970" w:type="pct"/>
            <w:vAlign w:val="center"/>
          </w:tcPr>
          <w:p w:rsidR="002331AB" w:rsidRPr="00ED782C" w:rsidRDefault="002331AB" w:rsidP="00791E53">
            <w:pPr>
              <w:jc w:val="left"/>
              <w:rPr>
                <w:rFonts w:eastAsia="Calibri"/>
                <w:b w:val="0"/>
                <w:sz w:val="21"/>
                <w:szCs w:val="21"/>
                <w:lang w:eastAsia="en-US"/>
              </w:rPr>
            </w:pPr>
            <w:r w:rsidRPr="00ED782C">
              <w:rPr>
                <w:rFonts w:eastAsia="Calibri"/>
                <w:b w:val="0"/>
                <w:sz w:val="21"/>
                <w:szCs w:val="21"/>
                <w:lang w:eastAsia="en-US"/>
              </w:rPr>
              <w:t>4. Количество выданных решений о переводе или об отказе в переводе жилого помещения в нежилое или нежилого помещения в жилое помещение</w:t>
            </w:r>
          </w:p>
        </w:tc>
        <w:tc>
          <w:tcPr>
            <w:tcW w:w="379" w:type="pct"/>
            <w:vAlign w:val="center"/>
          </w:tcPr>
          <w:p w:rsidR="002331AB" w:rsidRPr="00ED782C" w:rsidRDefault="002331AB" w:rsidP="00791E53">
            <w:pPr>
              <w:jc w:val="center"/>
              <w:rPr>
                <w:rFonts w:eastAsia="Calibri"/>
                <w:b w:val="0"/>
                <w:sz w:val="21"/>
                <w:szCs w:val="21"/>
                <w:lang w:eastAsia="en-US"/>
              </w:rPr>
            </w:pPr>
            <w:r w:rsidRPr="00ED782C">
              <w:rPr>
                <w:rFonts w:eastAsia="Calibri"/>
                <w:b w:val="0"/>
                <w:sz w:val="21"/>
                <w:szCs w:val="21"/>
                <w:lang w:eastAsia="en-US"/>
              </w:rPr>
              <w:t>ед.</w:t>
            </w:r>
          </w:p>
        </w:tc>
        <w:tc>
          <w:tcPr>
            <w:tcW w:w="454" w:type="pct"/>
            <w:vAlign w:val="center"/>
          </w:tcPr>
          <w:p w:rsidR="002331AB" w:rsidRPr="00ED782C" w:rsidRDefault="002331AB" w:rsidP="00791E53">
            <w:pPr>
              <w:jc w:val="center"/>
              <w:rPr>
                <w:rFonts w:eastAsia="Calibri"/>
                <w:b w:val="0"/>
                <w:sz w:val="21"/>
                <w:szCs w:val="21"/>
                <w:lang w:eastAsia="en-US"/>
              </w:rPr>
            </w:pPr>
            <w:r w:rsidRPr="00ED782C">
              <w:rPr>
                <w:rFonts w:eastAsia="Calibri"/>
                <w:b w:val="0"/>
                <w:sz w:val="21"/>
                <w:szCs w:val="21"/>
                <w:lang w:eastAsia="en-US"/>
              </w:rPr>
              <w:t>22</w:t>
            </w:r>
          </w:p>
        </w:tc>
        <w:tc>
          <w:tcPr>
            <w:tcW w:w="455" w:type="pct"/>
            <w:vAlign w:val="center"/>
          </w:tcPr>
          <w:p w:rsidR="002331AB" w:rsidRPr="00ED782C" w:rsidRDefault="002331AB" w:rsidP="00791E53">
            <w:pPr>
              <w:jc w:val="center"/>
              <w:rPr>
                <w:rFonts w:eastAsia="Calibri"/>
                <w:b w:val="0"/>
                <w:sz w:val="21"/>
                <w:szCs w:val="21"/>
                <w:lang w:eastAsia="en-US"/>
              </w:rPr>
            </w:pPr>
            <w:r w:rsidRPr="00ED782C">
              <w:rPr>
                <w:rFonts w:eastAsia="Calibri"/>
                <w:b w:val="0"/>
                <w:sz w:val="21"/>
                <w:szCs w:val="21"/>
                <w:lang w:eastAsia="en-US"/>
              </w:rPr>
              <w:t>14</w:t>
            </w:r>
          </w:p>
        </w:tc>
        <w:tc>
          <w:tcPr>
            <w:tcW w:w="454" w:type="pct"/>
            <w:vAlign w:val="center"/>
          </w:tcPr>
          <w:p w:rsidR="002331AB" w:rsidRPr="00ED782C" w:rsidRDefault="002331AB" w:rsidP="00791E53">
            <w:pPr>
              <w:jc w:val="center"/>
              <w:rPr>
                <w:rFonts w:eastAsia="Calibri"/>
                <w:b w:val="0"/>
                <w:sz w:val="21"/>
                <w:szCs w:val="21"/>
                <w:lang w:eastAsia="en-US"/>
              </w:rPr>
            </w:pPr>
            <w:r w:rsidRPr="00ED782C">
              <w:rPr>
                <w:rFonts w:eastAsia="Calibri"/>
                <w:b w:val="0"/>
                <w:sz w:val="21"/>
                <w:szCs w:val="21"/>
                <w:lang w:eastAsia="en-US"/>
              </w:rPr>
              <w:t>10</w:t>
            </w:r>
          </w:p>
        </w:tc>
        <w:tc>
          <w:tcPr>
            <w:tcW w:w="455" w:type="pct"/>
            <w:vAlign w:val="center"/>
          </w:tcPr>
          <w:p w:rsidR="002331AB" w:rsidRPr="00ED782C" w:rsidRDefault="002331AB" w:rsidP="00791E53">
            <w:pPr>
              <w:jc w:val="center"/>
              <w:rPr>
                <w:rFonts w:eastAsia="Calibri"/>
                <w:b w:val="0"/>
                <w:sz w:val="21"/>
                <w:szCs w:val="21"/>
                <w:lang w:eastAsia="en-US"/>
              </w:rPr>
            </w:pPr>
            <w:r w:rsidRPr="00ED782C">
              <w:rPr>
                <w:rFonts w:eastAsia="Calibri"/>
                <w:b w:val="0"/>
                <w:sz w:val="21"/>
                <w:szCs w:val="21"/>
                <w:lang w:eastAsia="en-US"/>
              </w:rPr>
              <w:t>10</w:t>
            </w:r>
          </w:p>
        </w:tc>
        <w:tc>
          <w:tcPr>
            <w:tcW w:w="833" w:type="pct"/>
            <w:vAlign w:val="center"/>
          </w:tcPr>
          <w:p w:rsidR="002331AB" w:rsidRPr="00ED782C" w:rsidRDefault="0035699D" w:rsidP="00791E53">
            <w:pPr>
              <w:jc w:val="center"/>
              <w:rPr>
                <w:rFonts w:eastAsia="Calibri"/>
                <w:b w:val="0"/>
                <w:sz w:val="21"/>
                <w:szCs w:val="21"/>
                <w:lang w:eastAsia="en-US"/>
              </w:rPr>
            </w:pPr>
            <w:r>
              <w:rPr>
                <w:rFonts w:eastAsia="Calibri"/>
                <w:b w:val="0"/>
                <w:sz w:val="21"/>
                <w:szCs w:val="21"/>
                <w:lang w:eastAsia="en-US"/>
              </w:rPr>
              <w:t>45,5</w:t>
            </w:r>
          </w:p>
        </w:tc>
      </w:tr>
      <w:tr w:rsidR="002331AB" w:rsidRPr="00ED782C" w:rsidTr="002C68F9">
        <w:trPr>
          <w:cantSplit/>
        </w:trPr>
        <w:tc>
          <w:tcPr>
            <w:tcW w:w="1970" w:type="pct"/>
            <w:vAlign w:val="center"/>
          </w:tcPr>
          <w:p w:rsidR="002331AB" w:rsidRPr="00ED782C" w:rsidRDefault="002331AB" w:rsidP="00791E53">
            <w:pPr>
              <w:jc w:val="left"/>
              <w:rPr>
                <w:rFonts w:eastAsia="Calibri"/>
                <w:b w:val="0"/>
                <w:sz w:val="21"/>
                <w:szCs w:val="21"/>
                <w:lang w:eastAsia="en-US"/>
              </w:rPr>
            </w:pPr>
            <w:r w:rsidRPr="00ED782C">
              <w:rPr>
                <w:rFonts w:eastAsia="Calibri"/>
                <w:b w:val="0"/>
                <w:sz w:val="21"/>
                <w:szCs w:val="21"/>
                <w:lang w:eastAsia="en-US"/>
              </w:rPr>
              <w:t>5. Согласование переустройства и (или) перепланировки жилого помещения</w:t>
            </w:r>
          </w:p>
        </w:tc>
        <w:tc>
          <w:tcPr>
            <w:tcW w:w="379" w:type="pct"/>
            <w:vAlign w:val="center"/>
          </w:tcPr>
          <w:p w:rsidR="002331AB" w:rsidRPr="00ED782C" w:rsidRDefault="002331AB" w:rsidP="00791E53">
            <w:pPr>
              <w:jc w:val="center"/>
              <w:rPr>
                <w:rFonts w:eastAsia="Calibri"/>
                <w:b w:val="0"/>
                <w:sz w:val="21"/>
                <w:szCs w:val="21"/>
                <w:lang w:eastAsia="en-US"/>
              </w:rPr>
            </w:pPr>
            <w:r w:rsidRPr="00ED782C">
              <w:rPr>
                <w:rFonts w:eastAsia="Calibri"/>
                <w:b w:val="0"/>
                <w:sz w:val="21"/>
                <w:szCs w:val="21"/>
                <w:lang w:eastAsia="en-US"/>
              </w:rPr>
              <w:t>ед.</w:t>
            </w:r>
          </w:p>
        </w:tc>
        <w:tc>
          <w:tcPr>
            <w:tcW w:w="454" w:type="pct"/>
            <w:vAlign w:val="center"/>
          </w:tcPr>
          <w:p w:rsidR="002331AB" w:rsidRPr="00ED782C" w:rsidRDefault="002331AB" w:rsidP="00791E53">
            <w:pPr>
              <w:jc w:val="center"/>
              <w:rPr>
                <w:rFonts w:eastAsia="Calibri"/>
                <w:b w:val="0"/>
                <w:sz w:val="21"/>
                <w:szCs w:val="21"/>
                <w:lang w:eastAsia="en-US"/>
              </w:rPr>
            </w:pPr>
            <w:r w:rsidRPr="00ED782C">
              <w:rPr>
                <w:rFonts w:eastAsia="Calibri"/>
                <w:b w:val="0"/>
                <w:sz w:val="21"/>
                <w:szCs w:val="21"/>
                <w:lang w:eastAsia="en-US"/>
              </w:rPr>
              <w:t>110</w:t>
            </w:r>
          </w:p>
        </w:tc>
        <w:tc>
          <w:tcPr>
            <w:tcW w:w="455" w:type="pct"/>
            <w:vAlign w:val="center"/>
          </w:tcPr>
          <w:p w:rsidR="002331AB" w:rsidRPr="00ED782C" w:rsidRDefault="002331AB" w:rsidP="00791E53">
            <w:pPr>
              <w:jc w:val="center"/>
              <w:rPr>
                <w:rFonts w:eastAsia="Calibri"/>
                <w:b w:val="0"/>
                <w:sz w:val="21"/>
                <w:szCs w:val="21"/>
                <w:lang w:eastAsia="en-US"/>
              </w:rPr>
            </w:pPr>
            <w:r w:rsidRPr="00ED782C">
              <w:rPr>
                <w:rFonts w:eastAsia="Calibri"/>
                <w:b w:val="0"/>
                <w:sz w:val="21"/>
                <w:szCs w:val="21"/>
                <w:lang w:eastAsia="en-US"/>
              </w:rPr>
              <w:t>133</w:t>
            </w:r>
          </w:p>
        </w:tc>
        <w:tc>
          <w:tcPr>
            <w:tcW w:w="454" w:type="pct"/>
            <w:vAlign w:val="center"/>
          </w:tcPr>
          <w:p w:rsidR="002331AB" w:rsidRPr="00ED782C" w:rsidRDefault="002331AB" w:rsidP="00791E53">
            <w:pPr>
              <w:jc w:val="center"/>
              <w:rPr>
                <w:rFonts w:eastAsia="Calibri"/>
                <w:b w:val="0"/>
                <w:sz w:val="21"/>
                <w:szCs w:val="21"/>
                <w:lang w:eastAsia="en-US"/>
              </w:rPr>
            </w:pPr>
            <w:r w:rsidRPr="00ED782C">
              <w:rPr>
                <w:rFonts w:eastAsia="Calibri"/>
                <w:b w:val="0"/>
                <w:sz w:val="21"/>
                <w:szCs w:val="21"/>
                <w:lang w:eastAsia="en-US"/>
              </w:rPr>
              <w:t>109</w:t>
            </w:r>
          </w:p>
        </w:tc>
        <w:tc>
          <w:tcPr>
            <w:tcW w:w="455" w:type="pct"/>
            <w:vAlign w:val="center"/>
          </w:tcPr>
          <w:p w:rsidR="002331AB" w:rsidRPr="00ED782C" w:rsidRDefault="002331AB" w:rsidP="00791E53">
            <w:pPr>
              <w:jc w:val="center"/>
              <w:rPr>
                <w:rFonts w:eastAsia="Calibri"/>
                <w:b w:val="0"/>
                <w:sz w:val="21"/>
                <w:szCs w:val="21"/>
                <w:lang w:eastAsia="en-US"/>
              </w:rPr>
            </w:pPr>
            <w:r w:rsidRPr="00ED782C">
              <w:rPr>
                <w:rFonts w:eastAsia="Calibri"/>
                <w:b w:val="0"/>
                <w:sz w:val="21"/>
                <w:szCs w:val="21"/>
                <w:lang w:eastAsia="en-US"/>
              </w:rPr>
              <w:t>77</w:t>
            </w:r>
          </w:p>
        </w:tc>
        <w:tc>
          <w:tcPr>
            <w:tcW w:w="833" w:type="pct"/>
            <w:vAlign w:val="center"/>
          </w:tcPr>
          <w:p w:rsidR="002331AB" w:rsidRPr="00ED782C" w:rsidRDefault="0035699D" w:rsidP="00791E53">
            <w:pPr>
              <w:jc w:val="center"/>
              <w:rPr>
                <w:rFonts w:eastAsia="Calibri"/>
                <w:b w:val="0"/>
                <w:sz w:val="21"/>
                <w:szCs w:val="21"/>
                <w:lang w:eastAsia="en-US"/>
              </w:rPr>
            </w:pPr>
            <w:r>
              <w:rPr>
                <w:rFonts w:eastAsia="Calibri"/>
                <w:b w:val="0"/>
                <w:sz w:val="21"/>
                <w:szCs w:val="21"/>
                <w:lang w:eastAsia="en-US"/>
              </w:rPr>
              <w:t>70,0</w:t>
            </w:r>
          </w:p>
        </w:tc>
      </w:tr>
      <w:tr w:rsidR="002331AB" w:rsidRPr="00ED782C" w:rsidTr="002C68F9">
        <w:trPr>
          <w:cantSplit/>
        </w:trPr>
        <w:tc>
          <w:tcPr>
            <w:tcW w:w="1970" w:type="pct"/>
            <w:vAlign w:val="center"/>
          </w:tcPr>
          <w:p w:rsidR="002331AB" w:rsidRPr="00ED782C" w:rsidRDefault="002331AB" w:rsidP="00791E53">
            <w:pPr>
              <w:jc w:val="left"/>
              <w:rPr>
                <w:rFonts w:eastAsia="Calibri"/>
                <w:b w:val="0"/>
                <w:sz w:val="21"/>
                <w:szCs w:val="21"/>
                <w:lang w:eastAsia="en-US"/>
              </w:rPr>
            </w:pPr>
            <w:r w:rsidRPr="00ED782C">
              <w:rPr>
                <w:rFonts w:eastAsia="Calibri"/>
                <w:b w:val="0"/>
                <w:sz w:val="21"/>
                <w:szCs w:val="21"/>
                <w:lang w:eastAsia="en-US"/>
              </w:rPr>
              <w:t>6. Количество выданных разрешений на установку и эксплуатацию рекламных конструкций</w:t>
            </w:r>
          </w:p>
        </w:tc>
        <w:tc>
          <w:tcPr>
            <w:tcW w:w="379" w:type="pct"/>
            <w:vAlign w:val="center"/>
          </w:tcPr>
          <w:p w:rsidR="002331AB" w:rsidRPr="00ED782C" w:rsidRDefault="002331AB" w:rsidP="00791E53">
            <w:pPr>
              <w:jc w:val="center"/>
              <w:rPr>
                <w:rFonts w:eastAsia="Calibri"/>
                <w:b w:val="0"/>
                <w:sz w:val="21"/>
                <w:szCs w:val="21"/>
                <w:lang w:eastAsia="en-US"/>
              </w:rPr>
            </w:pPr>
            <w:r w:rsidRPr="00ED782C">
              <w:rPr>
                <w:rFonts w:eastAsia="Calibri"/>
                <w:b w:val="0"/>
                <w:sz w:val="21"/>
                <w:szCs w:val="21"/>
                <w:lang w:eastAsia="en-US"/>
              </w:rPr>
              <w:t>ед.</w:t>
            </w:r>
          </w:p>
        </w:tc>
        <w:tc>
          <w:tcPr>
            <w:tcW w:w="454" w:type="pct"/>
            <w:vAlign w:val="center"/>
          </w:tcPr>
          <w:p w:rsidR="002331AB" w:rsidRPr="00ED782C" w:rsidRDefault="002331AB" w:rsidP="00791E53">
            <w:pPr>
              <w:jc w:val="center"/>
              <w:rPr>
                <w:rFonts w:eastAsia="Calibri"/>
                <w:b w:val="0"/>
                <w:sz w:val="21"/>
                <w:szCs w:val="21"/>
                <w:lang w:eastAsia="en-US"/>
              </w:rPr>
            </w:pPr>
            <w:r w:rsidRPr="00ED782C">
              <w:rPr>
                <w:rFonts w:eastAsia="Calibri"/>
                <w:b w:val="0"/>
                <w:sz w:val="21"/>
                <w:szCs w:val="21"/>
                <w:lang w:eastAsia="en-US"/>
              </w:rPr>
              <w:t>17</w:t>
            </w:r>
          </w:p>
        </w:tc>
        <w:tc>
          <w:tcPr>
            <w:tcW w:w="455" w:type="pct"/>
            <w:vAlign w:val="center"/>
          </w:tcPr>
          <w:p w:rsidR="002331AB" w:rsidRPr="00ED782C" w:rsidRDefault="002331AB" w:rsidP="00791E53">
            <w:pPr>
              <w:jc w:val="center"/>
              <w:rPr>
                <w:rFonts w:eastAsia="Calibri"/>
                <w:b w:val="0"/>
                <w:sz w:val="21"/>
                <w:szCs w:val="21"/>
                <w:lang w:eastAsia="en-US"/>
              </w:rPr>
            </w:pPr>
            <w:r w:rsidRPr="00ED782C">
              <w:rPr>
                <w:rFonts w:eastAsia="Calibri"/>
                <w:b w:val="0"/>
                <w:sz w:val="21"/>
                <w:szCs w:val="21"/>
                <w:lang w:eastAsia="en-US"/>
              </w:rPr>
              <w:t>10</w:t>
            </w:r>
          </w:p>
        </w:tc>
        <w:tc>
          <w:tcPr>
            <w:tcW w:w="454" w:type="pct"/>
            <w:vAlign w:val="center"/>
          </w:tcPr>
          <w:p w:rsidR="002331AB" w:rsidRPr="00ED782C" w:rsidRDefault="002331AB" w:rsidP="00791E53">
            <w:pPr>
              <w:jc w:val="center"/>
              <w:rPr>
                <w:rFonts w:eastAsia="Calibri"/>
                <w:b w:val="0"/>
                <w:sz w:val="21"/>
                <w:szCs w:val="21"/>
                <w:lang w:eastAsia="en-US"/>
              </w:rPr>
            </w:pPr>
            <w:r w:rsidRPr="00ED782C">
              <w:rPr>
                <w:rFonts w:eastAsia="Calibri"/>
                <w:b w:val="0"/>
                <w:sz w:val="21"/>
                <w:szCs w:val="21"/>
                <w:lang w:eastAsia="en-US"/>
              </w:rPr>
              <w:t>23</w:t>
            </w:r>
          </w:p>
        </w:tc>
        <w:tc>
          <w:tcPr>
            <w:tcW w:w="455" w:type="pct"/>
            <w:vAlign w:val="center"/>
          </w:tcPr>
          <w:p w:rsidR="002331AB" w:rsidRPr="00ED782C" w:rsidRDefault="002331AB" w:rsidP="00791E53">
            <w:pPr>
              <w:jc w:val="center"/>
              <w:rPr>
                <w:rFonts w:eastAsia="Calibri"/>
                <w:b w:val="0"/>
                <w:sz w:val="21"/>
                <w:szCs w:val="21"/>
                <w:lang w:eastAsia="en-US"/>
              </w:rPr>
            </w:pPr>
            <w:r w:rsidRPr="00ED782C">
              <w:rPr>
                <w:rFonts w:eastAsia="Calibri"/>
                <w:b w:val="0"/>
                <w:sz w:val="21"/>
                <w:szCs w:val="21"/>
                <w:lang w:eastAsia="en-US"/>
              </w:rPr>
              <w:t>7</w:t>
            </w:r>
          </w:p>
        </w:tc>
        <w:tc>
          <w:tcPr>
            <w:tcW w:w="833" w:type="pct"/>
            <w:vAlign w:val="center"/>
          </w:tcPr>
          <w:p w:rsidR="002331AB" w:rsidRPr="00ED782C" w:rsidRDefault="0035699D" w:rsidP="00791E53">
            <w:pPr>
              <w:jc w:val="center"/>
              <w:rPr>
                <w:rFonts w:eastAsia="Calibri"/>
                <w:b w:val="0"/>
                <w:sz w:val="21"/>
                <w:szCs w:val="21"/>
                <w:lang w:eastAsia="en-US"/>
              </w:rPr>
            </w:pPr>
            <w:r>
              <w:rPr>
                <w:rFonts w:eastAsia="Calibri"/>
                <w:b w:val="0"/>
                <w:sz w:val="21"/>
                <w:szCs w:val="21"/>
                <w:lang w:eastAsia="en-US"/>
              </w:rPr>
              <w:t>41,2</w:t>
            </w:r>
          </w:p>
        </w:tc>
      </w:tr>
      <w:tr w:rsidR="002331AB" w:rsidRPr="00ED782C" w:rsidTr="002C68F9">
        <w:trPr>
          <w:cantSplit/>
        </w:trPr>
        <w:tc>
          <w:tcPr>
            <w:tcW w:w="1970" w:type="pct"/>
            <w:vAlign w:val="center"/>
          </w:tcPr>
          <w:p w:rsidR="002331AB" w:rsidRPr="00ED782C" w:rsidRDefault="002331AB" w:rsidP="00791E53">
            <w:pPr>
              <w:jc w:val="left"/>
              <w:rPr>
                <w:rFonts w:eastAsia="Calibri"/>
                <w:b w:val="0"/>
                <w:sz w:val="21"/>
                <w:szCs w:val="21"/>
                <w:lang w:eastAsia="en-US"/>
              </w:rPr>
            </w:pPr>
            <w:r w:rsidRPr="00ED782C">
              <w:rPr>
                <w:rFonts w:eastAsia="Calibri"/>
                <w:b w:val="0"/>
                <w:sz w:val="21"/>
                <w:szCs w:val="21"/>
                <w:lang w:eastAsia="en-US"/>
              </w:rPr>
              <w:lastRenderedPageBreak/>
              <w:t>7. Общая площадь введенных в эксплуатацию объектов жилищного строительства</w:t>
            </w:r>
          </w:p>
        </w:tc>
        <w:tc>
          <w:tcPr>
            <w:tcW w:w="379" w:type="pct"/>
            <w:vAlign w:val="center"/>
          </w:tcPr>
          <w:p w:rsidR="002331AB" w:rsidRPr="00ED782C" w:rsidRDefault="002331AB" w:rsidP="00791E53">
            <w:pPr>
              <w:jc w:val="center"/>
              <w:rPr>
                <w:rFonts w:eastAsia="Calibri"/>
                <w:b w:val="0"/>
                <w:sz w:val="21"/>
                <w:szCs w:val="21"/>
                <w:lang w:eastAsia="en-US"/>
              </w:rPr>
            </w:pPr>
            <w:r w:rsidRPr="00ED782C">
              <w:rPr>
                <w:rFonts w:eastAsia="Calibri"/>
                <w:b w:val="0"/>
                <w:sz w:val="21"/>
                <w:szCs w:val="21"/>
                <w:lang w:eastAsia="en-US"/>
              </w:rPr>
              <w:t>кв. м</w:t>
            </w:r>
          </w:p>
        </w:tc>
        <w:tc>
          <w:tcPr>
            <w:tcW w:w="454" w:type="pct"/>
            <w:vAlign w:val="center"/>
          </w:tcPr>
          <w:p w:rsidR="002331AB" w:rsidRPr="00ED782C" w:rsidRDefault="002331AB" w:rsidP="00791E53">
            <w:pPr>
              <w:jc w:val="center"/>
              <w:rPr>
                <w:rFonts w:eastAsia="Calibri"/>
                <w:b w:val="0"/>
                <w:sz w:val="21"/>
                <w:szCs w:val="21"/>
                <w:lang w:eastAsia="en-US"/>
              </w:rPr>
            </w:pPr>
            <w:r w:rsidRPr="00ED782C">
              <w:rPr>
                <w:rFonts w:eastAsia="Calibri"/>
                <w:b w:val="0"/>
                <w:sz w:val="21"/>
                <w:szCs w:val="21"/>
                <w:lang w:eastAsia="en-US"/>
              </w:rPr>
              <w:t>8 465,0</w:t>
            </w:r>
          </w:p>
        </w:tc>
        <w:tc>
          <w:tcPr>
            <w:tcW w:w="455" w:type="pct"/>
            <w:vAlign w:val="center"/>
          </w:tcPr>
          <w:p w:rsidR="002331AB" w:rsidRPr="00ED782C" w:rsidRDefault="002331AB" w:rsidP="00791E53">
            <w:pPr>
              <w:jc w:val="center"/>
              <w:rPr>
                <w:rFonts w:eastAsia="Calibri"/>
                <w:b w:val="0"/>
                <w:sz w:val="21"/>
                <w:szCs w:val="21"/>
                <w:lang w:eastAsia="en-US"/>
              </w:rPr>
            </w:pPr>
            <w:r w:rsidRPr="00ED782C">
              <w:rPr>
                <w:rFonts w:eastAsia="Calibri"/>
                <w:b w:val="0"/>
                <w:sz w:val="21"/>
                <w:szCs w:val="21"/>
                <w:lang w:eastAsia="en-US"/>
              </w:rPr>
              <w:t>16 062</w:t>
            </w:r>
          </w:p>
        </w:tc>
        <w:tc>
          <w:tcPr>
            <w:tcW w:w="454" w:type="pct"/>
            <w:vAlign w:val="center"/>
          </w:tcPr>
          <w:p w:rsidR="002331AB" w:rsidRPr="00ED782C" w:rsidRDefault="002331AB" w:rsidP="00791E53">
            <w:pPr>
              <w:jc w:val="center"/>
              <w:rPr>
                <w:rFonts w:eastAsia="Calibri"/>
                <w:b w:val="0"/>
                <w:sz w:val="21"/>
                <w:szCs w:val="21"/>
                <w:lang w:eastAsia="en-US"/>
              </w:rPr>
            </w:pPr>
            <w:r w:rsidRPr="00ED782C">
              <w:rPr>
                <w:rFonts w:eastAsia="Calibri"/>
                <w:b w:val="0"/>
                <w:sz w:val="21"/>
                <w:szCs w:val="21"/>
                <w:lang w:eastAsia="en-US"/>
              </w:rPr>
              <w:t>8 841,3</w:t>
            </w:r>
          </w:p>
        </w:tc>
        <w:tc>
          <w:tcPr>
            <w:tcW w:w="455" w:type="pct"/>
            <w:vAlign w:val="center"/>
          </w:tcPr>
          <w:p w:rsidR="002331AB" w:rsidRPr="00ED782C" w:rsidRDefault="002331AB" w:rsidP="00791E53">
            <w:pPr>
              <w:jc w:val="center"/>
              <w:rPr>
                <w:rFonts w:eastAsia="Calibri"/>
                <w:b w:val="0"/>
                <w:sz w:val="21"/>
                <w:szCs w:val="21"/>
                <w:lang w:eastAsia="en-US"/>
              </w:rPr>
            </w:pPr>
            <w:r w:rsidRPr="00ED782C">
              <w:rPr>
                <w:rFonts w:eastAsia="Calibri"/>
                <w:b w:val="0"/>
                <w:sz w:val="21"/>
                <w:szCs w:val="21"/>
                <w:lang w:eastAsia="en-US"/>
              </w:rPr>
              <w:t>6 066,7</w:t>
            </w:r>
          </w:p>
        </w:tc>
        <w:tc>
          <w:tcPr>
            <w:tcW w:w="833" w:type="pct"/>
            <w:vAlign w:val="center"/>
          </w:tcPr>
          <w:p w:rsidR="002331AB" w:rsidRPr="00ED782C" w:rsidRDefault="0035699D" w:rsidP="00791E53">
            <w:pPr>
              <w:jc w:val="center"/>
              <w:rPr>
                <w:rFonts w:eastAsia="Calibri"/>
                <w:b w:val="0"/>
                <w:sz w:val="21"/>
                <w:szCs w:val="21"/>
                <w:lang w:eastAsia="en-US"/>
              </w:rPr>
            </w:pPr>
            <w:r>
              <w:rPr>
                <w:rFonts w:eastAsia="Calibri"/>
                <w:b w:val="0"/>
                <w:sz w:val="21"/>
                <w:szCs w:val="21"/>
                <w:lang w:eastAsia="en-US"/>
              </w:rPr>
              <w:t>71,7</w:t>
            </w:r>
          </w:p>
        </w:tc>
      </w:tr>
      <w:tr w:rsidR="002331AB" w:rsidRPr="00ED782C" w:rsidTr="002C68F9">
        <w:trPr>
          <w:cantSplit/>
        </w:trPr>
        <w:tc>
          <w:tcPr>
            <w:tcW w:w="1970" w:type="pct"/>
            <w:vAlign w:val="center"/>
          </w:tcPr>
          <w:p w:rsidR="002331AB" w:rsidRPr="00ED782C" w:rsidRDefault="002331AB" w:rsidP="00791E53">
            <w:pPr>
              <w:jc w:val="left"/>
              <w:rPr>
                <w:rFonts w:eastAsia="Calibri"/>
                <w:b w:val="0"/>
                <w:sz w:val="21"/>
                <w:szCs w:val="21"/>
                <w:lang w:eastAsia="en-US"/>
              </w:rPr>
            </w:pPr>
            <w:r w:rsidRPr="00ED782C">
              <w:rPr>
                <w:rFonts w:eastAsia="Calibri"/>
                <w:b w:val="0"/>
                <w:sz w:val="21"/>
                <w:szCs w:val="21"/>
                <w:lang w:eastAsia="en-US"/>
              </w:rPr>
              <w:t>8. Общая площадь введенных в эксплуатацию прочих объектов</w:t>
            </w:r>
          </w:p>
        </w:tc>
        <w:tc>
          <w:tcPr>
            <w:tcW w:w="379" w:type="pct"/>
            <w:vAlign w:val="center"/>
          </w:tcPr>
          <w:p w:rsidR="002331AB" w:rsidRPr="00ED782C" w:rsidRDefault="002331AB" w:rsidP="00791E53">
            <w:pPr>
              <w:jc w:val="center"/>
              <w:rPr>
                <w:rFonts w:eastAsia="Calibri"/>
                <w:b w:val="0"/>
                <w:sz w:val="21"/>
                <w:szCs w:val="21"/>
                <w:lang w:eastAsia="en-US"/>
              </w:rPr>
            </w:pPr>
            <w:r w:rsidRPr="00ED782C">
              <w:rPr>
                <w:rFonts w:eastAsia="Calibri"/>
                <w:b w:val="0"/>
                <w:sz w:val="21"/>
                <w:szCs w:val="21"/>
                <w:lang w:eastAsia="en-US"/>
              </w:rPr>
              <w:t>кв. м</w:t>
            </w:r>
          </w:p>
        </w:tc>
        <w:tc>
          <w:tcPr>
            <w:tcW w:w="454" w:type="pct"/>
            <w:vAlign w:val="center"/>
          </w:tcPr>
          <w:p w:rsidR="002331AB" w:rsidRPr="00ED782C" w:rsidRDefault="002331AB" w:rsidP="00791E53">
            <w:pPr>
              <w:jc w:val="center"/>
              <w:rPr>
                <w:rFonts w:eastAsia="Calibri"/>
                <w:b w:val="0"/>
                <w:sz w:val="21"/>
                <w:szCs w:val="21"/>
                <w:lang w:eastAsia="en-US"/>
              </w:rPr>
            </w:pPr>
            <w:r w:rsidRPr="00ED782C">
              <w:rPr>
                <w:rFonts w:eastAsia="Calibri"/>
                <w:b w:val="0"/>
                <w:sz w:val="21"/>
                <w:szCs w:val="21"/>
                <w:lang w:eastAsia="en-US"/>
              </w:rPr>
              <w:t>7 781,9</w:t>
            </w:r>
          </w:p>
        </w:tc>
        <w:tc>
          <w:tcPr>
            <w:tcW w:w="455" w:type="pct"/>
            <w:vAlign w:val="center"/>
          </w:tcPr>
          <w:p w:rsidR="002331AB" w:rsidRPr="00ED782C" w:rsidRDefault="00B24214" w:rsidP="00791E53">
            <w:pPr>
              <w:jc w:val="center"/>
              <w:rPr>
                <w:rFonts w:eastAsia="Calibri"/>
                <w:b w:val="0"/>
                <w:sz w:val="21"/>
                <w:szCs w:val="21"/>
                <w:lang w:eastAsia="en-US"/>
              </w:rPr>
            </w:pPr>
            <w:r>
              <w:rPr>
                <w:rFonts w:eastAsia="Calibri"/>
                <w:b w:val="0"/>
                <w:sz w:val="21"/>
                <w:szCs w:val="21"/>
                <w:lang w:eastAsia="en-US"/>
              </w:rPr>
              <w:t>4 </w:t>
            </w:r>
            <w:r w:rsidR="002331AB" w:rsidRPr="00ED782C">
              <w:rPr>
                <w:rFonts w:eastAsia="Calibri"/>
                <w:b w:val="0"/>
                <w:sz w:val="21"/>
                <w:szCs w:val="21"/>
                <w:lang w:eastAsia="en-US"/>
              </w:rPr>
              <w:t>995,6</w:t>
            </w:r>
          </w:p>
        </w:tc>
        <w:tc>
          <w:tcPr>
            <w:tcW w:w="454" w:type="pct"/>
            <w:vAlign w:val="center"/>
          </w:tcPr>
          <w:p w:rsidR="002331AB" w:rsidRPr="00ED782C" w:rsidRDefault="002331AB" w:rsidP="00791E53">
            <w:pPr>
              <w:jc w:val="center"/>
              <w:rPr>
                <w:rFonts w:eastAsia="Calibri"/>
                <w:b w:val="0"/>
                <w:sz w:val="21"/>
                <w:szCs w:val="21"/>
                <w:lang w:eastAsia="en-US"/>
              </w:rPr>
            </w:pPr>
            <w:r w:rsidRPr="00ED782C">
              <w:rPr>
                <w:rFonts w:eastAsia="Calibri"/>
                <w:b w:val="0"/>
                <w:sz w:val="21"/>
                <w:szCs w:val="21"/>
                <w:lang w:eastAsia="en-US"/>
              </w:rPr>
              <w:t>4 363,5</w:t>
            </w:r>
          </w:p>
        </w:tc>
        <w:tc>
          <w:tcPr>
            <w:tcW w:w="455" w:type="pct"/>
            <w:vAlign w:val="center"/>
          </w:tcPr>
          <w:p w:rsidR="002331AB" w:rsidRPr="00ED782C" w:rsidRDefault="002331AB" w:rsidP="00791E53">
            <w:pPr>
              <w:jc w:val="center"/>
              <w:rPr>
                <w:rFonts w:eastAsia="Calibri"/>
                <w:b w:val="0"/>
                <w:sz w:val="21"/>
                <w:szCs w:val="21"/>
                <w:lang w:eastAsia="en-US"/>
              </w:rPr>
            </w:pPr>
            <w:r w:rsidRPr="00ED782C">
              <w:rPr>
                <w:rFonts w:eastAsia="Calibri"/>
                <w:b w:val="0"/>
                <w:sz w:val="21"/>
                <w:szCs w:val="21"/>
                <w:lang w:eastAsia="en-US"/>
              </w:rPr>
              <w:t>1 973,3</w:t>
            </w:r>
          </w:p>
        </w:tc>
        <w:tc>
          <w:tcPr>
            <w:tcW w:w="833" w:type="pct"/>
            <w:vAlign w:val="center"/>
          </w:tcPr>
          <w:p w:rsidR="002331AB" w:rsidRPr="00ED782C" w:rsidRDefault="0035699D" w:rsidP="00791E53">
            <w:pPr>
              <w:jc w:val="center"/>
              <w:rPr>
                <w:rFonts w:eastAsia="Calibri"/>
                <w:b w:val="0"/>
                <w:sz w:val="21"/>
                <w:szCs w:val="21"/>
                <w:lang w:eastAsia="en-US"/>
              </w:rPr>
            </w:pPr>
            <w:r>
              <w:rPr>
                <w:rFonts w:eastAsia="Calibri"/>
                <w:b w:val="0"/>
                <w:sz w:val="21"/>
                <w:szCs w:val="21"/>
                <w:lang w:eastAsia="en-US"/>
              </w:rPr>
              <w:t>25,4</w:t>
            </w:r>
          </w:p>
        </w:tc>
      </w:tr>
    </w:tbl>
    <w:p w:rsidR="002C68F9" w:rsidRDefault="002C68F9" w:rsidP="002331AB">
      <w:pPr>
        <w:ind w:firstLine="709"/>
        <w:jc w:val="both"/>
        <w:rPr>
          <w:rFonts w:eastAsia="Calibri"/>
          <w:b w:val="0"/>
          <w:lang w:eastAsia="en-US"/>
        </w:rPr>
      </w:pPr>
    </w:p>
    <w:p w:rsidR="002331AB" w:rsidRDefault="002331AB" w:rsidP="002331AB">
      <w:pPr>
        <w:ind w:firstLine="709"/>
        <w:jc w:val="both"/>
        <w:rPr>
          <w:rFonts w:eastAsia="Calibri"/>
          <w:b w:val="0"/>
          <w:lang w:eastAsia="en-US"/>
        </w:rPr>
      </w:pPr>
      <w:r>
        <w:rPr>
          <w:rFonts w:eastAsia="Calibri"/>
          <w:b w:val="0"/>
          <w:lang w:eastAsia="en-US"/>
        </w:rPr>
        <w:t>На территории города введены в эксплуатацию:</w:t>
      </w:r>
    </w:p>
    <w:p w:rsidR="002331AB" w:rsidRDefault="002331AB" w:rsidP="002331AB">
      <w:pPr>
        <w:pStyle w:val="af5"/>
        <w:numPr>
          <w:ilvl w:val="0"/>
          <w:numId w:val="18"/>
        </w:numPr>
        <w:tabs>
          <w:tab w:val="left" w:pos="851"/>
          <w:tab w:val="left" w:pos="993"/>
        </w:tabs>
        <w:ind w:left="0" w:firstLine="709"/>
        <w:jc w:val="both"/>
        <w:rPr>
          <w:rFonts w:eastAsia="Calibri"/>
          <w:b w:val="0"/>
          <w:lang w:eastAsia="en-US"/>
        </w:rPr>
      </w:pPr>
      <w:r>
        <w:rPr>
          <w:rFonts w:eastAsia="Calibri"/>
          <w:b w:val="0"/>
          <w:lang w:eastAsia="en-US"/>
        </w:rPr>
        <w:t>двухквартирные жилые дома № 4 и № 5 с инженерным обеспечением и благоустройством по ул. 8 Марта;</w:t>
      </w:r>
    </w:p>
    <w:p w:rsidR="002331AB" w:rsidRDefault="002331AB" w:rsidP="002331AB">
      <w:pPr>
        <w:pStyle w:val="af5"/>
        <w:numPr>
          <w:ilvl w:val="0"/>
          <w:numId w:val="18"/>
        </w:numPr>
        <w:tabs>
          <w:tab w:val="left" w:pos="851"/>
          <w:tab w:val="left" w:pos="993"/>
        </w:tabs>
        <w:ind w:left="0" w:firstLine="709"/>
        <w:jc w:val="both"/>
        <w:rPr>
          <w:rFonts w:eastAsia="Calibri"/>
          <w:b w:val="0"/>
          <w:lang w:eastAsia="en-US"/>
        </w:rPr>
      </w:pPr>
      <w:r>
        <w:rPr>
          <w:rFonts w:eastAsia="Calibri"/>
          <w:b w:val="0"/>
          <w:lang w:eastAsia="en-US"/>
        </w:rPr>
        <w:t>часть жилого дома по ул. Горького, д. 22, кв. 1 (реконструкция);</w:t>
      </w:r>
    </w:p>
    <w:p w:rsidR="002331AB" w:rsidRDefault="002331AB" w:rsidP="002331AB">
      <w:pPr>
        <w:pStyle w:val="af5"/>
        <w:numPr>
          <w:ilvl w:val="0"/>
          <w:numId w:val="18"/>
        </w:numPr>
        <w:tabs>
          <w:tab w:val="left" w:pos="851"/>
          <w:tab w:val="left" w:pos="993"/>
        </w:tabs>
        <w:ind w:left="0" w:firstLine="709"/>
        <w:jc w:val="both"/>
        <w:rPr>
          <w:rFonts w:eastAsia="Calibri"/>
          <w:b w:val="0"/>
          <w:lang w:eastAsia="en-US"/>
        </w:rPr>
      </w:pPr>
      <w:r>
        <w:rPr>
          <w:rFonts w:eastAsia="Calibri"/>
          <w:b w:val="0"/>
          <w:lang w:eastAsia="en-US"/>
        </w:rPr>
        <w:t>здание мастерской по ремонту автомобилей по ул. Гагарина, д. 24Е;</w:t>
      </w:r>
    </w:p>
    <w:p w:rsidR="002331AB" w:rsidRPr="00961F56" w:rsidRDefault="002331AB" w:rsidP="002331AB">
      <w:pPr>
        <w:pStyle w:val="af5"/>
        <w:numPr>
          <w:ilvl w:val="0"/>
          <w:numId w:val="18"/>
        </w:numPr>
        <w:tabs>
          <w:tab w:val="left" w:pos="851"/>
          <w:tab w:val="left" w:pos="993"/>
        </w:tabs>
        <w:ind w:left="0" w:firstLine="709"/>
        <w:jc w:val="both"/>
        <w:rPr>
          <w:rFonts w:eastAsia="Calibri"/>
          <w:b w:val="0"/>
          <w:lang w:eastAsia="en-US"/>
        </w:rPr>
      </w:pPr>
      <w:r w:rsidRPr="00961F56">
        <w:rPr>
          <w:rFonts w:eastAsia="Calibri"/>
          <w:b w:val="0"/>
          <w:lang w:eastAsia="en-US"/>
        </w:rPr>
        <w:t>здание для хранения автомобилей по ул. Манежная, д. 7Е;</w:t>
      </w:r>
    </w:p>
    <w:p w:rsidR="002331AB" w:rsidRDefault="002331AB" w:rsidP="002331AB">
      <w:pPr>
        <w:pStyle w:val="af5"/>
        <w:numPr>
          <w:ilvl w:val="0"/>
          <w:numId w:val="18"/>
        </w:numPr>
        <w:tabs>
          <w:tab w:val="left" w:pos="851"/>
          <w:tab w:val="left" w:pos="993"/>
        </w:tabs>
        <w:ind w:left="0" w:firstLine="709"/>
        <w:jc w:val="both"/>
        <w:rPr>
          <w:rFonts w:eastAsia="Calibri"/>
          <w:b w:val="0"/>
          <w:lang w:eastAsia="en-US"/>
        </w:rPr>
      </w:pPr>
      <w:r>
        <w:rPr>
          <w:rFonts w:eastAsia="Calibri"/>
          <w:b w:val="0"/>
          <w:lang w:eastAsia="en-US"/>
        </w:rPr>
        <w:t>здание магазина по ул. Манежная, д. 3.</w:t>
      </w:r>
    </w:p>
    <w:p w:rsidR="002331AB" w:rsidRPr="00C43D62" w:rsidRDefault="002331AB" w:rsidP="002331AB">
      <w:pPr>
        <w:pStyle w:val="af5"/>
        <w:tabs>
          <w:tab w:val="left" w:pos="851"/>
          <w:tab w:val="left" w:pos="993"/>
        </w:tabs>
        <w:ind w:left="709"/>
        <w:jc w:val="both"/>
        <w:rPr>
          <w:rFonts w:eastAsia="Calibri"/>
          <w:b w:val="0"/>
          <w:sz w:val="16"/>
          <w:szCs w:val="16"/>
          <w:lang w:eastAsia="en-US"/>
        </w:rPr>
      </w:pPr>
    </w:p>
    <w:p w:rsidR="002331AB" w:rsidRPr="0035699D" w:rsidRDefault="002331AB" w:rsidP="0035699D">
      <w:pPr>
        <w:tabs>
          <w:tab w:val="left" w:pos="993"/>
        </w:tabs>
        <w:ind w:firstLine="709"/>
        <w:jc w:val="both"/>
        <w:rPr>
          <w:b w:val="0"/>
        </w:rPr>
      </w:pPr>
      <w:r w:rsidRPr="0035699D">
        <w:rPr>
          <w:b w:val="0"/>
        </w:rPr>
        <w:t>В рамках муниципальной программы «Капитальное строительство и капитальный ремонт в городе Зеленогорске</w:t>
      </w:r>
      <w:r w:rsidRPr="00C43D62">
        <w:t xml:space="preserve"> </w:t>
      </w:r>
      <w:r w:rsidRPr="0035699D">
        <w:rPr>
          <w:b w:val="0"/>
        </w:rPr>
        <w:t>на 2014-2017 годы» разработана проектно-сметная документация на реконструкцию нежилого здания под спальный корпус (общежитие) для размещения одаренных детей в области спорта (0,9 млн. рублей), продолжено строительство:</w:t>
      </w:r>
    </w:p>
    <w:p w:rsidR="002331AB" w:rsidRPr="008A173B" w:rsidRDefault="002331AB" w:rsidP="002331AB">
      <w:pPr>
        <w:pStyle w:val="af5"/>
        <w:numPr>
          <w:ilvl w:val="0"/>
          <w:numId w:val="8"/>
        </w:numPr>
        <w:tabs>
          <w:tab w:val="left" w:pos="993"/>
        </w:tabs>
        <w:ind w:left="0" w:firstLine="709"/>
        <w:jc w:val="both"/>
        <w:rPr>
          <w:b w:val="0"/>
        </w:rPr>
      </w:pPr>
      <w:r w:rsidRPr="008A173B">
        <w:rPr>
          <w:b w:val="0"/>
        </w:rPr>
        <w:t>универсального спортивного зала с искусственным льдом и трибунами для зрителей (</w:t>
      </w:r>
      <w:r>
        <w:rPr>
          <w:b w:val="0"/>
        </w:rPr>
        <w:t>54,2</w:t>
      </w:r>
      <w:r w:rsidRPr="008A173B">
        <w:rPr>
          <w:b w:val="0"/>
        </w:rPr>
        <w:t xml:space="preserve"> млн. рублей);</w:t>
      </w:r>
    </w:p>
    <w:p w:rsidR="002331AB" w:rsidRDefault="002331AB" w:rsidP="002331AB">
      <w:pPr>
        <w:pStyle w:val="af5"/>
        <w:numPr>
          <w:ilvl w:val="0"/>
          <w:numId w:val="8"/>
        </w:numPr>
        <w:tabs>
          <w:tab w:val="left" w:pos="993"/>
        </w:tabs>
        <w:ind w:left="0" w:firstLine="709"/>
        <w:jc w:val="both"/>
        <w:rPr>
          <w:b w:val="0"/>
        </w:rPr>
      </w:pPr>
      <w:r w:rsidRPr="007D47F8">
        <w:rPr>
          <w:b w:val="0"/>
        </w:rPr>
        <w:t>внешнего инженерного обеспечения в микрорайоне 23 (</w:t>
      </w:r>
      <w:r>
        <w:rPr>
          <w:b w:val="0"/>
        </w:rPr>
        <w:t>2,7</w:t>
      </w:r>
      <w:r w:rsidR="0035699D">
        <w:rPr>
          <w:b w:val="0"/>
        </w:rPr>
        <w:t> млн. </w:t>
      </w:r>
      <w:r w:rsidRPr="007D47F8">
        <w:rPr>
          <w:b w:val="0"/>
        </w:rPr>
        <w:t>рублей)</w:t>
      </w:r>
      <w:r>
        <w:rPr>
          <w:b w:val="0"/>
        </w:rPr>
        <w:t>.</w:t>
      </w:r>
    </w:p>
    <w:p w:rsidR="002331AB" w:rsidRPr="00C43D62" w:rsidRDefault="002331AB" w:rsidP="002331AB">
      <w:pPr>
        <w:pStyle w:val="af5"/>
        <w:tabs>
          <w:tab w:val="left" w:pos="993"/>
        </w:tabs>
        <w:ind w:left="709"/>
        <w:jc w:val="both"/>
        <w:rPr>
          <w:b w:val="0"/>
          <w:sz w:val="16"/>
          <w:szCs w:val="16"/>
        </w:rPr>
      </w:pPr>
    </w:p>
    <w:p w:rsidR="002331AB" w:rsidRDefault="002331AB" w:rsidP="002331AB">
      <w:pPr>
        <w:ind w:firstLine="709"/>
        <w:jc w:val="both"/>
        <w:rPr>
          <w:b w:val="0"/>
        </w:rPr>
      </w:pPr>
      <w:r w:rsidRPr="00ED7B11">
        <w:rPr>
          <w:b w:val="0"/>
        </w:rPr>
        <w:t>В 2015 году муниципальными организаци</w:t>
      </w:r>
      <w:r>
        <w:rPr>
          <w:b w:val="0"/>
        </w:rPr>
        <w:t>ями на развитие направлено 200,0</w:t>
      </w:r>
      <w:r w:rsidRPr="00ED7B11">
        <w:rPr>
          <w:b w:val="0"/>
        </w:rPr>
        <w:t xml:space="preserve"> млн. рублей инвестиций в основной капитал, что на 6,</w:t>
      </w:r>
      <w:r>
        <w:rPr>
          <w:b w:val="0"/>
        </w:rPr>
        <w:t>5</w:t>
      </w:r>
      <w:r w:rsidRPr="00ED7B11">
        <w:rPr>
          <w:b w:val="0"/>
        </w:rPr>
        <w:t xml:space="preserve"> % меньше, чем в 2014 году. Из них бюджетные инвестиции составляют 71,</w:t>
      </w:r>
      <w:r>
        <w:rPr>
          <w:b w:val="0"/>
        </w:rPr>
        <w:t>1</w:t>
      </w:r>
      <w:r w:rsidRPr="00ED7B11">
        <w:rPr>
          <w:b w:val="0"/>
        </w:rPr>
        <w:t xml:space="preserve"> млн. рублей.</w:t>
      </w:r>
      <w:r>
        <w:rPr>
          <w:b w:val="0"/>
        </w:rPr>
        <w:t xml:space="preserve"> </w:t>
      </w:r>
    </w:p>
    <w:p w:rsidR="002331AB" w:rsidRPr="00B72C5C" w:rsidRDefault="002331AB" w:rsidP="002331AB">
      <w:pPr>
        <w:ind w:firstLine="709"/>
        <w:jc w:val="both"/>
        <w:rPr>
          <w:b w:val="0"/>
        </w:rPr>
      </w:pPr>
    </w:p>
    <w:p w:rsidR="002331AB" w:rsidRPr="0066788D" w:rsidRDefault="002331AB" w:rsidP="002331AB">
      <w:pPr>
        <w:ind w:firstLine="709"/>
        <w:jc w:val="both"/>
        <w:rPr>
          <w:b w:val="0"/>
          <w:i/>
          <w:sz w:val="24"/>
          <w:szCs w:val="24"/>
        </w:rPr>
      </w:pPr>
      <w:r w:rsidRPr="0066788D">
        <w:rPr>
          <w:b w:val="0"/>
          <w:i/>
          <w:sz w:val="24"/>
          <w:szCs w:val="24"/>
        </w:rPr>
        <w:t xml:space="preserve">Таблица № </w:t>
      </w:r>
      <w:r>
        <w:rPr>
          <w:b w:val="0"/>
          <w:i/>
          <w:sz w:val="24"/>
          <w:szCs w:val="24"/>
        </w:rPr>
        <w:t>15</w:t>
      </w:r>
      <w:r w:rsidRPr="0066788D">
        <w:rPr>
          <w:b w:val="0"/>
          <w:i/>
          <w:sz w:val="24"/>
          <w:szCs w:val="24"/>
        </w:rPr>
        <w:t>. Инвестиции в основной капитал</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38"/>
        <w:gridCol w:w="793"/>
        <w:gridCol w:w="954"/>
        <w:gridCol w:w="954"/>
        <w:gridCol w:w="954"/>
        <w:gridCol w:w="863"/>
      </w:tblGrid>
      <w:tr w:rsidR="002331AB" w:rsidRPr="00ED782C" w:rsidTr="002C68F9">
        <w:trPr>
          <w:cantSplit/>
          <w:tblHeader/>
        </w:trPr>
        <w:tc>
          <w:tcPr>
            <w:tcW w:w="2585" w:type="pct"/>
            <w:vAlign w:val="center"/>
          </w:tcPr>
          <w:p w:rsidR="002331AB" w:rsidRPr="00ED782C" w:rsidRDefault="002331AB" w:rsidP="00791E53">
            <w:pPr>
              <w:jc w:val="center"/>
              <w:rPr>
                <w:b w:val="0"/>
                <w:sz w:val="21"/>
                <w:szCs w:val="21"/>
              </w:rPr>
            </w:pPr>
            <w:r w:rsidRPr="00ED782C">
              <w:rPr>
                <w:b w:val="0"/>
                <w:sz w:val="21"/>
                <w:szCs w:val="21"/>
              </w:rPr>
              <w:t>Наименование показателя</w:t>
            </w:r>
          </w:p>
        </w:tc>
        <w:tc>
          <w:tcPr>
            <w:tcW w:w="424" w:type="pct"/>
            <w:vAlign w:val="center"/>
          </w:tcPr>
          <w:p w:rsidR="002331AB" w:rsidRPr="00ED782C" w:rsidRDefault="002331AB" w:rsidP="00791E53">
            <w:pPr>
              <w:jc w:val="center"/>
              <w:rPr>
                <w:b w:val="0"/>
                <w:sz w:val="21"/>
                <w:szCs w:val="21"/>
              </w:rPr>
            </w:pPr>
            <w:r w:rsidRPr="00ED782C">
              <w:rPr>
                <w:rFonts w:eastAsia="Calibri"/>
                <w:b w:val="0"/>
                <w:sz w:val="21"/>
                <w:szCs w:val="21"/>
                <w:lang w:eastAsia="en-US"/>
              </w:rPr>
              <w:t>Ед. изм.</w:t>
            </w:r>
          </w:p>
        </w:tc>
        <w:tc>
          <w:tcPr>
            <w:tcW w:w="510" w:type="pct"/>
            <w:vAlign w:val="center"/>
          </w:tcPr>
          <w:p w:rsidR="002331AB" w:rsidRPr="00ED782C" w:rsidRDefault="002331AB" w:rsidP="00791E53">
            <w:pPr>
              <w:jc w:val="center"/>
              <w:rPr>
                <w:b w:val="0"/>
                <w:sz w:val="21"/>
                <w:szCs w:val="21"/>
              </w:rPr>
            </w:pPr>
            <w:r w:rsidRPr="00ED782C">
              <w:rPr>
                <w:b w:val="0"/>
                <w:sz w:val="21"/>
                <w:szCs w:val="21"/>
              </w:rPr>
              <w:t>2012 год</w:t>
            </w:r>
          </w:p>
        </w:tc>
        <w:tc>
          <w:tcPr>
            <w:tcW w:w="510" w:type="pct"/>
            <w:vAlign w:val="center"/>
          </w:tcPr>
          <w:p w:rsidR="002331AB" w:rsidRPr="00ED782C" w:rsidRDefault="002331AB" w:rsidP="00791E53">
            <w:pPr>
              <w:jc w:val="center"/>
              <w:rPr>
                <w:b w:val="0"/>
                <w:sz w:val="21"/>
                <w:szCs w:val="21"/>
              </w:rPr>
            </w:pPr>
            <w:r w:rsidRPr="00ED782C">
              <w:rPr>
                <w:b w:val="0"/>
                <w:sz w:val="21"/>
                <w:szCs w:val="21"/>
              </w:rPr>
              <w:t>2013 год</w:t>
            </w:r>
          </w:p>
        </w:tc>
        <w:tc>
          <w:tcPr>
            <w:tcW w:w="510" w:type="pct"/>
            <w:vAlign w:val="center"/>
          </w:tcPr>
          <w:p w:rsidR="002331AB" w:rsidRPr="00ED782C" w:rsidRDefault="002331AB" w:rsidP="00791E53">
            <w:pPr>
              <w:jc w:val="center"/>
              <w:rPr>
                <w:b w:val="0"/>
                <w:sz w:val="21"/>
                <w:szCs w:val="21"/>
              </w:rPr>
            </w:pPr>
            <w:r w:rsidRPr="00ED782C">
              <w:rPr>
                <w:b w:val="0"/>
                <w:sz w:val="21"/>
                <w:szCs w:val="21"/>
              </w:rPr>
              <w:t>2014 год</w:t>
            </w:r>
          </w:p>
        </w:tc>
        <w:tc>
          <w:tcPr>
            <w:tcW w:w="462" w:type="pct"/>
            <w:vAlign w:val="center"/>
          </w:tcPr>
          <w:p w:rsidR="002331AB" w:rsidRPr="00ED782C" w:rsidRDefault="002331AB" w:rsidP="00791E53">
            <w:pPr>
              <w:jc w:val="center"/>
              <w:rPr>
                <w:b w:val="0"/>
                <w:sz w:val="21"/>
                <w:szCs w:val="21"/>
              </w:rPr>
            </w:pPr>
            <w:r w:rsidRPr="00ED782C">
              <w:rPr>
                <w:b w:val="0"/>
                <w:sz w:val="21"/>
                <w:szCs w:val="21"/>
              </w:rPr>
              <w:t>2015 год</w:t>
            </w:r>
          </w:p>
        </w:tc>
      </w:tr>
      <w:tr w:rsidR="002331AB" w:rsidRPr="00ED782C" w:rsidTr="002C68F9">
        <w:trPr>
          <w:cantSplit/>
        </w:trPr>
        <w:tc>
          <w:tcPr>
            <w:tcW w:w="2585" w:type="pct"/>
            <w:vAlign w:val="center"/>
          </w:tcPr>
          <w:p w:rsidR="002331AB" w:rsidRPr="00ED782C" w:rsidRDefault="002331AB" w:rsidP="00791E53">
            <w:pPr>
              <w:rPr>
                <w:b w:val="0"/>
                <w:sz w:val="21"/>
                <w:szCs w:val="21"/>
              </w:rPr>
            </w:pPr>
            <w:r w:rsidRPr="00ED782C">
              <w:rPr>
                <w:b w:val="0"/>
                <w:sz w:val="21"/>
                <w:szCs w:val="21"/>
              </w:rPr>
              <w:t>1. Объем инвестиций в основной капитал за счет всех источников финансирования</w:t>
            </w:r>
          </w:p>
        </w:tc>
        <w:tc>
          <w:tcPr>
            <w:tcW w:w="424" w:type="pct"/>
            <w:vAlign w:val="center"/>
          </w:tcPr>
          <w:p w:rsidR="002331AB" w:rsidRPr="00ED782C" w:rsidRDefault="002331AB" w:rsidP="00791E53">
            <w:pPr>
              <w:jc w:val="center"/>
              <w:rPr>
                <w:b w:val="0"/>
                <w:sz w:val="21"/>
                <w:szCs w:val="21"/>
              </w:rPr>
            </w:pPr>
            <w:r w:rsidRPr="00ED782C">
              <w:rPr>
                <w:b w:val="0"/>
                <w:sz w:val="21"/>
                <w:szCs w:val="21"/>
              </w:rPr>
              <w:t>млн. руб.</w:t>
            </w:r>
          </w:p>
        </w:tc>
        <w:tc>
          <w:tcPr>
            <w:tcW w:w="510" w:type="pct"/>
            <w:vAlign w:val="center"/>
          </w:tcPr>
          <w:p w:rsidR="002331AB" w:rsidRPr="00ED782C" w:rsidRDefault="002331AB" w:rsidP="0035699D">
            <w:pPr>
              <w:jc w:val="right"/>
              <w:rPr>
                <w:b w:val="0"/>
                <w:sz w:val="21"/>
                <w:szCs w:val="21"/>
              </w:rPr>
            </w:pPr>
            <w:r w:rsidRPr="00ED782C">
              <w:rPr>
                <w:b w:val="0"/>
                <w:sz w:val="21"/>
                <w:szCs w:val="21"/>
              </w:rPr>
              <w:t>6 008,8</w:t>
            </w:r>
          </w:p>
        </w:tc>
        <w:tc>
          <w:tcPr>
            <w:tcW w:w="510" w:type="pct"/>
            <w:vAlign w:val="center"/>
          </w:tcPr>
          <w:p w:rsidR="002331AB" w:rsidRPr="00ED782C" w:rsidRDefault="002331AB" w:rsidP="0035699D">
            <w:pPr>
              <w:jc w:val="right"/>
              <w:rPr>
                <w:b w:val="0"/>
                <w:sz w:val="21"/>
                <w:szCs w:val="21"/>
              </w:rPr>
            </w:pPr>
            <w:r w:rsidRPr="00ED782C">
              <w:rPr>
                <w:b w:val="0"/>
                <w:sz w:val="21"/>
                <w:szCs w:val="21"/>
              </w:rPr>
              <w:t>1 968,4</w:t>
            </w:r>
          </w:p>
        </w:tc>
        <w:tc>
          <w:tcPr>
            <w:tcW w:w="510" w:type="pct"/>
            <w:vAlign w:val="center"/>
          </w:tcPr>
          <w:p w:rsidR="002331AB" w:rsidRPr="00ED782C" w:rsidRDefault="002331AB" w:rsidP="0035699D">
            <w:pPr>
              <w:jc w:val="right"/>
              <w:rPr>
                <w:b w:val="0"/>
                <w:sz w:val="21"/>
                <w:szCs w:val="21"/>
              </w:rPr>
            </w:pPr>
            <w:r w:rsidRPr="00ED782C">
              <w:rPr>
                <w:b w:val="0"/>
                <w:sz w:val="21"/>
                <w:szCs w:val="21"/>
              </w:rPr>
              <w:t>1 502,1</w:t>
            </w:r>
          </w:p>
        </w:tc>
        <w:tc>
          <w:tcPr>
            <w:tcW w:w="462" w:type="pct"/>
            <w:vAlign w:val="center"/>
          </w:tcPr>
          <w:p w:rsidR="002331AB" w:rsidRPr="00ED782C" w:rsidRDefault="002331AB" w:rsidP="0035699D">
            <w:pPr>
              <w:jc w:val="right"/>
              <w:rPr>
                <w:b w:val="0"/>
                <w:sz w:val="21"/>
                <w:szCs w:val="21"/>
              </w:rPr>
            </w:pPr>
            <w:r w:rsidRPr="00ED782C">
              <w:rPr>
                <w:b w:val="0"/>
                <w:sz w:val="21"/>
                <w:szCs w:val="21"/>
              </w:rPr>
              <w:t>1 721,2</w:t>
            </w:r>
          </w:p>
        </w:tc>
      </w:tr>
      <w:tr w:rsidR="002331AB" w:rsidRPr="00EA4410" w:rsidTr="002C68F9">
        <w:trPr>
          <w:cantSplit/>
        </w:trPr>
        <w:tc>
          <w:tcPr>
            <w:tcW w:w="2585" w:type="pct"/>
            <w:vAlign w:val="center"/>
          </w:tcPr>
          <w:p w:rsidR="002331AB" w:rsidRPr="00EA4410" w:rsidRDefault="002331AB" w:rsidP="00791E53">
            <w:pPr>
              <w:jc w:val="right"/>
              <w:rPr>
                <w:b w:val="0"/>
                <w:i/>
                <w:sz w:val="20"/>
                <w:szCs w:val="20"/>
              </w:rPr>
            </w:pPr>
            <w:r w:rsidRPr="00EA4410">
              <w:rPr>
                <w:b w:val="0"/>
                <w:i/>
                <w:sz w:val="20"/>
                <w:szCs w:val="20"/>
              </w:rPr>
              <w:t>Темп роста (снижения) в % к предыдущему году</w:t>
            </w:r>
          </w:p>
        </w:tc>
        <w:tc>
          <w:tcPr>
            <w:tcW w:w="424" w:type="pct"/>
            <w:vAlign w:val="center"/>
          </w:tcPr>
          <w:p w:rsidR="002331AB" w:rsidRPr="00EA4410" w:rsidRDefault="002331AB" w:rsidP="00791E53">
            <w:pPr>
              <w:jc w:val="center"/>
              <w:rPr>
                <w:b w:val="0"/>
                <w:i/>
                <w:sz w:val="20"/>
                <w:szCs w:val="20"/>
              </w:rPr>
            </w:pPr>
            <w:r w:rsidRPr="00EA4410">
              <w:rPr>
                <w:b w:val="0"/>
                <w:i/>
                <w:sz w:val="20"/>
                <w:szCs w:val="20"/>
              </w:rPr>
              <w:t>%</w:t>
            </w:r>
          </w:p>
        </w:tc>
        <w:tc>
          <w:tcPr>
            <w:tcW w:w="510" w:type="pct"/>
            <w:vAlign w:val="center"/>
          </w:tcPr>
          <w:p w:rsidR="002331AB" w:rsidRPr="00EA4410" w:rsidRDefault="002331AB" w:rsidP="0035699D">
            <w:pPr>
              <w:jc w:val="right"/>
              <w:rPr>
                <w:b w:val="0"/>
                <w:i/>
                <w:sz w:val="20"/>
                <w:szCs w:val="20"/>
              </w:rPr>
            </w:pPr>
            <w:r w:rsidRPr="00EA4410">
              <w:rPr>
                <w:b w:val="0"/>
                <w:i/>
                <w:sz w:val="20"/>
                <w:szCs w:val="20"/>
              </w:rPr>
              <w:t>113,5</w:t>
            </w:r>
          </w:p>
        </w:tc>
        <w:tc>
          <w:tcPr>
            <w:tcW w:w="510" w:type="pct"/>
            <w:vAlign w:val="center"/>
          </w:tcPr>
          <w:p w:rsidR="002331AB" w:rsidRPr="00EA4410" w:rsidRDefault="002331AB" w:rsidP="0035699D">
            <w:pPr>
              <w:jc w:val="right"/>
              <w:rPr>
                <w:b w:val="0"/>
                <w:i/>
                <w:sz w:val="20"/>
                <w:szCs w:val="20"/>
              </w:rPr>
            </w:pPr>
            <w:r w:rsidRPr="00EA4410">
              <w:rPr>
                <w:b w:val="0"/>
                <w:i/>
                <w:sz w:val="20"/>
                <w:szCs w:val="20"/>
              </w:rPr>
              <w:t>32,8</w:t>
            </w:r>
          </w:p>
        </w:tc>
        <w:tc>
          <w:tcPr>
            <w:tcW w:w="510" w:type="pct"/>
            <w:vAlign w:val="center"/>
          </w:tcPr>
          <w:p w:rsidR="002331AB" w:rsidRPr="00EA4410" w:rsidRDefault="002331AB" w:rsidP="0035699D">
            <w:pPr>
              <w:jc w:val="right"/>
              <w:rPr>
                <w:b w:val="0"/>
                <w:i/>
                <w:sz w:val="20"/>
                <w:szCs w:val="20"/>
              </w:rPr>
            </w:pPr>
            <w:r w:rsidRPr="00EA4410">
              <w:rPr>
                <w:b w:val="0"/>
                <w:i/>
                <w:sz w:val="20"/>
                <w:szCs w:val="20"/>
              </w:rPr>
              <w:t>76,3</w:t>
            </w:r>
          </w:p>
        </w:tc>
        <w:tc>
          <w:tcPr>
            <w:tcW w:w="462" w:type="pct"/>
            <w:vAlign w:val="center"/>
          </w:tcPr>
          <w:p w:rsidR="002331AB" w:rsidRPr="00EA4410" w:rsidRDefault="002331AB" w:rsidP="0035699D">
            <w:pPr>
              <w:jc w:val="right"/>
              <w:rPr>
                <w:b w:val="0"/>
                <w:i/>
                <w:sz w:val="20"/>
                <w:szCs w:val="20"/>
              </w:rPr>
            </w:pPr>
            <w:r w:rsidRPr="00EA4410">
              <w:rPr>
                <w:b w:val="0"/>
                <w:i/>
                <w:sz w:val="20"/>
                <w:szCs w:val="20"/>
              </w:rPr>
              <w:t>114,6</w:t>
            </w:r>
          </w:p>
        </w:tc>
      </w:tr>
      <w:tr w:rsidR="002331AB" w:rsidRPr="00ED782C" w:rsidTr="002C68F9">
        <w:trPr>
          <w:cantSplit/>
        </w:trPr>
        <w:tc>
          <w:tcPr>
            <w:tcW w:w="2585" w:type="pct"/>
            <w:vAlign w:val="center"/>
          </w:tcPr>
          <w:p w:rsidR="002331AB" w:rsidRPr="00ED782C" w:rsidRDefault="002331AB" w:rsidP="00791E53">
            <w:pPr>
              <w:rPr>
                <w:b w:val="0"/>
                <w:sz w:val="21"/>
                <w:szCs w:val="21"/>
              </w:rPr>
            </w:pPr>
            <w:r w:rsidRPr="00ED782C">
              <w:rPr>
                <w:b w:val="0"/>
                <w:sz w:val="21"/>
                <w:szCs w:val="21"/>
              </w:rPr>
              <w:t>2. Объем инвестиций в основной капитал муниципальных организаций</w:t>
            </w:r>
          </w:p>
        </w:tc>
        <w:tc>
          <w:tcPr>
            <w:tcW w:w="424" w:type="pct"/>
            <w:vAlign w:val="center"/>
          </w:tcPr>
          <w:p w:rsidR="002331AB" w:rsidRPr="00ED782C" w:rsidRDefault="002331AB" w:rsidP="00791E53">
            <w:pPr>
              <w:jc w:val="center"/>
              <w:rPr>
                <w:b w:val="0"/>
                <w:sz w:val="21"/>
                <w:szCs w:val="21"/>
              </w:rPr>
            </w:pPr>
            <w:r w:rsidRPr="00ED782C">
              <w:rPr>
                <w:b w:val="0"/>
                <w:sz w:val="21"/>
                <w:szCs w:val="21"/>
              </w:rPr>
              <w:t>млн. руб.</w:t>
            </w:r>
          </w:p>
        </w:tc>
        <w:tc>
          <w:tcPr>
            <w:tcW w:w="510" w:type="pct"/>
            <w:vAlign w:val="center"/>
          </w:tcPr>
          <w:p w:rsidR="002331AB" w:rsidRPr="00ED782C" w:rsidRDefault="002331AB" w:rsidP="0035699D">
            <w:pPr>
              <w:jc w:val="right"/>
              <w:rPr>
                <w:b w:val="0"/>
                <w:sz w:val="21"/>
                <w:szCs w:val="21"/>
              </w:rPr>
            </w:pPr>
            <w:r w:rsidRPr="00ED782C">
              <w:rPr>
                <w:b w:val="0"/>
                <w:sz w:val="21"/>
                <w:szCs w:val="21"/>
              </w:rPr>
              <w:t>197,3</w:t>
            </w:r>
          </w:p>
        </w:tc>
        <w:tc>
          <w:tcPr>
            <w:tcW w:w="510" w:type="pct"/>
            <w:vAlign w:val="center"/>
          </w:tcPr>
          <w:p w:rsidR="002331AB" w:rsidRPr="00ED782C" w:rsidRDefault="002331AB" w:rsidP="0035699D">
            <w:pPr>
              <w:jc w:val="right"/>
              <w:rPr>
                <w:b w:val="0"/>
                <w:sz w:val="21"/>
                <w:szCs w:val="21"/>
              </w:rPr>
            </w:pPr>
            <w:r w:rsidRPr="00ED782C">
              <w:rPr>
                <w:b w:val="0"/>
                <w:sz w:val="21"/>
                <w:szCs w:val="21"/>
              </w:rPr>
              <w:t>290,8</w:t>
            </w:r>
          </w:p>
        </w:tc>
        <w:tc>
          <w:tcPr>
            <w:tcW w:w="510" w:type="pct"/>
            <w:vAlign w:val="center"/>
          </w:tcPr>
          <w:p w:rsidR="002331AB" w:rsidRPr="00ED782C" w:rsidRDefault="002331AB" w:rsidP="0035699D">
            <w:pPr>
              <w:jc w:val="right"/>
              <w:rPr>
                <w:b w:val="0"/>
                <w:sz w:val="21"/>
                <w:szCs w:val="21"/>
              </w:rPr>
            </w:pPr>
            <w:r w:rsidRPr="00ED782C">
              <w:rPr>
                <w:b w:val="0"/>
                <w:sz w:val="21"/>
                <w:szCs w:val="21"/>
              </w:rPr>
              <w:t>213,8</w:t>
            </w:r>
          </w:p>
        </w:tc>
        <w:tc>
          <w:tcPr>
            <w:tcW w:w="462" w:type="pct"/>
            <w:vAlign w:val="center"/>
          </w:tcPr>
          <w:p w:rsidR="002331AB" w:rsidRPr="00ED782C" w:rsidRDefault="002331AB" w:rsidP="0035699D">
            <w:pPr>
              <w:jc w:val="right"/>
              <w:rPr>
                <w:b w:val="0"/>
                <w:sz w:val="21"/>
                <w:szCs w:val="21"/>
              </w:rPr>
            </w:pPr>
            <w:r w:rsidRPr="00ED782C">
              <w:rPr>
                <w:b w:val="0"/>
                <w:sz w:val="21"/>
                <w:szCs w:val="21"/>
              </w:rPr>
              <w:t>200,0</w:t>
            </w:r>
          </w:p>
        </w:tc>
      </w:tr>
      <w:tr w:rsidR="002331AB" w:rsidRPr="00EA4410" w:rsidTr="002C68F9">
        <w:trPr>
          <w:cantSplit/>
        </w:trPr>
        <w:tc>
          <w:tcPr>
            <w:tcW w:w="2585" w:type="pct"/>
            <w:vAlign w:val="center"/>
          </w:tcPr>
          <w:p w:rsidR="002331AB" w:rsidRPr="00EA4410" w:rsidRDefault="002331AB" w:rsidP="00791E53">
            <w:pPr>
              <w:jc w:val="right"/>
              <w:rPr>
                <w:b w:val="0"/>
                <w:i/>
                <w:sz w:val="20"/>
                <w:szCs w:val="20"/>
              </w:rPr>
            </w:pPr>
            <w:r w:rsidRPr="00EA4410">
              <w:rPr>
                <w:b w:val="0"/>
                <w:i/>
                <w:sz w:val="20"/>
                <w:szCs w:val="20"/>
              </w:rPr>
              <w:t>Темп роста (снижения) в % к предыдущему году</w:t>
            </w:r>
          </w:p>
        </w:tc>
        <w:tc>
          <w:tcPr>
            <w:tcW w:w="424" w:type="pct"/>
            <w:vAlign w:val="center"/>
          </w:tcPr>
          <w:p w:rsidR="002331AB" w:rsidRPr="00EA4410" w:rsidRDefault="002331AB" w:rsidP="00791E53">
            <w:pPr>
              <w:jc w:val="center"/>
              <w:rPr>
                <w:b w:val="0"/>
                <w:i/>
                <w:sz w:val="20"/>
                <w:szCs w:val="20"/>
              </w:rPr>
            </w:pPr>
            <w:r w:rsidRPr="00EA4410">
              <w:rPr>
                <w:b w:val="0"/>
                <w:i/>
                <w:sz w:val="20"/>
                <w:szCs w:val="20"/>
              </w:rPr>
              <w:t>%</w:t>
            </w:r>
          </w:p>
        </w:tc>
        <w:tc>
          <w:tcPr>
            <w:tcW w:w="510" w:type="pct"/>
            <w:vAlign w:val="center"/>
          </w:tcPr>
          <w:p w:rsidR="002331AB" w:rsidRPr="00EA4410" w:rsidRDefault="002331AB" w:rsidP="0035699D">
            <w:pPr>
              <w:jc w:val="right"/>
              <w:rPr>
                <w:b w:val="0"/>
                <w:i/>
                <w:sz w:val="20"/>
                <w:szCs w:val="20"/>
              </w:rPr>
            </w:pPr>
            <w:r w:rsidRPr="00EA4410">
              <w:rPr>
                <w:b w:val="0"/>
                <w:i/>
                <w:sz w:val="20"/>
                <w:szCs w:val="20"/>
              </w:rPr>
              <w:t>79,7</w:t>
            </w:r>
          </w:p>
        </w:tc>
        <w:tc>
          <w:tcPr>
            <w:tcW w:w="510" w:type="pct"/>
            <w:vAlign w:val="center"/>
          </w:tcPr>
          <w:p w:rsidR="002331AB" w:rsidRPr="00EA4410" w:rsidRDefault="002331AB" w:rsidP="0035699D">
            <w:pPr>
              <w:jc w:val="right"/>
              <w:rPr>
                <w:b w:val="0"/>
                <w:i/>
                <w:sz w:val="20"/>
                <w:szCs w:val="20"/>
              </w:rPr>
            </w:pPr>
            <w:r w:rsidRPr="00EA4410">
              <w:rPr>
                <w:b w:val="0"/>
                <w:i/>
                <w:sz w:val="20"/>
                <w:szCs w:val="20"/>
              </w:rPr>
              <w:t>147,4</w:t>
            </w:r>
          </w:p>
        </w:tc>
        <w:tc>
          <w:tcPr>
            <w:tcW w:w="510" w:type="pct"/>
            <w:vAlign w:val="center"/>
          </w:tcPr>
          <w:p w:rsidR="002331AB" w:rsidRPr="00EA4410" w:rsidRDefault="002331AB" w:rsidP="0035699D">
            <w:pPr>
              <w:jc w:val="right"/>
              <w:rPr>
                <w:b w:val="0"/>
                <w:i/>
                <w:sz w:val="20"/>
                <w:szCs w:val="20"/>
              </w:rPr>
            </w:pPr>
            <w:r w:rsidRPr="00EA4410">
              <w:rPr>
                <w:b w:val="0"/>
                <w:i/>
                <w:sz w:val="20"/>
                <w:szCs w:val="20"/>
              </w:rPr>
              <w:t>73,5</w:t>
            </w:r>
          </w:p>
        </w:tc>
        <w:tc>
          <w:tcPr>
            <w:tcW w:w="462" w:type="pct"/>
            <w:vAlign w:val="center"/>
          </w:tcPr>
          <w:p w:rsidR="002331AB" w:rsidRPr="00EA4410" w:rsidRDefault="002331AB" w:rsidP="0035699D">
            <w:pPr>
              <w:jc w:val="right"/>
              <w:rPr>
                <w:b w:val="0"/>
                <w:i/>
                <w:sz w:val="20"/>
                <w:szCs w:val="20"/>
              </w:rPr>
            </w:pPr>
            <w:r w:rsidRPr="00EA4410">
              <w:rPr>
                <w:b w:val="0"/>
                <w:i/>
                <w:sz w:val="20"/>
                <w:szCs w:val="20"/>
              </w:rPr>
              <w:t>93,5</w:t>
            </w:r>
          </w:p>
        </w:tc>
      </w:tr>
      <w:tr w:rsidR="002331AB" w:rsidRPr="00ED782C" w:rsidTr="002C68F9">
        <w:trPr>
          <w:cantSplit/>
        </w:trPr>
        <w:tc>
          <w:tcPr>
            <w:tcW w:w="2585" w:type="pct"/>
            <w:vAlign w:val="center"/>
          </w:tcPr>
          <w:p w:rsidR="002331AB" w:rsidRPr="00ED782C" w:rsidRDefault="002331AB" w:rsidP="00791E53">
            <w:pPr>
              <w:rPr>
                <w:b w:val="0"/>
                <w:sz w:val="21"/>
                <w:szCs w:val="21"/>
              </w:rPr>
            </w:pPr>
            <w:r w:rsidRPr="00ED782C">
              <w:rPr>
                <w:b w:val="0"/>
                <w:sz w:val="21"/>
                <w:szCs w:val="21"/>
              </w:rPr>
              <w:t>3. Объем инвестиций в основной капитал муниципальных организаций за счет бюджетных средств</w:t>
            </w:r>
          </w:p>
        </w:tc>
        <w:tc>
          <w:tcPr>
            <w:tcW w:w="424" w:type="pct"/>
            <w:vAlign w:val="center"/>
          </w:tcPr>
          <w:p w:rsidR="002331AB" w:rsidRPr="00ED782C" w:rsidRDefault="002331AB" w:rsidP="00791E53">
            <w:pPr>
              <w:jc w:val="center"/>
              <w:rPr>
                <w:b w:val="0"/>
                <w:sz w:val="21"/>
                <w:szCs w:val="21"/>
              </w:rPr>
            </w:pPr>
            <w:r w:rsidRPr="00ED782C">
              <w:rPr>
                <w:b w:val="0"/>
                <w:sz w:val="21"/>
                <w:szCs w:val="21"/>
              </w:rPr>
              <w:t>млн. руб.</w:t>
            </w:r>
          </w:p>
        </w:tc>
        <w:tc>
          <w:tcPr>
            <w:tcW w:w="510" w:type="pct"/>
            <w:vAlign w:val="center"/>
          </w:tcPr>
          <w:p w:rsidR="002331AB" w:rsidRPr="00ED782C" w:rsidRDefault="002331AB" w:rsidP="0035699D">
            <w:pPr>
              <w:jc w:val="right"/>
              <w:rPr>
                <w:b w:val="0"/>
                <w:sz w:val="21"/>
                <w:szCs w:val="21"/>
              </w:rPr>
            </w:pPr>
            <w:r w:rsidRPr="00ED782C">
              <w:rPr>
                <w:b w:val="0"/>
                <w:sz w:val="21"/>
                <w:szCs w:val="21"/>
              </w:rPr>
              <w:t>87,2</w:t>
            </w:r>
          </w:p>
        </w:tc>
        <w:tc>
          <w:tcPr>
            <w:tcW w:w="510" w:type="pct"/>
            <w:vAlign w:val="center"/>
          </w:tcPr>
          <w:p w:rsidR="002331AB" w:rsidRPr="00ED782C" w:rsidRDefault="002331AB" w:rsidP="0035699D">
            <w:pPr>
              <w:jc w:val="right"/>
              <w:rPr>
                <w:b w:val="0"/>
                <w:sz w:val="21"/>
                <w:szCs w:val="21"/>
              </w:rPr>
            </w:pPr>
            <w:r w:rsidRPr="00ED782C">
              <w:rPr>
                <w:b w:val="0"/>
                <w:sz w:val="21"/>
                <w:szCs w:val="21"/>
              </w:rPr>
              <w:t>178,5</w:t>
            </w:r>
          </w:p>
        </w:tc>
        <w:tc>
          <w:tcPr>
            <w:tcW w:w="510" w:type="pct"/>
            <w:vAlign w:val="center"/>
          </w:tcPr>
          <w:p w:rsidR="002331AB" w:rsidRPr="00ED782C" w:rsidRDefault="002331AB" w:rsidP="0035699D">
            <w:pPr>
              <w:jc w:val="right"/>
              <w:rPr>
                <w:b w:val="0"/>
                <w:sz w:val="21"/>
                <w:szCs w:val="21"/>
              </w:rPr>
            </w:pPr>
            <w:r w:rsidRPr="00ED782C">
              <w:rPr>
                <w:b w:val="0"/>
                <w:sz w:val="21"/>
                <w:szCs w:val="21"/>
              </w:rPr>
              <w:t>103,2</w:t>
            </w:r>
          </w:p>
        </w:tc>
        <w:tc>
          <w:tcPr>
            <w:tcW w:w="462" w:type="pct"/>
            <w:vAlign w:val="center"/>
          </w:tcPr>
          <w:p w:rsidR="002331AB" w:rsidRPr="00ED782C" w:rsidRDefault="002331AB" w:rsidP="0035699D">
            <w:pPr>
              <w:jc w:val="right"/>
              <w:rPr>
                <w:b w:val="0"/>
                <w:sz w:val="21"/>
                <w:szCs w:val="21"/>
              </w:rPr>
            </w:pPr>
            <w:r w:rsidRPr="00ED782C">
              <w:rPr>
                <w:b w:val="0"/>
                <w:sz w:val="21"/>
                <w:szCs w:val="21"/>
              </w:rPr>
              <w:t>71,1</w:t>
            </w:r>
          </w:p>
        </w:tc>
      </w:tr>
      <w:tr w:rsidR="002331AB" w:rsidRPr="00EA4410" w:rsidTr="002C68F9">
        <w:trPr>
          <w:cantSplit/>
        </w:trPr>
        <w:tc>
          <w:tcPr>
            <w:tcW w:w="2585" w:type="pct"/>
            <w:vAlign w:val="center"/>
          </w:tcPr>
          <w:p w:rsidR="002331AB" w:rsidRPr="00EA4410" w:rsidRDefault="002331AB" w:rsidP="00791E53">
            <w:pPr>
              <w:jc w:val="right"/>
              <w:rPr>
                <w:b w:val="0"/>
                <w:i/>
                <w:sz w:val="20"/>
                <w:szCs w:val="20"/>
              </w:rPr>
            </w:pPr>
            <w:r w:rsidRPr="00EA4410">
              <w:rPr>
                <w:b w:val="0"/>
                <w:i/>
                <w:sz w:val="20"/>
                <w:szCs w:val="20"/>
              </w:rPr>
              <w:t>Темп роста (снижения) в % к предыдущему году</w:t>
            </w:r>
          </w:p>
        </w:tc>
        <w:tc>
          <w:tcPr>
            <w:tcW w:w="424" w:type="pct"/>
            <w:vAlign w:val="center"/>
          </w:tcPr>
          <w:p w:rsidR="002331AB" w:rsidRPr="00EA4410" w:rsidRDefault="002331AB" w:rsidP="00791E53">
            <w:pPr>
              <w:jc w:val="center"/>
              <w:rPr>
                <w:b w:val="0"/>
                <w:i/>
                <w:sz w:val="20"/>
                <w:szCs w:val="20"/>
              </w:rPr>
            </w:pPr>
            <w:r w:rsidRPr="00EA4410">
              <w:rPr>
                <w:b w:val="0"/>
                <w:i/>
                <w:sz w:val="20"/>
                <w:szCs w:val="20"/>
              </w:rPr>
              <w:t>%</w:t>
            </w:r>
          </w:p>
        </w:tc>
        <w:tc>
          <w:tcPr>
            <w:tcW w:w="510" w:type="pct"/>
            <w:vAlign w:val="center"/>
          </w:tcPr>
          <w:p w:rsidR="002331AB" w:rsidRPr="00EA4410" w:rsidRDefault="002331AB" w:rsidP="0035699D">
            <w:pPr>
              <w:jc w:val="right"/>
              <w:rPr>
                <w:b w:val="0"/>
                <w:i/>
                <w:sz w:val="20"/>
                <w:szCs w:val="20"/>
              </w:rPr>
            </w:pPr>
            <w:r w:rsidRPr="00EA4410">
              <w:rPr>
                <w:b w:val="0"/>
                <w:i/>
                <w:sz w:val="20"/>
                <w:szCs w:val="20"/>
              </w:rPr>
              <w:t>81,6</w:t>
            </w:r>
          </w:p>
        </w:tc>
        <w:tc>
          <w:tcPr>
            <w:tcW w:w="510" w:type="pct"/>
            <w:vAlign w:val="center"/>
          </w:tcPr>
          <w:p w:rsidR="002331AB" w:rsidRPr="00EA4410" w:rsidRDefault="002331AB" w:rsidP="0035699D">
            <w:pPr>
              <w:jc w:val="right"/>
              <w:rPr>
                <w:b w:val="0"/>
                <w:i/>
                <w:sz w:val="20"/>
                <w:szCs w:val="20"/>
              </w:rPr>
            </w:pPr>
            <w:r w:rsidRPr="00EA4410">
              <w:rPr>
                <w:b w:val="0"/>
                <w:i/>
                <w:sz w:val="20"/>
                <w:szCs w:val="20"/>
              </w:rPr>
              <w:t>204,7</w:t>
            </w:r>
          </w:p>
        </w:tc>
        <w:tc>
          <w:tcPr>
            <w:tcW w:w="510" w:type="pct"/>
            <w:vAlign w:val="center"/>
          </w:tcPr>
          <w:p w:rsidR="002331AB" w:rsidRPr="00EA4410" w:rsidRDefault="002331AB" w:rsidP="0035699D">
            <w:pPr>
              <w:jc w:val="right"/>
              <w:rPr>
                <w:b w:val="0"/>
                <w:i/>
                <w:sz w:val="20"/>
                <w:szCs w:val="20"/>
              </w:rPr>
            </w:pPr>
            <w:r w:rsidRPr="00EA4410">
              <w:rPr>
                <w:b w:val="0"/>
                <w:i/>
                <w:sz w:val="20"/>
                <w:szCs w:val="20"/>
              </w:rPr>
              <w:t>57,8</w:t>
            </w:r>
          </w:p>
        </w:tc>
        <w:tc>
          <w:tcPr>
            <w:tcW w:w="462" w:type="pct"/>
            <w:vAlign w:val="center"/>
          </w:tcPr>
          <w:p w:rsidR="002331AB" w:rsidRPr="00EA4410" w:rsidRDefault="002331AB" w:rsidP="0035699D">
            <w:pPr>
              <w:jc w:val="right"/>
              <w:rPr>
                <w:b w:val="0"/>
                <w:i/>
                <w:sz w:val="20"/>
                <w:szCs w:val="20"/>
              </w:rPr>
            </w:pPr>
            <w:r w:rsidRPr="00EA4410">
              <w:rPr>
                <w:b w:val="0"/>
                <w:i/>
                <w:sz w:val="20"/>
                <w:szCs w:val="20"/>
              </w:rPr>
              <w:t>68,9</w:t>
            </w:r>
          </w:p>
        </w:tc>
      </w:tr>
    </w:tbl>
    <w:p w:rsidR="002331AB" w:rsidRPr="00C43D62" w:rsidRDefault="002331AB" w:rsidP="002331AB">
      <w:pPr>
        <w:ind w:firstLine="709"/>
        <w:jc w:val="both"/>
        <w:rPr>
          <w:b w:val="0"/>
        </w:rPr>
      </w:pPr>
    </w:p>
    <w:p w:rsidR="002331AB" w:rsidRPr="00C43D62" w:rsidRDefault="002331AB" w:rsidP="002331AB">
      <w:pPr>
        <w:ind w:firstLine="709"/>
        <w:jc w:val="both"/>
        <w:rPr>
          <w:b w:val="0"/>
        </w:rPr>
      </w:pPr>
      <w:r w:rsidRPr="00FF6D4E">
        <w:rPr>
          <w:b w:val="0"/>
        </w:rPr>
        <w:t>Главными задачами на 2016 год в сф</w:t>
      </w:r>
      <w:r>
        <w:rPr>
          <w:b w:val="0"/>
        </w:rPr>
        <w:t>ере градостроительства являются</w:t>
      </w:r>
      <w:r w:rsidRPr="00FF6D4E">
        <w:rPr>
          <w:b w:val="0"/>
        </w:rPr>
        <w:t xml:space="preserve"> </w:t>
      </w:r>
      <w:r w:rsidRPr="00C43D62">
        <w:rPr>
          <w:b w:val="0"/>
        </w:rPr>
        <w:t>утверждение новой редакции Правил землепользова</w:t>
      </w:r>
      <w:r w:rsidR="0035699D">
        <w:rPr>
          <w:b w:val="0"/>
        </w:rPr>
        <w:t>ния и застройки г. </w:t>
      </w:r>
      <w:r>
        <w:rPr>
          <w:b w:val="0"/>
        </w:rPr>
        <w:t xml:space="preserve">Зеленогорска, </w:t>
      </w:r>
      <w:r w:rsidRPr="00C43D62">
        <w:rPr>
          <w:b w:val="0"/>
        </w:rPr>
        <w:t>разработка и утверждение местных нормативов градостроительного</w:t>
      </w:r>
      <w:r>
        <w:rPr>
          <w:b w:val="0"/>
        </w:rPr>
        <w:t xml:space="preserve"> проектирования г. Зеленогорска.</w:t>
      </w:r>
    </w:p>
    <w:p w:rsidR="00EA4410" w:rsidRDefault="00EA4410" w:rsidP="008F5768">
      <w:pPr>
        <w:ind w:firstLine="709"/>
        <w:jc w:val="both"/>
        <w:rPr>
          <w:b w:val="0"/>
        </w:rPr>
      </w:pPr>
    </w:p>
    <w:p w:rsidR="00FF6D4E" w:rsidRDefault="00FF6D4E" w:rsidP="008F5768">
      <w:pPr>
        <w:ind w:firstLine="709"/>
        <w:jc w:val="both"/>
        <w:rPr>
          <w:b w:val="0"/>
        </w:rPr>
      </w:pPr>
    </w:p>
    <w:p w:rsidR="00D3313D" w:rsidRDefault="00D3313D" w:rsidP="00D3313D">
      <w:pPr>
        <w:pStyle w:val="af5"/>
        <w:numPr>
          <w:ilvl w:val="1"/>
          <w:numId w:val="36"/>
        </w:numPr>
        <w:tabs>
          <w:tab w:val="left" w:pos="993"/>
          <w:tab w:val="left" w:pos="1134"/>
        </w:tabs>
        <w:ind w:left="0" w:firstLine="709"/>
        <w:jc w:val="both"/>
      </w:pPr>
      <w:r w:rsidRPr="0039278B">
        <w:lastRenderedPageBreak/>
        <w:t>Обеспечение жилыми помещениями малоимущих граждан, нуждающих</w:t>
      </w:r>
      <w:r>
        <w:t>ся в улучшении жилищных условий</w:t>
      </w:r>
    </w:p>
    <w:p w:rsidR="00D3313D" w:rsidRDefault="00D3313D" w:rsidP="00D3313D">
      <w:pPr>
        <w:pStyle w:val="af5"/>
        <w:tabs>
          <w:tab w:val="left" w:pos="993"/>
          <w:tab w:val="left" w:pos="1134"/>
        </w:tabs>
        <w:ind w:left="375"/>
        <w:jc w:val="both"/>
      </w:pPr>
    </w:p>
    <w:p w:rsidR="00D3313D" w:rsidRDefault="00D3313D" w:rsidP="00D3313D">
      <w:pPr>
        <w:tabs>
          <w:tab w:val="left" w:pos="1134"/>
        </w:tabs>
        <w:ind w:firstLine="709"/>
        <w:jc w:val="both"/>
        <w:rPr>
          <w:rFonts w:eastAsia="Calibri"/>
          <w:b w:val="0"/>
          <w:bCs/>
        </w:rPr>
      </w:pPr>
      <w:r>
        <w:rPr>
          <w:rFonts w:eastAsia="Calibri"/>
          <w:b w:val="0"/>
          <w:bCs/>
        </w:rPr>
        <w:t>В рамках полномочий по обеспечению жилыми помещениями малоимущих граждан, нуждающихся в улучшении жилищных условий, проводилась работа по постановке на учет</w:t>
      </w:r>
      <w:r w:rsidR="005F7AE8">
        <w:rPr>
          <w:rFonts w:eastAsia="Calibri"/>
          <w:b w:val="0"/>
          <w:bCs/>
        </w:rPr>
        <w:t xml:space="preserve"> граждан</w:t>
      </w:r>
      <w:r>
        <w:rPr>
          <w:rFonts w:eastAsia="Calibri"/>
          <w:b w:val="0"/>
          <w:bCs/>
        </w:rPr>
        <w:t>, снятию с учета</w:t>
      </w:r>
      <w:r w:rsidR="00B24214">
        <w:rPr>
          <w:rFonts w:eastAsia="Calibri"/>
          <w:b w:val="0"/>
          <w:bCs/>
        </w:rPr>
        <w:t xml:space="preserve"> и</w:t>
      </w:r>
      <w:r>
        <w:rPr>
          <w:rFonts w:eastAsia="Calibri"/>
          <w:b w:val="0"/>
          <w:bCs/>
        </w:rPr>
        <w:t xml:space="preserve"> предоставлению жилых помещений специализированного жилого фонда.</w:t>
      </w:r>
    </w:p>
    <w:p w:rsidR="00D3313D" w:rsidRDefault="00D3313D" w:rsidP="00D3313D">
      <w:pPr>
        <w:widowControl w:val="0"/>
        <w:autoSpaceDE w:val="0"/>
        <w:ind w:firstLine="709"/>
        <w:jc w:val="both"/>
        <w:rPr>
          <w:b w:val="0"/>
          <w:color w:val="000000"/>
          <w:lang w:eastAsia="ar-SA"/>
        </w:rPr>
      </w:pPr>
      <w:r>
        <w:rPr>
          <w:b w:val="0"/>
          <w:color w:val="000000"/>
          <w:lang w:eastAsia="ar-SA"/>
        </w:rPr>
        <w:t xml:space="preserve">По состоянию </w:t>
      </w:r>
      <w:r w:rsidRPr="003F1E4B">
        <w:rPr>
          <w:b w:val="0"/>
          <w:color w:val="000000"/>
          <w:lang w:eastAsia="ar-SA"/>
        </w:rPr>
        <w:t xml:space="preserve">на </w:t>
      </w:r>
      <w:r>
        <w:rPr>
          <w:b w:val="0"/>
          <w:color w:val="000000"/>
          <w:lang w:eastAsia="ar-SA"/>
        </w:rPr>
        <w:t>1 января 2016 года</w:t>
      </w:r>
      <w:r w:rsidRPr="003F1E4B">
        <w:rPr>
          <w:b w:val="0"/>
          <w:color w:val="000000"/>
          <w:lang w:eastAsia="ar-SA"/>
        </w:rPr>
        <w:t xml:space="preserve"> </w:t>
      </w:r>
      <w:r>
        <w:rPr>
          <w:b w:val="0"/>
          <w:color w:val="000000"/>
          <w:lang w:eastAsia="ar-SA"/>
        </w:rPr>
        <w:t>н</w:t>
      </w:r>
      <w:r w:rsidRPr="003F1E4B">
        <w:rPr>
          <w:b w:val="0"/>
          <w:color w:val="000000"/>
          <w:lang w:eastAsia="ar-SA"/>
        </w:rPr>
        <w:t xml:space="preserve">а учете </w:t>
      </w:r>
      <w:r>
        <w:rPr>
          <w:b w:val="0"/>
          <w:color w:val="000000"/>
          <w:lang w:eastAsia="ar-SA"/>
        </w:rPr>
        <w:t xml:space="preserve">состояли </w:t>
      </w:r>
      <w:r w:rsidRPr="003F1E4B">
        <w:rPr>
          <w:b w:val="0"/>
          <w:color w:val="000000"/>
          <w:lang w:eastAsia="ar-SA"/>
        </w:rPr>
        <w:t>595</w:t>
      </w:r>
      <w:r>
        <w:rPr>
          <w:b w:val="0"/>
          <w:color w:val="000000"/>
          <w:lang w:eastAsia="ar-SA"/>
        </w:rPr>
        <w:t xml:space="preserve"> семей, </w:t>
      </w:r>
      <w:r w:rsidRPr="003F1E4B">
        <w:rPr>
          <w:b w:val="0"/>
          <w:color w:val="000000"/>
          <w:lang w:eastAsia="ar-SA"/>
        </w:rPr>
        <w:t xml:space="preserve">нуждающихся в улучшении жилищных условий </w:t>
      </w:r>
      <w:r w:rsidR="00F566B7">
        <w:rPr>
          <w:b w:val="0"/>
          <w:color w:val="000000"/>
          <w:lang w:eastAsia="ar-SA"/>
        </w:rPr>
        <w:t>(на</w:t>
      </w:r>
      <w:r>
        <w:rPr>
          <w:b w:val="0"/>
          <w:color w:val="000000"/>
          <w:lang w:eastAsia="ar-SA"/>
        </w:rPr>
        <w:t xml:space="preserve"> </w:t>
      </w:r>
      <w:r w:rsidR="00F566B7">
        <w:rPr>
          <w:b w:val="0"/>
          <w:color w:val="000000"/>
          <w:lang w:eastAsia="ar-SA"/>
        </w:rPr>
        <w:t>01.01.2015</w:t>
      </w:r>
      <w:r>
        <w:rPr>
          <w:b w:val="0"/>
          <w:color w:val="000000"/>
          <w:lang w:eastAsia="ar-SA"/>
        </w:rPr>
        <w:t xml:space="preserve"> – </w:t>
      </w:r>
      <w:r w:rsidRPr="003F1E4B">
        <w:rPr>
          <w:b w:val="0"/>
          <w:color w:val="000000"/>
          <w:lang w:eastAsia="ar-SA"/>
        </w:rPr>
        <w:t>602</w:t>
      </w:r>
      <w:r w:rsidR="00F566B7">
        <w:rPr>
          <w:b w:val="0"/>
          <w:color w:val="000000"/>
          <w:lang w:eastAsia="ar-SA"/>
        </w:rPr>
        <w:t>, на 01.01.2014</w:t>
      </w:r>
      <w:r>
        <w:rPr>
          <w:b w:val="0"/>
          <w:color w:val="000000"/>
          <w:lang w:eastAsia="ar-SA"/>
        </w:rPr>
        <w:t xml:space="preserve"> – 732). И</w:t>
      </w:r>
      <w:r w:rsidRPr="003F1E4B">
        <w:rPr>
          <w:b w:val="0"/>
          <w:color w:val="000000"/>
          <w:lang w:eastAsia="ar-SA"/>
        </w:rPr>
        <w:t xml:space="preserve">з них </w:t>
      </w:r>
      <w:r w:rsidR="00F566B7" w:rsidRPr="003F1E4B">
        <w:rPr>
          <w:b w:val="0"/>
          <w:color w:val="000000"/>
          <w:lang w:eastAsia="ar-SA"/>
        </w:rPr>
        <w:t xml:space="preserve">301 семья </w:t>
      </w:r>
      <w:r>
        <w:rPr>
          <w:b w:val="0"/>
          <w:color w:val="000000"/>
          <w:lang w:eastAsia="ar-SA"/>
        </w:rPr>
        <w:t>призна</w:t>
      </w:r>
      <w:r w:rsidR="00F566B7">
        <w:rPr>
          <w:b w:val="0"/>
          <w:color w:val="000000"/>
          <w:lang w:eastAsia="ar-SA"/>
        </w:rPr>
        <w:t>на</w:t>
      </w:r>
      <w:r>
        <w:rPr>
          <w:b w:val="0"/>
          <w:color w:val="000000"/>
          <w:lang w:eastAsia="ar-SA"/>
        </w:rPr>
        <w:t xml:space="preserve"> </w:t>
      </w:r>
      <w:r w:rsidR="00F566B7">
        <w:rPr>
          <w:b w:val="0"/>
          <w:color w:val="000000"/>
          <w:lang w:eastAsia="ar-SA"/>
        </w:rPr>
        <w:t>малоимущей</w:t>
      </w:r>
      <w:r w:rsidRPr="003F1E4B">
        <w:rPr>
          <w:b w:val="0"/>
          <w:color w:val="000000"/>
          <w:lang w:eastAsia="ar-SA"/>
        </w:rPr>
        <w:t xml:space="preserve"> (</w:t>
      </w:r>
      <w:r>
        <w:rPr>
          <w:b w:val="0"/>
          <w:color w:val="000000"/>
          <w:lang w:eastAsia="ar-SA"/>
        </w:rPr>
        <w:t>в 2</w:t>
      </w:r>
      <w:r w:rsidRPr="003F1E4B">
        <w:rPr>
          <w:b w:val="0"/>
          <w:color w:val="000000"/>
          <w:lang w:eastAsia="ar-SA"/>
        </w:rPr>
        <w:t>014</w:t>
      </w:r>
      <w:r>
        <w:rPr>
          <w:b w:val="0"/>
          <w:color w:val="000000"/>
          <w:lang w:eastAsia="ar-SA"/>
        </w:rPr>
        <w:t xml:space="preserve"> году</w:t>
      </w:r>
      <w:r w:rsidRPr="003F1E4B">
        <w:rPr>
          <w:b w:val="0"/>
          <w:color w:val="000000"/>
          <w:lang w:eastAsia="ar-SA"/>
        </w:rPr>
        <w:t xml:space="preserve"> </w:t>
      </w:r>
      <w:r>
        <w:rPr>
          <w:b w:val="0"/>
          <w:color w:val="000000"/>
          <w:lang w:eastAsia="ar-SA"/>
        </w:rPr>
        <w:t>–</w:t>
      </w:r>
      <w:r w:rsidRPr="003F1E4B">
        <w:rPr>
          <w:b w:val="0"/>
          <w:color w:val="000000"/>
          <w:lang w:eastAsia="ar-SA"/>
        </w:rPr>
        <w:t xml:space="preserve"> 298)</w:t>
      </w:r>
      <w:r>
        <w:rPr>
          <w:b w:val="0"/>
          <w:color w:val="000000"/>
          <w:lang w:eastAsia="ar-SA"/>
        </w:rPr>
        <w:t xml:space="preserve">. </w:t>
      </w:r>
      <w:r w:rsidRPr="003F1E4B">
        <w:rPr>
          <w:b w:val="0"/>
          <w:color w:val="000000"/>
          <w:lang w:eastAsia="ar-SA"/>
        </w:rPr>
        <w:t>В течение года поданы заявления и принят</w:t>
      </w:r>
      <w:r>
        <w:rPr>
          <w:b w:val="0"/>
          <w:color w:val="000000"/>
          <w:lang w:eastAsia="ar-SA"/>
        </w:rPr>
        <w:t xml:space="preserve">ы на учет 17 малоимущих семей (в </w:t>
      </w:r>
      <w:r w:rsidRPr="003F1E4B">
        <w:rPr>
          <w:b w:val="0"/>
          <w:color w:val="000000"/>
          <w:lang w:eastAsia="ar-SA"/>
        </w:rPr>
        <w:t xml:space="preserve">2014 </w:t>
      </w:r>
      <w:r>
        <w:rPr>
          <w:b w:val="0"/>
          <w:color w:val="000000"/>
          <w:lang w:eastAsia="ar-SA"/>
        </w:rPr>
        <w:t xml:space="preserve">году – </w:t>
      </w:r>
      <w:r w:rsidRPr="003F1E4B">
        <w:rPr>
          <w:b w:val="0"/>
          <w:color w:val="000000"/>
          <w:lang w:eastAsia="ar-SA"/>
        </w:rPr>
        <w:t>27</w:t>
      </w:r>
      <w:r>
        <w:rPr>
          <w:b w:val="0"/>
          <w:color w:val="000000"/>
          <w:lang w:eastAsia="ar-SA"/>
        </w:rPr>
        <w:t>).</w:t>
      </w:r>
      <w:r w:rsidRPr="003F1E4B">
        <w:rPr>
          <w:b w:val="0"/>
          <w:color w:val="000000"/>
          <w:lang w:eastAsia="ar-SA"/>
        </w:rPr>
        <w:t xml:space="preserve"> </w:t>
      </w:r>
      <w:r>
        <w:rPr>
          <w:b w:val="0"/>
          <w:color w:val="000000"/>
          <w:lang w:eastAsia="ar-SA"/>
        </w:rPr>
        <w:t>В список</w:t>
      </w:r>
      <w:r w:rsidRPr="003F1E4B">
        <w:rPr>
          <w:b w:val="0"/>
          <w:color w:val="000000"/>
          <w:lang w:eastAsia="ar-SA"/>
        </w:rPr>
        <w:t xml:space="preserve"> участников федеральной, краевой, муниципальной программ по обеспечению жильем </w:t>
      </w:r>
      <w:r>
        <w:rPr>
          <w:b w:val="0"/>
          <w:color w:val="000000"/>
          <w:lang w:eastAsia="ar-SA"/>
        </w:rPr>
        <w:t xml:space="preserve">молодых семей включены 115 </w:t>
      </w:r>
      <w:r w:rsidRPr="003F1E4B">
        <w:rPr>
          <w:b w:val="0"/>
          <w:color w:val="000000"/>
          <w:lang w:eastAsia="ar-SA"/>
        </w:rPr>
        <w:t>молодых семей (</w:t>
      </w:r>
      <w:r>
        <w:rPr>
          <w:b w:val="0"/>
          <w:color w:val="000000"/>
          <w:lang w:eastAsia="ar-SA"/>
        </w:rPr>
        <w:t xml:space="preserve">в </w:t>
      </w:r>
      <w:r w:rsidRPr="003F1E4B">
        <w:rPr>
          <w:b w:val="0"/>
          <w:color w:val="000000"/>
          <w:lang w:eastAsia="ar-SA"/>
        </w:rPr>
        <w:t xml:space="preserve">2014 </w:t>
      </w:r>
      <w:r>
        <w:rPr>
          <w:b w:val="0"/>
          <w:color w:val="000000"/>
          <w:lang w:eastAsia="ar-SA"/>
        </w:rPr>
        <w:t xml:space="preserve">году – </w:t>
      </w:r>
      <w:r w:rsidRPr="003F1E4B">
        <w:rPr>
          <w:b w:val="0"/>
          <w:color w:val="000000"/>
          <w:lang w:eastAsia="ar-SA"/>
        </w:rPr>
        <w:t xml:space="preserve">94). </w:t>
      </w:r>
      <w:r>
        <w:rPr>
          <w:b w:val="0"/>
          <w:color w:val="000000"/>
          <w:lang w:eastAsia="ar-SA"/>
        </w:rPr>
        <w:t>В общегородской очереди состоит 209 </w:t>
      </w:r>
      <w:r w:rsidRPr="003F1E4B">
        <w:rPr>
          <w:b w:val="0"/>
          <w:color w:val="000000"/>
          <w:lang w:eastAsia="ar-SA"/>
        </w:rPr>
        <w:t>семей, в б</w:t>
      </w:r>
      <w:r>
        <w:rPr>
          <w:b w:val="0"/>
          <w:color w:val="000000"/>
          <w:lang w:eastAsia="ar-SA"/>
        </w:rPr>
        <w:t>юджетно-муниципальной очереди – 85 </w:t>
      </w:r>
      <w:r w:rsidRPr="003F1E4B">
        <w:rPr>
          <w:b w:val="0"/>
          <w:color w:val="000000"/>
          <w:lang w:eastAsia="ar-SA"/>
        </w:rPr>
        <w:t>семей.</w:t>
      </w:r>
      <w:r>
        <w:rPr>
          <w:b w:val="0"/>
          <w:color w:val="000000"/>
          <w:lang w:eastAsia="ar-SA"/>
        </w:rPr>
        <w:t xml:space="preserve"> </w:t>
      </w:r>
    </w:p>
    <w:p w:rsidR="00D3313D" w:rsidRPr="0008712B" w:rsidRDefault="00D3313D" w:rsidP="00D3313D">
      <w:pPr>
        <w:widowControl w:val="0"/>
        <w:autoSpaceDE w:val="0"/>
        <w:ind w:firstLine="709"/>
        <w:jc w:val="both"/>
        <w:rPr>
          <w:b w:val="0"/>
          <w:color w:val="000000"/>
          <w:sz w:val="16"/>
          <w:szCs w:val="16"/>
          <w:lang w:eastAsia="ar-SA"/>
        </w:rPr>
      </w:pPr>
    </w:p>
    <w:p w:rsidR="00D3313D" w:rsidRDefault="00B24214" w:rsidP="00D3313D">
      <w:pPr>
        <w:widowControl w:val="0"/>
        <w:autoSpaceDE w:val="0"/>
        <w:ind w:firstLine="709"/>
        <w:jc w:val="both"/>
        <w:rPr>
          <w:b w:val="0"/>
          <w:color w:val="000000"/>
          <w:lang w:eastAsia="ar-SA"/>
        </w:rPr>
      </w:pPr>
      <w:r>
        <w:rPr>
          <w:b w:val="0"/>
          <w:color w:val="000000"/>
          <w:lang w:eastAsia="ar-SA"/>
        </w:rPr>
        <w:t>У</w:t>
      </w:r>
      <w:r w:rsidR="00D3313D" w:rsidRPr="003F1E4B">
        <w:rPr>
          <w:b w:val="0"/>
          <w:color w:val="000000"/>
          <w:lang w:eastAsia="ar-SA"/>
        </w:rPr>
        <w:t xml:space="preserve">частниками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w:t>
      </w:r>
      <w:r>
        <w:rPr>
          <w:b w:val="0"/>
          <w:color w:val="000000"/>
          <w:lang w:eastAsia="ar-SA"/>
        </w:rPr>
        <w:t>п</w:t>
      </w:r>
      <w:r w:rsidRPr="003F1E4B">
        <w:rPr>
          <w:b w:val="0"/>
          <w:color w:val="000000"/>
          <w:lang w:eastAsia="ar-SA"/>
        </w:rPr>
        <w:t xml:space="preserve">ризнаны </w:t>
      </w:r>
      <w:r w:rsidR="00D3313D" w:rsidRPr="003F1E4B">
        <w:rPr>
          <w:b w:val="0"/>
          <w:color w:val="000000"/>
          <w:lang w:eastAsia="ar-SA"/>
        </w:rPr>
        <w:t xml:space="preserve">8 семей, состоящих на учете в целях получения социальной выплаты для приобретения жилого помещения за </w:t>
      </w:r>
      <w:proofErr w:type="gramStart"/>
      <w:r w:rsidR="00D3313D" w:rsidRPr="003F1E4B">
        <w:rPr>
          <w:b w:val="0"/>
          <w:color w:val="000000"/>
          <w:lang w:eastAsia="ar-SA"/>
        </w:rPr>
        <w:t>границами</w:t>
      </w:r>
      <w:proofErr w:type="gramEnd"/>
      <w:r w:rsidR="00D3313D" w:rsidRPr="003F1E4B">
        <w:rPr>
          <w:b w:val="0"/>
          <w:color w:val="000000"/>
          <w:lang w:eastAsia="ar-SA"/>
        </w:rPr>
        <w:t xml:space="preserve"> ЗАТО Зеленогорск. </w:t>
      </w:r>
    </w:p>
    <w:p w:rsidR="00D3313D" w:rsidRPr="0008712B" w:rsidRDefault="00D3313D" w:rsidP="00D3313D">
      <w:pPr>
        <w:widowControl w:val="0"/>
        <w:autoSpaceDE w:val="0"/>
        <w:ind w:firstLine="709"/>
        <w:jc w:val="both"/>
        <w:rPr>
          <w:b w:val="0"/>
          <w:strike/>
          <w:color w:val="000000"/>
          <w:sz w:val="16"/>
          <w:szCs w:val="16"/>
          <w:lang w:eastAsia="ar-SA"/>
        </w:rPr>
      </w:pPr>
    </w:p>
    <w:p w:rsidR="00D3313D" w:rsidRDefault="00D3313D" w:rsidP="00D3313D">
      <w:pPr>
        <w:widowControl w:val="0"/>
        <w:autoSpaceDE w:val="0"/>
        <w:ind w:firstLine="709"/>
        <w:jc w:val="both"/>
        <w:rPr>
          <w:b w:val="0"/>
          <w:color w:val="000000"/>
          <w:lang w:eastAsia="ar-SA"/>
        </w:rPr>
      </w:pPr>
      <w:r w:rsidRPr="003F1E4B">
        <w:rPr>
          <w:b w:val="0"/>
          <w:color w:val="000000"/>
          <w:lang w:eastAsia="ar-SA"/>
        </w:rPr>
        <w:t xml:space="preserve">Выдан 1 государственный жилищный сертификат для приобретения жилья за </w:t>
      </w:r>
      <w:proofErr w:type="gramStart"/>
      <w:r w:rsidRPr="003F1E4B">
        <w:rPr>
          <w:b w:val="0"/>
          <w:color w:val="000000"/>
          <w:lang w:eastAsia="ar-SA"/>
        </w:rPr>
        <w:t>границами</w:t>
      </w:r>
      <w:proofErr w:type="gramEnd"/>
      <w:r w:rsidRPr="003F1E4B">
        <w:rPr>
          <w:b w:val="0"/>
          <w:color w:val="000000"/>
          <w:lang w:eastAsia="ar-SA"/>
        </w:rPr>
        <w:t xml:space="preserve"> ЗАТО </w:t>
      </w:r>
      <w:r>
        <w:rPr>
          <w:b w:val="0"/>
          <w:color w:val="000000"/>
          <w:lang w:eastAsia="ar-SA"/>
        </w:rPr>
        <w:t>Зеленогорск на сумму 1 </w:t>
      </w:r>
      <w:r w:rsidRPr="003F1E4B">
        <w:rPr>
          <w:b w:val="0"/>
          <w:color w:val="000000"/>
          <w:lang w:eastAsia="ar-SA"/>
        </w:rPr>
        <w:t>508,</w:t>
      </w:r>
      <w:r>
        <w:rPr>
          <w:b w:val="0"/>
          <w:color w:val="000000"/>
          <w:lang w:eastAsia="ar-SA"/>
        </w:rPr>
        <w:t>0 тыс. </w:t>
      </w:r>
      <w:r w:rsidRPr="003F1E4B">
        <w:rPr>
          <w:b w:val="0"/>
          <w:color w:val="000000"/>
          <w:lang w:eastAsia="ar-SA"/>
        </w:rPr>
        <w:t>руб</w:t>
      </w:r>
      <w:r>
        <w:rPr>
          <w:b w:val="0"/>
          <w:color w:val="000000"/>
          <w:lang w:eastAsia="ar-SA"/>
        </w:rPr>
        <w:t xml:space="preserve">лей. </w:t>
      </w:r>
      <w:r w:rsidR="00476710">
        <w:rPr>
          <w:b w:val="0"/>
          <w:color w:val="000000"/>
          <w:lang w:eastAsia="ar-SA"/>
        </w:rPr>
        <w:t>В 2014 </w:t>
      </w:r>
      <w:r>
        <w:rPr>
          <w:b w:val="0"/>
          <w:color w:val="000000"/>
          <w:lang w:eastAsia="ar-SA"/>
        </w:rPr>
        <w:t xml:space="preserve">году </w:t>
      </w:r>
      <w:r w:rsidRPr="003F1E4B">
        <w:rPr>
          <w:b w:val="0"/>
          <w:color w:val="000000"/>
          <w:lang w:eastAsia="ar-SA"/>
        </w:rPr>
        <w:t>процедура выдачи государственн</w:t>
      </w:r>
      <w:r>
        <w:rPr>
          <w:b w:val="0"/>
          <w:color w:val="000000"/>
          <w:lang w:eastAsia="ar-SA"/>
        </w:rPr>
        <w:t>ого</w:t>
      </w:r>
      <w:r w:rsidRPr="003F1E4B">
        <w:rPr>
          <w:b w:val="0"/>
          <w:color w:val="000000"/>
          <w:lang w:eastAsia="ar-SA"/>
        </w:rPr>
        <w:t xml:space="preserve"> жилищн</w:t>
      </w:r>
      <w:r>
        <w:rPr>
          <w:b w:val="0"/>
          <w:color w:val="000000"/>
          <w:lang w:eastAsia="ar-SA"/>
        </w:rPr>
        <w:t>ого</w:t>
      </w:r>
      <w:r w:rsidRPr="003F1E4B">
        <w:rPr>
          <w:b w:val="0"/>
          <w:color w:val="000000"/>
          <w:lang w:eastAsia="ar-SA"/>
        </w:rPr>
        <w:t xml:space="preserve"> сертификат</w:t>
      </w:r>
      <w:r>
        <w:rPr>
          <w:b w:val="0"/>
          <w:color w:val="000000"/>
          <w:lang w:eastAsia="ar-SA"/>
        </w:rPr>
        <w:t>а отсутствовала, 2 </w:t>
      </w:r>
      <w:r w:rsidRPr="003F1E4B">
        <w:rPr>
          <w:b w:val="0"/>
          <w:color w:val="000000"/>
          <w:lang w:eastAsia="ar-SA"/>
        </w:rPr>
        <w:t>семьям были предоставлены компенсации за сданное в муниципальную собственность жилье.</w:t>
      </w:r>
    </w:p>
    <w:p w:rsidR="00D3313D" w:rsidRPr="0008712B" w:rsidRDefault="00D3313D" w:rsidP="00D3313D">
      <w:pPr>
        <w:widowControl w:val="0"/>
        <w:autoSpaceDE w:val="0"/>
        <w:ind w:firstLine="709"/>
        <w:jc w:val="both"/>
        <w:rPr>
          <w:b w:val="0"/>
          <w:color w:val="000000"/>
          <w:sz w:val="16"/>
          <w:szCs w:val="16"/>
          <w:lang w:eastAsia="ar-SA"/>
        </w:rPr>
      </w:pPr>
    </w:p>
    <w:p w:rsidR="00D3313D" w:rsidRPr="003F1E4B" w:rsidRDefault="00D3313D" w:rsidP="00D3313D">
      <w:pPr>
        <w:widowControl w:val="0"/>
        <w:autoSpaceDE w:val="0"/>
        <w:ind w:firstLine="709"/>
        <w:jc w:val="both"/>
        <w:rPr>
          <w:b w:val="0"/>
          <w:color w:val="000000"/>
          <w:lang w:eastAsia="ar-SA"/>
        </w:rPr>
      </w:pPr>
      <w:r w:rsidRPr="003F1E4B">
        <w:rPr>
          <w:b w:val="0"/>
          <w:color w:val="000000"/>
          <w:lang w:eastAsia="ar-SA"/>
        </w:rPr>
        <w:t>В 2015 году 125 семей улучшили жилищные условия с использованием бюджетных средств (</w:t>
      </w:r>
      <w:r>
        <w:rPr>
          <w:b w:val="0"/>
          <w:color w:val="000000"/>
          <w:lang w:eastAsia="ar-SA"/>
        </w:rPr>
        <w:t xml:space="preserve">в </w:t>
      </w:r>
      <w:r w:rsidRPr="003F1E4B">
        <w:rPr>
          <w:b w:val="0"/>
          <w:color w:val="000000"/>
          <w:lang w:eastAsia="ar-SA"/>
        </w:rPr>
        <w:t xml:space="preserve">2014 </w:t>
      </w:r>
      <w:r>
        <w:rPr>
          <w:b w:val="0"/>
          <w:color w:val="000000"/>
          <w:lang w:eastAsia="ar-SA"/>
        </w:rPr>
        <w:t xml:space="preserve">году – </w:t>
      </w:r>
      <w:r w:rsidRPr="003F1E4B">
        <w:rPr>
          <w:b w:val="0"/>
          <w:color w:val="000000"/>
          <w:lang w:eastAsia="ar-SA"/>
        </w:rPr>
        <w:t>101)</w:t>
      </w:r>
      <w:r>
        <w:rPr>
          <w:b w:val="0"/>
          <w:color w:val="000000"/>
          <w:lang w:eastAsia="ar-SA"/>
        </w:rPr>
        <w:t>, в том числе</w:t>
      </w:r>
      <w:r w:rsidRPr="003F1E4B">
        <w:rPr>
          <w:b w:val="0"/>
          <w:color w:val="000000"/>
          <w:lang w:eastAsia="ar-SA"/>
        </w:rPr>
        <w:t>:</w:t>
      </w:r>
    </w:p>
    <w:p w:rsidR="00D3313D" w:rsidRDefault="00D3313D" w:rsidP="00D3313D">
      <w:pPr>
        <w:pStyle w:val="af5"/>
        <w:widowControl w:val="0"/>
        <w:numPr>
          <w:ilvl w:val="0"/>
          <w:numId w:val="12"/>
        </w:numPr>
        <w:tabs>
          <w:tab w:val="left" w:pos="993"/>
        </w:tabs>
        <w:autoSpaceDE w:val="0"/>
        <w:ind w:left="0" w:firstLine="709"/>
        <w:jc w:val="both"/>
        <w:rPr>
          <w:b w:val="0"/>
          <w:color w:val="000000"/>
          <w:lang w:eastAsia="ar-SA"/>
        </w:rPr>
      </w:pPr>
      <w:r>
        <w:rPr>
          <w:b w:val="0"/>
          <w:color w:val="000000"/>
          <w:lang w:eastAsia="ar-SA"/>
        </w:rPr>
        <w:t xml:space="preserve">4 </w:t>
      </w:r>
      <w:r w:rsidRPr="00E85A5D">
        <w:rPr>
          <w:b w:val="0"/>
          <w:color w:val="000000"/>
          <w:lang w:eastAsia="ar-SA"/>
        </w:rPr>
        <w:t>молодым семьям предоставлены за счет средств федерального, краевого и местного бюджетов социальные выплаты на приобретение или строительство жилья </w:t>
      </w:r>
      <w:r>
        <w:rPr>
          <w:b w:val="0"/>
          <w:color w:val="000000"/>
          <w:lang w:eastAsia="ar-SA"/>
        </w:rPr>
        <w:t>(</w:t>
      </w:r>
      <w:r w:rsidRPr="00E85A5D">
        <w:rPr>
          <w:b w:val="0"/>
          <w:color w:val="000000"/>
          <w:lang w:eastAsia="ar-SA"/>
        </w:rPr>
        <w:t>3,6 млн</w:t>
      </w:r>
      <w:r>
        <w:rPr>
          <w:b w:val="0"/>
          <w:color w:val="000000"/>
          <w:lang w:eastAsia="ar-SA"/>
        </w:rPr>
        <w:t>.</w:t>
      </w:r>
      <w:r w:rsidRPr="00E85A5D">
        <w:rPr>
          <w:b w:val="0"/>
          <w:color w:val="000000"/>
          <w:lang w:eastAsia="ar-SA"/>
        </w:rPr>
        <w:t xml:space="preserve"> руб</w:t>
      </w:r>
      <w:r>
        <w:rPr>
          <w:b w:val="0"/>
          <w:color w:val="000000"/>
          <w:lang w:eastAsia="ar-SA"/>
        </w:rPr>
        <w:t>лей)</w:t>
      </w:r>
      <w:r w:rsidRPr="00E85A5D">
        <w:rPr>
          <w:b w:val="0"/>
          <w:color w:val="000000"/>
          <w:lang w:eastAsia="ar-SA"/>
        </w:rPr>
        <w:t>;</w:t>
      </w:r>
    </w:p>
    <w:p w:rsidR="00D3313D" w:rsidRDefault="00D3313D" w:rsidP="00D3313D">
      <w:pPr>
        <w:pStyle w:val="af5"/>
        <w:widowControl w:val="0"/>
        <w:numPr>
          <w:ilvl w:val="0"/>
          <w:numId w:val="12"/>
        </w:numPr>
        <w:tabs>
          <w:tab w:val="left" w:pos="993"/>
        </w:tabs>
        <w:autoSpaceDE w:val="0"/>
        <w:ind w:left="0" w:firstLine="709"/>
        <w:jc w:val="both"/>
        <w:rPr>
          <w:b w:val="0"/>
          <w:color w:val="000000"/>
          <w:lang w:eastAsia="ar-SA"/>
        </w:rPr>
      </w:pPr>
      <w:r w:rsidRPr="00E85A5D">
        <w:rPr>
          <w:b w:val="0"/>
          <w:color w:val="000000"/>
          <w:lang w:eastAsia="ar-SA"/>
        </w:rPr>
        <w:t xml:space="preserve">3 семьям ветеранов и вдов ветеранов Великой Отечественной войны предоставлены за счет средств федерального бюджета социальные выплаты на приобретение или строительство жилья </w:t>
      </w:r>
      <w:r>
        <w:rPr>
          <w:b w:val="0"/>
          <w:color w:val="000000"/>
          <w:lang w:eastAsia="ar-SA"/>
        </w:rPr>
        <w:t>(</w:t>
      </w:r>
      <w:r w:rsidRPr="00E85A5D">
        <w:rPr>
          <w:b w:val="0"/>
          <w:color w:val="000000"/>
          <w:lang w:eastAsia="ar-SA"/>
        </w:rPr>
        <w:t>4,2 млн. руб</w:t>
      </w:r>
      <w:r>
        <w:rPr>
          <w:b w:val="0"/>
          <w:color w:val="000000"/>
          <w:lang w:eastAsia="ar-SA"/>
        </w:rPr>
        <w:t>лей);</w:t>
      </w:r>
    </w:p>
    <w:p w:rsidR="00D3313D" w:rsidRDefault="00B24214" w:rsidP="00D3313D">
      <w:pPr>
        <w:pStyle w:val="af5"/>
        <w:widowControl w:val="0"/>
        <w:numPr>
          <w:ilvl w:val="0"/>
          <w:numId w:val="12"/>
        </w:numPr>
        <w:tabs>
          <w:tab w:val="left" w:pos="993"/>
        </w:tabs>
        <w:autoSpaceDE w:val="0"/>
        <w:ind w:left="0" w:firstLine="709"/>
        <w:jc w:val="both"/>
        <w:rPr>
          <w:b w:val="0"/>
          <w:color w:val="000000"/>
          <w:lang w:eastAsia="ar-SA"/>
        </w:rPr>
      </w:pPr>
      <w:r>
        <w:rPr>
          <w:b w:val="0"/>
        </w:rPr>
        <w:t xml:space="preserve">для обеспечения жилыми помещениями лиц из числа детей-сирот и детей, оставшихся без попечения родителей, предоставлено 5 квартир на условиях социального найма </w:t>
      </w:r>
      <w:r w:rsidR="00D3313D" w:rsidRPr="00E85A5D">
        <w:rPr>
          <w:b w:val="0"/>
          <w:color w:val="000000"/>
          <w:lang w:eastAsia="ar-SA"/>
        </w:rPr>
        <w:t>муниципального специализированного жи</w:t>
      </w:r>
      <w:r w:rsidR="00D3313D">
        <w:rPr>
          <w:b w:val="0"/>
          <w:color w:val="000000"/>
          <w:lang w:eastAsia="ar-SA"/>
        </w:rPr>
        <w:t>лищного фонда</w:t>
      </w:r>
      <w:r w:rsidR="00D3313D" w:rsidRPr="00E85A5D">
        <w:rPr>
          <w:b w:val="0"/>
          <w:color w:val="000000"/>
          <w:lang w:eastAsia="ar-SA"/>
        </w:rPr>
        <w:t>;</w:t>
      </w:r>
    </w:p>
    <w:p w:rsidR="00D3313D" w:rsidRDefault="00D3313D" w:rsidP="00D3313D">
      <w:pPr>
        <w:pStyle w:val="af5"/>
        <w:widowControl w:val="0"/>
        <w:numPr>
          <w:ilvl w:val="0"/>
          <w:numId w:val="12"/>
        </w:numPr>
        <w:tabs>
          <w:tab w:val="left" w:pos="993"/>
        </w:tabs>
        <w:autoSpaceDE w:val="0"/>
        <w:ind w:left="0" w:firstLine="709"/>
        <w:jc w:val="both"/>
        <w:rPr>
          <w:b w:val="0"/>
          <w:color w:val="000000"/>
          <w:lang w:eastAsia="ar-SA"/>
        </w:rPr>
      </w:pPr>
      <w:r>
        <w:rPr>
          <w:b w:val="0"/>
          <w:color w:val="000000"/>
          <w:lang w:eastAsia="ar-SA"/>
        </w:rPr>
        <w:t xml:space="preserve">4 семьям </w:t>
      </w:r>
      <w:r w:rsidRPr="00E85A5D">
        <w:rPr>
          <w:b w:val="0"/>
          <w:color w:val="000000"/>
          <w:lang w:eastAsia="ar-SA"/>
        </w:rPr>
        <w:t>предоставлены жилые помещения муниципального жилищного фонд</w:t>
      </w:r>
      <w:r>
        <w:rPr>
          <w:b w:val="0"/>
          <w:color w:val="000000"/>
          <w:lang w:eastAsia="ar-SA"/>
        </w:rPr>
        <w:t>а на условиях социального найма и</w:t>
      </w:r>
      <w:r w:rsidRPr="00E85A5D">
        <w:rPr>
          <w:b w:val="0"/>
          <w:color w:val="000000"/>
          <w:lang w:eastAsia="ar-SA"/>
        </w:rPr>
        <w:t xml:space="preserve"> 17 семьям – на условиях коммерческого найма</w:t>
      </w:r>
      <w:r>
        <w:rPr>
          <w:b w:val="0"/>
          <w:color w:val="000000"/>
          <w:lang w:eastAsia="ar-SA"/>
        </w:rPr>
        <w:t>;</w:t>
      </w:r>
      <w:r w:rsidRPr="00E85A5D">
        <w:rPr>
          <w:b w:val="0"/>
          <w:color w:val="000000"/>
          <w:lang w:eastAsia="ar-SA"/>
        </w:rPr>
        <w:t xml:space="preserve"> </w:t>
      </w:r>
    </w:p>
    <w:p w:rsidR="00D3313D" w:rsidRPr="00E85A5D" w:rsidRDefault="00D3313D" w:rsidP="00D3313D">
      <w:pPr>
        <w:pStyle w:val="af5"/>
        <w:widowControl w:val="0"/>
        <w:numPr>
          <w:ilvl w:val="0"/>
          <w:numId w:val="12"/>
        </w:numPr>
        <w:tabs>
          <w:tab w:val="left" w:pos="993"/>
        </w:tabs>
        <w:autoSpaceDE w:val="0"/>
        <w:ind w:left="0" w:firstLine="709"/>
        <w:jc w:val="both"/>
        <w:rPr>
          <w:b w:val="0"/>
          <w:color w:val="000000"/>
          <w:lang w:eastAsia="ar-SA"/>
        </w:rPr>
      </w:pPr>
      <w:r w:rsidRPr="00E85A5D">
        <w:rPr>
          <w:b w:val="0"/>
          <w:color w:val="000000"/>
          <w:lang w:eastAsia="ar-SA"/>
        </w:rPr>
        <w:t xml:space="preserve">92 семьям на условиях </w:t>
      </w:r>
      <w:proofErr w:type="gramStart"/>
      <w:r w:rsidRPr="00E85A5D">
        <w:rPr>
          <w:b w:val="0"/>
          <w:color w:val="000000"/>
          <w:lang w:eastAsia="ar-SA"/>
        </w:rPr>
        <w:t>найма</w:t>
      </w:r>
      <w:r w:rsidR="006F11B3">
        <w:rPr>
          <w:b w:val="0"/>
          <w:color w:val="000000"/>
          <w:lang w:eastAsia="ar-SA"/>
        </w:rPr>
        <w:t xml:space="preserve"> </w:t>
      </w:r>
      <w:r w:rsidRPr="00E85A5D">
        <w:rPr>
          <w:b w:val="0"/>
          <w:color w:val="000000"/>
          <w:lang w:eastAsia="ar-SA"/>
        </w:rPr>
        <w:t>жилых</w:t>
      </w:r>
      <w:r w:rsidR="00476710">
        <w:rPr>
          <w:b w:val="0"/>
          <w:color w:val="000000"/>
          <w:lang w:eastAsia="ar-SA"/>
        </w:rPr>
        <w:t xml:space="preserve"> </w:t>
      </w:r>
      <w:r w:rsidRPr="00E85A5D">
        <w:rPr>
          <w:b w:val="0"/>
          <w:color w:val="000000"/>
          <w:lang w:eastAsia="ar-SA"/>
        </w:rPr>
        <w:t>помещений</w:t>
      </w:r>
      <w:proofErr w:type="gramEnd"/>
      <w:r w:rsidRPr="00E85A5D">
        <w:rPr>
          <w:b w:val="0"/>
          <w:color w:val="000000"/>
          <w:lang w:eastAsia="ar-SA"/>
        </w:rPr>
        <w:t xml:space="preserve"> специализированного муниципального </w:t>
      </w:r>
      <w:r w:rsidR="00476710">
        <w:rPr>
          <w:b w:val="0"/>
          <w:color w:val="000000"/>
          <w:lang w:eastAsia="ar-SA"/>
        </w:rPr>
        <w:t>жилищного фонда предоставлено 9 </w:t>
      </w:r>
      <w:r w:rsidRPr="00E85A5D">
        <w:rPr>
          <w:b w:val="0"/>
          <w:color w:val="000000"/>
          <w:lang w:eastAsia="ar-SA"/>
        </w:rPr>
        <w:t>служебных квартир</w:t>
      </w:r>
      <w:r>
        <w:rPr>
          <w:b w:val="0"/>
          <w:color w:val="000000"/>
          <w:lang w:eastAsia="ar-SA"/>
        </w:rPr>
        <w:t xml:space="preserve">, 19 комнат </w:t>
      </w:r>
      <w:r w:rsidRPr="00E85A5D">
        <w:rPr>
          <w:b w:val="0"/>
          <w:color w:val="000000"/>
          <w:lang w:eastAsia="ar-SA"/>
        </w:rPr>
        <w:t xml:space="preserve">в специализированном доме для одиноких </w:t>
      </w:r>
      <w:r w:rsidRPr="00E85A5D">
        <w:rPr>
          <w:b w:val="0"/>
          <w:color w:val="000000"/>
          <w:lang w:eastAsia="ar-SA"/>
        </w:rPr>
        <w:lastRenderedPageBreak/>
        <w:t xml:space="preserve">престарелых и 64 комнаты в общежитиях. </w:t>
      </w:r>
    </w:p>
    <w:p w:rsidR="00C52508" w:rsidRDefault="00C52508" w:rsidP="00C52508">
      <w:pPr>
        <w:pStyle w:val="af5"/>
        <w:tabs>
          <w:tab w:val="left" w:pos="993"/>
          <w:tab w:val="left" w:pos="1134"/>
        </w:tabs>
        <w:ind w:left="375"/>
        <w:jc w:val="both"/>
      </w:pPr>
    </w:p>
    <w:p w:rsidR="00571D18" w:rsidRDefault="00571D18" w:rsidP="00C52508">
      <w:pPr>
        <w:pStyle w:val="af5"/>
        <w:tabs>
          <w:tab w:val="left" w:pos="993"/>
          <w:tab w:val="left" w:pos="1134"/>
        </w:tabs>
        <w:ind w:left="375"/>
        <w:jc w:val="both"/>
      </w:pPr>
    </w:p>
    <w:p w:rsidR="002563CD" w:rsidRDefault="002563CD" w:rsidP="002563CD">
      <w:pPr>
        <w:pStyle w:val="af5"/>
        <w:numPr>
          <w:ilvl w:val="1"/>
          <w:numId w:val="36"/>
        </w:numPr>
        <w:tabs>
          <w:tab w:val="left" w:pos="993"/>
          <w:tab w:val="left" w:pos="1134"/>
        </w:tabs>
        <w:ind w:left="0" w:firstLine="709"/>
        <w:jc w:val="both"/>
      </w:pPr>
      <w:r>
        <w:t>Поддержка субъектов малого и среднего предпринимательства</w:t>
      </w:r>
    </w:p>
    <w:p w:rsidR="002563CD" w:rsidRPr="005C6691" w:rsidRDefault="002563CD" w:rsidP="002563CD">
      <w:pPr>
        <w:spacing w:line="276" w:lineRule="auto"/>
        <w:jc w:val="center"/>
        <w:rPr>
          <w:rFonts w:eastAsia="Calibri"/>
          <w:b w:val="0"/>
          <w:lang w:eastAsia="en-US"/>
        </w:rPr>
      </w:pPr>
    </w:p>
    <w:p w:rsidR="002563CD" w:rsidRPr="004F2CE0" w:rsidRDefault="002563CD" w:rsidP="002563CD">
      <w:pPr>
        <w:autoSpaceDE w:val="0"/>
        <w:autoSpaceDN w:val="0"/>
        <w:adjustRightInd w:val="0"/>
        <w:ind w:firstLine="708"/>
        <w:jc w:val="both"/>
        <w:rPr>
          <w:b w:val="0"/>
          <w:szCs w:val="24"/>
        </w:rPr>
      </w:pPr>
      <w:r w:rsidRPr="004F2CE0">
        <w:rPr>
          <w:b w:val="0"/>
        </w:rPr>
        <w:t xml:space="preserve">По состоянию на 1 января 2016 года в Зеленогорске осуществляли свою деятельность 1 914 субъектов, </w:t>
      </w:r>
      <w:r>
        <w:rPr>
          <w:b w:val="0"/>
        </w:rPr>
        <w:t>из них 507 малых предприятий, 7 </w:t>
      </w:r>
      <w:r w:rsidRPr="004F2CE0">
        <w:rPr>
          <w:b w:val="0"/>
        </w:rPr>
        <w:t>средних предприятий и 1 400 индивидуальных предпринимателя.</w:t>
      </w:r>
      <w:r w:rsidRPr="004F2CE0">
        <w:rPr>
          <w:b w:val="0"/>
          <w:szCs w:val="24"/>
        </w:rPr>
        <w:t xml:space="preserve"> </w:t>
      </w:r>
    </w:p>
    <w:p w:rsidR="002563CD" w:rsidRPr="004F2CE0" w:rsidRDefault="002563CD" w:rsidP="002563CD">
      <w:pPr>
        <w:autoSpaceDE w:val="0"/>
        <w:autoSpaceDN w:val="0"/>
        <w:adjustRightInd w:val="0"/>
        <w:ind w:firstLine="708"/>
        <w:jc w:val="both"/>
        <w:rPr>
          <w:b w:val="0"/>
        </w:rPr>
      </w:pPr>
      <w:r w:rsidRPr="004F2CE0">
        <w:rPr>
          <w:b w:val="0"/>
        </w:rPr>
        <w:t>В 2015 году в малом и среднем бизнесе было занято 6 260 человек, что на 244 человек меньше, чем в 2014 году. Доля занятых в малом и среднем бизнесе от общей численности занятых в экономике составила 23,3</w:t>
      </w:r>
      <w:r>
        <w:rPr>
          <w:b w:val="0"/>
        </w:rPr>
        <w:t> % (в 2014 </w:t>
      </w:r>
      <w:r w:rsidRPr="004F2CE0">
        <w:rPr>
          <w:b w:val="0"/>
        </w:rPr>
        <w:t xml:space="preserve">году </w:t>
      </w:r>
      <w:r w:rsidRPr="004F2CE0">
        <w:rPr>
          <w:rFonts w:ascii="Times New Roman CYR" w:hAnsi="Times New Roman CYR" w:cs="Times New Roman CYR"/>
          <w:b w:val="0"/>
        </w:rPr>
        <w:t>–</w:t>
      </w:r>
      <w:r w:rsidRPr="004F2CE0">
        <w:rPr>
          <w:b w:val="0"/>
        </w:rPr>
        <w:t xml:space="preserve"> 23,2</w:t>
      </w:r>
      <w:r>
        <w:rPr>
          <w:b w:val="0"/>
        </w:rPr>
        <w:t> </w:t>
      </w:r>
      <w:r w:rsidRPr="004F2CE0">
        <w:rPr>
          <w:b w:val="0"/>
        </w:rPr>
        <w:t xml:space="preserve">%). </w:t>
      </w:r>
    </w:p>
    <w:p w:rsidR="002563CD" w:rsidRPr="004F2CE0" w:rsidRDefault="002563CD" w:rsidP="002563CD">
      <w:pPr>
        <w:widowControl w:val="0"/>
        <w:autoSpaceDE w:val="0"/>
        <w:autoSpaceDN w:val="0"/>
        <w:adjustRightInd w:val="0"/>
        <w:ind w:firstLine="709"/>
        <w:jc w:val="both"/>
        <w:rPr>
          <w:b w:val="0"/>
        </w:rPr>
      </w:pPr>
      <w:r w:rsidRPr="004F2CE0">
        <w:rPr>
          <w:b w:val="0"/>
        </w:rPr>
        <w:t>Оборот малых и средних предприятий составил 5 555,4 млн. руб</w:t>
      </w:r>
      <w:r>
        <w:rPr>
          <w:b w:val="0"/>
        </w:rPr>
        <w:t>лей</w:t>
      </w:r>
      <w:r w:rsidRPr="004F2CE0">
        <w:rPr>
          <w:b w:val="0"/>
        </w:rPr>
        <w:t xml:space="preserve"> или 94,5</w:t>
      </w:r>
      <w:r w:rsidR="007E612E">
        <w:rPr>
          <w:b w:val="0"/>
        </w:rPr>
        <w:t> </w:t>
      </w:r>
      <w:r w:rsidRPr="004F2CE0">
        <w:rPr>
          <w:b w:val="0"/>
        </w:rPr>
        <w:t>% относительно 2014 года.</w:t>
      </w:r>
    </w:p>
    <w:p w:rsidR="002563CD" w:rsidRPr="00EA1A20" w:rsidRDefault="002563CD" w:rsidP="002563CD">
      <w:pPr>
        <w:widowControl w:val="0"/>
        <w:autoSpaceDE w:val="0"/>
        <w:autoSpaceDN w:val="0"/>
        <w:adjustRightInd w:val="0"/>
        <w:ind w:firstLine="709"/>
        <w:jc w:val="both"/>
        <w:rPr>
          <w:b w:val="0"/>
        </w:rPr>
      </w:pPr>
    </w:p>
    <w:p w:rsidR="002563CD" w:rsidRPr="004F2CE0" w:rsidRDefault="002563CD" w:rsidP="002563CD">
      <w:pPr>
        <w:ind w:firstLine="709"/>
        <w:jc w:val="both"/>
        <w:rPr>
          <w:b w:val="0"/>
          <w:i/>
          <w:sz w:val="24"/>
          <w:szCs w:val="24"/>
        </w:rPr>
      </w:pPr>
      <w:r w:rsidRPr="004F2CE0">
        <w:rPr>
          <w:b w:val="0"/>
          <w:i/>
          <w:sz w:val="24"/>
          <w:szCs w:val="24"/>
        </w:rPr>
        <w:t>Таблица № 16. Средний и малый бизнес</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41"/>
        <w:gridCol w:w="797"/>
        <w:gridCol w:w="958"/>
        <w:gridCol w:w="958"/>
        <w:gridCol w:w="846"/>
        <w:gridCol w:w="956"/>
      </w:tblGrid>
      <w:tr w:rsidR="00EA4410" w:rsidRPr="00EA4410" w:rsidTr="002C68F9">
        <w:trPr>
          <w:tblHeader/>
        </w:trPr>
        <w:tc>
          <w:tcPr>
            <w:tcW w:w="2587" w:type="pct"/>
            <w:vAlign w:val="center"/>
          </w:tcPr>
          <w:p w:rsidR="00EA4410" w:rsidRPr="00EA4410" w:rsidRDefault="00EA4410" w:rsidP="00791E53">
            <w:pPr>
              <w:jc w:val="center"/>
              <w:rPr>
                <w:b w:val="0"/>
                <w:sz w:val="21"/>
                <w:szCs w:val="21"/>
              </w:rPr>
            </w:pPr>
            <w:r w:rsidRPr="00EA4410">
              <w:rPr>
                <w:b w:val="0"/>
                <w:sz w:val="21"/>
                <w:szCs w:val="21"/>
              </w:rPr>
              <w:t>Наименование показателя</w:t>
            </w:r>
          </w:p>
        </w:tc>
        <w:tc>
          <w:tcPr>
            <w:tcW w:w="426" w:type="pct"/>
            <w:vAlign w:val="center"/>
          </w:tcPr>
          <w:p w:rsidR="00EA4410" w:rsidRPr="00EA4410" w:rsidRDefault="00EA4410" w:rsidP="00791E53">
            <w:pPr>
              <w:jc w:val="center"/>
              <w:rPr>
                <w:b w:val="0"/>
                <w:sz w:val="21"/>
                <w:szCs w:val="21"/>
              </w:rPr>
            </w:pPr>
            <w:r w:rsidRPr="00EA4410">
              <w:rPr>
                <w:b w:val="0"/>
                <w:sz w:val="21"/>
                <w:szCs w:val="21"/>
              </w:rPr>
              <w:t>Ед. изм.</w:t>
            </w:r>
          </w:p>
        </w:tc>
        <w:tc>
          <w:tcPr>
            <w:tcW w:w="512" w:type="pct"/>
            <w:vAlign w:val="center"/>
          </w:tcPr>
          <w:p w:rsidR="00EA4410" w:rsidRPr="00EA4410" w:rsidRDefault="00EA4410" w:rsidP="00791E53">
            <w:pPr>
              <w:jc w:val="center"/>
              <w:rPr>
                <w:b w:val="0"/>
                <w:sz w:val="21"/>
                <w:szCs w:val="21"/>
              </w:rPr>
            </w:pPr>
            <w:r w:rsidRPr="00EA4410">
              <w:rPr>
                <w:b w:val="0"/>
                <w:sz w:val="21"/>
                <w:szCs w:val="21"/>
              </w:rPr>
              <w:t>2012</w:t>
            </w:r>
          </w:p>
          <w:p w:rsidR="00EA4410" w:rsidRPr="00EA4410" w:rsidRDefault="00EA4410" w:rsidP="00791E53">
            <w:pPr>
              <w:jc w:val="center"/>
              <w:rPr>
                <w:b w:val="0"/>
                <w:sz w:val="21"/>
                <w:szCs w:val="21"/>
              </w:rPr>
            </w:pPr>
            <w:r w:rsidRPr="00EA4410">
              <w:rPr>
                <w:b w:val="0"/>
                <w:sz w:val="21"/>
                <w:szCs w:val="21"/>
              </w:rPr>
              <w:t>год</w:t>
            </w:r>
          </w:p>
        </w:tc>
        <w:tc>
          <w:tcPr>
            <w:tcW w:w="512" w:type="pct"/>
            <w:vAlign w:val="center"/>
          </w:tcPr>
          <w:p w:rsidR="00EA4410" w:rsidRPr="00EA4410" w:rsidRDefault="00EA4410" w:rsidP="00791E53">
            <w:pPr>
              <w:jc w:val="center"/>
              <w:rPr>
                <w:b w:val="0"/>
                <w:sz w:val="21"/>
                <w:szCs w:val="21"/>
              </w:rPr>
            </w:pPr>
            <w:r w:rsidRPr="00EA4410">
              <w:rPr>
                <w:b w:val="0"/>
                <w:sz w:val="21"/>
                <w:szCs w:val="21"/>
              </w:rPr>
              <w:t xml:space="preserve">2013 </w:t>
            </w:r>
          </w:p>
          <w:p w:rsidR="00EA4410" w:rsidRPr="00EA4410" w:rsidRDefault="00EA4410" w:rsidP="00791E53">
            <w:pPr>
              <w:jc w:val="center"/>
              <w:rPr>
                <w:b w:val="0"/>
                <w:sz w:val="21"/>
                <w:szCs w:val="21"/>
              </w:rPr>
            </w:pPr>
            <w:r w:rsidRPr="00EA4410">
              <w:rPr>
                <w:b w:val="0"/>
                <w:sz w:val="21"/>
                <w:szCs w:val="21"/>
              </w:rPr>
              <w:t>год</w:t>
            </w:r>
          </w:p>
        </w:tc>
        <w:tc>
          <w:tcPr>
            <w:tcW w:w="452" w:type="pct"/>
            <w:vAlign w:val="center"/>
          </w:tcPr>
          <w:p w:rsidR="00EA4410" w:rsidRPr="00EA4410" w:rsidRDefault="00EA4410" w:rsidP="00791E53">
            <w:pPr>
              <w:jc w:val="center"/>
              <w:rPr>
                <w:b w:val="0"/>
                <w:sz w:val="21"/>
                <w:szCs w:val="21"/>
              </w:rPr>
            </w:pPr>
            <w:r w:rsidRPr="00EA4410">
              <w:rPr>
                <w:b w:val="0"/>
                <w:sz w:val="21"/>
                <w:szCs w:val="21"/>
              </w:rPr>
              <w:t>2014</w:t>
            </w:r>
          </w:p>
          <w:p w:rsidR="00EA4410" w:rsidRPr="00EA4410" w:rsidRDefault="00EA4410" w:rsidP="00791E53">
            <w:pPr>
              <w:jc w:val="center"/>
              <w:rPr>
                <w:b w:val="0"/>
                <w:sz w:val="21"/>
                <w:szCs w:val="21"/>
              </w:rPr>
            </w:pPr>
            <w:r w:rsidRPr="00EA4410">
              <w:rPr>
                <w:b w:val="0"/>
                <w:sz w:val="21"/>
                <w:szCs w:val="21"/>
              </w:rPr>
              <w:t>год</w:t>
            </w:r>
          </w:p>
        </w:tc>
        <w:tc>
          <w:tcPr>
            <w:tcW w:w="511" w:type="pct"/>
            <w:vAlign w:val="center"/>
          </w:tcPr>
          <w:p w:rsidR="00EA4410" w:rsidRPr="00EA4410" w:rsidRDefault="00EA4410" w:rsidP="00791E53">
            <w:pPr>
              <w:jc w:val="center"/>
              <w:rPr>
                <w:b w:val="0"/>
                <w:sz w:val="21"/>
                <w:szCs w:val="21"/>
              </w:rPr>
            </w:pPr>
            <w:r w:rsidRPr="00EA4410">
              <w:rPr>
                <w:b w:val="0"/>
                <w:sz w:val="21"/>
                <w:szCs w:val="21"/>
              </w:rPr>
              <w:t xml:space="preserve">2015 </w:t>
            </w:r>
          </w:p>
          <w:p w:rsidR="00EA4410" w:rsidRPr="00EA4410" w:rsidRDefault="00EA4410" w:rsidP="00791E53">
            <w:pPr>
              <w:jc w:val="center"/>
              <w:rPr>
                <w:b w:val="0"/>
                <w:sz w:val="21"/>
                <w:szCs w:val="21"/>
              </w:rPr>
            </w:pPr>
            <w:r w:rsidRPr="00EA4410">
              <w:rPr>
                <w:b w:val="0"/>
                <w:sz w:val="21"/>
                <w:szCs w:val="21"/>
              </w:rPr>
              <w:t>год</w:t>
            </w:r>
          </w:p>
        </w:tc>
      </w:tr>
      <w:tr w:rsidR="00EA4410" w:rsidRPr="00EA4410" w:rsidTr="002C68F9">
        <w:tc>
          <w:tcPr>
            <w:tcW w:w="2587" w:type="pct"/>
          </w:tcPr>
          <w:p w:rsidR="00EA4410" w:rsidRPr="00EA4410" w:rsidRDefault="00EA4410" w:rsidP="00AD4E72">
            <w:pPr>
              <w:tabs>
                <w:tab w:val="left" w:pos="284"/>
              </w:tabs>
              <w:contextualSpacing/>
              <w:rPr>
                <w:b w:val="0"/>
                <w:sz w:val="21"/>
                <w:szCs w:val="21"/>
                <w:lang w:eastAsia="en-US"/>
              </w:rPr>
            </w:pPr>
            <w:r w:rsidRPr="00EA4410">
              <w:rPr>
                <w:b w:val="0"/>
                <w:sz w:val="21"/>
                <w:szCs w:val="21"/>
                <w:lang w:eastAsia="en-US"/>
              </w:rPr>
              <w:t>1. Количество субъектов малого и среднего предпринимательства на конец года</w:t>
            </w:r>
          </w:p>
        </w:tc>
        <w:tc>
          <w:tcPr>
            <w:tcW w:w="426" w:type="pct"/>
            <w:vAlign w:val="center"/>
          </w:tcPr>
          <w:p w:rsidR="00EA4410" w:rsidRPr="00EA4410" w:rsidRDefault="00EA4410" w:rsidP="00791E53">
            <w:pPr>
              <w:jc w:val="center"/>
              <w:rPr>
                <w:b w:val="0"/>
                <w:sz w:val="21"/>
                <w:szCs w:val="21"/>
              </w:rPr>
            </w:pPr>
            <w:r w:rsidRPr="00EA4410">
              <w:rPr>
                <w:b w:val="0"/>
                <w:sz w:val="21"/>
                <w:szCs w:val="21"/>
              </w:rPr>
              <w:t>ед.</w:t>
            </w:r>
          </w:p>
        </w:tc>
        <w:tc>
          <w:tcPr>
            <w:tcW w:w="512" w:type="pct"/>
            <w:vAlign w:val="center"/>
          </w:tcPr>
          <w:p w:rsidR="00EA4410" w:rsidRPr="00EA4410" w:rsidRDefault="00EA4410" w:rsidP="007E612E">
            <w:pPr>
              <w:jc w:val="right"/>
              <w:rPr>
                <w:b w:val="0"/>
                <w:color w:val="000000"/>
                <w:sz w:val="21"/>
                <w:szCs w:val="21"/>
              </w:rPr>
            </w:pPr>
            <w:r w:rsidRPr="00EA4410">
              <w:rPr>
                <w:b w:val="0"/>
                <w:color w:val="000000"/>
                <w:sz w:val="21"/>
                <w:szCs w:val="21"/>
              </w:rPr>
              <w:t xml:space="preserve">2 194   </w:t>
            </w:r>
          </w:p>
        </w:tc>
        <w:tc>
          <w:tcPr>
            <w:tcW w:w="512" w:type="pct"/>
            <w:vAlign w:val="center"/>
          </w:tcPr>
          <w:p w:rsidR="00EA4410" w:rsidRPr="00EA4410" w:rsidRDefault="00EA4410" w:rsidP="007E612E">
            <w:pPr>
              <w:jc w:val="right"/>
              <w:rPr>
                <w:b w:val="0"/>
                <w:color w:val="000000"/>
                <w:sz w:val="21"/>
                <w:szCs w:val="21"/>
              </w:rPr>
            </w:pPr>
            <w:r w:rsidRPr="00EA4410">
              <w:rPr>
                <w:b w:val="0"/>
                <w:color w:val="000000"/>
                <w:sz w:val="21"/>
                <w:szCs w:val="21"/>
              </w:rPr>
              <w:t xml:space="preserve">1 892   </w:t>
            </w:r>
          </w:p>
        </w:tc>
        <w:tc>
          <w:tcPr>
            <w:tcW w:w="452" w:type="pct"/>
            <w:vAlign w:val="center"/>
          </w:tcPr>
          <w:p w:rsidR="00EA4410" w:rsidRPr="00EA4410" w:rsidRDefault="00EA4410" w:rsidP="007E612E">
            <w:pPr>
              <w:jc w:val="right"/>
              <w:rPr>
                <w:b w:val="0"/>
                <w:color w:val="000000"/>
                <w:sz w:val="21"/>
                <w:szCs w:val="21"/>
              </w:rPr>
            </w:pPr>
            <w:r w:rsidRPr="00EA4410">
              <w:rPr>
                <w:b w:val="0"/>
                <w:color w:val="000000"/>
                <w:sz w:val="21"/>
                <w:szCs w:val="21"/>
              </w:rPr>
              <w:t xml:space="preserve">1 849   </w:t>
            </w:r>
          </w:p>
        </w:tc>
        <w:tc>
          <w:tcPr>
            <w:tcW w:w="511" w:type="pct"/>
            <w:vAlign w:val="center"/>
          </w:tcPr>
          <w:p w:rsidR="00EA4410" w:rsidRPr="00EA4410" w:rsidRDefault="00EA4410" w:rsidP="007E612E">
            <w:pPr>
              <w:jc w:val="right"/>
              <w:rPr>
                <w:b w:val="0"/>
                <w:color w:val="000000"/>
                <w:sz w:val="21"/>
                <w:szCs w:val="21"/>
              </w:rPr>
            </w:pPr>
            <w:r w:rsidRPr="00EA4410">
              <w:rPr>
                <w:b w:val="0"/>
                <w:color w:val="000000"/>
                <w:sz w:val="21"/>
                <w:szCs w:val="21"/>
              </w:rPr>
              <w:t>1914</w:t>
            </w:r>
          </w:p>
        </w:tc>
      </w:tr>
      <w:tr w:rsidR="00EA4410" w:rsidRPr="00EA4410" w:rsidTr="002C68F9">
        <w:tc>
          <w:tcPr>
            <w:tcW w:w="2587" w:type="pct"/>
          </w:tcPr>
          <w:p w:rsidR="00EA4410" w:rsidRPr="00EA4410" w:rsidRDefault="00EA4410" w:rsidP="00791E53">
            <w:pPr>
              <w:jc w:val="right"/>
              <w:rPr>
                <w:b w:val="0"/>
                <w:i/>
                <w:sz w:val="20"/>
                <w:szCs w:val="20"/>
              </w:rPr>
            </w:pPr>
            <w:r w:rsidRPr="00EA4410">
              <w:rPr>
                <w:b w:val="0"/>
                <w:i/>
                <w:sz w:val="20"/>
                <w:szCs w:val="20"/>
              </w:rPr>
              <w:t>Темп роста (снижения) в % к предыдущему году</w:t>
            </w:r>
          </w:p>
        </w:tc>
        <w:tc>
          <w:tcPr>
            <w:tcW w:w="426" w:type="pct"/>
            <w:vAlign w:val="center"/>
          </w:tcPr>
          <w:p w:rsidR="00EA4410" w:rsidRPr="00EA4410" w:rsidRDefault="00EA4410" w:rsidP="00791E53">
            <w:pPr>
              <w:jc w:val="center"/>
              <w:rPr>
                <w:b w:val="0"/>
                <w:sz w:val="20"/>
                <w:szCs w:val="20"/>
              </w:rPr>
            </w:pPr>
            <w:r w:rsidRPr="00EA4410">
              <w:rPr>
                <w:b w:val="0"/>
                <w:sz w:val="20"/>
                <w:szCs w:val="20"/>
              </w:rPr>
              <w:t>%</w:t>
            </w:r>
          </w:p>
        </w:tc>
        <w:tc>
          <w:tcPr>
            <w:tcW w:w="512" w:type="pct"/>
            <w:vAlign w:val="center"/>
          </w:tcPr>
          <w:p w:rsidR="00EA4410" w:rsidRPr="00EA4410" w:rsidRDefault="00EA4410" w:rsidP="007E612E">
            <w:pPr>
              <w:jc w:val="right"/>
              <w:rPr>
                <w:b w:val="0"/>
                <w:i/>
                <w:iCs/>
                <w:sz w:val="20"/>
                <w:szCs w:val="20"/>
              </w:rPr>
            </w:pPr>
            <w:r w:rsidRPr="00EA4410">
              <w:rPr>
                <w:b w:val="0"/>
                <w:i/>
                <w:iCs/>
                <w:sz w:val="20"/>
                <w:szCs w:val="20"/>
              </w:rPr>
              <w:t>99,9</w:t>
            </w:r>
          </w:p>
        </w:tc>
        <w:tc>
          <w:tcPr>
            <w:tcW w:w="512" w:type="pct"/>
            <w:vAlign w:val="center"/>
          </w:tcPr>
          <w:p w:rsidR="00EA4410" w:rsidRPr="00EA4410" w:rsidRDefault="00EA4410" w:rsidP="007E612E">
            <w:pPr>
              <w:jc w:val="right"/>
              <w:rPr>
                <w:b w:val="0"/>
                <w:i/>
                <w:iCs/>
                <w:sz w:val="20"/>
                <w:szCs w:val="20"/>
              </w:rPr>
            </w:pPr>
            <w:r w:rsidRPr="00EA4410">
              <w:rPr>
                <w:b w:val="0"/>
                <w:i/>
                <w:iCs/>
                <w:sz w:val="20"/>
                <w:szCs w:val="20"/>
              </w:rPr>
              <w:t>86,2</w:t>
            </w:r>
          </w:p>
        </w:tc>
        <w:tc>
          <w:tcPr>
            <w:tcW w:w="452" w:type="pct"/>
            <w:vAlign w:val="center"/>
          </w:tcPr>
          <w:p w:rsidR="00EA4410" w:rsidRPr="00EA4410" w:rsidRDefault="00EA4410" w:rsidP="007E612E">
            <w:pPr>
              <w:jc w:val="right"/>
              <w:rPr>
                <w:b w:val="0"/>
                <w:i/>
                <w:iCs/>
                <w:sz w:val="20"/>
                <w:szCs w:val="20"/>
              </w:rPr>
            </w:pPr>
            <w:r w:rsidRPr="00EA4410">
              <w:rPr>
                <w:b w:val="0"/>
                <w:i/>
                <w:iCs/>
                <w:sz w:val="20"/>
                <w:szCs w:val="20"/>
              </w:rPr>
              <w:t>97,7</w:t>
            </w:r>
          </w:p>
        </w:tc>
        <w:tc>
          <w:tcPr>
            <w:tcW w:w="511" w:type="pct"/>
            <w:vAlign w:val="center"/>
          </w:tcPr>
          <w:p w:rsidR="00EA4410" w:rsidRPr="00EA4410" w:rsidRDefault="00EA4410" w:rsidP="007E612E">
            <w:pPr>
              <w:jc w:val="right"/>
              <w:rPr>
                <w:b w:val="0"/>
                <w:i/>
                <w:iCs/>
                <w:sz w:val="20"/>
                <w:szCs w:val="20"/>
              </w:rPr>
            </w:pPr>
            <w:r w:rsidRPr="00EA4410">
              <w:rPr>
                <w:b w:val="0"/>
                <w:i/>
                <w:iCs/>
                <w:sz w:val="20"/>
                <w:szCs w:val="20"/>
              </w:rPr>
              <w:t>103,5</w:t>
            </w:r>
          </w:p>
        </w:tc>
      </w:tr>
      <w:tr w:rsidR="00EA4410" w:rsidRPr="00EA4410" w:rsidTr="002C68F9">
        <w:tc>
          <w:tcPr>
            <w:tcW w:w="2587" w:type="pct"/>
          </w:tcPr>
          <w:p w:rsidR="00EA4410" w:rsidRPr="00EA4410" w:rsidRDefault="00EA4410" w:rsidP="00791E53">
            <w:pPr>
              <w:jc w:val="both"/>
              <w:rPr>
                <w:b w:val="0"/>
                <w:i/>
                <w:sz w:val="21"/>
                <w:szCs w:val="21"/>
              </w:rPr>
            </w:pPr>
            <w:r w:rsidRPr="00EA4410">
              <w:rPr>
                <w:b w:val="0"/>
                <w:i/>
                <w:sz w:val="21"/>
                <w:szCs w:val="21"/>
              </w:rPr>
              <w:t xml:space="preserve">    в том числе</w:t>
            </w:r>
            <w:r w:rsidRPr="00EA4410">
              <w:rPr>
                <w:b w:val="0"/>
                <w:i/>
                <w:sz w:val="21"/>
                <w:szCs w:val="21"/>
                <w:lang w:val="en-US"/>
              </w:rPr>
              <w:t>:</w:t>
            </w:r>
          </w:p>
        </w:tc>
        <w:tc>
          <w:tcPr>
            <w:tcW w:w="426" w:type="pct"/>
            <w:vAlign w:val="center"/>
          </w:tcPr>
          <w:p w:rsidR="00EA4410" w:rsidRPr="00EA4410" w:rsidRDefault="00EA4410" w:rsidP="00791E53">
            <w:pPr>
              <w:jc w:val="center"/>
              <w:rPr>
                <w:b w:val="0"/>
                <w:i/>
                <w:sz w:val="21"/>
                <w:szCs w:val="21"/>
              </w:rPr>
            </w:pPr>
          </w:p>
        </w:tc>
        <w:tc>
          <w:tcPr>
            <w:tcW w:w="512" w:type="pct"/>
            <w:vAlign w:val="center"/>
          </w:tcPr>
          <w:p w:rsidR="00EA4410" w:rsidRPr="00EA4410" w:rsidRDefault="00EA4410" w:rsidP="007E612E">
            <w:pPr>
              <w:jc w:val="right"/>
              <w:rPr>
                <w:b w:val="0"/>
                <w:i/>
                <w:sz w:val="21"/>
                <w:szCs w:val="21"/>
              </w:rPr>
            </w:pPr>
          </w:p>
        </w:tc>
        <w:tc>
          <w:tcPr>
            <w:tcW w:w="512" w:type="pct"/>
            <w:vAlign w:val="center"/>
          </w:tcPr>
          <w:p w:rsidR="00EA4410" w:rsidRPr="00EA4410" w:rsidRDefault="00EA4410" w:rsidP="007E612E">
            <w:pPr>
              <w:jc w:val="right"/>
              <w:rPr>
                <w:b w:val="0"/>
                <w:i/>
                <w:sz w:val="21"/>
                <w:szCs w:val="21"/>
              </w:rPr>
            </w:pPr>
          </w:p>
        </w:tc>
        <w:tc>
          <w:tcPr>
            <w:tcW w:w="452" w:type="pct"/>
            <w:vAlign w:val="center"/>
          </w:tcPr>
          <w:p w:rsidR="00EA4410" w:rsidRPr="00EA4410" w:rsidRDefault="00EA4410" w:rsidP="007E612E">
            <w:pPr>
              <w:jc w:val="right"/>
              <w:rPr>
                <w:b w:val="0"/>
                <w:i/>
                <w:sz w:val="21"/>
                <w:szCs w:val="21"/>
              </w:rPr>
            </w:pPr>
          </w:p>
        </w:tc>
        <w:tc>
          <w:tcPr>
            <w:tcW w:w="511" w:type="pct"/>
            <w:vAlign w:val="center"/>
          </w:tcPr>
          <w:p w:rsidR="00EA4410" w:rsidRPr="00EA4410" w:rsidRDefault="00EA4410" w:rsidP="007E612E">
            <w:pPr>
              <w:jc w:val="right"/>
              <w:rPr>
                <w:b w:val="0"/>
                <w:i/>
                <w:sz w:val="21"/>
                <w:szCs w:val="21"/>
              </w:rPr>
            </w:pPr>
          </w:p>
        </w:tc>
      </w:tr>
      <w:tr w:rsidR="00EA4410" w:rsidRPr="00EA4410" w:rsidTr="002C68F9">
        <w:tc>
          <w:tcPr>
            <w:tcW w:w="2587" w:type="pct"/>
          </w:tcPr>
          <w:p w:rsidR="00EA4410" w:rsidRPr="00EA4410" w:rsidRDefault="00EA4410" w:rsidP="00791E53">
            <w:pPr>
              <w:jc w:val="both"/>
              <w:rPr>
                <w:b w:val="0"/>
                <w:sz w:val="21"/>
                <w:szCs w:val="21"/>
              </w:rPr>
            </w:pPr>
            <w:r w:rsidRPr="00EA4410">
              <w:rPr>
                <w:b w:val="0"/>
                <w:sz w:val="21"/>
                <w:szCs w:val="21"/>
              </w:rPr>
              <w:t xml:space="preserve">количество малых предприятий </w:t>
            </w:r>
          </w:p>
        </w:tc>
        <w:tc>
          <w:tcPr>
            <w:tcW w:w="426" w:type="pct"/>
            <w:vAlign w:val="center"/>
          </w:tcPr>
          <w:p w:rsidR="00EA4410" w:rsidRPr="00EA4410" w:rsidRDefault="00EA4410" w:rsidP="00791E53">
            <w:pPr>
              <w:jc w:val="center"/>
              <w:rPr>
                <w:b w:val="0"/>
                <w:sz w:val="21"/>
                <w:szCs w:val="21"/>
              </w:rPr>
            </w:pPr>
            <w:r w:rsidRPr="00EA4410">
              <w:rPr>
                <w:b w:val="0"/>
                <w:sz w:val="21"/>
                <w:szCs w:val="21"/>
              </w:rPr>
              <w:t>ед.</w:t>
            </w:r>
          </w:p>
        </w:tc>
        <w:tc>
          <w:tcPr>
            <w:tcW w:w="512" w:type="pct"/>
            <w:vAlign w:val="center"/>
          </w:tcPr>
          <w:p w:rsidR="00EA4410" w:rsidRPr="00EA4410" w:rsidRDefault="00EA4410" w:rsidP="007E612E">
            <w:pPr>
              <w:jc w:val="right"/>
              <w:rPr>
                <w:b w:val="0"/>
                <w:color w:val="000000"/>
                <w:sz w:val="21"/>
                <w:szCs w:val="21"/>
              </w:rPr>
            </w:pPr>
            <w:r w:rsidRPr="00EA4410">
              <w:rPr>
                <w:b w:val="0"/>
                <w:color w:val="000000"/>
                <w:sz w:val="21"/>
                <w:szCs w:val="21"/>
              </w:rPr>
              <w:t>486</w:t>
            </w:r>
          </w:p>
        </w:tc>
        <w:tc>
          <w:tcPr>
            <w:tcW w:w="512" w:type="pct"/>
            <w:vAlign w:val="center"/>
          </w:tcPr>
          <w:p w:rsidR="00EA4410" w:rsidRPr="00EA4410" w:rsidRDefault="00EA4410" w:rsidP="007E612E">
            <w:pPr>
              <w:jc w:val="right"/>
              <w:rPr>
                <w:b w:val="0"/>
                <w:color w:val="000000"/>
                <w:sz w:val="21"/>
                <w:szCs w:val="21"/>
              </w:rPr>
            </w:pPr>
            <w:r w:rsidRPr="00EA4410">
              <w:rPr>
                <w:b w:val="0"/>
                <w:color w:val="000000"/>
                <w:sz w:val="21"/>
                <w:szCs w:val="21"/>
              </w:rPr>
              <w:t>491</w:t>
            </w:r>
          </w:p>
        </w:tc>
        <w:tc>
          <w:tcPr>
            <w:tcW w:w="452" w:type="pct"/>
            <w:vAlign w:val="center"/>
          </w:tcPr>
          <w:p w:rsidR="00EA4410" w:rsidRPr="00EA4410" w:rsidRDefault="00EA4410" w:rsidP="007E612E">
            <w:pPr>
              <w:jc w:val="right"/>
              <w:rPr>
                <w:b w:val="0"/>
                <w:color w:val="000000"/>
                <w:sz w:val="21"/>
                <w:szCs w:val="21"/>
              </w:rPr>
            </w:pPr>
            <w:r w:rsidRPr="00EA4410">
              <w:rPr>
                <w:b w:val="0"/>
                <w:color w:val="000000"/>
                <w:sz w:val="21"/>
                <w:szCs w:val="21"/>
              </w:rPr>
              <w:t>501</w:t>
            </w:r>
          </w:p>
        </w:tc>
        <w:tc>
          <w:tcPr>
            <w:tcW w:w="511" w:type="pct"/>
            <w:vAlign w:val="center"/>
          </w:tcPr>
          <w:p w:rsidR="00EA4410" w:rsidRPr="00EA4410" w:rsidRDefault="00EA4410" w:rsidP="007E612E">
            <w:pPr>
              <w:jc w:val="right"/>
              <w:rPr>
                <w:b w:val="0"/>
                <w:color w:val="000000"/>
                <w:sz w:val="21"/>
                <w:szCs w:val="21"/>
              </w:rPr>
            </w:pPr>
            <w:r w:rsidRPr="00EA4410">
              <w:rPr>
                <w:b w:val="0"/>
                <w:color w:val="000000"/>
                <w:sz w:val="21"/>
                <w:szCs w:val="21"/>
              </w:rPr>
              <w:t>507</w:t>
            </w:r>
          </w:p>
        </w:tc>
      </w:tr>
      <w:tr w:rsidR="00EA4410" w:rsidRPr="00EA4410" w:rsidTr="002C68F9">
        <w:tc>
          <w:tcPr>
            <w:tcW w:w="2587" w:type="pct"/>
          </w:tcPr>
          <w:p w:rsidR="00EA4410" w:rsidRPr="00EA4410" w:rsidRDefault="00EA4410" w:rsidP="00791E53">
            <w:pPr>
              <w:jc w:val="right"/>
              <w:rPr>
                <w:b w:val="0"/>
                <w:i/>
                <w:sz w:val="20"/>
                <w:szCs w:val="20"/>
              </w:rPr>
            </w:pPr>
            <w:r w:rsidRPr="00EA4410">
              <w:rPr>
                <w:b w:val="0"/>
                <w:i/>
                <w:sz w:val="20"/>
                <w:szCs w:val="20"/>
              </w:rPr>
              <w:t>Темп роста (снижения) в % к предыдущему году</w:t>
            </w:r>
          </w:p>
        </w:tc>
        <w:tc>
          <w:tcPr>
            <w:tcW w:w="426" w:type="pct"/>
            <w:vAlign w:val="center"/>
          </w:tcPr>
          <w:p w:rsidR="00EA4410" w:rsidRPr="00EA4410" w:rsidRDefault="00EA4410" w:rsidP="00791E53">
            <w:pPr>
              <w:jc w:val="center"/>
              <w:rPr>
                <w:b w:val="0"/>
                <w:sz w:val="20"/>
                <w:szCs w:val="20"/>
              </w:rPr>
            </w:pPr>
            <w:r w:rsidRPr="00EA4410">
              <w:rPr>
                <w:b w:val="0"/>
                <w:sz w:val="20"/>
                <w:szCs w:val="20"/>
              </w:rPr>
              <w:t>%</w:t>
            </w:r>
          </w:p>
        </w:tc>
        <w:tc>
          <w:tcPr>
            <w:tcW w:w="512" w:type="pct"/>
            <w:vAlign w:val="center"/>
          </w:tcPr>
          <w:p w:rsidR="00EA4410" w:rsidRPr="00EA4410" w:rsidRDefault="00EA4410" w:rsidP="007E612E">
            <w:pPr>
              <w:jc w:val="right"/>
              <w:rPr>
                <w:b w:val="0"/>
                <w:i/>
                <w:iCs/>
                <w:sz w:val="20"/>
                <w:szCs w:val="20"/>
              </w:rPr>
            </w:pPr>
            <w:r w:rsidRPr="00EA4410">
              <w:rPr>
                <w:b w:val="0"/>
                <w:i/>
                <w:iCs/>
                <w:sz w:val="20"/>
                <w:szCs w:val="20"/>
              </w:rPr>
              <w:t>101,9</w:t>
            </w:r>
          </w:p>
        </w:tc>
        <w:tc>
          <w:tcPr>
            <w:tcW w:w="512" w:type="pct"/>
            <w:vAlign w:val="center"/>
          </w:tcPr>
          <w:p w:rsidR="00EA4410" w:rsidRPr="00EA4410" w:rsidRDefault="00EA4410" w:rsidP="007E612E">
            <w:pPr>
              <w:jc w:val="right"/>
              <w:rPr>
                <w:b w:val="0"/>
                <w:i/>
                <w:iCs/>
                <w:sz w:val="20"/>
                <w:szCs w:val="20"/>
              </w:rPr>
            </w:pPr>
            <w:r w:rsidRPr="00EA4410">
              <w:rPr>
                <w:b w:val="0"/>
                <w:i/>
                <w:iCs/>
                <w:sz w:val="20"/>
                <w:szCs w:val="20"/>
              </w:rPr>
              <w:t>101,0</w:t>
            </w:r>
          </w:p>
        </w:tc>
        <w:tc>
          <w:tcPr>
            <w:tcW w:w="452" w:type="pct"/>
            <w:vAlign w:val="center"/>
          </w:tcPr>
          <w:p w:rsidR="00EA4410" w:rsidRPr="00EA4410" w:rsidRDefault="00EA4410" w:rsidP="007E612E">
            <w:pPr>
              <w:jc w:val="right"/>
              <w:rPr>
                <w:b w:val="0"/>
                <w:i/>
                <w:iCs/>
                <w:sz w:val="20"/>
                <w:szCs w:val="20"/>
              </w:rPr>
            </w:pPr>
            <w:r w:rsidRPr="00EA4410">
              <w:rPr>
                <w:b w:val="0"/>
                <w:i/>
                <w:iCs/>
                <w:sz w:val="20"/>
                <w:szCs w:val="20"/>
              </w:rPr>
              <w:t>102,0</w:t>
            </w:r>
          </w:p>
        </w:tc>
        <w:tc>
          <w:tcPr>
            <w:tcW w:w="511" w:type="pct"/>
            <w:vAlign w:val="center"/>
          </w:tcPr>
          <w:p w:rsidR="00EA4410" w:rsidRPr="00EA4410" w:rsidRDefault="00EA4410" w:rsidP="007E612E">
            <w:pPr>
              <w:jc w:val="right"/>
              <w:rPr>
                <w:b w:val="0"/>
                <w:i/>
                <w:iCs/>
                <w:sz w:val="20"/>
                <w:szCs w:val="20"/>
              </w:rPr>
            </w:pPr>
            <w:r w:rsidRPr="00EA4410">
              <w:rPr>
                <w:b w:val="0"/>
                <w:i/>
                <w:iCs/>
                <w:sz w:val="20"/>
                <w:szCs w:val="20"/>
              </w:rPr>
              <w:t>101,2</w:t>
            </w:r>
          </w:p>
        </w:tc>
      </w:tr>
      <w:tr w:rsidR="00EA4410" w:rsidRPr="00EA4410" w:rsidTr="002C68F9">
        <w:tc>
          <w:tcPr>
            <w:tcW w:w="2587" w:type="pct"/>
          </w:tcPr>
          <w:p w:rsidR="00EA4410" w:rsidRPr="00EA4410" w:rsidRDefault="00EA4410" w:rsidP="00791E53">
            <w:pPr>
              <w:rPr>
                <w:b w:val="0"/>
                <w:i/>
                <w:sz w:val="21"/>
                <w:szCs w:val="21"/>
              </w:rPr>
            </w:pPr>
            <w:r w:rsidRPr="00EA4410">
              <w:rPr>
                <w:b w:val="0"/>
                <w:sz w:val="21"/>
                <w:szCs w:val="21"/>
              </w:rPr>
              <w:t xml:space="preserve">количество средних предприятий </w:t>
            </w:r>
          </w:p>
        </w:tc>
        <w:tc>
          <w:tcPr>
            <w:tcW w:w="426" w:type="pct"/>
            <w:vAlign w:val="center"/>
          </w:tcPr>
          <w:p w:rsidR="00EA4410" w:rsidRPr="00EA4410" w:rsidRDefault="00EA4410" w:rsidP="00791E53">
            <w:pPr>
              <w:jc w:val="center"/>
              <w:rPr>
                <w:b w:val="0"/>
                <w:sz w:val="21"/>
                <w:szCs w:val="21"/>
              </w:rPr>
            </w:pPr>
            <w:r w:rsidRPr="00EA4410">
              <w:rPr>
                <w:b w:val="0"/>
                <w:sz w:val="21"/>
                <w:szCs w:val="21"/>
              </w:rPr>
              <w:t>ед.</w:t>
            </w:r>
          </w:p>
        </w:tc>
        <w:tc>
          <w:tcPr>
            <w:tcW w:w="512" w:type="pct"/>
            <w:vAlign w:val="center"/>
          </w:tcPr>
          <w:p w:rsidR="00EA4410" w:rsidRPr="00EA4410" w:rsidRDefault="00EA4410" w:rsidP="007E612E">
            <w:pPr>
              <w:jc w:val="right"/>
              <w:rPr>
                <w:b w:val="0"/>
                <w:iCs/>
                <w:sz w:val="21"/>
                <w:szCs w:val="21"/>
              </w:rPr>
            </w:pPr>
            <w:r w:rsidRPr="00EA4410">
              <w:rPr>
                <w:b w:val="0"/>
                <w:iCs/>
                <w:sz w:val="21"/>
                <w:szCs w:val="21"/>
              </w:rPr>
              <w:t>5</w:t>
            </w:r>
          </w:p>
        </w:tc>
        <w:tc>
          <w:tcPr>
            <w:tcW w:w="512" w:type="pct"/>
            <w:vAlign w:val="center"/>
          </w:tcPr>
          <w:p w:rsidR="00EA4410" w:rsidRPr="00EA4410" w:rsidRDefault="00EA4410" w:rsidP="007E612E">
            <w:pPr>
              <w:jc w:val="right"/>
              <w:rPr>
                <w:b w:val="0"/>
                <w:iCs/>
                <w:sz w:val="21"/>
                <w:szCs w:val="21"/>
              </w:rPr>
            </w:pPr>
            <w:r w:rsidRPr="00EA4410">
              <w:rPr>
                <w:b w:val="0"/>
                <w:iCs/>
                <w:sz w:val="21"/>
                <w:szCs w:val="21"/>
              </w:rPr>
              <w:t>4</w:t>
            </w:r>
          </w:p>
        </w:tc>
        <w:tc>
          <w:tcPr>
            <w:tcW w:w="452" w:type="pct"/>
            <w:vAlign w:val="center"/>
          </w:tcPr>
          <w:p w:rsidR="00EA4410" w:rsidRPr="00EA4410" w:rsidRDefault="00EA4410" w:rsidP="007E612E">
            <w:pPr>
              <w:jc w:val="right"/>
              <w:rPr>
                <w:b w:val="0"/>
                <w:iCs/>
                <w:sz w:val="21"/>
                <w:szCs w:val="21"/>
              </w:rPr>
            </w:pPr>
            <w:r w:rsidRPr="00EA4410">
              <w:rPr>
                <w:b w:val="0"/>
                <w:iCs/>
                <w:sz w:val="21"/>
                <w:szCs w:val="21"/>
              </w:rPr>
              <w:t>5</w:t>
            </w:r>
          </w:p>
        </w:tc>
        <w:tc>
          <w:tcPr>
            <w:tcW w:w="511" w:type="pct"/>
            <w:vAlign w:val="center"/>
          </w:tcPr>
          <w:p w:rsidR="00EA4410" w:rsidRPr="00EA4410" w:rsidRDefault="00EA4410" w:rsidP="007E612E">
            <w:pPr>
              <w:jc w:val="right"/>
              <w:rPr>
                <w:b w:val="0"/>
                <w:iCs/>
                <w:sz w:val="21"/>
                <w:szCs w:val="21"/>
              </w:rPr>
            </w:pPr>
            <w:r w:rsidRPr="00EA4410">
              <w:rPr>
                <w:b w:val="0"/>
                <w:iCs/>
                <w:sz w:val="21"/>
                <w:szCs w:val="21"/>
              </w:rPr>
              <w:t>7</w:t>
            </w:r>
          </w:p>
        </w:tc>
      </w:tr>
      <w:tr w:rsidR="00EA4410" w:rsidRPr="00EA4410" w:rsidTr="002C68F9">
        <w:tc>
          <w:tcPr>
            <w:tcW w:w="2587" w:type="pct"/>
          </w:tcPr>
          <w:p w:rsidR="00EA4410" w:rsidRPr="00EA4410" w:rsidRDefault="00EA4410" w:rsidP="00791E53">
            <w:pPr>
              <w:jc w:val="right"/>
              <w:rPr>
                <w:b w:val="0"/>
                <w:i/>
                <w:sz w:val="20"/>
                <w:szCs w:val="20"/>
              </w:rPr>
            </w:pPr>
            <w:r w:rsidRPr="00EA4410">
              <w:rPr>
                <w:b w:val="0"/>
                <w:i/>
                <w:sz w:val="20"/>
                <w:szCs w:val="20"/>
              </w:rPr>
              <w:t>Темп роста (снижения) в % к предыдущему году</w:t>
            </w:r>
          </w:p>
        </w:tc>
        <w:tc>
          <w:tcPr>
            <w:tcW w:w="426" w:type="pct"/>
            <w:vAlign w:val="center"/>
          </w:tcPr>
          <w:p w:rsidR="00EA4410" w:rsidRPr="00EA4410" w:rsidRDefault="00EA4410" w:rsidP="00791E53">
            <w:pPr>
              <w:jc w:val="center"/>
              <w:rPr>
                <w:b w:val="0"/>
                <w:sz w:val="20"/>
                <w:szCs w:val="20"/>
              </w:rPr>
            </w:pPr>
            <w:r w:rsidRPr="00EA4410">
              <w:rPr>
                <w:b w:val="0"/>
                <w:sz w:val="20"/>
                <w:szCs w:val="20"/>
              </w:rPr>
              <w:t>%</w:t>
            </w:r>
          </w:p>
        </w:tc>
        <w:tc>
          <w:tcPr>
            <w:tcW w:w="512" w:type="pct"/>
            <w:vAlign w:val="center"/>
          </w:tcPr>
          <w:p w:rsidR="00EA4410" w:rsidRPr="00EA4410" w:rsidRDefault="00EA4410" w:rsidP="007E612E">
            <w:pPr>
              <w:jc w:val="right"/>
              <w:rPr>
                <w:b w:val="0"/>
                <w:i/>
                <w:iCs/>
                <w:sz w:val="20"/>
                <w:szCs w:val="20"/>
              </w:rPr>
            </w:pPr>
            <w:r w:rsidRPr="00EA4410">
              <w:rPr>
                <w:b w:val="0"/>
                <w:i/>
                <w:iCs/>
                <w:sz w:val="20"/>
                <w:szCs w:val="20"/>
              </w:rPr>
              <w:t>100,0</w:t>
            </w:r>
          </w:p>
        </w:tc>
        <w:tc>
          <w:tcPr>
            <w:tcW w:w="512" w:type="pct"/>
            <w:vAlign w:val="center"/>
          </w:tcPr>
          <w:p w:rsidR="00EA4410" w:rsidRPr="00EA4410" w:rsidRDefault="00EA4410" w:rsidP="007E612E">
            <w:pPr>
              <w:jc w:val="right"/>
              <w:rPr>
                <w:b w:val="0"/>
                <w:i/>
                <w:iCs/>
                <w:sz w:val="20"/>
                <w:szCs w:val="20"/>
              </w:rPr>
            </w:pPr>
            <w:r w:rsidRPr="00EA4410">
              <w:rPr>
                <w:b w:val="0"/>
                <w:i/>
                <w:iCs/>
                <w:sz w:val="20"/>
                <w:szCs w:val="20"/>
              </w:rPr>
              <w:t>80,0</w:t>
            </w:r>
          </w:p>
        </w:tc>
        <w:tc>
          <w:tcPr>
            <w:tcW w:w="452" w:type="pct"/>
            <w:vAlign w:val="center"/>
          </w:tcPr>
          <w:p w:rsidR="00EA4410" w:rsidRPr="00EA4410" w:rsidRDefault="00EA4410" w:rsidP="007E612E">
            <w:pPr>
              <w:jc w:val="right"/>
              <w:rPr>
                <w:b w:val="0"/>
                <w:i/>
                <w:iCs/>
                <w:sz w:val="20"/>
                <w:szCs w:val="20"/>
              </w:rPr>
            </w:pPr>
            <w:r w:rsidRPr="00EA4410">
              <w:rPr>
                <w:b w:val="0"/>
                <w:i/>
                <w:iCs/>
                <w:sz w:val="20"/>
                <w:szCs w:val="20"/>
              </w:rPr>
              <w:t>125,0</w:t>
            </w:r>
          </w:p>
        </w:tc>
        <w:tc>
          <w:tcPr>
            <w:tcW w:w="511" w:type="pct"/>
            <w:vAlign w:val="center"/>
          </w:tcPr>
          <w:p w:rsidR="00EA4410" w:rsidRPr="00EA4410" w:rsidRDefault="00EA4410" w:rsidP="007E612E">
            <w:pPr>
              <w:jc w:val="right"/>
              <w:rPr>
                <w:b w:val="0"/>
                <w:i/>
                <w:iCs/>
                <w:sz w:val="20"/>
                <w:szCs w:val="20"/>
              </w:rPr>
            </w:pPr>
            <w:r w:rsidRPr="00EA4410">
              <w:rPr>
                <w:b w:val="0"/>
                <w:i/>
                <w:iCs/>
                <w:sz w:val="20"/>
                <w:szCs w:val="20"/>
              </w:rPr>
              <w:t>140,0</w:t>
            </w:r>
          </w:p>
        </w:tc>
      </w:tr>
      <w:tr w:rsidR="00EA4410" w:rsidRPr="00EA4410" w:rsidTr="002C68F9">
        <w:tc>
          <w:tcPr>
            <w:tcW w:w="2587" w:type="pct"/>
          </w:tcPr>
          <w:p w:rsidR="00EA4410" w:rsidRPr="00EA4410" w:rsidRDefault="00EA4410" w:rsidP="00791E53">
            <w:pPr>
              <w:rPr>
                <w:b w:val="0"/>
                <w:sz w:val="21"/>
                <w:szCs w:val="21"/>
              </w:rPr>
            </w:pPr>
            <w:r w:rsidRPr="00EA4410">
              <w:rPr>
                <w:b w:val="0"/>
                <w:sz w:val="21"/>
                <w:szCs w:val="21"/>
              </w:rPr>
              <w:t>количество индивидуальных предпринимателей, прошедших государственную регистрацию</w:t>
            </w:r>
          </w:p>
        </w:tc>
        <w:tc>
          <w:tcPr>
            <w:tcW w:w="426" w:type="pct"/>
            <w:vAlign w:val="center"/>
          </w:tcPr>
          <w:p w:rsidR="00EA4410" w:rsidRPr="00EA4410" w:rsidRDefault="00EA4410" w:rsidP="00791E53">
            <w:pPr>
              <w:jc w:val="center"/>
              <w:rPr>
                <w:b w:val="0"/>
                <w:sz w:val="21"/>
                <w:szCs w:val="21"/>
              </w:rPr>
            </w:pPr>
            <w:r w:rsidRPr="00EA4410">
              <w:rPr>
                <w:b w:val="0"/>
                <w:sz w:val="21"/>
                <w:szCs w:val="21"/>
              </w:rPr>
              <w:t>ед.</w:t>
            </w:r>
          </w:p>
        </w:tc>
        <w:tc>
          <w:tcPr>
            <w:tcW w:w="512" w:type="pct"/>
            <w:vAlign w:val="center"/>
          </w:tcPr>
          <w:p w:rsidR="00EA4410" w:rsidRPr="00EA4410" w:rsidRDefault="00EA4410" w:rsidP="007E612E">
            <w:pPr>
              <w:jc w:val="right"/>
              <w:rPr>
                <w:b w:val="0"/>
                <w:iCs/>
                <w:sz w:val="21"/>
                <w:szCs w:val="21"/>
              </w:rPr>
            </w:pPr>
            <w:r w:rsidRPr="00EA4410">
              <w:rPr>
                <w:b w:val="0"/>
                <w:iCs/>
                <w:sz w:val="21"/>
                <w:szCs w:val="21"/>
              </w:rPr>
              <w:t>1 703</w:t>
            </w:r>
          </w:p>
        </w:tc>
        <w:tc>
          <w:tcPr>
            <w:tcW w:w="512" w:type="pct"/>
            <w:vAlign w:val="center"/>
          </w:tcPr>
          <w:p w:rsidR="00EA4410" w:rsidRPr="00EA4410" w:rsidRDefault="00EA4410" w:rsidP="007E612E">
            <w:pPr>
              <w:jc w:val="right"/>
              <w:rPr>
                <w:b w:val="0"/>
                <w:iCs/>
                <w:sz w:val="21"/>
                <w:szCs w:val="21"/>
              </w:rPr>
            </w:pPr>
            <w:r w:rsidRPr="00EA4410">
              <w:rPr>
                <w:b w:val="0"/>
                <w:iCs/>
                <w:sz w:val="21"/>
                <w:szCs w:val="21"/>
              </w:rPr>
              <w:t>1 397</w:t>
            </w:r>
          </w:p>
        </w:tc>
        <w:tc>
          <w:tcPr>
            <w:tcW w:w="452" w:type="pct"/>
            <w:vAlign w:val="center"/>
          </w:tcPr>
          <w:p w:rsidR="00EA4410" w:rsidRPr="00EA4410" w:rsidRDefault="00EA4410" w:rsidP="007E612E">
            <w:pPr>
              <w:jc w:val="right"/>
              <w:rPr>
                <w:b w:val="0"/>
                <w:iCs/>
                <w:sz w:val="21"/>
                <w:szCs w:val="21"/>
              </w:rPr>
            </w:pPr>
            <w:r w:rsidRPr="00EA4410">
              <w:rPr>
                <w:b w:val="0"/>
                <w:iCs/>
                <w:sz w:val="21"/>
                <w:szCs w:val="21"/>
              </w:rPr>
              <w:t>1 343</w:t>
            </w:r>
          </w:p>
        </w:tc>
        <w:tc>
          <w:tcPr>
            <w:tcW w:w="511" w:type="pct"/>
            <w:vAlign w:val="center"/>
          </w:tcPr>
          <w:p w:rsidR="00EA4410" w:rsidRPr="00EA4410" w:rsidRDefault="00EA4410" w:rsidP="007E612E">
            <w:pPr>
              <w:jc w:val="right"/>
              <w:rPr>
                <w:b w:val="0"/>
                <w:iCs/>
                <w:sz w:val="21"/>
                <w:szCs w:val="21"/>
              </w:rPr>
            </w:pPr>
            <w:r w:rsidRPr="00EA4410">
              <w:rPr>
                <w:b w:val="0"/>
                <w:iCs/>
                <w:sz w:val="21"/>
                <w:szCs w:val="21"/>
              </w:rPr>
              <w:t>1400</w:t>
            </w:r>
          </w:p>
          <w:p w:rsidR="00EA4410" w:rsidRPr="00EA4410" w:rsidRDefault="00EA4410" w:rsidP="007E612E">
            <w:pPr>
              <w:jc w:val="right"/>
              <w:rPr>
                <w:b w:val="0"/>
                <w:iCs/>
                <w:sz w:val="21"/>
                <w:szCs w:val="21"/>
              </w:rPr>
            </w:pPr>
          </w:p>
        </w:tc>
      </w:tr>
      <w:tr w:rsidR="00EA4410" w:rsidRPr="00EA4410" w:rsidTr="002C68F9">
        <w:tc>
          <w:tcPr>
            <w:tcW w:w="2587" w:type="pct"/>
          </w:tcPr>
          <w:p w:rsidR="00EA4410" w:rsidRPr="00EA4410" w:rsidRDefault="00EA4410" w:rsidP="00791E53">
            <w:pPr>
              <w:jc w:val="right"/>
              <w:rPr>
                <w:b w:val="0"/>
                <w:i/>
                <w:sz w:val="20"/>
                <w:szCs w:val="20"/>
              </w:rPr>
            </w:pPr>
            <w:r w:rsidRPr="00EA4410">
              <w:rPr>
                <w:b w:val="0"/>
                <w:i/>
                <w:sz w:val="20"/>
                <w:szCs w:val="20"/>
              </w:rPr>
              <w:t>Темп роста (снижения) в % к предыдущему году</w:t>
            </w:r>
          </w:p>
        </w:tc>
        <w:tc>
          <w:tcPr>
            <w:tcW w:w="426" w:type="pct"/>
            <w:vAlign w:val="center"/>
          </w:tcPr>
          <w:p w:rsidR="00EA4410" w:rsidRPr="00EA4410" w:rsidRDefault="00EA4410" w:rsidP="00791E53">
            <w:pPr>
              <w:jc w:val="center"/>
              <w:rPr>
                <w:b w:val="0"/>
                <w:sz w:val="20"/>
                <w:szCs w:val="20"/>
              </w:rPr>
            </w:pPr>
            <w:r w:rsidRPr="00EA4410">
              <w:rPr>
                <w:b w:val="0"/>
                <w:sz w:val="20"/>
                <w:szCs w:val="20"/>
              </w:rPr>
              <w:t>%</w:t>
            </w:r>
          </w:p>
        </w:tc>
        <w:tc>
          <w:tcPr>
            <w:tcW w:w="512" w:type="pct"/>
            <w:vAlign w:val="center"/>
          </w:tcPr>
          <w:p w:rsidR="00EA4410" w:rsidRPr="00EA4410" w:rsidRDefault="00EA4410" w:rsidP="007E612E">
            <w:pPr>
              <w:jc w:val="right"/>
              <w:rPr>
                <w:b w:val="0"/>
                <w:i/>
                <w:iCs/>
                <w:sz w:val="20"/>
                <w:szCs w:val="20"/>
              </w:rPr>
            </w:pPr>
            <w:r w:rsidRPr="00EA4410">
              <w:rPr>
                <w:b w:val="0"/>
                <w:i/>
                <w:iCs/>
                <w:sz w:val="20"/>
                <w:szCs w:val="20"/>
              </w:rPr>
              <w:t>99,4</w:t>
            </w:r>
          </w:p>
        </w:tc>
        <w:tc>
          <w:tcPr>
            <w:tcW w:w="512" w:type="pct"/>
            <w:vAlign w:val="center"/>
          </w:tcPr>
          <w:p w:rsidR="00EA4410" w:rsidRPr="00EA4410" w:rsidRDefault="00EA4410" w:rsidP="007E612E">
            <w:pPr>
              <w:jc w:val="right"/>
              <w:rPr>
                <w:b w:val="0"/>
                <w:i/>
                <w:iCs/>
                <w:sz w:val="20"/>
                <w:szCs w:val="20"/>
              </w:rPr>
            </w:pPr>
            <w:r w:rsidRPr="00EA4410">
              <w:rPr>
                <w:b w:val="0"/>
                <w:i/>
                <w:iCs/>
                <w:sz w:val="20"/>
                <w:szCs w:val="20"/>
              </w:rPr>
              <w:t>82,0</w:t>
            </w:r>
          </w:p>
        </w:tc>
        <w:tc>
          <w:tcPr>
            <w:tcW w:w="452" w:type="pct"/>
            <w:vAlign w:val="center"/>
          </w:tcPr>
          <w:p w:rsidR="00EA4410" w:rsidRPr="00EA4410" w:rsidRDefault="00EA4410" w:rsidP="007E612E">
            <w:pPr>
              <w:jc w:val="right"/>
              <w:rPr>
                <w:b w:val="0"/>
                <w:i/>
                <w:iCs/>
                <w:sz w:val="20"/>
                <w:szCs w:val="20"/>
              </w:rPr>
            </w:pPr>
            <w:r w:rsidRPr="00EA4410">
              <w:rPr>
                <w:b w:val="0"/>
                <w:i/>
                <w:iCs/>
                <w:sz w:val="20"/>
                <w:szCs w:val="20"/>
              </w:rPr>
              <w:t>96,1</w:t>
            </w:r>
          </w:p>
        </w:tc>
        <w:tc>
          <w:tcPr>
            <w:tcW w:w="511" w:type="pct"/>
            <w:vAlign w:val="center"/>
          </w:tcPr>
          <w:p w:rsidR="00EA4410" w:rsidRPr="00EA4410" w:rsidRDefault="00EA4410" w:rsidP="007E612E">
            <w:pPr>
              <w:jc w:val="right"/>
              <w:rPr>
                <w:b w:val="0"/>
                <w:i/>
                <w:iCs/>
                <w:sz w:val="20"/>
                <w:szCs w:val="20"/>
              </w:rPr>
            </w:pPr>
            <w:r w:rsidRPr="00EA4410">
              <w:rPr>
                <w:b w:val="0"/>
                <w:i/>
                <w:iCs/>
                <w:sz w:val="20"/>
                <w:szCs w:val="20"/>
              </w:rPr>
              <w:t>104,2</w:t>
            </w:r>
          </w:p>
        </w:tc>
      </w:tr>
      <w:tr w:rsidR="00EA4410" w:rsidRPr="00EA4410" w:rsidTr="002C68F9">
        <w:tc>
          <w:tcPr>
            <w:tcW w:w="2587" w:type="pct"/>
          </w:tcPr>
          <w:p w:rsidR="00EA4410" w:rsidRPr="00EA4410" w:rsidRDefault="00EA4410" w:rsidP="00AD4E72">
            <w:pPr>
              <w:tabs>
                <w:tab w:val="left" w:pos="284"/>
              </w:tabs>
              <w:contextualSpacing/>
              <w:rPr>
                <w:b w:val="0"/>
                <w:sz w:val="21"/>
                <w:szCs w:val="21"/>
                <w:lang w:eastAsia="en-US"/>
              </w:rPr>
            </w:pPr>
            <w:r w:rsidRPr="00EA4410">
              <w:rPr>
                <w:b w:val="0"/>
                <w:sz w:val="21"/>
                <w:szCs w:val="21"/>
                <w:lang w:eastAsia="en-US"/>
              </w:rPr>
              <w:t>2. Среднесписочная численность работников субъектов малого и среднего предпринимательства - всего</w:t>
            </w:r>
          </w:p>
        </w:tc>
        <w:tc>
          <w:tcPr>
            <w:tcW w:w="426" w:type="pct"/>
            <w:vAlign w:val="center"/>
          </w:tcPr>
          <w:p w:rsidR="00EA4410" w:rsidRPr="00EA4410" w:rsidRDefault="00EA4410" w:rsidP="00791E53">
            <w:pPr>
              <w:jc w:val="center"/>
              <w:rPr>
                <w:b w:val="0"/>
                <w:sz w:val="21"/>
                <w:szCs w:val="21"/>
              </w:rPr>
            </w:pPr>
            <w:r w:rsidRPr="00EA4410">
              <w:rPr>
                <w:b w:val="0"/>
                <w:sz w:val="21"/>
                <w:szCs w:val="21"/>
              </w:rPr>
              <w:t>чел.</w:t>
            </w:r>
          </w:p>
        </w:tc>
        <w:tc>
          <w:tcPr>
            <w:tcW w:w="512" w:type="pct"/>
            <w:vAlign w:val="center"/>
          </w:tcPr>
          <w:p w:rsidR="00EA4410" w:rsidRPr="00EA4410" w:rsidRDefault="00EA4410" w:rsidP="007E612E">
            <w:pPr>
              <w:jc w:val="right"/>
              <w:rPr>
                <w:b w:val="0"/>
                <w:color w:val="000000"/>
                <w:sz w:val="21"/>
                <w:szCs w:val="21"/>
              </w:rPr>
            </w:pPr>
            <w:r w:rsidRPr="00EA4410">
              <w:rPr>
                <w:b w:val="0"/>
                <w:color w:val="000000"/>
                <w:sz w:val="21"/>
                <w:szCs w:val="21"/>
              </w:rPr>
              <w:t>7 494</w:t>
            </w:r>
          </w:p>
        </w:tc>
        <w:tc>
          <w:tcPr>
            <w:tcW w:w="512" w:type="pct"/>
            <w:vAlign w:val="center"/>
          </w:tcPr>
          <w:p w:rsidR="00EA4410" w:rsidRPr="00EA4410" w:rsidRDefault="00EA4410" w:rsidP="007E612E">
            <w:pPr>
              <w:jc w:val="right"/>
              <w:rPr>
                <w:b w:val="0"/>
                <w:color w:val="000000"/>
                <w:sz w:val="21"/>
                <w:szCs w:val="21"/>
              </w:rPr>
            </w:pPr>
            <w:r w:rsidRPr="00EA4410">
              <w:rPr>
                <w:b w:val="0"/>
                <w:color w:val="000000"/>
                <w:sz w:val="21"/>
                <w:szCs w:val="21"/>
              </w:rPr>
              <w:t>6 892</w:t>
            </w:r>
          </w:p>
        </w:tc>
        <w:tc>
          <w:tcPr>
            <w:tcW w:w="452" w:type="pct"/>
            <w:vAlign w:val="center"/>
          </w:tcPr>
          <w:p w:rsidR="00EA4410" w:rsidRPr="00EA4410" w:rsidRDefault="00EA4410" w:rsidP="007E612E">
            <w:pPr>
              <w:jc w:val="right"/>
              <w:rPr>
                <w:b w:val="0"/>
                <w:color w:val="000000"/>
                <w:sz w:val="21"/>
                <w:szCs w:val="21"/>
              </w:rPr>
            </w:pPr>
            <w:r w:rsidRPr="00EA4410">
              <w:rPr>
                <w:b w:val="0"/>
                <w:color w:val="000000"/>
                <w:sz w:val="21"/>
                <w:szCs w:val="21"/>
              </w:rPr>
              <w:t>6 504</w:t>
            </w:r>
          </w:p>
        </w:tc>
        <w:tc>
          <w:tcPr>
            <w:tcW w:w="511" w:type="pct"/>
            <w:vAlign w:val="center"/>
          </w:tcPr>
          <w:p w:rsidR="00EA4410" w:rsidRPr="00EA4410" w:rsidRDefault="00EA4410" w:rsidP="007E612E">
            <w:pPr>
              <w:jc w:val="right"/>
              <w:rPr>
                <w:b w:val="0"/>
                <w:color w:val="000000"/>
                <w:sz w:val="21"/>
                <w:szCs w:val="21"/>
              </w:rPr>
            </w:pPr>
            <w:r w:rsidRPr="00EA4410">
              <w:rPr>
                <w:b w:val="0"/>
                <w:color w:val="000000"/>
                <w:sz w:val="21"/>
                <w:szCs w:val="21"/>
              </w:rPr>
              <w:t>6260</w:t>
            </w:r>
          </w:p>
        </w:tc>
      </w:tr>
      <w:tr w:rsidR="00EA4410" w:rsidRPr="00EA4410" w:rsidTr="002C68F9">
        <w:tc>
          <w:tcPr>
            <w:tcW w:w="2587" w:type="pct"/>
          </w:tcPr>
          <w:p w:rsidR="00EA4410" w:rsidRPr="00EA4410" w:rsidRDefault="00EA4410" w:rsidP="00791E53">
            <w:pPr>
              <w:jc w:val="right"/>
              <w:rPr>
                <w:b w:val="0"/>
                <w:i/>
                <w:sz w:val="20"/>
                <w:szCs w:val="20"/>
              </w:rPr>
            </w:pPr>
            <w:r w:rsidRPr="00EA4410">
              <w:rPr>
                <w:b w:val="0"/>
                <w:i/>
                <w:sz w:val="20"/>
                <w:szCs w:val="20"/>
              </w:rPr>
              <w:t>Темп роста (снижения) в % к предыдущему году</w:t>
            </w:r>
          </w:p>
        </w:tc>
        <w:tc>
          <w:tcPr>
            <w:tcW w:w="426" w:type="pct"/>
            <w:vAlign w:val="center"/>
          </w:tcPr>
          <w:p w:rsidR="00EA4410" w:rsidRPr="00EA4410" w:rsidRDefault="00EA4410" w:rsidP="00791E53">
            <w:pPr>
              <w:jc w:val="center"/>
              <w:rPr>
                <w:b w:val="0"/>
                <w:sz w:val="20"/>
                <w:szCs w:val="20"/>
              </w:rPr>
            </w:pPr>
            <w:r w:rsidRPr="00EA4410">
              <w:rPr>
                <w:b w:val="0"/>
                <w:sz w:val="20"/>
                <w:szCs w:val="20"/>
              </w:rPr>
              <w:t>%</w:t>
            </w:r>
          </w:p>
        </w:tc>
        <w:tc>
          <w:tcPr>
            <w:tcW w:w="512" w:type="pct"/>
            <w:vAlign w:val="center"/>
          </w:tcPr>
          <w:p w:rsidR="00EA4410" w:rsidRPr="00EA4410" w:rsidRDefault="00EA4410" w:rsidP="007E612E">
            <w:pPr>
              <w:jc w:val="right"/>
              <w:rPr>
                <w:b w:val="0"/>
                <w:i/>
                <w:iCs/>
                <w:sz w:val="20"/>
                <w:szCs w:val="20"/>
              </w:rPr>
            </w:pPr>
            <w:r w:rsidRPr="00EA4410">
              <w:rPr>
                <w:b w:val="0"/>
                <w:i/>
                <w:iCs/>
                <w:sz w:val="20"/>
                <w:szCs w:val="20"/>
              </w:rPr>
              <w:t>108,4</w:t>
            </w:r>
          </w:p>
        </w:tc>
        <w:tc>
          <w:tcPr>
            <w:tcW w:w="512" w:type="pct"/>
            <w:vAlign w:val="center"/>
          </w:tcPr>
          <w:p w:rsidR="00EA4410" w:rsidRPr="00EA4410" w:rsidRDefault="00EA4410" w:rsidP="007E612E">
            <w:pPr>
              <w:jc w:val="right"/>
              <w:rPr>
                <w:b w:val="0"/>
                <w:i/>
                <w:iCs/>
                <w:sz w:val="20"/>
                <w:szCs w:val="20"/>
              </w:rPr>
            </w:pPr>
            <w:r w:rsidRPr="00EA4410">
              <w:rPr>
                <w:b w:val="0"/>
                <w:i/>
                <w:iCs/>
                <w:sz w:val="20"/>
                <w:szCs w:val="20"/>
              </w:rPr>
              <w:t>92,0</w:t>
            </w:r>
          </w:p>
        </w:tc>
        <w:tc>
          <w:tcPr>
            <w:tcW w:w="452" w:type="pct"/>
            <w:vAlign w:val="center"/>
          </w:tcPr>
          <w:p w:rsidR="00EA4410" w:rsidRPr="00EA4410" w:rsidRDefault="00EA4410" w:rsidP="007E612E">
            <w:pPr>
              <w:jc w:val="right"/>
              <w:rPr>
                <w:b w:val="0"/>
                <w:i/>
                <w:iCs/>
                <w:sz w:val="20"/>
                <w:szCs w:val="20"/>
              </w:rPr>
            </w:pPr>
            <w:r w:rsidRPr="00EA4410">
              <w:rPr>
                <w:b w:val="0"/>
                <w:i/>
                <w:iCs/>
                <w:sz w:val="20"/>
                <w:szCs w:val="20"/>
              </w:rPr>
              <w:t>94,4</w:t>
            </w:r>
          </w:p>
        </w:tc>
        <w:tc>
          <w:tcPr>
            <w:tcW w:w="511" w:type="pct"/>
            <w:vAlign w:val="center"/>
          </w:tcPr>
          <w:p w:rsidR="00EA4410" w:rsidRPr="00EA4410" w:rsidRDefault="00EA4410" w:rsidP="007E612E">
            <w:pPr>
              <w:jc w:val="right"/>
              <w:rPr>
                <w:b w:val="0"/>
                <w:i/>
                <w:iCs/>
                <w:sz w:val="20"/>
                <w:szCs w:val="20"/>
              </w:rPr>
            </w:pPr>
            <w:r w:rsidRPr="00EA4410">
              <w:rPr>
                <w:b w:val="0"/>
                <w:i/>
                <w:iCs/>
                <w:sz w:val="20"/>
                <w:szCs w:val="20"/>
              </w:rPr>
              <w:t>96,2</w:t>
            </w:r>
          </w:p>
        </w:tc>
      </w:tr>
      <w:tr w:rsidR="00EA4410" w:rsidRPr="00EA4410" w:rsidTr="002C68F9">
        <w:tc>
          <w:tcPr>
            <w:tcW w:w="2587" w:type="pct"/>
          </w:tcPr>
          <w:p w:rsidR="00EA4410" w:rsidRPr="00EA4410" w:rsidRDefault="00EA4410" w:rsidP="00791E53">
            <w:pPr>
              <w:jc w:val="both"/>
              <w:rPr>
                <w:b w:val="0"/>
                <w:i/>
                <w:sz w:val="21"/>
                <w:szCs w:val="21"/>
              </w:rPr>
            </w:pPr>
            <w:r w:rsidRPr="00EA4410">
              <w:rPr>
                <w:b w:val="0"/>
                <w:i/>
                <w:sz w:val="21"/>
                <w:szCs w:val="21"/>
              </w:rPr>
              <w:t xml:space="preserve">    в том числе</w:t>
            </w:r>
            <w:r w:rsidRPr="00EA4410">
              <w:rPr>
                <w:b w:val="0"/>
                <w:i/>
                <w:sz w:val="21"/>
                <w:szCs w:val="21"/>
                <w:lang w:val="en-US"/>
              </w:rPr>
              <w:t>:</w:t>
            </w:r>
          </w:p>
        </w:tc>
        <w:tc>
          <w:tcPr>
            <w:tcW w:w="426" w:type="pct"/>
            <w:vAlign w:val="center"/>
          </w:tcPr>
          <w:p w:rsidR="00EA4410" w:rsidRPr="00EA4410" w:rsidRDefault="00EA4410" w:rsidP="00791E53">
            <w:pPr>
              <w:jc w:val="center"/>
              <w:rPr>
                <w:b w:val="0"/>
                <w:i/>
                <w:sz w:val="21"/>
                <w:szCs w:val="21"/>
              </w:rPr>
            </w:pPr>
          </w:p>
        </w:tc>
        <w:tc>
          <w:tcPr>
            <w:tcW w:w="512" w:type="pct"/>
            <w:vAlign w:val="center"/>
          </w:tcPr>
          <w:p w:rsidR="00EA4410" w:rsidRPr="00EA4410" w:rsidRDefault="00EA4410" w:rsidP="007E612E">
            <w:pPr>
              <w:jc w:val="right"/>
              <w:rPr>
                <w:b w:val="0"/>
                <w:i/>
                <w:sz w:val="21"/>
                <w:szCs w:val="21"/>
              </w:rPr>
            </w:pPr>
          </w:p>
        </w:tc>
        <w:tc>
          <w:tcPr>
            <w:tcW w:w="512" w:type="pct"/>
            <w:vAlign w:val="center"/>
          </w:tcPr>
          <w:p w:rsidR="00EA4410" w:rsidRPr="00EA4410" w:rsidRDefault="00EA4410" w:rsidP="007E612E">
            <w:pPr>
              <w:jc w:val="right"/>
              <w:rPr>
                <w:b w:val="0"/>
                <w:i/>
                <w:sz w:val="21"/>
                <w:szCs w:val="21"/>
              </w:rPr>
            </w:pPr>
          </w:p>
        </w:tc>
        <w:tc>
          <w:tcPr>
            <w:tcW w:w="452" w:type="pct"/>
            <w:vAlign w:val="center"/>
          </w:tcPr>
          <w:p w:rsidR="00EA4410" w:rsidRPr="00EA4410" w:rsidRDefault="00EA4410" w:rsidP="007E612E">
            <w:pPr>
              <w:jc w:val="right"/>
              <w:rPr>
                <w:b w:val="0"/>
                <w:i/>
                <w:sz w:val="21"/>
                <w:szCs w:val="21"/>
              </w:rPr>
            </w:pPr>
          </w:p>
        </w:tc>
        <w:tc>
          <w:tcPr>
            <w:tcW w:w="511" w:type="pct"/>
            <w:vAlign w:val="center"/>
          </w:tcPr>
          <w:p w:rsidR="00EA4410" w:rsidRPr="00EA4410" w:rsidRDefault="00EA4410" w:rsidP="007E612E">
            <w:pPr>
              <w:jc w:val="right"/>
              <w:rPr>
                <w:b w:val="0"/>
                <w:i/>
                <w:sz w:val="21"/>
                <w:szCs w:val="21"/>
              </w:rPr>
            </w:pPr>
          </w:p>
        </w:tc>
      </w:tr>
      <w:tr w:rsidR="00EA4410" w:rsidRPr="00EA4410" w:rsidTr="002C68F9">
        <w:tc>
          <w:tcPr>
            <w:tcW w:w="2587" w:type="pct"/>
          </w:tcPr>
          <w:p w:rsidR="00EA4410" w:rsidRPr="00EA4410" w:rsidRDefault="00EA4410" w:rsidP="00791E53">
            <w:pPr>
              <w:rPr>
                <w:b w:val="0"/>
                <w:sz w:val="21"/>
                <w:szCs w:val="21"/>
              </w:rPr>
            </w:pPr>
            <w:r w:rsidRPr="00EA4410">
              <w:rPr>
                <w:b w:val="0"/>
                <w:sz w:val="21"/>
                <w:szCs w:val="21"/>
              </w:rPr>
              <w:t>малых предприятий</w:t>
            </w:r>
          </w:p>
        </w:tc>
        <w:tc>
          <w:tcPr>
            <w:tcW w:w="426" w:type="pct"/>
            <w:vAlign w:val="center"/>
          </w:tcPr>
          <w:p w:rsidR="00EA4410" w:rsidRPr="00EA4410" w:rsidRDefault="00EA4410" w:rsidP="00791E53">
            <w:pPr>
              <w:jc w:val="center"/>
              <w:rPr>
                <w:b w:val="0"/>
                <w:sz w:val="21"/>
                <w:szCs w:val="21"/>
              </w:rPr>
            </w:pPr>
            <w:r w:rsidRPr="00EA4410">
              <w:rPr>
                <w:b w:val="0"/>
                <w:sz w:val="21"/>
                <w:szCs w:val="21"/>
              </w:rPr>
              <w:t>чел.</w:t>
            </w:r>
          </w:p>
        </w:tc>
        <w:tc>
          <w:tcPr>
            <w:tcW w:w="512" w:type="pct"/>
            <w:vAlign w:val="center"/>
          </w:tcPr>
          <w:p w:rsidR="00EA4410" w:rsidRPr="00EA4410" w:rsidRDefault="00EA4410" w:rsidP="007E612E">
            <w:pPr>
              <w:jc w:val="right"/>
              <w:rPr>
                <w:b w:val="0"/>
                <w:sz w:val="21"/>
                <w:szCs w:val="21"/>
              </w:rPr>
            </w:pPr>
            <w:r w:rsidRPr="00EA4410">
              <w:rPr>
                <w:b w:val="0"/>
                <w:sz w:val="21"/>
                <w:szCs w:val="21"/>
              </w:rPr>
              <w:t>3 306</w:t>
            </w:r>
          </w:p>
        </w:tc>
        <w:tc>
          <w:tcPr>
            <w:tcW w:w="512" w:type="pct"/>
            <w:vAlign w:val="center"/>
          </w:tcPr>
          <w:p w:rsidR="00EA4410" w:rsidRPr="00EA4410" w:rsidRDefault="00EA4410" w:rsidP="007E612E">
            <w:pPr>
              <w:jc w:val="right"/>
              <w:rPr>
                <w:b w:val="0"/>
                <w:sz w:val="21"/>
                <w:szCs w:val="21"/>
              </w:rPr>
            </w:pPr>
            <w:r w:rsidRPr="00EA4410">
              <w:rPr>
                <w:b w:val="0"/>
                <w:sz w:val="21"/>
                <w:szCs w:val="21"/>
              </w:rPr>
              <w:t>3 164</w:t>
            </w:r>
          </w:p>
        </w:tc>
        <w:tc>
          <w:tcPr>
            <w:tcW w:w="452" w:type="pct"/>
            <w:vAlign w:val="center"/>
          </w:tcPr>
          <w:p w:rsidR="00EA4410" w:rsidRPr="00EA4410" w:rsidRDefault="00EA4410" w:rsidP="007E612E">
            <w:pPr>
              <w:jc w:val="right"/>
              <w:rPr>
                <w:b w:val="0"/>
                <w:sz w:val="21"/>
                <w:szCs w:val="21"/>
              </w:rPr>
            </w:pPr>
            <w:r w:rsidRPr="00EA4410">
              <w:rPr>
                <w:b w:val="0"/>
                <w:sz w:val="21"/>
                <w:szCs w:val="21"/>
              </w:rPr>
              <w:t>2 874</w:t>
            </w:r>
          </w:p>
        </w:tc>
        <w:tc>
          <w:tcPr>
            <w:tcW w:w="511" w:type="pct"/>
            <w:vAlign w:val="center"/>
          </w:tcPr>
          <w:p w:rsidR="00EA4410" w:rsidRPr="00EA4410" w:rsidRDefault="00EA4410" w:rsidP="007E612E">
            <w:pPr>
              <w:jc w:val="right"/>
              <w:rPr>
                <w:b w:val="0"/>
                <w:sz w:val="21"/>
                <w:szCs w:val="21"/>
              </w:rPr>
            </w:pPr>
            <w:r w:rsidRPr="00EA4410">
              <w:rPr>
                <w:b w:val="0"/>
                <w:sz w:val="21"/>
                <w:szCs w:val="21"/>
              </w:rPr>
              <w:t>2677</w:t>
            </w:r>
          </w:p>
        </w:tc>
      </w:tr>
      <w:tr w:rsidR="00EA4410" w:rsidRPr="00EA4410" w:rsidTr="002C68F9">
        <w:tc>
          <w:tcPr>
            <w:tcW w:w="2587" w:type="pct"/>
          </w:tcPr>
          <w:p w:rsidR="00EA4410" w:rsidRPr="00EA4410" w:rsidRDefault="00EA4410" w:rsidP="00791E53">
            <w:pPr>
              <w:jc w:val="right"/>
              <w:rPr>
                <w:b w:val="0"/>
                <w:i/>
                <w:sz w:val="20"/>
                <w:szCs w:val="20"/>
              </w:rPr>
            </w:pPr>
            <w:r w:rsidRPr="00EA4410">
              <w:rPr>
                <w:b w:val="0"/>
                <w:i/>
                <w:sz w:val="20"/>
                <w:szCs w:val="20"/>
              </w:rPr>
              <w:t>Темп роста (снижения) в % к предыдущему году</w:t>
            </w:r>
          </w:p>
        </w:tc>
        <w:tc>
          <w:tcPr>
            <w:tcW w:w="426" w:type="pct"/>
            <w:vAlign w:val="center"/>
          </w:tcPr>
          <w:p w:rsidR="00EA4410" w:rsidRPr="00EA4410" w:rsidRDefault="00EA4410" w:rsidP="00791E53">
            <w:pPr>
              <w:jc w:val="center"/>
              <w:rPr>
                <w:b w:val="0"/>
                <w:sz w:val="20"/>
                <w:szCs w:val="20"/>
              </w:rPr>
            </w:pPr>
            <w:r w:rsidRPr="00EA4410">
              <w:rPr>
                <w:b w:val="0"/>
                <w:sz w:val="20"/>
                <w:szCs w:val="20"/>
              </w:rPr>
              <w:t>%</w:t>
            </w:r>
          </w:p>
        </w:tc>
        <w:tc>
          <w:tcPr>
            <w:tcW w:w="512" w:type="pct"/>
            <w:vAlign w:val="center"/>
          </w:tcPr>
          <w:p w:rsidR="00EA4410" w:rsidRPr="00EA4410" w:rsidRDefault="00EA4410" w:rsidP="007E612E">
            <w:pPr>
              <w:jc w:val="right"/>
              <w:rPr>
                <w:b w:val="0"/>
                <w:i/>
                <w:iCs/>
                <w:sz w:val="20"/>
                <w:szCs w:val="20"/>
              </w:rPr>
            </w:pPr>
            <w:r w:rsidRPr="00EA4410">
              <w:rPr>
                <w:b w:val="0"/>
                <w:i/>
                <w:iCs/>
                <w:sz w:val="20"/>
                <w:szCs w:val="20"/>
              </w:rPr>
              <w:t>101,9</w:t>
            </w:r>
          </w:p>
        </w:tc>
        <w:tc>
          <w:tcPr>
            <w:tcW w:w="512" w:type="pct"/>
            <w:vAlign w:val="center"/>
          </w:tcPr>
          <w:p w:rsidR="00EA4410" w:rsidRPr="00EA4410" w:rsidRDefault="00EA4410" w:rsidP="007E612E">
            <w:pPr>
              <w:jc w:val="right"/>
              <w:rPr>
                <w:b w:val="0"/>
                <w:i/>
                <w:iCs/>
                <w:sz w:val="20"/>
                <w:szCs w:val="20"/>
              </w:rPr>
            </w:pPr>
            <w:r w:rsidRPr="00EA4410">
              <w:rPr>
                <w:b w:val="0"/>
                <w:i/>
                <w:iCs/>
                <w:sz w:val="20"/>
                <w:szCs w:val="20"/>
              </w:rPr>
              <w:t>95,7</w:t>
            </w:r>
          </w:p>
        </w:tc>
        <w:tc>
          <w:tcPr>
            <w:tcW w:w="452" w:type="pct"/>
            <w:vAlign w:val="center"/>
          </w:tcPr>
          <w:p w:rsidR="00EA4410" w:rsidRPr="00EA4410" w:rsidRDefault="00EA4410" w:rsidP="007E612E">
            <w:pPr>
              <w:jc w:val="right"/>
              <w:rPr>
                <w:b w:val="0"/>
                <w:i/>
                <w:iCs/>
                <w:sz w:val="20"/>
                <w:szCs w:val="20"/>
              </w:rPr>
            </w:pPr>
            <w:r w:rsidRPr="00EA4410">
              <w:rPr>
                <w:b w:val="0"/>
                <w:i/>
                <w:iCs/>
                <w:sz w:val="20"/>
                <w:szCs w:val="20"/>
              </w:rPr>
              <w:t>90,8</w:t>
            </w:r>
          </w:p>
        </w:tc>
        <w:tc>
          <w:tcPr>
            <w:tcW w:w="511" w:type="pct"/>
            <w:vAlign w:val="center"/>
          </w:tcPr>
          <w:p w:rsidR="00EA4410" w:rsidRPr="00EA4410" w:rsidRDefault="00EA4410" w:rsidP="007E612E">
            <w:pPr>
              <w:jc w:val="right"/>
              <w:rPr>
                <w:b w:val="0"/>
                <w:i/>
                <w:iCs/>
                <w:sz w:val="20"/>
                <w:szCs w:val="20"/>
              </w:rPr>
            </w:pPr>
            <w:r w:rsidRPr="00EA4410">
              <w:rPr>
                <w:b w:val="0"/>
                <w:i/>
                <w:iCs/>
                <w:sz w:val="20"/>
                <w:szCs w:val="20"/>
              </w:rPr>
              <w:t>93,1</w:t>
            </w:r>
          </w:p>
        </w:tc>
      </w:tr>
      <w:tr w:rsidR="00EA4410" w:rsidRPr="00EA4410" w:rsidTr="002C68F9">
        <w:tc>
          <w:tcPr>
            <w:tcW w:w="2587" w:type="pct"/>
          </w:tcPr>
          <w:p w:rsidR="00EA4410" w:rsidRPr="00EA4410" w:rsidRDefault="00EA4410" w:rsidP="00791E53">
            <w:pPr>
              <w:rPr>
                <w:b w:val="0"/>
                <w:sz w:val="21"/>
                <w:szCs w:val="21"/>
              </w:rPr>
            </w:pPr>
            <w:r w:rsidRPr="00EA4410">
              <w:rPr>
                <w:b w:val="0"/>
                <w:sz w:val="21"/>
                <w:szCs w:val="21"/>
              </w:rPr>
              <w:t>средних предприятий</w:t>
            </w:r>
          </w:p>
        </w:tc>
        <w:tc>
          <w:tcPr>
            <w:tcW w:w="426" w:type="pct"/>
            <w:vAlign w:val="center"/>
          </w:tcPr>
          <w:p w:rsidR="00EA4410" w:rsidRPr="00EA4410" w:rsidRDefault="00EA4410" w:rsidP="00791E53">
            <w:pPr>
              <w:jc w:val="center"/>
              <w:rPr>
                <w:b w:val="0"/>
                <w:sz w:val="21"/>
                <w:szCs w:val="21"/>
              </w:rPr>
            </w:pPr>
            <w:r w:rsidRPr="00EA4410">
              <w:rPr>
                <w:b w:val="0"/>
                <w:sz w:val="21"/>
                <w:szCs w:val="21"/>
              </w:rPr>
              <w:t>чел.</w:t>
            </w:r>
          </w:p>
        </w:tc>
        <w:tc>
          <w:tcPr>
            <w:tcW w:w="512" w:type="pct"/>
            <w:vAlign w:val="center"/>
          </w:tcPr>
          <w:p w:rsidR="00EA4410" w:rsidRPr="00EA4410" w:rsidRDefault="00EA4410" w:rsidP="007E612E">
            <w:pPr>
              <w:jc w:val="right"/>
              <w:rPr>
                <w:b w:val="0"/>
                <w:sz w:val="21"/>
                <w:szCs w:val="21"/>
              </w:rPr>
            </w:pPr>
            <w:r w:rsidRPr="00EA4410">
              <w:rPr>
                <w:b w:val="0"/>
                <w:sz w:val="21"/>
                <w:szCs w:val="21"/>
              </w:rPr>
              <w:t>1 120</w:t>
            </w:r>
          </w:p>
        </w:tc>
        <w:tc>
          <w:tcPr>
            <w:tcW w:w="512" w:type="pct"/>
            <w:vAlign w:val="center"/>
          </w:tcPr>
          <w:p w:rsidR="00EA4410" w:rsidRPr="00EA4410" w:rsidRDefault="00EA4410" w:rsidP="007E612E">
            <w:pPr>
              <w:jc w:val="right"/>
              <w:rPr>
                <w:b w:val="0"/>
                <w:sz w:val="21"/>
                <w:szCs w:val="21"/>
              </w:rPr>
            </w:pPr>
            <w:r w:rsidRPr="00EA4410">
              <w:rPr>
                <w:b w:val="0"/>
                <w:sz w:val="21"/>
                <w:szCs w:val="21"/>
              </w:rPr>
              <w:t>671</w:t>
            </w:r>
          </w:p>
        </w:tc>
        <w:tc>
          <w:tcPr>
            <w:tcW w:w="452" w:type="pct"/>
            <w:vAlign w:val="center"/>
          </w:tcPr>
          <w:p w:rsidR="00EA4410" w:rsidRPr="00EA4410" w:rsidRDefault="00EA4410" w:rsidP="007E612E">
            <w:pPr>
              <w:jc w:val="right"/>
              <w:rPr>
                <w:b w:val="0"/>
                <w:sz w:val="21"/>
                <w:szCs w:val="21"/>
              </w:rPr>
            </w:pPr>
            <w:r w:rsidRPr="00EA4410">
              <w:rPr>
                <w:b w:val="0"/>
                <w:sz w:val="21"/>
                <w:szCs w:val="21"/>
              </w:rPr>
              <w:t>710</w:t>
            </w:r>
          </w:p>
        </w:tc>
        <w:tc>
          <w:tcPr>
            <w:tcW w:w="511" w:type="pct"/>
            <w:vAlign w:val="center"/>
          </w:tcPr>
          <w:p w:rsidR="00EA4410" w:rsidRPr="00EA4410" w:rsidRDefault="00EA4410" w:rsidP="007E612E">
            <w:pPr>
              <w:jc w:val="right"/>
              <w:rPr>
                <w:b w:val="0"/>
                <w:sz w:val="21"/>
                <w:szCs w:val="21"/>
              </w:rPr>
            </w:pPr>
            <w:r w:rsidRPr="00EA4410">
              <w:rPr>
                <w:b w:val="0"/>
                <w:sz w:val="21"/>
                <w:szCs w:val="21"/>
              </w:rPr>
              <w:t>670</w:t>
            </w:r>
          </w:p>
        </w:tc>
      </w:tr>
      <w:tr w:rsidR="00EA4410" w:rsidRPr="00EA4410" w:rsidTr="002C68F9">
        <w:tc>
          <w:tcPr>
            <w:tcW w:w="2587" w:type="pct"/>
          </w:tcPr>
          <w:p w:rsidR="00EA4410" w:rsidRPr="00EA4410" w:rsidRDefault="00EA4410" w:rsidP="00791E53">
            <w:pPr>
              <w:jc w:val="right"/>
              <w:rPr>
                <w:b w:val="0"/>
                <w:i/>
                <w:sz w:val="20"/>
                <w:szCs w:val="20"/>
              </w:rPr>
            </w:pPr>
            <w:r w:rsidRPr="00EA4410">
              <w:rPr>
                <w:b w:val="0"/>
                <w:i/>
                <w:sz w:val="20"/>
                <w:szCs w:val="20"/>
              </w:rPr>
              <w:t>Темп роста (снижения) в % к предыдущему году</w:t>
            </w:r>
          </w:p>
        </w:tc>
        <w:tc>
          <w:tcPr>
            <w:tcW w:w="426" w:type="pct"/>
            <w:vAlign w:val="center"/>
          </w:tcPr>
          <w:p w:rsidR="00EA4410" w:rsidRPr="00EA4410" w:rsidRDefault="00EA4410" w:rsidP="00791E53">
            <w:pPr>
              <w:jc w:val="center"/>
              <w:rPr>
                <w:b w:val="0"/>
                <w:sz w:val="20"/>
                <w:szCs w:val="20"/>
              </w:rPr>
            </w:pPr>
            <w:r w:rsidRPr="00EA4410">
              <w:rPr>
                <w:b w:val="0"/>
                <w:sz w:val="20"/>
                <w:szCs w:val="20"/>
              </w:rPr>
              <w:t>%</w:t>
            </w:r>
          </w:p>
        </w:tc>
        <w:tc>
          <w:tcPr>
            <w:tcW w:w="512" w:type="pct"/>
            <w:vAlign w:val="center"/>
          </w:tcPr>
          <w:p w:rsidR="00EA4410" w:rsidRPr="00EA4410" w:rsidRDefault="00EA4410" w:rsidP="007E612E">
            <w:pPr>
              <w:jc w:val="right"/>
              <w:rPr>
                <w:b w:val="0"/>
                <w:i/>
                <w:iCs/>
                <w:sz w:val="20"/>
                <w:szCs w:val="20"/>
              </w:rPr>
            </w:pPr>
            <w:r w:rsidRPr="00EA4410">
              <w:rPr>
                <w:b w:val="0"/>
                <w:i/>
                <w:iCs/>
                <w:sz w:val="20"/>
                <w:szCs w:val="20"/>
              </w:rPr>
              <w:t>154,7</w:t>
            </w:r>
          </w:p>
        </w:tc>
        <w:tc>
          <w:tcPr>
            <w:tcW w:w="512" w:type="pct"/>
            <w:vAlign w:val="center"/>
          </w:tcPr>
          <w:p w:rsidR="00EA4410" w:rsidRPr="00EA4410" w:rsidRDefault="00EA4410" w:rsidP="007E612E">
            <w:pPr>
              <w:jc w:val="right"/>
              <w:rPr>
                <w:b w:val="0"/>
                <w:i/>
                <w:iCs/>
                <w:sz w:val="20"/>
                <w:szCs w:val="20"/>
              </w:rPr>
            </w:pPr>
            <w:r w:rsidRPr="00EA4410">
              <w:rPr>
                <w:b w:val="0"/>
                <w:i/>
                <w:iCs/>
                <w:sz w:val="20"/>
                <w:szCs w:val="20"/>
              </w:rPr>
              <w:t>59,9</w:t>
            </w:r>
          </w:p>
        </w:tc>
        <w:tc>
          <w:tcPr>
            <w:tcW w:w="452" w:type="pct"/>
            <w:vAlign w:val="center"/>
          </w:tcPr>
          <w:p w:rsidR="00EA4410" w:rsidRPr="00EA4410" w:rsidRDefault="00EA4410" w:rsidP="007E612E">
            <w:pPr>
              <w:jc w:val="right"/>
              <w:rPr>
                <w:b w:val="0"/>
                <w:i/>
                <w:iCs/>
                <w:sz w:val="20"/>
                <w:szCs w:val="20"/>
              </w:rPr>
            </w:pPr>
            <w:r w:rsidRPr="00EA4410">
              <w:rPr>
                <w:b w:val="0"/>
                <w:i/>
                <w:iCs/>
                <w:sz w:val="20"/>
                <w:szCs w:val="20"/>
              </w:rPr>
              <w:t>105,8</w:t>
            </w:r>
          </w:p>
        </w:tc>
        <w:tc>
          <w:tcPr>
            <w:tcW w:w="511" w:type="pct"/>
            <w:vAlign w:val="center"/>
          </w:tcPr>
          <w:p w:rsidR="00EA4410" w:rsidRPr="00EA4410" w:rsidRDefault="00EA4410" w:rsidP="007E612E">
            <w:pPr>
              <w:jc w:val="right"/>
              <w:rPr>
                <w:b w:val="0"/>
                <w:i/>
                <w:iCs/>
                <w:sz w:val="20"/>
                <w:szCs w:val="20"/>
              </w:rPr>
            </w:pPr>
            <w:r w:rsidRPr="00EA4410">
              <w:rPr>
                <w:b w:val="0"/>
                <w:i/>
                <w:iCs/>
                <w:sz w:val="20"/>
                <w:szCs w:val="20"/>
              </w:rPr>
              <w:t>94,3</w:t>
            </w:r>
          </w:p>
        </w:tc>
      </w:tr>
      <w:tr w:rsidR="00EA4410" w:rsidRPr="00EA4410" w:rsidTr="002C68F9">
        <w:tc>
          <w:tcPr>
            <w:tcW w:w="2587" w:type="pct"/>
          </w:tcPr>
          <w:p w:rsidR="00EA4410" w:rsidRPr="00EA4410" w:rsidRDefault="00EA4410" w:rsidP="00791E53">
            <w:pPr>
              <w:rPr>
                <w:b w:val="0"/>
                <w:sz w:val="21"/>
                <w:szCs w:val="21"/>
              </w:rPr>
            </w:pPr>
            <w:r w:rsidRPr="00EA4410">
              <w:rPr>
                <w:b w:val="0"/>
                <w:sz w:val="21"/>
                <w:szCs w:val="21"/>
              </w:rPr>
              <w:t xml:space="preserve">индивидуальных предпринимателей </w:t>
            </w:r>
          </w:p>
        </w:tc>
        <w:tc>
          <w:tcPr>
            <w:tcW w:w="426" w:type="pct"/>
            <w:vAlign w:val="center"/>
          </w:tcPr>
          <w:p w:rsidR="00EA4410" w:rsidRPr="00EA4410" w:rsidRDefault="00EA4410" w:rsidP="00791E53">
            <w:pPr>
              <w:jc w:val="center"/>
              <w:rPr>
                <w:b w:val="0"/>
                <w:sz w:val="21"/>
                <w:szCs w:val="21"/>
              </w:rPr>
            </w:pPr>
            <w:r w:rsidRPr="00EA4410">
              <w:rPr>
                <w:b w:val="0"/>
                <w:sz w:val="21"/>
                <w:szCs w:val="21"/>
              </w:rPr>
              <w:t>чел.</w:t>
            </w:r>
          </w:p>
        </w:tc>
        <w:tc>
          <w:tcPr>
            <w:tcW w:w="512" w:type="pct"/>
            <w:vAlign w:val="center"/>
          </w:tcPr>
          <w:p w:rsidR="00EA4410" w:rsidRPr="00EA4410" w:rsidRDefault="00EA4410" w:rsidP="007E612E">
            <w:pPr>
              <w:jc w:val="right"/>
              <w:rPr>
                <w:b w:val="0"/>
                <w:sz w:val="21"/>
                <w:szCs w:val="21"/>
              </w:rPr>
            </w:pPr>
            <w:r w:rsidRPr="00EA4410">
              <w:rPr>
                <w:b w:val="0"/>
                <w:sz w:val="21"/>
                <w:szCs w:val="21"/>
              </w:rPr>
              <w:t>1 709</w:t>
            </w:r>
          </w:p>
        </w:tc>
        <w:tc>
          <w:tcPr>
            <w:tcW w:w="512" w:type="pct"/>
            <w:vAlign w:val="center"/>
          </w:tcPr>
          <w:p w:rsidR="00EA4410" w:rsidRPr="00EA4410" w:rsidRDefault="00EA4410" w:rsidP="007E612E">
            <w:pPr>
              <w:jc w:val="right"/>
              <w:rPr>
                <w:b w:val="0"/>
                <w:sz w:val="21"/>
                <w:szCs w:val="21"/>
              </w:rPr>
            </w:pPr>
            <w:r w:rsidRPr="00EA4410">
              <w:rPr>
                <w:b w:val="0"/>
                <w:sz w:val="21"/>
                <w:szCs w:val="21"/>
              </w:rPr>
              <w:t>1 550</w:t>
            </w:r>
          </w:p>
        </w:tc>
        <w:tc>
          <w:tcPr>
            <w:tcW w:w="452" w:type="pct"/>
            <w:vAlign w:val="center"/>
          </w:tcPr>
          <w:p w:rsidR="00EA4410" w:rsidRPr="00EA4410" w:rsidRDefault="00EA4410" w:rsidP="007E612E">
            <w:pPr>
              <w:jc w:val="right"/>
              <w:rPr>
                <w:b w:val="0"/>
                <w:sz w:val="21"/>
                <w:szCs w:val="21"/>
              </w:rPr>
            </w:pPr>
            <w:r w:rsidRPr="00EA4410">
              <w:rPr>
                <w:b w:val="0"/>
                <w:sz w:val="21"/>
                <w:szCs w:val="21"/>
              </w:rPr>
              <w:t>1 370</w:t>
            </w:r>
          </w:p>
        </w:tc>
        <w:tc>
          <w:tcPr>
            <w:tcW w:w="511" w:type="pct"/>
            <w:vAlign w:val="center"/>
          </w:tcPr>
          <w:p w:rsidR="00EA4410" w:rsidRPr="00EA4410" w:rsidRDefault="00EA4410" w:rsidP="007E612E">
            <w:pPr>
              <w:jc w:val="right"/>
              <w:rPr>
                <w:b w:val="0"/>
                <w:sz w:val="21"/>
                <w:szCs w:val="21"/>
              </w:rPr>
            </w:pPr>
            <w:r w:rsidRPr="00EA4410">
              <w:rPr>
                <w:b w:val="0"/>
                <w:sz w:val="21"/>
                <w:szCs w:val="21"/>
              </w:rPr>
              <w:t>1 372</w:t>
            </w:r>
          </w:p>
        </w:tc>
      </w:tr>
      <w:tr w:rsidR="00EA4410" w:rsidRPr="00EA4410" w:rsidTr="002C68F9">
        <w:tc>
          <w:tcPr>
            <w:tcW w:w="2587" w:type="pct"/>
          </w:tcPr>
          <w:p w:rsidR="00EA4410" w:rsidRPr="00EA4410" w:rsidRDefault="00EA4410" w:rsidP="00791E53">
            <w:pPr>
              <w:jc w:val="right"/>
              <w:rPr>
                <w:b w:val="0"/>
                <w:i/>
                <w:sz w:val="20"/>
                <w:szCs w:val="20"/>
              </w:rPr>
            </w:pPr>
            <w:r w:rsidRPr="00EA4410">
              <w:rPr>
                <w:b w:val="0"/>
                <w:i/>
                <w:sz w:val="20"/>
                <w:szCs w:val="20"/>
              </w:rPr>
              <w:t>Темп роста (снижения) в % к предыдущему году</w:t>
            </w:r>
          </w:p>
        </w:tc>
        <w:tc>
          <w:tcPr>
            <w:tcW w:w="426" w:type="pct"/>
            <w:vAlign w:val="center"/>
          </w:tcPr>
          <w:p w:rsidR="00EA4410" w:rsidRPr="00EA4410" w:rsidRDefault="00EA4410" w:rsidP="00791E53">
            <w:pPr>
              <w:jc w:val="center"/>
              <w:rPr>
                <w:b w:val="0"/>
                <w:sz w:val="20"/>
                <w:szCs w:val="20"/>
              </w:rPr>
            </w:pPr>
            <w:r w:rsidRPr="00EA4410">
              <w:rPr>
                <w:b w:val="0"/>
                <w:sz w:val="20"/>
                <w:szCs w:val="20"/>
              </w:rPr>
              <w:t>%</w:t>
            </w:r>
          </w:p>
        </w:tc>
        <w:tc>
          <w:tcPr>
            <w:tcW w:w="512" w:type="pct"/>
            <w:vAlign w:val="center"/>
          </w:tcPr>
          <w:p w:rsidR="00EA4410" w:rsidRPr="00EA4410" w:rsidRDefault="00EA4410" w:rsidP="007E612E">
            <w:pPr>
              <w:jc w:val="right"/>
              <w:rPr>
                <w:b w:val="0"/>
                <w:i/>
                <w:iCs/>
                <w:sz w:val="20"/>
                <w:szCs w:val="20"/>
              </w:rPr>
            </w:pPr>
            <w:r w:rsidRPr="00EA4410">
              <w:rPr>
                <w:b w:val="0"/>
                <w:i/>
                <w:iCs/>
                <w:sz w:val="20"/>
                <w:szCs w:val="20"/>
              </w:rPr>
              <w:t>98,5</w:t>
            </w:r>
          </w:p>
        </w:tc>
        <w:tc>
          <w:tcPr>
            <w:tcW w:w="512" w:type="pct"/>
            <w:vAlign w:val="center"/>
          </w:tcPr>
          <w:p w:rsidR="00EA4410" w:rsidRPr="00EA4410" w:rsidRDefault="00EA4410" w:rsidP="007E612E">
            <w:pPr>
              <w:jc w:val="right"/>
              <w:rPr>
                <w:b w:val="0"/>
                <w:i/>
                <w:iCs/>
                <w:sz w:val="20"/>
                <w:szCs w:val="20"/>
              </w:rPr>
            </w:pPr>
            <w:r w:rsidRPr="00EA4410">
              <w:rPr>
                <w:b w:val="0"/>
                <w:i/>
                <w:iCs/>
                <w:sz w:val="20"/>
                <w:szCs w:val="20"/>
              </w:rPr>
              <w:t>90,7</w:t>
            </w:r>
          </w:p>
        </w:tc>
        <w:tc>
          <w:tcPr>
            <w:tcW w:w="452" w:type="pct"/>
            <w:vAlign w:val="center"/>
          </w:tcPr>
          <w:p w:rsidR="00EA4410" w:rsidRPr="00EA4410" w:rsidRDefault="00EA4410" w:rsidP="007E612E">
            <w:pPr>
              <w:jc w:val="right"/>
              <w:rPr>
                <w:b w:val="0"/>
                <w:i/>
                <w:iCs/>
                <w:sz w:val="20"/>
                <w:szCs w:val="20"/>
              </w:rPr>
            </w:pPr>
            <w:r w:rsidRPr="00EA4410">
              <w:rPr>
                <w:b w:val="0"/>
                <w:i/>
                <w:iCs/>
                <w:sz w:val="20"/>
                <w:szCs w:val="20"/>
              </w:rPr>
              <w:t>88,4</w:t>
            </w:r>
          </w:p>
        </w:tc>
        <w:tc>
          <w:tcPr>
            <w:tcW w:w="511" w:type="pct"/>
            <w:vAlign w:val="center"/>
          </w:tcPr>
          <w:p w:rsidR="00EA4410" w:rsidRPr="00EA4410" w:rsidRDefault="00EA4410" w:rsidP="007E612E">
            <w:pPr>
              <w:jc w:val="right"/>
              <w:rPr>
                <w:b w:val="0"/>
                <w:i/>
                <w:iCs/>
                <w:sz w:val="20"/>
                <w:szCs w:val="20"/>
              </w:rPr>
            </w:pPr>
            <w:r w:rsidRPr="00EA4410">
              <w:rPr>
                <w:b w:val="0"/>
                <w:i/>
                <w:iCs/>
                <w:sz w:val="20"/>
                <w:szCs w:val="20"/>
              </w:rPr>
              <w:t>100,1</w:t>
            </w:r>
          </w:p>
        </w:tc>
      </w:tr>
      <w:tr w:rsidR="00EA4410" w:rsidRPr="00EA4410" w:rsidTr="002C68F9">
        <w:tc>
          <w:tcPr>
            <w:tcW w:w="2587" w:type="pct"/>
          </w:tcPr>
          <w:p w:rsidR="00EA4410" w:rsidRPr="00EA4410" w:rsidRDefault="00EA4410" w:rsidP="00791E53">
            <w:pPr>
              <w:rPr>
                <w:b w:val="0"/>
                <w:sz w:val="21"/>
                <w:szCs w:val="21"/>
              </w:rPr>
            </w:pPr>
            <w:r w:rsidRPr="00EA4410">
              <w:rPr>
                <w:b w:val="0"/>
                <w:sz w:val="21"/>
                <w:szCs w:val="21"/>
              </w:rPr>
              <w:t>работников у индивидуальных предпринимателей</w:t>
            </w:r>
          </w:p>
        </w:tc>
        <w:tc>
          <w:tcPr>
            <w:tcW w:w="426" w:type="pct"/>
            <w:vAlign w:val="center"/>
          </w:tcPr>
          <w:p w:rsidR="00EA4410" w:rsidRPr="00EA4410" w:rsidRDefault="00EA4410" w:rsidP="00791E53">
            <w:pPr>
              <w:jc w:val="center"/>
              <w:rPr>
                <w:b w:val="0"/>
                <w:sz w:val="21"/>
                <w:szCs w:val="21"/>
              </w:rPr>
            </w:pPr>
            <w:r w:rsidRPr="00EA4410">
              <w:rPr>
                <w:b w:val="0"/>
                <w:sz w:val="21"/>
                <w:szCs w:val="21"/>
              </w:rPr>
              <w:t>чел.</w:t>
            </w:r>
          </w:p>
        </w:tc>
        <w:tc>
          <w:tcPr>
            <w:tcW w:w="512" w:type="pct"/>
            <w:vAlign w:val="center"/>
          </w:tcPr>
          <w:p w:rsidR="00EA4410" w:rsidRPr="00EA4410" w:rsidRDefault="00EA4410" w:rsidP="007E612E">
            <w:pPr>
              <w:jc w:val="right"/>
              <w:rPr>
                <w:b w:val="0"/>
                <w:color w:val="000000"/>
                <w:sz w:val="21"/>
                <w:szCs w:val="21"/>
              </w:rPr>
            </w:pPr>
            <w:r w:rsidRPr="00EA4410">
              <w:rPr>
                <w:b w:val="0"/>
                <w:color w:val="000000"/>
                <w:sz w:val="21"/>
                <w:szCs w:val="21"/>
              </w:rPr>
              <w:t>1 359</w:t>
            </w:r>
          </w:p>
        </w:tc>
        <w:tc>
          <w:tcPr>
            <w:tcW w:w="512" w:type="pct"/>
            <w:vAlign w:val="center"/>
          </w:tcPr>
          <w:p w:rsidR="00EA4410" w:rsidRPr="00EA4410" w:rsidRDefault="00EA4410" w:rsidP="007E612E">
            <w:pPr>
              <w:jc w:val="right"/>
              <w:rPr>
                <w:b w:val="0"/>
                <w:color w:val="000000"/>
                <w:sz w:val="21"/>
                <w:szCs w:val="21"/>
              </w:rPr>
            </w:pPr>
            <w:r w:rsidRPr="00EA4410">
              <w:rPr>
                <w:b w:val="0"/>
                <w:color w:val="000000"/>
                <w:sz w:val="21"/>
                <w:szCs w:val="21"/>
              </w:rPr>
              <w:t>1 507</w:t>
            </w:r>
          </w:p>
        </w:tc>
        <w:tc>
          <w:tcPr>
            <w:tcW w:w="452" w:type="pct"/>
            <w:vAlign w:val="center"/>
          </w:tcPr>
          <w:p w:rsidR="00EA4410" w:rsidRPr="00EA4410" w:rsidRDefault="00EA4410" w:rsidP="007E612E">
            <w:pPr>
              <w:jc w:val="right"/>
              <w:rPr>
                <w:b w:val="0"/>
                <w:color w:val="000000"/>
                <w:sz w:val="21"/>
                <w:szCs w:val="21"/>
              </w:rPr>
            </w:pPr>
            <w:r w:rsidRPr="00EA4410">
              <w:rPr>
                <w:b w:val="0"/>
                <w:color w:val="000000"/>
                <w:sz w:val="21"/>
                <w:szCs w:val="21"/>
              </w:rPr>
              <w:t>1 550</w:t>
            </w:r>
          </w:p>
        </w:tc>
        <w:tc>
          <w:tcPr>
            <w:tcW w:w="511" w:type="pct"/>
            <w:vAlign w:val="center"/>
          </w:tcPr>
          <w:p w:rsidR="00EA4410" w:rsidRPr="00EA4410" w:rsidRDefault="00EA4410" w:rsidP="007E612E">
            <w:pPr>
              <w:jc w:val="right"/>
              <w:rPr>
                <w:b w:val="0"/>
                <w:color w:val="000000"/>
                <w:sz w:val="21"/>
                <w:szCs w:val="21"/>
              </w:rPr>
            </w:pPr>
            <w:r w:rsidRPr="00EA4410">
              <w:rPr>
                <w:b w:val="0"/>
                <w:color w:val="000000"/>
                <w:sz w:val="21"/>
                <w:szCs w:val="21"/>
              </w:rPr>
              <w:t>1 541</w:t>
            </w:r>
          </w:p>
        </w:tc>
      </w:tr>
      <w:tr w:rsidR="00EA4410" w:rsidRPr="00EA4410" w:rsidTr="002C68F9">
        <w:trPr>
          <w:trHeight w:val="217"/>
        </w:trPr>
        <w:tc>
          <w:tcPr>
            <w:tcW w:w="2587" w:type="pct"/>
          </w:tcPr>
          <w:p w:rsidR="00EA4410" w:rsidRPr="00EA4410" w:rsidRDefault="00EA4410" w:rsidP="00791E53">
            <w:pPr>
              <w:jc w:val="right"/>
              <w:rPr>
                <w:b w:val="0"/>
                <w:i/>
                <w:sz w:val="20"/>
                <w:szCs w:val="20"/>
              </w:rPr>
            </w:pPr>
            <w:r w:rsidRPr="00EA4410">
              <w:rPr>
                <w:b w:val="0"/>
                <w:i/>
                <w:sz w:val="20"/>
                <w:szCs w:val="20"/>
              </w:rPr>
              <w:t>Темп роста (снижения) в % к предыдущему году</w:t>
            </w:r>
          </w:p>
        </w:tc>
        <w:tc>
          <w:tcPr>
            <w:tcW w:w="426" w:type="pct"/>
            <w:vAlign w:val="center"/>
          </w:tcPr>
          <w:p w:rsidR="00EA4410" w:rsidRPr="00EA4410" w:rsidRDefault="00EA4410" w:rsidP="00791E53">
            <w:pPr>
              <w:jc w:val="center"/>
              <w:rPr>
                <w:b w:val="0"/>
                <w:sz w:val="20"/>
                <w:szCs w:val="20"/>
              </w:rPr>
            </w:pPr>
            <w:r w:rsidRPr="00EA4410">
              <w:rPr>
                <w:b w:val="0"/>
                <w:sz w:val="20"/>
                <w:szCs w:val="20"/>
              </w:rPr>
              <w:t>%</w:t>
            </w:r>
          </w:p>
        </w:tc>
        <w:tc>
          <w:tcPr>
            <w:tcW w:w="512" w:type="pct"/>
            <w:vAlign w:val="center"/>
          </w:tcPr>
          <w:p w:rsidR="00EA4410" w:rsidRPr="00EA4410" w:rsidRDefault="00EA4410" w:rsidP="007E612E">
            <w:pPr>
              <w:jc w:val="right"/>
              <w:rPr>
                <w:b w:val="0"/>
                <w:i/>
                <w:iCs/>
                <w:sz w:val="20"/>
                <w:szCs w:val="20"/>
              </w:rPr>
            </w:pPr>
            <w:r w:rsidRPr="00EA4410">
              <w:rPr>
                <w:b w:val="0"/>
                <w:i/>
                <w:iCs/>
                <w:sz w:val="20"/>
                <w:szCs w:val="20"/>
              </w:rPr>
              <w:t>112,2</w:t>
            </w:r>
          </w:p>
        </w:tc>
        <w:tc>
          <w:tcPr>
            <w:tcW w:w="512" w:type="pct"/>
            <w:vAlign w:val="center"/>
          </w:tcPr>
          <w:p w:rsidR="00EA4410" w:rsidRPr="00EA4410" w:rsidRDefault="00EA4410" w:rsidP="007E612E">
            <w:pPr>
              <w:jc w:val="right"/>
              <w:rPr>
                <w:b w:val="0"/>
                <w:i/>
                <w:iCs/>
                <w:sz w:val="20"/>
                <w:szCs w:val="20"/>
              </w:rPr>
            </w:pPr>
            <w:r w:rsidRPr="00EA4410">
              <w:rPr>
                <w:b w:val="0"/>
                <w:i/>
                <w:iCs/>
                <w:sz w:val="20"/>
                <w:szCs w:val="20"/>
              </w:rPr>
              <w:t>110,9</w:t>
            </w:r>
          </w:p>
        </w:tc>
        <w:tc>
          <w:tcPr>
            <w:tcW w:w="452" w:type="pct"/>
            <w:vAlign w:val="center"/>
          </w:tcPr>
          <w:p w:rsidR="00EA4410" w:rsidRPr="00EA4410" w:rsidRDefault="00EA4410" w:rsidP="007E612E">
            <w:pPr>
              <w:jc w:val="right"/>
              <w:rPr>
                <w:b w:val="0"/>
                <w:i/>
                <w:iCs/>
                <w:sz w:val="20"/>
                <w:szCs w:val="20"/>
              </w:rPr>
            </w:pPr>
            <w:r w:rsidRPr="00EA4410">
              <w:rPr>
                <w:b w:val="0"/>
                <w:i/>
                <w:iCs/>
                <w:sz w:val="20"/>
                <w:szCs w:val="20"/>
              </w:rPr>
              <w:t>102,9</w:t>
            </w:r>
          </w:p>
        </w:tc>
        <w:tc>
          <w:tcPr>
            <w:tcW w:w="511" w:type="pct"/>
            <w:vAlign w:val="center"/>
          </w:tcPr>
          <w:p w:rsidR="00EA4410" w:rsidRPr="00EA4410" w:rsidRDefault="00EA4410" w:rsidP="007E612E">
            <w:pPr>
              <w:jc w:val="right"/>
              <w:rPr>
                <w:b w:val="0"/>
                <w:i/>
                <w:iCs/>
                <w:sz w:val="20"/>
                <w:szCs w:val="20"/>
              </w:rPr>
            </w:pPr>
            <w:r w:rsidRPr="00EA4410">
              <w:rPr>
                <w:b w:val="0"/>
                <w:i/>
                <w:iCs/>
                <w:sz w:val="20"/>
                <w:szCs w:val="20"/>
              </w:rPr>
              <w:t>99,4</w:t>
            </w:r>
          </w:p>
        </w:tc>
      </w:tr>
      <w:tr w:rsidR="00EA4410" w:rsidRPr="00EA4410" w:rsidTr="002C68F9">
        <w:trPr>
          <w:trHeight w:val="575"/>
        </w:trPr>
        <w:tc>
          <w:tcPr>
            <w:tcW w:w="2587" w:type="pct"/>
          </w:tcPr>
          <w:p w:rsidR="00EA4410" w:rsidRPr="00EA4410" w:rsidRDefault="00EA4410" w:rsidP="00AD4E72">
            <w:pPr>
              <w:tabs>
                <w:tab w:val="left" w:pos="284"/>
              </w:tabs>
              <w:contextualSpacing/>
              <w:rPr>
                <w:b w:val="0"/>
                <w:sz w:val="21"/>
                <w:szCs w:val="21"/>
                <w:lang w:eastAsia="en-US"/>
              </w:rPr>
            </w:pPr>
            <w:r w:rsidRPr="00EA4410">
              <w:rPr>
                <w:b w:val="0"/>
                <w:sz w:val="21"/>
                <w:szCs w:val="21"/>
                <w:lang w:eastAsia="en-US"/>
              </w:rPr>
              <w:t xml:space="preserve">3. Доля </w:t>
            </w:r>
            <w:r w:rsidRPr="00EA4410">
              <w:rPr>
                <w:b w:val="0"/>
                <w:sz w:val="21"/>
                <w:szCs w:val="21"/>
              </w:rPr>
              <w:t>занятых в малом и среднем бизнесе от общей численности занятых в экономике</w:t>
            </w:r>
          </w:p>
        </w:tc>
        <w:tc>
          <w:tcPr>
            <w:tcW w:w="426" w:type="pct"/>
            <w:vAlign w:val="center"/>
          </w:tcPr>
          <w:p w:rsidR="00EA4410" w:rsidRPr="00EA4410" w:rsidRDefault="00EA4410" w:rsidP="00791E53">
            <w:pPr>
              <w:jc w:val="center"/>
              <w:rPr>
                <w:b w:val="0"/>
                <w:sz w:val="21"/>
                <w:szCs w:val="21"/>
              </w:rPr>
            </w:pPr>
            <w:r w:rsidRPr="00EA4410">
              <w:rPr>
                <w:b w:val="0"/>
                <w:sz w:val="21"/>
                <w:szCs w:val="21"/>
              </w:rPr>
              <w:t>%</w:t>
            </w:r>
          </w:p>
        </w:tc>
        <w:tc>
          <w:tcPr>
            <w:tcW w:w="512" w:type="pct"/>
            <w:vAlign w:val="center"/>
          </w:tcPr>
          <w:p w:rsidR="00EA4410" w:rsidRPr="00EA4410" w:rsidRDefault="00EA4410" w:rsidP="007E612E">
            <w:pPr>
              <w:jc w:val="right"/>
              <w:rPr>
                <w:b w:val="0"/>
                <w:sz w:val="21"/>
                <w:szCs w:val="21"/>
              </w:rPr>
            </w:pPr>
            <w:r w:rsidRPr="00EA4410">
              <w:rPr>
                <w:b w:val="0"/>
                <w:sz w:val="21"/>
                <w:szCs w:val="21"/>
              </w:rPr>
              <w:t xml:space="preserve">27,1   </w:t>
            </w:r>
          </w:p>
        </w:tc>
        <w:tc>
          <w:tcPr>
            <w:tcW w:w="512" w:type="pct"/>
            <w:vAlign w:val="center"/>
          </w:tcPr>
          <w:p w:rsidR="00EA4410" w:rsidRPr="00EA4410" w:rsidRDefault="00EA4410" w:rsidP="007E612E">
            <w:pPr>
              <w:jc w:val="right"/>
              <w:rPr>
                <w:b w:val="0"/>
                <w:sz w:val="21"/>
                <w:szCs w:val="21"/>
              </w:rPr>
            </w:pPr>
            <w:r w:rsidRPr="00EA4410">
              <w:rPr>
                <w:b w:val="0"/>
                <w:sz w:val="21"/>
                <w:szCs w:val="21"/>
              </w:rPr>
              <w:t xml:space="preserve">26,6   </w:t>
            </w:r>
          </w:p>
        </w:tc>
        <w:tc>
          <w:tcPr>
            <w:tcW w:w="452" w:type="pct"/>
            <w:vAlign w:val="center"/>
          </w:tcPr>
          <w:p w:rsidR="00EA4410" w:rsidRPr="00EA4410" w:rsidRDefault="00EA4410" w:rsidP="007E612E">
            <w:pPr>
              <w:jc w:val="right"/>
              <w:rPr>
                <w:b w:val="0"/>
                <w:sz w:val="21"/>
                <w:szCs w:val="21"/>
              </w:rPr>
            </w:pPr>
            <w:r w:rsidRPr="00EA4410">
              <w:rPr>
                <w:b w:val="0"/>
                <w:sz w:val="21"/>
                <w:szCs w:val="21"/>
              </w:rPr>
              <w:t xml:space="preserve">23,2   </w:t>
            </w:r>
          </w:p>
        </w:tc>
        <w:tc>
          <w:tcPr>
            <w:tcW w:w="511" w:type="pct"/>
            <w:vAlign w:val="center"/>
          </w:tcPr>
          <w:p w:rsidR="00EA4410" w:rsidRPr="00EA4410" w:rsidRDefault="00EA4410" w:rsidP="007E612E">
            <w:pPr>
              <w:jc w:val="right"/>
              <w:rPr>
                <w:b w:val="0"/>
                <w:sz w:val="21"/>
                <w:szCs w:val="21"/>
              </w:rPr>
            </w:pPr>
            <w:r w:rsidRPr="00EA4410">
              <w:rPr>
                <w:b w:val="0"/>
                <w:sz w:val="21"/>
                <w:szCs w:val="21"/>
              </w:rPr>
              <w:t>23,3</w:t>
            </w:r>
          </w:p>
        </w:tc>
      </w:tr>
      <w:tr w:rsidR="00EA4410" w:rsidRPr="00EA4410" w:rsidTr="002C68F9">
        <w:tc>
          <w:tcPr>
            <w:tcW w:w="2587" w:type="pct"/>
          </w:tcPr>
          <w:p w:rsidR="00EA4410" w:rsidRPr="00EA4410" w:rsidRDefault="00EA4410" w:rsidP="00AD4E72">
            <w:pPr>
              <w:tabs>
                <w:tab w:val="left" w:pos="284"/>
              </w:tabs>
              <w:contextualSpacing/>
              <w:rPr>
                <w:b w:val="0"/>
                <w:sz w:val="21"/>
                <w:szCs w:val="21"/>
                <w:lang w:eastAsia="en-US"/>
              </w:rPr>
            </w:pPr>
            <w:r w:rsidRPr="00EA4410">
              <w:rPr>
                <w:b w:val="0"/>
                <w:sz w:val="21"/>
                <w:szCs w:val="21"/>
                <w:lang w:eastAsia="en-US"/>
              </w:rPr>
              <w:t>4. Оборот организаций малого бизнеса</w:t>
            </w:r>
          </w:p>
        </w:tc>
        <w:tc>
          <w:tcPr>
            <w:tcW w:w="426" w:type="pct"/>
            <w:vAlign w:val="center"/>
          </w:tcPr>
          <w:p w:rsidR="00EA4410" w:rsidRPr="00EA4410" w:rsidRDefault="00EA4410" w:rsidP="00791E53">
            <w:pPr>
              <w:jc w:val="center"/>
              <w:rPr>
                <w:b w:val="0"/>
                <w:sz w:val="21"/>
                <w:szCs w:val="21"/>
              </w:rPr>
            </w:pPr>
            <w:r w:rsidRPr="00EA4410">
              <w:rPr>
                <w:b w:val="0"/>
                <w:sz w:val="21"/>
                <w:szCs w:val="21"/>
              </w:rPr>
              <w:t>млн. руб.</w:t>
            </w:r>
          </w:p>
        </w:tc>
        <w:tc>
          <w:tcPr>
            <w:tcW w:w="512" w:type="pct"/>
            <w:vAlign w:val="center"/>
          </w:tcPr>
          <w:p w:rsidR="00EA4410" w:rsidRPr="00EA4410" w:rsidRDefault="00EA4410" w:rsidP="007E612E">
            <w:pPr>
              <w:jc w:val="right"/>
              <w:rPr>
                <w:b w:val="0"/>
                <w:color w:val="000000"/>
                <w:sz w:val="21"/>
                <w:szCs w:val="21"/>
              </w:rPr>
            </w:pPr>
            <w:r w:rsidRPr="00EA4410">
              <w:rPr>
                <w:b w:val="0"/>
                <w:color w:val="000000"/>
                <w:sz w:val="21"/>
                <w:szCs w:val="21"/>
              </w:rPr>
              <w:t>4 605,7</w:t>
            </w:r>
          </w:p>
        </w:tc>
        <w:tc>
          <w:tcPr>
            <w:tcW w:w="512" w:type="pct"/>
            <w:vAlign w:val="center"/>
          </w:tcPr>
          <w:p w:rsidR="00EA4410" w:rsidRPr="00EA4410" w:rsidRDefault="00EA4410" w:rsidP="007E612E">
            <w:pPr>
              <w:jc w:val="right"/>
              <w:rPr>
                <w:b w:val="0"/>
                <w:color w:val="000000"/>
                <w:sz w:val="21"/>
                <w:szCs w:val="21"/>
              </w:rPr>
            </w:pPr>
            <w:r w:rsidRPr="00EA4410">
              <w:rPr>
                <w:b w:val="0"/>
                <w:color w:val="000000"/>
                <w:sz w:val="21"/>
                <w:szCs w:val="21"/>
              </w:rPr>
              <w:t>4 955,6</w:t>
            </w:r>
          </w:p>
        </w:tc>
        <w:tc>
          <w:tcPr>
            <w:tcW w:w="452" w:type="pct"/>
            <w:vAlign w:val="center"/>
          </w:tcPr>
          <w:p w:rsidR="00EA4410" w:rsidRPr="00EA4410" w:rsidRDefault="00EA4410" w:rsidP="007E612E">
            <w:pPr>
              <w:jc w:val="right"/>
              <w:rPr>
                <w:b w:val="0"/>
                <w:color w:val="000000"/>
                <w:sz w:val="21"/>
                <w:szCs w:val="21"/>
              </w:rPr>
            </w:pPr>
            <w:r w:rsidRPr="00EA4410">
              <w:rPr>
                <w:b w:val="0"/>
                <w:color w:val="000000"/>
                <w:sz w:val="21"/>
                <w:szCs w:val="21"/>
              </w:rPr>
              <w:t>4 832,2</w:t>
            </w:r>
          </w:p>
        </w:tc>
        <w:tc>
          <w:tcPr>
            <w:tcW w:w="511" w:type="pct"/>
            <w:vAlign w:val="center"/>
          </w:tcPr>
          <w:p w:rsidR="00EA4410" w:rsidRPr="00EA4410" w:rsidRDefault="00EA4410" w:rsidP="00B617F6">
            <w:pPr>
              <w:jc w:val="right"/>
              <w:rPr>
                <w:b w:val="0"/>
                <w:color w:val="000000"/>
                <w:sz w:val="21"/>
                <w:szCs w:val="21"/>
              </w:rPr>
            </w:pPr>
            <w:r w:rsidRPr="00EA4410">
              <w:rPr>
                <w:b w:val="0"/>
                <w:color w:val="000000"/>
                <w:sz w:val="21"/>
                <w:szCs w:val="21"/>
              </w:rPr>
              <w:t>4 845,2</w:t>
            </w:r>
          </w:p>
        </w:tc>
      </w:tr>
      <w:tr w:rsidR="00EA4410" w:rsidRPr="00EA4410" w:rsidTr="002C68F9">
        <w:tc>
          <w:tcPr>
            <w:tcW w:w="2587" w:type="pct"/>
          </w:tcPr>
          <w:p w:rsidR="00EA4410" w:rsidRPr="00EA4410" w:rsidRDefault="00EA4410" w:rsidP="00791E53">
            <w:pPr>
              <w:jc w:val="right"/>
              <w:rPr>
                <w:b w:val="0"/>
                <w:i/>
                <w:sz w:val="20"/>
                <w:szCs w:val="20"/>
              </w:rPr>
            </w:pPr>
            <w:r w:rsidRPr="00EA4410">
              <w:rPr>
                <w:b w:val="0"/>
                <w:i/>
                <w:sz w:val="20"/>
                <w:szCs w:val="20"/>
              </w:rPr>
              <w:t>Темп роста (снижения) в % к предыдущему году</w:t>
            </w:r>
          </w:p>
        </w:tc>
        <w:tc>
          <w:tcPr>
            <w:tcW w:w="426" w:type="pct"/>
            <w:vAlign w:val="center"/>
          </w:tcPr>
          <w:p w:rsidR="00EA4410" w:rsidRPr="00EA4410" w:rsidRDefault="00EA4410" w:rsidP="00791E53">
            <w:pPr>
              <w:jc w:val="center"/>
              <w:rPr>
                <w:b w:val="0"/>
                <w:sz w:val="20"/>
                <w:szCs w:val="20"/>
              </w:rPr>
            </w:pPr>
            <w:r w:rsidRPr="00EA4410">
              <w:rPr>
                <w:b w:val="0"/>
                <w:sz w:val="20"/>
                <w:szCs w:val="20"/>
              </w:rPr>
              <w:t>%</w:t>
            </w:r>
          </w:p>
        </w:tc>
        <w:tc>
          <w:tcPr>
            <w:tcW w:w="512" w:type="pct"/>
            <w:vAlign w:val="center"/>
          </w:tcPr>
          <w:p w:rsidR="00EA4410" w:rsidRPr="00EA4410" w:rsidRDefault="00EA4410" w:rsidP="007E612E">
            <w:pPr>
              <w:jc w:val="right"/>
              <w:rPr>
                <w:b w:val="0"/>
                <w:i/>
                <w:iCs/>
                <w:sz w:val="20"/>
                <w:szCs w:val="20"/>
              </w:rPr>
            </w:pPr>
            <w:r w:rsidRPr="00EA4410">
              <w:rPr>
                <w:b w:val="0"/>
                <w:i/>
                <w:iCs/>
                <w:sz w:val="20"/>
                <w:szCs w:val="20"/>
              </w:rPr>
              <w:t>118,6</w:t>
            </w:r>
          </w:p>
        </w:tc>
        <w:tc>
          <w:tcPr>
            <w:tcW w:w="512" w:type="pct"/>
            <w:vAlign w:val="center"/>
          </w:tcPr>
          <w:p w:rsidR="00EA4410" w:rsidRPr="00EA4410" w:rsidRDefault="00EA4410" w:rsidP="007E612E">
            <w:pPr>
              <w:jc w:val="right"/>
              <w:rPr>
                <w:b w:val="0"/>
                <w:i/>
                <w:iCs/>
                <w:sz w:val="20"/>
                <w:szCs w:val="20"/>
              </w:rPr>
            </w:pPr>
            <w:r w:rsidRPr="00EA4410">
              <w:rPr>
                <w:b w:val="0"/>
                <w:i/>
                <w:iCs/>
                <w:sz w:val="20"/>
                <w:szCs w:val="20"/>
              </w:rPr>
              <w:t>107,6</w:t>
            </w:r>
          </w:p>
        </w:tc>
        <w:tc>
          <w:tcPr>
            <w:tcW w:w="452" w:type="pct"/>
            <w:vAlign w:val="center"/>
          </w:tcPr>
          <w:p w:rsidR="00EA4410" w:rsidRPr="00EA4410" w:rsidRDefault="00EA4410" w:rsidP="007E612E">
            <w:pPr>
              <w:jc w:val="right"/>
              <w:rPr>
                <w:b w:val="0"/>
                <w:i/>
                <w:iCs/>
                <w:sz w:val="20"/>
                <w:szCs w:val="20"/>
              </w:rPr>
            </w:pPr>
            <w:r w:rsidRPr="00EA4410">
              <w:rPr>
                <w:b w:val="0"/>
                <w:i/>
                <w:iCs/>
                <w:sz w:val="20"/>
                <w:szCs w:val="20"/>
              </w:rPr>
              <w:t>97,5</w:t>
            </w:r>
          </w:p>
        </w:tc>
        <w:tc>
          <w:tcPr>
            <w:tcW w:w="511" w:type="pct"/>
            <w:vAlign w:val="center"/>
          </w:tcPr>
          <w:p w:rsidR="00EA4410" w:rsidRPr="00EA4410" w:rsidRDefault="00EA4410" w:rsidP="007E612E">
            <w:pPr>
              <w:jc w:val="right"/>
              <w:rPr>
                <w:b w:val="0"/>
                <w:i/>
                <w:iCs/>
                <w:sz w:val="20"/>
                <w:szCs w:val="20"/>
              </w:rPr>
            </w:pPr>
            <w:r w:rsidRPr="00EA4410">
              <w:rPr>
                <w:b w:val="0"/>
                <w:i/>
                <w:iCs/>
                <w:sz w:val="20"/>
                <w:szCs w:val="20"/>
              </w:rPr>
              <w:t>100,3</w:t>
            </w:r>
          </w:p>
        </w:tc>
      </w:tr>
      <w:tr w:rsidR="00EA4410" w:rsidRPr="00EA4410" w:rsidTr="002C68F9">
        <w:tc>
          <w:tcPr>
            <w:tcW w:w="2587" w:type="pct"/>
          </w:tcPr>
          <w:p w:rsidR="00EA4410" w:rsidRPr="00EA4410" w:rsidRDefault="00EA4410" w:rsidP="00AD4E72">
            <w:pPr>
              <w:tabs>
                <w:tab w:val="left" w:pos="284"/>
              </w:tabs>
              <w:contextualSpacing/>
              <w:rPr>
                <w:b w:val="0"/>
                <w:sz w:val="21"/>
                <w:szCs w:val="21"/>
                <w:lang w:eastAsia="en-US"/>
              </w:rPr>
            </w:pPr>
            <w:r w:rsidRPr="00EA4410">
              <w:rPr>
                <w:b w:val="0"/>
                <w:sz w:val="21"/>
                <w:szCs w:val="21"/>
                <w:lang w:eastAsia="en-US"/>
              </w:rPr>
              <w:t>5. Оборот организаций среднего бизнеса</w:t>
            </w:r>
          </w:p>
        </w:tc>
        <w:tc>
          <w:tcPr>
            <w:tcW w:w="426" w:type="pct"/>
            <w:vAlign w:val="center"/>
          </w:tcPr>
          <w:p w:rsidR="00EA4410" w:rsidRPr="00EA4410" w:rsidRDefault="00EA4410" w:rsidP="00791E53">
            <w:pPr>
              <w:jc w:val="center"/>
              <w:rPr>
                <w:b w:val="0"/>
                <w:sz w:val="21"/>
                <w:szCs w:val="21"/>
              </w:rPr>
            </w:pPr>
            <w:r w:rsidRPr="00EA4410">
              <w:rPr>
                <w:b w:val="0"/>
                <w:sz w:val="21"/>
                <w:szCs w:val="21"/>
              </w:rPr>
              <w:t>млн. руб.</w:t>
            </w:r>
          </w:p>
        </w:tc>
        <w:tc>
          <w:tcPr>
            <w:tcW w:w="512" w:type="pct"/>
            <w:vAlign w:val="center"/>
          </w:tcPr>
          <w:p w:rsidR="00EA4410" w:rsidRPr="00EA4410" w:rsidRDefault="00EA4410" w:rsidP="007E612E">
            <w:pPr>
              <w:jc w:val="right"/>
              <w:rPr>
                <w:b w:val="0"/>
                <w:color w:val="000000"/>
                <w:sz w:val="21"/>
                <w:szCs w:val="21"/>
              </w:rPr>
            </w:pPr>
            <w:r w:rsidRPr="00EA4410">
              <w:rPr>
                <w:b w:val="0"/>
                <w:color w:val="000000"/>
                <w:sz w:val="21"/>
                <w:szCs w:val="21"/>
              </w:rPr>
              <w:t>828,7</w:t>
            </w:r>
          </w:p>
        </w:tc>
        <w:tc>
          <w:tcPr>
            <w:tcW w:w="512" w:type="pct"/>
            <w:vAlign w:val="center"/>
          </w:tcPr>
          <w:p w:rsidR="00EA4410" w:rsidRPr="00EA4410" w:rsidRDefault="00EA4410" w:rsidP="007E612E">
            <w:pPr>
              <w:jc w:val="right"/>
              <w:rPr>
                <w:b w:val="0"/>
                <w:color w:val="000000"/>
                <w:sz w:val="21"/>
                <w:szCs w:val="21"/>
              </w:rPr>
            </w:pPr>
            <w:r w:rsidRPr="00EA4410">
              <w:rPr>
                <w:b w:val="0"/>
                <w:color w:val="000000"/>
                <w:sz w:val="21"/>
                <w:szCs w:val="21"/>
              </w:rPr>
              <w:t>628,2</w:t>
            </w:r>
          </w:p>
        </w:tc>
        <w:tc>
          <w:tcPr>
            <w:tcW w:w="452" w:type="pct"/>
            <w:vAlign w:val="center"/>
          </w:tcPr>
          <w:p w:rsidR="00EA4410" w:rsidRPr="00EA4410" w:rsidRDefault="00EA4410" w:rsidP="007E612E">
            <w:pPr>
              <w:jc w:val="right"/>
              <w:rPr>
                <w:b w:val="0"/>
                <w:color w:val="000000"/>
                <w:sz w:val="21"/>
                <w:szCs w:val="21"/>
              </w:rPr>
            </w:pPr>
            <w:r w:rsidRPr="00EA4410">
              <w:rPr>
                <w:b w:val="0"/>
                <w:color w:val="000000"/>
                <w:sz w:val="21"/>
                <w:szCs w:val="21"/>
              </w:rPr>
              <w:t>1 047,6</w:t>
            </w:r>
          </w:p>
        </w:tc>
        <w:tc>
          <w:tcPr>
            <w:tcW w:w="511" w:type="pct"/>
            <w:vAlign w:val="center"/>
          </w:tcPr>
          <w:p w:rsidR="00EA4410" w:rsidRPr="00EA4410" w:rsidRDefault="00EA4410" w:rsidP="007E612E">
            <w:pPr>
              <w:jc w:val="right"/>
              <w:rPr>
                <w:b w:val="0"/>
                <w:color w:val="000000"/>
                <w:sz w:val="21"/>
                <w:szCs w:val="21"/>
              </w:rPr>
            </w:pPr>
            <w:r w:rsidRPr="00EA4410">
              <w:rPr>
                <w:b w:val="0"/>
                <w:color w:val="000000"/>
                <w:sz w:val="21"/>
                <w:szCs w:val="21"/>
              </w:rPr>
              <w:t>710,2</w:t>
            </w:r>
          </w:p>
        </w:tc>
      </w:tr>
      <w:tr w:rsidR="00EA4410" w:rsidRPr="00EA4410" w:rsidTr="002C68F9">
        <w:tc>
          <w:tcPr>
            <w:tcW w:w="2587" w:type="pct"/>
          </w:tcPr>
          <w:p w:rsidR="00EA4410" w:rsidRPr="00EA4410" w:rsidRDefault="00EA4410" w:rsidP="00791E53">
            <w:pPr>
              <w:jc w:val="right"/>
              <w:rPr>
                <w:b w:val="0"/>
                <w:i/>
                <w:sz w:val="20"/>
                <w:szCs w:val="20"/>
              </w:rPr>
            </w:pPr>
            <w:r w:rsidRPr="00EA4410">
              <w:rPr>
                <w:b w:val="0"/>
                <w:i/>
                <w:sz w:val="20"/>
                <w:szCs w:val="20"/>
              </w:rPr>
              <w:t>Темп роста (снижения) в % к предыдущему году</w:t>
            </w:r>
          </w:p>
        </w:tc>
        <w:tc>
          <w:tcPr>
            <w:tcW w:w="426" w:type="pct"/>
            <w:vAlign w:val="center"/>
          </w:tcPr>
          <w:p w:rsidR="00EA4410" w:rsidRPr="00EA4410" w:rsidRDefault="00EA4410" w:rsidP="00791E53">
            <w:pPr>
              <w:jc w:val="center"/>
              <w:rPr>
                <w:b w:val="0"/>
                <w:sz w:val="20"/>
                <w:szCs w:val="20"/>
              </w:rPr>
            </w:pPr>
            <w:r w:rsidRPr="00EA4410">
              <w:rPr>
                <w:b w:val="0"/>
                <w:sz w:val="20"/>
                <w:szCs w:val="20"/>
              </w:rPr>
              <w:t>%</w:t>
            </w:r>
          </w:p>
        </w:tc>
        <w:tc>
          <w:tcPr>
            <w:tcW w:w="512" w:type="pct"/>
            <w:vAlign w:val="center"/>
          </w:tcPr>
          <w:p w:rsidR="00EA4410" w:rsidRPr="00EA4410" w:rsidRDefault="00EA4410" w:rsidP="007E612E">
            <w:pPr>
              <w:jc w:val="right"/>
              <w:rPr>
                <w:b w:val="0"/>
                <w:i/>
                <w:iCs/>
                <w:sz w:val="20"/>
                <w:szCs w:val="20"/>
              </w:rPr>
            </w:pPr>
            <w:r w:rsidRPr="00EA4410">
              <w:rPr>
                <w:b w:val="0"/>
                <w:i/>
                <w:iCs/>
                <w:sz w:val="20"/>
                <w:szCs w:val="20"/>
              </w:rPr>
              <w:t>118,7</w:t>
            </w:r>
          </w:p>
        </w:tc>
        <w:tc>
          <w:tcPr>
            <w:tcW w:w="512" w:type="pct"/>
            <w:vAlign w:val="center"/>
          </w:tcPr>
          <w:p w:rsidR="00EA4410" w:rsidRPr="00EA4410" w:rsidRDefault="00EA4410" w:rsidP="007E612E">
            <w:pPr>
              <w:jc w:val="right"/>
              <w:rPr>
                <w:b w:val="0"/>
                <w:i/>
                <w:iCs/>
                <w:sz w:val="20"/>
                <w:szCs w:val="20"/>
              </w:rPr>
            </w:pPr>
            <w:r w:rsidRPr="00EA4410">
              <w:rPr>
                <w:b w:val="0"/>
                <w:i/>
                <w:iCs/>
                <w:sz w:val="20"/>
                <w:szCs w:val="20"/>
              </w:rPr>
              <w:t>75,8</w:t>
            </w:r>
          </w:p>
        </w:tc>
        <w:tc>
          <w:tcPr>
            <w:tcW w:w="452" w:type="pct"/>
            <w:vAlign w:val="center"/>
          </w:tcPr>
          <w:p w:rsidR="00EA4410" w:rsidRPr="00EA4410" w:rsidRDefault="00EA4410" w:rsidP="007E612E">
            <w:pPr>
              <w:jc w:val="right"/>
              <w:rPr>
                <w:b w:val="0"/>
                <w:i/>
                <w:iCs/>
                <w:sz w:val="20"/>
                <w:szCs w:val="20"/>
              </w:rPr>
            </w:pPr>
            <w:r w:rsidRPr="00EA4410">
              <w:rPr>
                <w:b w:val="0"/>
                <w:i/>
                <w:iCs/>
                <w:sz w:val="20"/>
                <w:szCs w:val="20"/>
              </w:rPr>
              <w:t>166,8</w:t>
            </w:r>
          </w:p>
        </w:tc>
        <w:tc>
          <w:tcPr>
            <w:tcW w:w="511" w:type="pct"/>
            <w:vAlign w:val="center"/>
          </w:tcPr>
          <w:p w:rsidR="00EA4410" w:rsidRPr="00EA4410" w:rsidRDefault="00EA4410" w:rsidP="007E612E">
            <w:pPr>
              <w:jc w:val="right"/>
              <w:rPr>
                <w:b w:val="0"/>
                <w:i/>
                <w:iCs/>
                <w:sz w:val="20"/>
                <w:szCs w:val="20"/>
              </w:rPr>
            </w:pPr>
            <w:r w:rsidRPr="00EA4410">
              <w:rPr>
                <w:b w:val="0"/>
                <w:i/>
                <w:iCs/>
                <w:sz w:val="20"/>
                <w:szCs w:val="20"/>
              </w:rPr>
              <w:t>67,8</w:t>
            </w:r>
          </w:p>
        </w:tc>
      </w:tr>
      <w:tr w:rsidR="00EA4410" w:rsidRPr="00EA4410" w:rsidTr="002C68F9">
        <w:tc>
          <w:tcPr>
            <w:tcW w:w="2587" w:type="pct"/>
          </w:tcPr>
          <w:p w:rsidR="00EA4410" w:rsidRPr="00EA4410" w:rsidRDefault="00EA4410" w:rsidP="00AD4E72">
            <w:pPr>
              <w:tabs>
                <w:tab w:val="left" w:pos="284"/>
              </w:tabs>
              <w:contextualSpacing/>
              <w:rPr>
                <w:b w:val="0"/>
                <w:sz w:val="21"/>
                <w:szCs w:val="21"/>
                <w:lang w:eastAsia="en-US"/>
              </w:rPr>
            </w:pPr>
            <w:r w:rsidRPr="00EA4410">
              <w:rPr>
                <w:b w:val="0"/>
                <w:sz w:val="21"/>
                <w:szCs w:val="21"/>
                <w:lang w:eastAsia="en-US"/>
              </w:rPr>
              <w:t>6. Доля оборота малых и средних предприятий в общем обороте всех организаций</w:t>
            </w:r>
          </w:p>
        </w:tc>
        <w:tc>
          <w:tcPr>
            <w:tcW w:w="426" w:type="pct"/>
            <w:vAlign w:val="center"/>
          </w:tcPr>
          <w:p w:rsidR="00EA4410" w:rsidRPr="00EA4410" w:rsidRDefault="00EA4410" w:rsidP="00791E53">
            <w:pPr>
              <w:jc w:val="center"/>
              <w:rPr>
                <w:b w:val="0"/>
                <w:sz w:val="21"/>
                <w:szCs w:val="21"/>
              </w:rPr>
            </w:pPr>
            <w:r w:rsidRPr="00EA4410">
              <w:rPr>
                <w:b w:val="0"/>
                <w:sz w:val="21"/>
                <w:szCs w:val="21"/>
              </w:rPr>
              <w:t>%</w:t>
            </w:r>
          </w:p>
        </w:tc>
        <w:tc>
          <w:tcPr>
            <w:tcW w:w="512" w:type="pct"/>
            <w:vAlign w:val="center"/>
          </w:tcPr>
          <w:p w:rsidR="00EA4410" w:rsidRPr="00EA4410" w:rsidRDefault="00EA4410" w:rsidP="007E612E">
            <w:pPr>
              <w:jc w:val="right"/>
              <w:rPr>
                <w:b w:val="0"/>
                <w:sz w:val="21"/>
                <w:szCs w:val="21"/>
              </w:rPr>
            </w:pPr>
            <w:r w:rsidRPr="00EA4410">
              <w:rPr>
                <w:b w:val="0"/>
                <w:sz w:val="21"/>
                <w:szCs w:val="21"/>
              </w:rPr>
              <w:t xml:space="preserve">15,5   </w:t>
            </w:r>
          </w:p>
        </w:tc>
        <w:tc>
          <w:tcPr>
            <w:tcW w:w="512" w:type="pct"/>
            <w:vAlign w:val="center"/>
          </w:tcPr>
          <w:p w:rsidR="00EA4410" w:rsidRPr="00EA4410" w:rsidRDefault="00EA4410" w:rsidP="007E612E">
            <w:pPr>
              <w:jc w:val="right"/>
              <w:rPr>
                <w:b w:val="0"/>
                <w:sz w:val="21"/>
                <w:szCs w:val="21"/>
              </w:rPr>
            </w:pPr>
            <w:r w:rsidRPr="00EA4410">
              <w:rPr>
                <w:b w:val="0"/>
                <w:sz w:val="21"/>
                <w:szCs w:val="21"/>
              </w:rPr>
              <w:t xml:space="preserve">17,0   </w:t>
            </w:r>
          </w:p>
        </w:tc>
        <w:tc>
          <w:tcPr>
            <w:tcW w:w="452" w:type="pct"/>
            <w:vAlign w:val="center"/>
          </w:tcPr>
          <w:p w:rsidR="00EA4410" w:rsidRPr="00EA4410" w:rsidRDefault="00EA4410" w:rsidP="007E612E">
            <w:pPr>
              <w:jc w:val="right"/>
              <w:rPr>
                <w:b w:val="0"/>
                <w:sz w:val="21"/>
                <w:szCs w:val="21"/>
              </w:rPr>
            </w:pPr>
            <w:r w:rsidRPr="00EA4410">
              <w:rPr>
                <w:b w:val="0"/>
                <w:sz w:val="21"/>
                <w:szCs w:val="21"/>
              </w:rPr>
              <w:t xml:space="preserve">18,6   </w:t>
            </w:r>
          </w:p>
        </w:tc>
        <w:tc>
          <w:tcPr>
            <w:tcW w:w="511" w:type="pct"/>
            <w:vAlign w:val="center"/>
          </w:tcPr>
          <w:p w:rsidR="00EA4410" w:rsidRPr="00EA4410" w:rsidRDefault="00EA4410" w:rsidP="007E612E">
            <w:pPr>
              <w:jc w:val="right"/>
              <w:rPr>
                <w:b w:val="0"/>
                <w:sz w:val="21"/>
                <w:szCs w:val="21"/>
              </w:rPr>
            </w:pPr>
            <w:r w:rsidRPr="00EA4410">
              <w:rPr>
                <w:b w:val="0"/>
                <w:sz w:val="21"/>
                <w:szCs w:val="21"/>
              </w:rPr>
              <w:t>16,6</w:t>
            </w:r>
          </w:p>
        </w:tc>
      </w:tr>
    </w:tbl>
    <w:p w:rsidR="00D03975" w:rsidRDefault="00D03975" w:rsidP="002563CD">
      <w:pPr>
        <w:ind w:firstLine="709"/>
        <w:jc w:val="both"/>
        <w:rPr>
          <w:b w:val="0"/>
        </w:rPr>
      </w:pPr>
    </w:p>
    <w:p w:rsidR="002563CD" w:rsidRDefault="002563CD" w:rsidP="002563CD">
      <w:pPr>
        <w:ind w:firstLine="709"/>
        <w:jc w:val="both"/>
        <w:rPr>
          <w:rFonts w:eastAsia="Calibri"/>
          <w:b w:val="0"/>
          <w:lang w:eastAsia="en-US"/>
        </w:rPr>
      </w:pPr>
      <w:r w:rsidRPr="004F2CE0">
        <w:rPr>
          <w:b w:val="0"/>
        </w:rPr>
        <w:lastRenderedPageBreak/>
        <w:t>В целях развития и поддержки малого и среднего предпринимательства в Зеленогорске утверждена и действует муниципальная программа «Развитие субъектов малого и среднего предпринимательства</w:t>
      </w:r>
      <w:r w:rsidRPr="004F2CE0">
        <w:rPr>
          <w:rFonts w:eastAsia="Calibri"/>
          <w:b w:val="0"/>
          <w:lang w:eastAsia="en-US"/>
        </w:rPr>
        <w:t xml:space="preserve"> </w:t>
      </w:r>
      <w:r w:rsidRPr="005C6691">
        <w:rPr>
          <w:rFonts w:eastAsia="Calibri"/>
          <w:b w:val="0"/>
          <w:lang w:eastAsia="en-US"/>
        </w:rPr>
        <w:t>на 2014</w:t>
      </w:r>
      <w:r>
        <w:rPr>
          <w:rFonts w:eastAsia="Calibri"/>
          <w:b w:val="0"/>
          <w:lang w:eastAsia="en-US"/>
        </w:rPr>
        <w:t>-</w:t>
      </w:r>
      <w:r w:rsidRPr="005C6691">
        <w:rPr>
          <w:rFonts w:eastAsia="Calibri"/>
          <w:b w:val="0"/>
          <w:lang w:eastAsia="en-US"/>
        </w:rPr>
        <w:t>2017 годы</w:t>
      </w:r>
      <w:r w:rsidRPr="004F2CE0">
        <w:rPr>
          <w:b w:val="0"/>
        </w:rPr>
        <w:t>».</w:t>
      </w:r>
    </w:p>
    <w:p w:rsidR="002563CD" w:rsidRPr="0008712B" w:rsidRDefault="002563CD" w:rsidP="002563CD">
      <w:pPr>
        <w:ind w:firstLine="709"/>
        <w:jc w:val="both"/>
        <w:rPr>
          <w:rFonts w:eastAsia="Calibri"/>
          <w:b w:val="0"/>
          <w:sz w:val="16"/>
          <w:szCs w:val="16"/>
          <w:lang w:eastAsia="en-US"/>
        </w:rPr>
      </w:pPr>
    </w:p>
    <w:p w:rsidR="002563CD" w:rsidRDefault="002563CD" w:rsidP="002563CD">
      <w:pPr>
        <w:ind w:firstLine="709"/>
        <w:jc w:val="both"/>
        <w:rPr>
          <w:rFonts w:eastAsia="Calibri"/>
          <w:b w:val="0"/>
          <w:lang w:eastAsia="en-US"/>
        </w:rPr>
      </w:pPr>
      <w:r>
        <w:rPr>
          <w:rFonts w:eastAsia="Calibri"/>
          <w:b w:val="0"/>
          <w:lang w:eastAsia="en-US"/>
        </w:rPr>
        <w:t>На реализацию мероприятий муниципальной программы в 20</w:t>
      </w:r>
      <w:r w:rsidR="00B617F6">
        <w:rPr>
          <w:rFonts w:eastAsia="Calibri"/>
          <w:b w:val="0"/>
          <w:lang w:eastAsia="en-US"/>
        </w:rPr>
        <w:t>15 году направлено 9 075,0 тыс. </w:t>
      </w:r>
      <w:r>
        <w:rPr>
          <w:rFonts w:eastAsia="Calibri"/>
          <w:b w:val="0"/>
          <w:lang w:eastAsia="en-US"/>
        </w:rPr>
        <w:t>руб</w:t>
      </w:r>
      <w:r w:rsidR="00B617F6">
        <w:rPr>
          <w:rFonts w:eastAsia="Calibri"/>
          <w:b w:val="0"/>
          <w:lang w:eastAsia="en-US"/>
        </w:rPr>
        <w:t>лей (в 2014 году – 1 422,5 тыс. </w:t>
      </w:r>
      <w:r>
        <w:rPr>
          <w:rFonts w:eastAsia="Calibri"/>
          <w:b w:val="0"/>
          <w:lang w:eastAsia="en-US"/>
        </w:rPr>
        <w:t>рублей), в том числе:</w:t>
      </w:r>
    </w:p>
    <w:p w:rsidR="002563CD" w:rsidRDefault="002563CD" w:rsidP="002563CD">
      <w:pPr>
        <w:pStyle w:val="af5"/>
        <w:numPr>
          <w:ilvl w:val="0"/>
          <w:numId w:val="23"/>
        </w:numPr>
        <w:tabs>
          <w:tab w:val="left" w:pos="993"/>
        </w:tabs>
        <w:ind w:left="0" w:firstLine="709"/>
        <w:jc w:val="both"/>
        <w:rPr>
          <w:rFonts w:eastAsia="Calibri"/>
          <w:b w:val="0"/>
          <w:lang w:eastAsia="en-US"/>
        </w:rPr>
      </w:pPr>
      <w:r>
        <w:rPr>
          <w:rFonts w:eastAsia="Calibri"/>
          <w:b w:val="0"/>
          <w:lang w:eastAsia="en-US"/>
        </w:rPr>
        <w:t>7 600,0 тыс. рублей – средства федерального бюджета;</w:t>
      </w:r>
    </w:p>
    <w:p w:rsidR="002563CD" w:rsidRDefault="002563CD" w:rsidP="002563CD">
      <w:pPr>
        <w:pStyle w:val="af5"/>
        <w:numPr>
          <w:ilvl w:val="0"/>
          <w:numId w:val="23"/>
        </w:numPr>
        <w:tabs>
          <w:tab w:val="left" w:pos="993"/>
        </w:tabs>
        <w:ind w:left="0" w:firstLine="709"/>
        <w:jc w:val="both"/>
        <w:rPr>
          <w:rFonts w:eastAsia="Calibri"/>
          <w:b w:val="0"/>
          <w:lang w:eastAsia="en-US"/>
        </w:rPr>
      </w:pPr>
      <w:r>
        <w:rPr>
          <w:rFonts w:eastAsia="Calibri"/>
          <w:b w:val="0"/>
          <w:lang w:eastAsia="en-US"/>
        </w:rPr>
        <w:t>575,0 тыс. рублей – средства краевого бюджета;</w:t>
      </w:r>
    </w:p>
    <w:p w:rsidR="002563CD" w:rsidRDefault="002563CD" w:rsidP="002563CD">
      <w:pPr>
        <w:pStyle w:val="af5"/>
        <w:numPr>
          <w:ilvl w:val="0"/>
          <w:numId w:val="23"/>
        </w:numPr>
        <w:tabs>
          <w:tab w:val="left" w:pos="993"/>
        </w:tabs>
        <w:ind w:left="0" w:firstLine="709"/>
        <w:jc w:val="both"/>
        <w:rPr>
          <w:rFonts w:eastAsia="Calibri"/>
          <w:b w:val="0"/>
          <w:lang w:eastAsia="en-US"/>
        </w:rPr>
      </w:pPr>
      <w:r>
        <w:rPr>
          <w:rFonts w:eastAsia="Calibri"/>
          <w:b w:val="0"/>
          <w:lang w:eastAsia="en-US"/>
        </w:rPr>
        <w:t>600,0 тыс. рублей – средства местного бюджета;</w:t>
      </w:r>
    </w:p>
    <w:p w:rsidR="002563CD" w:rsidRDefault="002563CD" w:rsidP="002563CD">
      <w:pPr>
        <w:pStyle w:val="af5"/>
        <w:numPr>
          <w:ilvl w:val="0"/>
          <w:numId w:val="23"/>
        </w:numPr>
        <w:tabs>
          <w:tab w:val="left" w:pos="993"/>
        </w:tabs>
        <w:suppressAutoHyphens/>
        <w:ind w:left="0" w:firstLine="709"/>
        <w:jc w:val="both"/>
        <w:rPr>
          <w:rFonts w:eastAsia="Calibri"/>
          <w:b w:val="0"/>
          <w:lang w:eastAsia="ar-SA"/>
        </w:rPr>
      </w:pPr>
      <w:r w:rsidRPr="0008712B">
        <w:rPr>
          <w:rFonts w:eastAsia="Calibri"/>
          <w:b w:val="0"/>
          <w:lang w:eastAsia="en-US"/>
        </w:rPr>
        <w:t xml:space="preserve">300,0 тыс. рублей – внебюджетные средства АО «ТВЭЛ». </w:t>
      </w:r>
    </w:p>
    <w:p w:rsidR="002563CD" w:rsidRPr="0008712B" w:rsidRDefault="002563CD" w:rsidP="002563CD">
      <w:pPr>
        <w:pStyle w:val="af5"/>
        <w:tabs>
          <w:tab w:val="left" w:pos="993"/>
        </w:tabs>
        <w:suppressAutoHyphens/>
        <w:ind w:left="709"/>
        <w:jc w:val="both"/>
        <w:rPr>
          <w:rFonts w:eastAsia="Calibri"/>
          <w:b w:val="0"/>
          <w:sz w:val="16"/>
          <w:szCs w:val="16"/>
          <w:lang w:eastAsia="ar-SA"/>
        </w:rPr>
      </w:pPr>
    </w:p>
    <w:p w:rsidR="002563CD" w:rsidRDefault="002563CD" w:rsidP="002563CD">
      <w:pPr>
        <w:pStyle w:val="af5"/>
        <w:tabs>
          <w:tab w:val="left" w:pos="993"/>
        </w:tabs>
        <w:suppressAutoHyphens/>
        <w:ind w:left="0" w:firstLine="709"/>
        <w:jc w:val="both"/>
        <w:rPr>
          <w:rFonts w:eastAsia="Calibri"/>
          <w:b w:val="0"/>
          <w:lang w:eastAsia="ar-SA"/>
        </w:rPr>
      </w:pPr>
      <w:r w:rsidRPr="0008712B">
        <w:rPr>
          <w:rFonts w:eastAsia="Calibri"/>
          <w:b w:val="0"/>
          <w:lang w:eastAsia="ar-SA"/>
        </w:rPr>
        <w:t>Средства федерального и краевого бюджетов предоставлены бюджету города Зеленогорска по итогам конкурсных отборов муниципальных программ, проводимых министерством экономического развития, инвестиционной политики и внешних связей Красноярского края.</w:t>
      </w:r>
    </w:p>
    <w:p w:rsidR="002563CD" w:rsidRPr="0008712B" w:rsidRDefault="002563CD" w:rsidP="002563CD">
      <w:pPr>
        <w:pStyle w:val="af5"/>
        <w:tabs>
          <w:tab w:val="left" w:pos="993"/>
        </w:tabs>
        <w:suppressAutoHyphens/>
        <w:ind w:left="0" w:firstLine="709"/>
        <w:jc w:val="both"/>
        <w:rPr>
          <w:rFonts w:eastAsia="Calibri"/>
          <w:b w:val="0"/>
          <w:sz w:val="16"/>
          <w:szCs w:val="16"/>
          <w:lang w:eastAsia="ar-SA"/>
        </w:rPr>
      </w:pPr>
    </w:p>
    <w:p w:rsidR="002563CD" w:rsidRDefault="002563CD" w:rsidP="002563CD">
      <w:pPr>
        <w:tabs>
          <w:tab w:val="left" w:pos="993"/>
        </w:tabs>
        <w:suppressAutoHyphens/>
        <w:ind w:firstLine="709"/>
        <w:jc w:val="both"/>
        <w:rPr>
          <w:rFonts w:eastAsia="Calibri"/>
          <w:b w:val="0"/>
          <w:lang w:eastAsia="ar-SA"/>
        </w:rPr>
      </w:pPr>
      <w:r>
        <w:rPr>
          <w:rFonts w:eastAsia="Calibri"/>
          <w:b w:val="0"/>
          <w:lang w:eastAsia="ar-SA"/>
        </w:rPr>
        <w:t>В рамках муниципальной программы в отчетном периоде осуществлялась реализация мероприятий информационного и финансового характера. В том числе предоставлены:</w:t>
      </w:r>
    </w:p>
    <w:p w:rsidR="002563CD" w:rsidRPr="00585EE8" w:rsidRDefault="002563CD" w:rsidP="002563CD">
      <w:pPr>
        <w:pStyle w:val="af5"/>
        <w:numPr>
          <w:ilvl w:val="0"/>
          <w:numId w:val="23"/>
        </w:numPr>
        <w:tabs>
          <w:tab w:val="left" w:pos="993"/>
        </w:tabs>
        <w:suppressAutoHyphens/>
        <w:ind w:left="0" w:firstLine="709"/>
        <w:jc w:val="both"/>
        <w:rPr>
          <w:rFonts w:eastAsia="Calibri"/>
          <w:b w:val="0"/>
          <w:lang w:eastAsia="ar-SA"/>
        </w:rPr>
      </w:pPr>
      <w:r w:rsidRPr="00585EE8">
        <w:rPr>
          <w:rFonts w:eastAsia="Calibri"/>
          <w:b w:val="0"/>
          <w:lang w:eastAsia="ar-SA"/>
        </w:rPr>
        <w:t xml:space="preserve">субсидии в целях возмещения части затрат по участию в </w:t>
      </w:r>
      <w:proofErr w:type="spellStart"/>
      <w:r w:rsidRPr="00585EE8">
        <w:rPr>
          <w:rFonts w:eastAsia="Calibri"/>
          <w:b w:val="0"/>
          <w:lang w:eastAsia="ar-SA"/>
        </w:rPr>
        <w:t>выставочно</w:t>
      </w:r>
      <w:proofErr w:type="spellEnd"/>
      <w:r w:rsidRPr="00585EE8">
        <w:rPr>
          <w:rFonts w:eastAsia="Calibri"/>
          <w:b w:val="0"/>
          <w:lang w:eastAsia="ar-SA"/>
        </w:rPr>
        <w:t>-ярмарочных мероприятиях – 1 субъекту малого предпринимательства на сумму 47,4 тыс. рублей;</w:t>
      </w:r>
    </w:p>
    <w:p w:rsidR="002563CD" w:rsidRPr="00585EE8" w:rsidRDefault="002563CD" w:rsidP="002563CD">
      <w:pPr>
        <w:pStyle w:val="af5"/>
        <w:numPr>
          <w:ilvl w:val="0"/>
          <w:numId w:val="23"/>
        </w:numPr>
        <w:tabs>
          <w:tab w:val="left" w:pos="993"/>
        </w:tabs>
        <w:suppressAutoHyphens/>
        <w:ind w:left="0" w:firstLine="709"/>
        <w:jc w:val="both"/>
        <w:rPr>
          <w:rFonts w:eastAsia="Calibri"/>
          <w:b w:val="0"/>
          <w:lang w:eastAsia="ar-SA"/>
        </w:rPr>
      </w:pPr>
      <w:r w:rsidRPr="00585EE8">
        <w:rPr>
          <w:rFonts w:eastAsia="Calibri"/>
          <w:b w:val="0"/>
          <w:lang w:eastAsia="ar-SA"/>
        </w:rPr>
        <w:t>субсидии на приобретение оборудования для создания и (</w:t>
      </w:r>
      <w:r w:rsidR="00B24214">
        <w:rPr>
          <w:rFonts w:eastAsia="Calibri"/>
          <w:b w:val="0"/>
          <w:lang w:eastAsia="ar-SA"/>
        </w:rPr>
        <w:t>или) развития, либо модернизации</w:t>
      </w:r>
      <w:r w:rsidRPr="00585EE8">
        <w:rPr>
          <w:rFonts w:eastAsia="Calibri"/>
          <w:b w:val="0"/>
          <w:lang w:eastAsia="ar-SA"/>
        </w:rPr>
        <w:t xml:space="preserve"> производс</w:t>
      </w:r>
      <w:r>
        <w:rPr>
          <w:rFonts w:eastAsia="Calibri"/>
          <w:b w:val="0"/>
          <w:lang w:eastAsia="ar-SA"/>
        </w:rPr>
        <w:t>тва товаров (работ, услуг) – 12 </w:t>
      </w:r>
      <w:r w:rsidRPr="00585EE8">
        <w:rPr>
          <w:rFonts w:eastAsia="Calibri"/>
          <w:b w:val="0"/>
          <w:lang w:eastAsia="ar-SA"/>
        </w:rPr>
        <w:t>субъектам малого предпринимательства на сумму 3 556,0 тыс. рублей;</w:t>
      </w:r>
    </w:p>
    <w:p w:rsidR="002563CD" w:rsidRPr="00585EE8" w:rsidRDefault="002563CD" w:rsidP="002563CD">
      <w:pPr>
        <w:pStyle w:val="af5"/>
        <w:numPr>
          <w:ilvl w:val="0"/>
          <w:numId w:val="23"/>
        </w:numPr>
        <w:tabs>
          <w:tab w:val="left" w:pos="993"/>
        </w:tabs>
        <w:suppressAutoHyphens/>
        <w:ind w:left="0" w:firstLine="709"/>
        <w:jc w:val="both"/>
        <w:rPr>
          <w:rFonts w:eastAsia="Calibri"/>
          <w:b w:val="0"/>
          <w:lang w:eastAsia="ar-SA"/>
        </w:rPr>
      </w:pPr>
      <w:r w:rsidRPr="00585EE8">
        <w:rPr>
          <w:rFonts w:eastAsia="Calibri"/>
          <w:b w:val="0"/>
          <w:lang w:eastAsia="ar-SA"/>
        </w:rPr>
        <w:t>субсидии вновь созданным субъектам малого предпринимательства в целях возмещения части затрат, связанных с приобретением и созданием основных средств и началом предпр</w:t>
      </w:r>
      <w:r>
        <w:rPr>
          <w:rFonts w:eastAsia="Calibri"/>
          <w:b w:val="0"/>
          <w:lang w:eastAsia="ar-SA"/>
        </w:rPr>
        <w:t>инимательской деятельности</w:t>
      </w:r>
      <w:r w:rsidR="00B24214">
        <w:rPr>
          <w:rFonts w:eastAsia="Calibri"/>
          <w:b w:val="0"/>
          <w:lang w:eastAsia="ar-SA"/>
        </w:rPr>
        <w:t>,</w:t>
      </w:r>
      <w:r>
        <w:rPr>
          <w:rFonts w:eastAsia="Calibri"/>
          <w:b w:val="0"/>
          <w:lang w:eastAsia="ar-SA"/>
        </w:rPr>
        <w:t xml:space="preserve"> – 11 </w:t>
      </w:r>
      <w:r w:rsidRPr="00585EE8">
        <w:rPr>
          <w:rFonts w:eastAsia="Calibri"/>
          <w:b w:val="0"/>
          <w:lang w:eastAsia="ar-SA"/>
        </w:rPr>
        <w:t>субъектам малого предпринимательства на сумму 4 275,0 тыс. рублей;</w:t>
      </w:r>
    </w:p>
    <w:p w:rsidR="002563CD" w:rsidRDefault="002563CD" w:rsidP="002563CD">
      <w:pPr>
        <w:pStyle w:val="af5"/>
        <w:numPr>
          <w:ilvl w:val="0"/>
          <w:numId w:val="23"/>
        </w:numPr>
        <w:tabs>
          <w:tab w:val="left" w:pos="993"/>
        </w:tabs>
        <w:suppressAutoHyphens/>
        <w:ind w:left="0" w:firstLine="709"/>
        <w:jc w:val="both"/>
        <w:rPr>
          <w:rFonts w:eastAsia="Calibri"/>
          <w:b w:val="0"/>
          <w:lang w:eastAsia="ar-SA"/>
        </w:rPr>
      </w:pPr>
      <w:r w:rsidRPr="00585EE8">
        <w:rPr>
          <w:rFonts w:eastAsia="Calibri"/>
          <w:b w:val="0"/>
          <w:lang w:eastAsia="ar-SA"/>
        </w:rPr>
        <w:t>субсидии в целях возмещения части затрат на оплату первого взноса (аванса) при заключении договоров лизинга оборудования – 2 субъектам малого предпринимательства на сумму 896,6 тыс. рублей.</w:t>
      </w:r>
    </w:p>
    <w:p w:rsidR="002563CD" w:rsidRPr="0008712B" w:rsidRDefault="002563CD" w:rsidP="002563CD">
      <w:pPr>
        <w:pStyle w:val="af5"/>
        <w:tabs>
          <w:tab w:val="left" w:pos="993"/>
        </w:tabs>
        <w:suppressAutoHyphens/>
        <w:ind w:left="709"/>
        <w:jc w:val="both"/>
        <w:rPr>
          <w:rFonts w:eastAsia="Calibri"/>
          <w:b w:val="0"/>
          <w:sz w:val="16"/>
          <w:szCs w:val="16"/>
          <w:lang w:eastAsia="ar-SA"/>
        </w:rPr>
      </w:pPr>
    </w:p>
    <w:p w:rsidR="002563CD" w:rsidRDefault="002563CD" w:rsidP="002563CD">
      <w:pPr>
        <w:tabs>
          <w:tab w:val="left" w:pos="993"/>
        </w:tabs>
        <w:suppressAutoHyphens/>
        <w:ind w:firstLine="709"/>
        <w:jc w:val="both"/>
        <w:rPr>
          <w:rFonts w:eastAsia="Calibri"/>
          <w:b w:val="0"/>
          <w:lang w:eastAsia="ar-SA"/>
        </w:rPr>
      </w:pPr>
      <w:r>
        <w:rPr>
          <w:rFonts w:eastAsia="Calibri"/>
          <w:b w:val="0"/>
          <w:lang w:eastAsia="ar-SA"/>
        </w:rPr>
        <w:t>В целом финансовая поддержка оказана на конкурсной основе 26 субъектам малого и среднего предпринимательства (в 2014 году – 5). В результате получателями субсидий в 2016 году будет создано 128 рабочих мест, сохранено 126 рабочих мест, объем привлеченных инвестиций составит 18,5 млн. рублей.</w:t>
      </w:r>
    </w:p>
    <w:p w:rsidR="002563CD" w:rsidRPr="0008712B" w:rsidRDefault="002563CD" w:rsidP="002563CD">
      <w:pPr>
        <w:tabs>
          <w:tab w:val="left" w:pos="993"/>
        </w:tabs>
        <w:suppressAutoHyphens/>
        <w:ind w:firstLine="709"/>
        <w:jc w:val="both"/>
        <w:rPr>
          <w:rFonts w:eastAsia="Calibri"/>
          <w:b w:val="0"/>
          <w:sz w:val="16"/>
          <w:szCs w:val="16"/>
          <w:lang w:eastAsia="ar-SA"/>
        </w:rPr>
      </w:pPr>
    </w:p>
    <w:p w:rsidR="002563CD" w:rsidRDefault="002563CD" w:rsidP="002563CD">
      <w:pPr>
        <w:ind w:firstLine="708"/>
        <w:jc w:val="both"/>
        <w:rPr>
          <w:b w:val="0"/>
          <w:iCs/>
        </w:rPr>
      </w:pPr>
      <w:r w:rsidRPr="00D32672">
        <w:rPr>
          <w:b w:val="0"/>
          <w:iCs/>
        </w:rPr>
        <w:t>В 2015 году продолжила</w:t>
      </w:r>
      <w:r>
        <w:rPr>
          <w:b w:val="0"/>
          <w:iCs/>
        </w:rPr>
        <w:t xml:space="preserve"> свою</w:t>
      </w:r>
      <w:r w:rsidRPr="00D32672">
        <w:rPr>
          <w:b w:val="0"/>
          <w:iCs/>
        </w:rPr>
        <w:t xml:space="preserve"> деятельность некоммерческая организация «Фонд развития предпринимательства города Зеленогорска». </w:t>
      </w:r>
      <w:r>
        <w:rPr>
          <w:b w:val="0"/>
          <w:iCs/>
        </w:rPr>
        <w:t>В целях реализации инвестиционных проектов Фондом оказана финансовая поддержка 2 индивидуальным предпринимателям в виде гранта</w:t>
      </w:r>
      <w:r w:rsidRPr="00D32672">
        <w:rPr>
          <w:b w:val="0"/>
          <w:iCs/>
        </w:rPr>
        <w:t xml:space="preserve"> </w:t>
      </w:r>
      <w:r w:rsidR="00AE5BFC">
        <w:rPr>
          <w:b w:val="0"/>
          <w:iCs/>
        </w:rPr>
        <w:t>(300,0 тыс. </w:t>
      </w:r>
      <w:r w:rsidRPr="00DD3DB9">
        <w:rPr>
          <w:b w:val="0"/>
          <w:iCs/>
        </w:rPr>
        <w:t>рублей) и срочного займа (10 000,0 тыс. рублей)</w:t>
      </w:r>
      <w:r>
        <w:rPr>
          <w:b w:val="0"/>
          <w:iCs/>
        </w:rPr>
        <w:t>. Заявлено создание 36</w:t>
      </w:r>
      <w:r w:rsidRPr="00D32672">
        <w:rPr>
          <w:b w:val="0"/>
          <w:iCs/>
        </w:rPr>
        <w:t xml:space="preserve"> новых рабочих мест, и</w:t>
      </w:r>
      <w:r>
        <w:rPr>
          <w:b w:val="0"/>
          <w:iCs/>
        </w:rPr>
        <w:t>з</w:t>
      </w:r>
      <w:r w:rsidRPr="00D32672">
        <w:rPr>
          <w:b w:val="0"/>
          <w:iCs/>
        </w:rPr>
        <w:t xml:space="preserve"> которых в 2015 году на средства выданного гранта создано 3 рабочих места. </w:t>
      </w:r>
      <w:r>
        <w:rPr>
          <w:b w:val="0"/>
          <w:iCs/>
        </w:rPr>
        <w:t>Н</w:t>
      </w:r>
      <w:r w:rsidRPr="00D32672">
        <w:rPr>
          <w:b w:val="0"/>
          <w:iCs/>
        </w:rPr>
        <w:t>а ср</w:t>
      </w:r>
      <w:r>
        <w:rPr>
          <w:b w:val="0"/>
          <w:iCs/>
        </w:rPr>
        <w:t xml:space="preserve">едства предоставленного </w:t>
      </w:r>
      <w:r>
        <w:rPr>
          <w:b w:val="0"/>
          <w:iCs/>
        </w:rPr>
        <w:lastRenderedPageBreak/>
        <w:t>займа индивидуальным предпринимателем</w:t>
      </w:r>
      <w:r w:rsidRPr="00D32672">
        <w:rPr>
          <w:b w:val="0"/>
          <w:iCs/>
        </w:rPr>
        <w:t xml:space="preserve"> </w:t>
      </w:r>
      <w:proofErr w:type="spellStart"/>
      <w:r w:rsidRPr="00D32672">
        <w:rPr>
          <w:b w:val="0"/>
          <w:iCs/>
        </w:rPr>
        <w:t>Канг</w:t>
      </w:r>
      <w:r>
        <w:rPr>
          <w:b w:val="0"/>
          <w:iCs/>
        </w:rPr>
        <w:t>ун</w:t>
      </w:r>
      <w:proofErr w:type="spellEnd"/>
      <w:r>
        <w:rPr>
          <w:b w:val="0"/>
          <w:iCs/>
        </w:rPr>
        <w:t xml:space="preserve"> Е.С. в 2016 году планируется организация предприятия быстрого питания и создание</w:t>
      </w:r>
      <w:r w:rsidRPr="00D32672">
        <w:rPr>
          <w:b w:val="0"/>
          <w:iCs/>
        </w:rPr>
        <w:t xml:space="preserve"> 33 новых рабочих мест. </w:t>
      </w:r>
    </w:p>
    <w:p w:rsidR="002563CD" w:rsidRPr="0008712B" w:rsidRDefault="002563CD" w:rsidP="002563CD">
      <w:pPr>
        <w:ind w:firstLine="708"/>
        <w:jc w:val="both"/>
        <w:rPr>
          <w:b w:val="0"/>
          <w:iCs/>
          <w:sz w:val="16"/>
          <w:szCs w:val="16"/>
        </w:rPr>
      </w:pPr>
    </w:p>
    <w:p w:rsidR="002563CD" w:rsidRDefault="002563CD" w:rsidP="002563CD">
      <w:pPr>
        <w:ind w:firstLine="720"/>
        <w:jc w:val="both"/>
        <w:rPr>
          <w:b w:val="0"/>
          <w:iCs/>
        </w:rPr>
      </w:pPr>
      <w:r>
        <w:rPr>
          <w:b w:val="0"/>
          <w:iCs/>
        </w:rPr>
        <w:t>В целях содействия развитию малого и средне</w:t>
      </w:r>
      <w:r w:rsidR="00B24214">
        <w:rPr>
          <w:b w:val="0"/>
          <w:iCs/>
        </w:rPr>
        <w:t>го предпринимательства в городе</w:t>
      </w:r>
      <w:r>
        <w:rPr>
          <w:b w:val="0"/>
          <w:iCs/>
        </w:rPr>
        <w:t xml:space="preserve"> по инициативе </w:t>
      </w:r>
      <w:proofErr w:type="gramStart"/>
      <w:r>
        <w:rPr>
          <w:b w:val="0"/>
          <w:iCs/>
        </w:rPr>
        <w:t>Адм</w:t>
      </w:r>
      <w:r w:rsidR="00B24214">
        <w:rPr>
          <w:b w:val="0"/>
          <w:iCs/>
        </w:rPr>
        <w:t>инистрации</w:t>
      </w:r>
      <w:proofErr w:type="gramEnd"/>
      <w:r w:rsidR="00B24214">
        <w:rPr>
          <w:b w:val="0"/>
          <w:iCs/>
        </w:rPr>
        <w:t xml:space="preserve"> ЗАТО г. Зеленогорска</w:t>
      </w:r>
      <w:r>
        <w:rPr>
          <w:b w:val="0"/>
          <w:iCs/>
        </w:rPr>
        <w:t xml:space="preserve"> при финансовой поддержке АО «ТВЭЛ» (300,0 тыс. рублей) проведен открытый городской конкурс «Предприниматель 2015 года».</w:t>
      </w:r>
    </w:p>
    <w:p w:rsidR="002563CD" w:rsidRPr="0008712B" w:rsidRDefault="002563CD" w:rsidP="002563CD">
      <w:pPr>
        <w:ind w:firstLine="720"/>
        <w:jc w:val="both"/>
        <w:rPr>
          <w:b w:val="0"/>
          <w:iCs/>
          <w:sz w:val="16"/>
          <w:szCs w:val="16"/>
        </w:rPr>
      </w:pPr>
    </w:p>
    <w:p w:rsidR="00042EEC" w:rsidRDefault="002563CD" w:rsidP="00B617F6">
      <w:pPr>
        <w:tabs>
          <w:tab w:val="left" w:pos="993"/>
          <w:tab w:val="left" w:pos="1134"/>
          <w:tab w:val="left" w:pos="1276"/>
        </w:tabs>
        <w:ind w:firstLine="709"/>
        <w:jc w:val="both"/>
      </w:pPr>
      <w:r w:rsidRPr="004F2CE0">
        <w:rPr>
          <w:b w:val="0"/>
        </w:rPr>
        <w:t>Поддержка малого предпринимательства – одна из важнейших задач муниципальной политики, направленной на создание благоприятных условий для развития инициативы граждан в этой области. Необходимо проводить постоянный мониторинг востребованности видов субсидий субъектам малого и среднего предпринимательства, своевременно вносить изменения в соответствующую муниципальную программу, активизировать работу по привлечению средств вышестоящих бюджетов на эти цели.</w:t>
      </w:r>
    </w:p>
    <w:p w:rsidR="00D32672" w:rsidRDefault="00D32672" w:rsidP="00D32672">
      <w:pPr>
        <w:tabs>
          <w:tab w:val="left" w:pos="993"/>
          <w:tab w:val="left" w:pos="1134"/>
          <w:tab w:val="left" w:pos="1276"/>
        </w:tabs>
        <w:jc w:val="both"/>
      </w:pPr>
    </w:p>
    <w:p w:rsidR="00791E53" w:rsidRDefault="00791E53" w:rsidP="00D32672">
      <w:pPr>
        <w:tabs>
          <w:tab w:val="left" w:pos="993"/>
          <w:tab w:val="left" w:pos="1134"/>
          <w:tab w:val="left" w:pos="1276"/>
        </w:tabs>
        <w:jc w:val="both"/>
      </w:pPr>
    </w:p>
    <w:p w:rsidR="00791E53" w:rsidRDefault="00791E53" w:rsidP="00791E53">
      <w:pPr>
        <w:pStyle w:val="af5"/>
        <w:numPr>
          <w:ilvl w:val="1"/>
          <w:numId w:val="36"/>
        </w:numPr>
        <w:tabs>
          <w:tab w:val="left" w:pos="993"/>
          <w:tab w:val="left" w:pos="1134"/>
          <w:tab w:val="left" w:pos="1276"/>
        </w:tabs>
        <w:ind w:left="0" w:firstLine="709"/>
        <w:jc w:val="both"/>
      </w:pPr>
      <w:r w:rsidRPr="00FF1C56">
        <w:t>Управление</w:t>
      </w:r>
      <w:r>
        <w:t xml:space="preserve"> городским хозяйством </w:t>
      </w:r>
    </w:p>
    <w:p w:rsidR="00791E53" w:rsidRDefault="00791E53" w:rsidP="00791E53">
      <w:pPr>
        <w:pStyle w:val="ConsPlusNormal"/>
        <w:ind w:firstLine="709"/>
        <w:jc w:val="both"/>
        <w:rPr>
          <w:rFonts w:ascii="Times New Roman" w:hAnsi="Times New Roman" w:cs="Times New Roman"/>
          <w:sz w:val="28"/>
          <w:szCs w:val="28"/>
          <w:highlight w:val="yellow"/>
        </w:rPr>
      </w:pPr>
    </w:p>
    <w:p w:rsidR="00791E53" w:rsidRPr="00E43EA2" w:rsidRDefault="00791E53" w:rsidP="00791E53">
      <w:pPr>
        <w:pStyle w:val="ConsPlusNormal"/>
        <w:ind w:firstLine="709"/>
        <w:jc w:val="both"/>
        <w:rPr>
          <w:rFonts w:ascii="Times New Roman" w:hAnsi="Times New Roman" w:cs="Times New Roman"/>
          <w:sz w:val="28"/>
          <w:szCs w:val="28"/>
        </w:rPr>
      </w:pPr>
      <w:r w:rsidRPr="00E43EA2">
        <w:rPr>
          <w:rFonts w:ascii="Times New Roman" w:hAnsi="Times New Roman" w:cs="Times New Roman"/>
          <w:sz w:val="28"/>
          <w:szCs w:val="28"/>
        </w:rPr>
        <w:t>Сфера деятельности управления городского хозяйства направлена, прежде всего, на обеспечение функционирования всех систем жизнеобеспечения города, создание для жителей Зеленогорска благоприятных условий проживания.</w:t>
      </w:r>
    </w:p>
    <w:p w:rsidR="00791E53" w:rsidRPr="008D7C21" w:rsidRDefault="00791E53" w:rsidP="00791E53">
      <w:pPr>
        <w:tabs>
          <w:tab w:val="left" w:pos="1134"/>
        </w:tabs>
        <w:ind w:firstLine="709"/>
        <w:jc w:val="both"/>
        <w:rPr>
          <w:b w:val="0"/>
          <w:sz w:val="16"/>
          <w:szCs w:val="16"/>
        </w:rPr>
      </w:pPr>
    </w:p>
    <w:p w:rsidR="00791E53" w:rsidRDefault="00791E53" w:rsidP="00791E53">
      <w:pPr>
        <w:tabs>
          <w:tab w:val="left" w:pos="1134"/>
        </w:tabs>
        <w:ind w:firstLine="709"/>
        <w:jc w:val="both"/>
        <w:rPr>
          <w:b w:val="0"/>
        </w:rPr>
      </w:pPr>
      <w:r>
        <w:rPr>
          <w:b w:val="0"/>
        </w:rPr>
        <w:t xml:space="preserve">На 1 января 2016 года </w:t>
      </w:r>
      <w:r w:rsidRPr="000E3FC5">
        <w:rPr>
          <w:b w:val="0"/>
          <w:i/>
        </w:rPr>
        <w:t>жилищный фонд</w:t>
      </w:r>
      <w:r>
        <w:rPr>
          <w:b w:val="0"/>
        </w:rPr>
        <w:t xml:space="preserve"> </w:t>
      </w:r>
      <w:r w:rsidRPr="000E3FC5">
        <w:rPr>
          <w:b w:val="0"/>
          <w:i/>
        </w:rPr>
        <w:t>города</w:t>
      </w:r>
      <w:r>
        <w:rPr>
          <w:b w:val="0"/>
        </w:rPr>
        <w:t xml:space="preserve"> составил </w:t>
      </w:r>
      <w:r w:rsidRPr="00C65894">
        <w:rPr>
          <w:b w:val="0"/>
          <w:spacing w:val="-6"/>
        </w:rPr>
        <w:t>1 527,2 тыс. кв. метров, в том числе муниципальное жиль</w:t>
      </w:r>
      <w:r w:rsidR="00C65894" w:rsidRPr="00C65894">
        <w:rPr>
          <w:b w:val="0"/>
          <w:spacing w:val="-6"/>
        </w:rPr>
        <w:t>е – 60,6 тыс. кв. </w:t>
      </w:r>
      <w:r w:rsidRPr="00C65894">
        <w:rPr>
          <w:b w:val="0"/>
          <w:spacing w:val="-6"/>
        </w:rPr>
        <w:t>метров.</w:t>
      </w:r>
      <w:r>
        <w:rPr>
          <w:b w:val="0"/>
        </w:rPr>
        <w:t xml:space="preserve"> </w:t>
      </w:r>
      <w:r w:rsidRPr="00E43EA2">
        <w:rPr>
          <w:b w:val="0"/>
        </w:rPr>
        <w:t xml:space="preserve">Управление многоквартирными домами </w:t>
      </w:r>
      <w:r>
        <w:rPr>
          <w:b w:val="0"/>
        </w:rPr>
        <w:t xml:space="preserve">в 2015 году </w:t>
      </w:r>
      <w:r w:rsidRPr="00E43EA2">
        <w:rPr>
          <w:b w:val="0"/>
        </w:rPr>
        <w:t xml:space="preserve">осуществляли </w:t>
      </w:r>
      <w:r>
        <w:rPr>
          <w:b w:val="0"/>
        </w:rPr>
        <w:t>4 </w:t>
      </w:r>
      <w:r w:rsidRPr="00E43EA2">
        <w:rPr>
          <w:b w:val="0"/>
        </w:rPr>
        <w:t>товарищества собственников жилья и 4 управляющие организации, из них 1 муниципальной формы собственности. В управлении муниципальной управляющей организации (МУП ГЖКУ) находилось 337 многоквартирных домов, в том числе 3 – муниципальной формы собственности</w:t>
      </w:r>
      <w:r w:rsidR="00B24214">
        <w:rPr>
          <w:b w:val="0"/>
        </w:rPr>
        <w:t>,</w:t>
      </w:r>
      <w:r w:rsidRPr="00E43EA2">
        <w:rPr>
          <w:b w:val="0"/>
        </w:rPr>
        <w:t xml:space="preserve"> и 6 общежитий. В управлении частных организаций: ООО «ЖКУ» – 155 домов, ООО «</w:t>
      </w:r>
      <w:proofErr w:type="spellStart"/>
      <w:r w:rsidRPr="00E43EA2">
        <w:rPr>
          <w:b w:val="0"/>
        </w:rPr>
        <w:t>ТОиР</w:t>
      </w:r>
      <w:proofErr w:type="spellEnd"/>
      <w:r w:rsidRPr="00E43EA2">
        <w:rPr>
          <w:b w:val="0"/>
        </w:rPr>
        <w:t xml:space="preserve">» – 3 дома и ООО «УК </w:t>
      </w:r>
      <w:proofErr w:type="spellStart"/>
      <w:r w:rsidRPr="00E43EA2">
        <w:rPr>
          <w:b w:val="0"/>
        </w:rPr>
        <w:t>Эприс</w:t>
      </w:r>
      <w:proofErr w:type="spellEnd"/>
      <w:r w:rsidRPr="00E43EA2">
        <w:rPr>
          <w:b w:val="0"/>
        </w:rPr>
        <w:t xml:space="preserve"> 08» – 4 дома.</w:t>
      </w:r>
    </w:p>
    <w:p w:rsidR="00791E53" w:rsidRPr="004F2CE0" w:rsidRDefault="00791E53" w:rsidP="00791E53">
      <w:pPr>
        <w:tabs>
          <w:tab w:val="left" w:pos="1134"/>
        </w:tabs>
        <w:ind w:firstLine="709"/>
        <w:jc w:val="both"/>
        <w:rPr>
          <w:b w:val="0"/>
          <w:sz w:val="16"/>
          <w:szCs w:val="16"/>
        </w:rPr>
      </w:pPr>
    </w:p>
    <w:p w:rsidR="00791E53" w:rsidRDefault="00791E53" w:rsidP="00791E53">
      <w:pPr>
        <w:tabs>
          <w:tab w:val="left" w:pos="1134"/>
        </w:tabs>
        <w:ind w:firstLine="709"/>
        <w:jc w:val="both"/>
        <w:rPr>
          <w:b w:val="0"/>
        </w:rPr>
      </w:pPr>
      <w:r>
        <w:rPr>
          <w:b w:val="0"/>
        </w:rPr>
        <w:t>В рамках производственных программ по управлению и техническому обслуживанию многоквартирных домов управляющими компаниями</w:t>
      </w:r>
      <w:r w:rsidRPr="000E3FC5">
        <w:rPr>
          <w:b w:val="0"/>
        </w:rPr>
        <w:t xml:space="preserve"> и </w:t>
      </w:r>
      <w:r>
        <w:rPr>
          <w:b w:val="0"/>
        </w:rPr>
        <w:t>товариществами собственников жилья в</w:t>
      </w:r>
      <w:r w:rsidRPr="000E3FC5">
        <w:rPr>
          <w:b w:val="0"/>
        </w:rPr>
        <w:t xml:space="preserve"> </w:t>
      </w:r>
      <w:r>
        <w:rPr>
          <w:b w:val="0"/>
        </w:rPr>
        <w:t>2015</w:t>
      </w:r>
      <w:r w:rsidRPr="000E3FC5">
        <w:rPr>
          <w:b w:val="0"/>
        </w:rPr>
        <w:t xml:space="preserve"> год</w:t>
      </w:r>
      <w:r>
        <w:rPr>
          <w:b w:val="0"/>
        </w:rPr>
        <w:t xml:space="preserve">у </w:t>
      </w:r>
      <w:r w:rsidRPr="000E3FC5">
        <w:rPr>
          <w:b w:val="0"/>
        </w:rPr>
        <w:t>выполн</w:t>
      </w:r>
      <w:r>
        <w:rPr>
          <w:b w:val="0"/>
        </w:rPr>
        <w:t xml:space="preserve">ен ремонт конструктивных элементов зданий на общую сумму </w:t>
      </w:r>
      <w:r w:rsidRPr="009B36E3">
        <w:rPr>
          <w:b w:val="0"/>
        </w:rPr>
        <w:t>42,</w:t>
      </w:r>
      <w:r>
        <w:rPr>
          <w:b w:val="0"/>
        </w:rPr>
        <w:t>7 млн. рублей. В том числе:</w:t>
      </w:r>
      <w:r w:rsidRPr="000E3FC5">
        <w:rPr>
          <w:b w:val="0"/>
        </w:rPr>
        <w:t xml:space="preserve"> </w:t>
      </w:r>
    </w:p>
    <w:p w:rsidR="00791E53" w:rsidRDefault="00791E53" w:rsidP="00791E53">
      <w:pPr>
        <w:pStyle w:val="af5"/>
        <w:numPr>
          <w:ilvl w:val="0"/>
          <w:numId w:val="13"/>
        </w:numPr>
        <w:tabs>
          <w:tab w:val="left" w:pos="993"/>
        </w:tabs>
        <w:ind w:left="0" w:firstLine="709"/>
        <w:jc w:val="both"/>
        <w:rPr>
          <w:b w:val="0"/>
        </w:rPr>
      </w:pPr>
      <w:r>
        <w:rPr>
          <w:b w:val="0"/>
        </w:rPr>
        <w:t>ремонт</w:t>
      </w:r>
      <w:r w:rsidRPr="000E3FC5">
        <w:rPr>
          <w:b w:val="0"/>
        </w:rPr>
        <w:t xml:space="preserve"> входов, тамбуров, цоколей</w:t>
      </w:r>
      <w:r w:rsidR="00B24214">
        <w:rPr>
          <w:b w:val="0"/>
        </w:rPr>
        <w:t xml:space="preserve"> (44 дома)</w:t>
      </w:r>
      <w:r w:rsidRPr="000E3FC5">
        <w:rPr>
          <w:b w:val="0"/>
        </w:rPr>
        <w:t>;</w:t>
      </w:r>
    </w:p>
    <w:p w:rsidR="00791E53" w:rsidRDefault="00791E53" w:rsidP="00791E53">
      <w:pPr>
        <w:pStyle w:val="af5"/>
        <w:numPr>
          <w:ilvl w:val="0"/>
          <w:numId w:val="13"/>
        </w:numPr>
        <w:tabs>
          <w:tab w:val="left" w:pos="993"/>
        </w:tabs>
        <w:ind w:left="0" w:firstLine="709"/>
        <w:jc w:val="both"/>
        <w:rPr>
          <w:b w:val="0"/>
        </w:rPr>
      </w:pPr>
      <w:r>
        <w:rPr>
          <w:b w:val="0"/>
        </w:rPr>
        <w:t>ремонт</w:t>
      </w:r>
      <w:r w:rsidRPr="000E3FC5">
        <w:rPr>
          <w:b w:val="0"/>
        </w:rPr>
        <w:t xml:space="preserve"> </w:t>
      </w:r>
      <w:r w:rsidRPr="00DD1E18">
        <w:rPr>
          <w:b w:val="0"/>
        </w:rPr>
        <w:t>лестничных клеток</w:t>
      </w:r>
      <w:r>
        <w:rPr>
          <w:b w:val="0"/>
        </w:rPr>
        <w:t>,</w:t>
      </w:r>
      <w:r w:rsidRPr="000E3FC5">
        <w:rPr>
          <w:b w:val="0"/>
        </w:rPr>
        <w:t xml:space="preserve"> кровель и козырьков</w:t>
      </w:r>
      <w:r w:rsidR="00B24214">
        <w:rPr>
          <w:b w:val="0"/>
        </w:rPr>
        <w:t xml:space="preserve"> (34 дома)</w:t>
      </w:r>
      <w:r w:rsidRPr="000E3FC5">
        <w:rPr>
          <w:b w:val="0"/>
        </w:rPr>
        <w:t>;</w:t>
      </w:r>
    </w:p>
    <w:p w:rsidR="00791E53" w:rsidRDefault="00791E53" w:rsidP="00791E53">
      <w:pPr>
        <w:pStyle w:val="af5"/>
        <w:numPr>
          <w:ilvl w:val="0"/>
          <w:numId w:val="13"/>
        </w:numPr>
        <w:tabs>
          <w:tab w:val="left" w:pos="993"/>
        </w:tabs>
        <w:ind w:left="0" w:firstLine="709"/>
        <w:jc w:val="both"/>
        <w:rPr>
          <w:b w:val="0"/>
        </w:rPr>
      </w:pPr>
      <w:r w:rsidRPr="000E3FC5">
        <w:rPr>
          <w:b w:val="0"/>
        </w:rPr>
        <w:t>противопожарное обследование стропильной системы кровель</w:t>
      </w:r>
      <w:r w:rsidR="00B24214">
        <w:rPr>
          <w:b w:val="0"/>
        </w:rPr>
        <w:t xml:space="preserve"> (193 дома)</w:t>
      </w:r>
      <w:r w:rsidRPr="004F2CE0">
        <w:rPr>
          <w:b w:val="0"/>
        </w:rPr>
        <w:t>;</w:t>
      </w:r>
      <w:r>
        <w:rPr>
          <w:b w:val="0"/>
        </w:rPr>
        <w:t xml:space="preserve"> </w:t>
      </w:r>
    </w:p>
    <w:p w:rsidR="00791E53" w:rsidRDefault="00791E53" w:rsidP="00791E53">
      <w:pPr>
        <w:pStyle w:val="af5"/>
        <w:numPr>
          <w:ilvl w:val="0"/>
          <w:numId w:val="13"/>
        </w:numPr>
        <w:tabs>
          <w:tab w:val="left" w:pos="993"/>
        </w:tabs>
        <w:ind w:left="0" w:firstLine="709"/>
        <w:jc w:val="both"/>
        <w:rPr>
          <w:b w:val="0"/>
        </w:rPr>
      </w:pPr>
      <w:r w:rsidRPr="000E3FC5">
        <w:rPr>
          <w:b w:val="0"/>
        </w:rPr>
        <w:t>огнезащитная обработка стропильных систем</w:t>
      </w:r>
      <w:r>
        <w:rPr>
          <w:b w:val="0"/>
        </w:rPr>
        <w:t xml:space="preserve"> </w:t>
      </w:r>
      <w:r w:rsidRPr="000E3FC5">
        <w:rPr>
          <w:b w:val="0"/>
        </w:rPr>
        <w:t>козырьков</w:t>
      </w:r>
      <w:r w:rsidR="00B24214">
        <w:rPr>
          <w:b w:val="0"/>
        </w:rPr>
        <w:t xml:space="preserve"> (</w:t>
      </w:r>
      <w:r w:rsidR="00C65894">
        <w:rPr>
          <w:b w:val="0"/>
        </w:rPr>
        <w:t>17 </w:t>
      </w:r>
      <w:r w:rsidR="00B24214">
        <w:rPr>
          <w:b w:val="0"/>
        </w:rPr>
        <w:t>домов)</w:t>
      </w:r>
      <w:r w:rsidRPr="000E3FC5">
        <w:rPr>
          <w:b w:val="0"/>
        </w:rPr>
        <w:t>;</w:t>
      </w:r>
    </w:p>
    <w:p w:rsidR="00791E53" w:rsidRPr="004F2CE0" w:rsidRDefault="00791E53" w:rsidP="00791E53">
      <w:pPr>
        <w:pStyle w:val="af5"/>
        <w:numPr>
          <w:ilvl w:val="0"/>
          <w:numId w:val="13"/>
        </w:numPr>
        <w:tabs>
          <w:tab w:val="left" w:pos="993"/>
        </w:tabs>
        <w:ind w:left="0" w:firstLine="709"/>
        <w:jc w:val="both"/>
        <w:rPr>
          <w:b w:val="0"/>
        </w:rPr>
      </w:pPr>
      <w:r w:rsidRPr="000E3FC5">
        <w:rPr>
          <w:b w:val="0"/>
        </w:rPr>
        <w:t>ямочны</w:t>
      </w:r>
      <w:r>
        <w:rPr>
          <w:b w:val="0"/>
        </w:rPr>
        <w:t>й ремонт а</w:t>
      </w:r>
      <w:r w:rsidR="00B24214">
        <w:rPr>
          <w:b w:val="0"/>
        </w:rPr>
        <w:t>сфальтового покрытия дворов (12 домов)</w:t>
      </w:r>
      <w:r w:rsidRPr="000E3FC5">
        <w:rPr>
          <w:b w:val="0"/>
        </w:rPr>
        <w:t>;</w:t>
      </w:r>
    </w:p>
    <w:p w:rsidR="00791E53" w:rsidRDefault="00791E53" w:rsidP="00791E53">
      <w:pPr>
        <w:pStyle w:val="af5"/>
        <w:numPr>
          <w:ilvl w:val="0"/>
          <w:numId w:val="13"/>
        </w:numPr>
        <w:tabs>
          <w:tab w:val="left" w:pos="993"/>
        </w:tabs>
        <w:ind w:left="0" w:firstLine="709"/>
        <w:jc w:val="both"/>
        <w:rPr>
          <w:b w:val="0"/>
        </w:rPr>
      </w:pPr>
      <w:r>
        <w:rPr>
          <w:b w:val="0"/>
        </w:rPr>
        <w:lastRenderedPageBreak/>
        <w:t xml:space="preserve">устройство 87 </w:t>
      </w:r>
      <w:r w:rsidRPr="000E3FC5">
        <w:rPr>
          <w:b w:val="0"/>
        </w:rPr>
        <w:t>площадок для сбора твердых бытовых отх</w:t>
      </w:r>
      <w:r>
        <w:rPr>
          <w:b w:val="0"/>
        </w:rPr>
        <w:t>одов и крупногабаритного мусора.</w:t>
      </w:r>
    </w:p>
    <w:p w:rsidR="00791E53" w:rsidRPr="00183895" w:rsidRDefault="00791E53" w:rsidP="00791E53">
      <w:pPr>
        <w:ind w:firstLine="709"/>
        <w:contextualSpacing/>
        <w:jc w:val="both"/>
        <w:rPr>
          <w:b w:val="0"/>
        </w:rPr>
      </w:pPr>
      <w:r w:rsidRPr="00183895">
        <w:rPr>
          <w:b w:val="0"/>
        </w:rPr>
        <w:t>В целях энергосбережения и снижения расходов на оплату потребления энергетических ресурсов выполнены следующие работы:</w:t>
      </w:r>
    </w:p>
    <w:p w:rsidR="00791E53" w:rsidRPr="00183895" w:rsidRDefault="00791E53" w:rsidP="00791E53">
      <w:pPr>
        <w:pStyle w:val="af5"/>
        <w:numPr>
          <w:ilvl w:val="0"/>
          <w:numId w:val="13"/>
        </w:numPr>
        <w:tabs>
          <w:tab w:val="left" w:pos="1134"/>
        </w:tabs>
        <w:ind w:left="0" w:firstLine="851"/>
        <w:jc w:val="both"/>
        <w:rPr>
          <w:b w:val="0"/>
        </w:rPr>
      </w:pPr>
      <w:r w:rsidRPr="00183895">
        <w:rPr>
          <w:b w:val="0"/>
        </w:rPr>
        <w:t>установка энергосберегающих светильников на лестничных клетках и в тамбурах, светодиодных ламп над подъездами – в 95 домах;</w:t>
      </w:r>
    </w:p>
    <w:p w:rsidR="00791E53" w:rsidRPr="00183895" w:rsidRDefault="00791E53" w:rsidP="00791E53">
      <w:pPr>
        <w:pStyle w:val="af5"/>
        <w:numPr>
          <w:ilvl w:val="0"/>
          <w:numId w:val="13"/>
        </w:numPr>
        <w:tabs>
          <w:tab w:val="left" w:pos="1134"/>
        </w:tabs>
        <w:ind w:left="0" w:firstLine="851"/>
        <w:jc w:val="both"/>
        <w:rPr>
          <w:b w:val="0"/>
        </w:rPr>
      </w:pPr>
      <w:r w:rsidRPr="00183895">
        <w:rPr>
          <w:b w:val="0"/>
        </w:rPr>
        <w:t xml:space="preserve">замена общедомовых приборов учета тепла и холодного водоснабжения – в 220 домах; </w:t>
      </w:r>
    </w:p>
    <w:p w:rsidR="00791E53" w:rsidRPr="00183895" w:rsidRDefault="00791E53" w:rsidP="00791E53">
      <w:pPr>
        <w:pStyle w:val="af5"/>
        <w:numPr>
          <w:ilvl w:val="0"/>
          <w:numId w:val="13"/>
        </w:numPr>
        <w:tabs>
          <w:tab w:val="left" w:pos="1134"/>
        </w:tabs>
        <w:ind w:left="0" w:firstLine="851"/>
        <w:jc w:val="both"/>
        <w:rPr>
          <w:b w:val="0"/>
        </w:rPr>
      </w:pPr>
      <w:r w:rsidRPr="00183895">
        <w:rPr>
          <w:b w:val="0"/>
        </w:rPr>
        <w:t>замена дверных и оконных блоков с применением ПВХ материалов, замена входных дверных блоков в подъездах многоквартирных домов на утепленные – в 30 домах.</w:t>
      </w:r>
    </w:p>
    <w:p w:rsidR="00791E53" w:rsidRPr="004F2CE0" w:rsidRDefault="00791E53" w:rsidP="00791E53">
      <w:pPr>
        <w:tabs>
          <w:tab w:val="left" w:pos="1134"/>
        </w:tabs>
        <w:jc w:val="both"/>
        <w:rPr>
          <w:b w:val="0"/>
          <w:sz w:val="16"/>
          <w:szCs w:val="16"/>
        </w:rPr>
      </w:pPr>
    </w:p>
    <w:p w:rsidR="00791E53" w:rsidRPr="000E3FC5" w:rsidRDefault="00791E53" w:rsidP="00791E53">
      <w:pPr>
        <w:ind w:firstLine="709"/>
        <w:jc w:val="both"/>
        <w:rPr>
          <w:b w:val="0"/>
        </w:rPr>
      </w:pPr>
      <w:r w:rsidRPr="000E3FC5">
        <w:rPr>
          <w:b w:val="0"/>
        </w:rPr>
        <w:t xml:space="preserve">В сентябре 2015 года силами муниципальной управляющей компании проведена работа по валке и распиловке </w:t>
      </w:r>
      <w:proofErr w:type="spellStart"/>
      <w:r w:rsidRPr="000E3FC5">
        <w:rPr>
          <w:b w:val="0"/>
        </w:rPr>
        <w:t>старовозрастных</w:t>
      </w:r>
      <w:proofErr w:type="spellEnd"/>
      <w:r w:rsidRPr="000E3FC5">
        <w:rPr>
          <w:b w:val="0"/>
        </w:rPr>
        <w:t xml:space="preserve">, больных, представляющих опасность и угрозу деревьев, находящихся </w:t>
      </w:r>
      <w:r>
        <w:rPr>
          <w:b w:val="0"/>
        </w:rPr>
        <w:t>во дворах многоквартирных домов (</w:t>
      </w:r>
      <w:r w:rsidRPr="000E3FC5">
        <w:rPr>
          <w:b w:val="0"/>
        </w:rPr>
        <w:t>40 штук</w:t>
      </w:r>
      <w:r>
        <w:rPr>
          <w:b w:val="0"/>
        </w:rPr>
        <w:t>)</w:t>
      </w:r>
      <w:r w:rsidRPr="000E3FC5">
        <w:rPr>
          <w:b w:val="0"/>
        </w:rPr>
        <w:t>.</w:t>
      </w:r>
    </w:p>
    <w:p w:rsidR="00791E53" w:rsidRDefault="00791E53" w:rsidP="00791E53">
      <w:pPr>
        <w:ind w:firstLine="709"/>
        <w:jc w:val="both"/>
        <w:rPr>
          <w:b w:val="0"/>
        </w:rPr>
      </w:pPr>
      <w:r w:rsidRPr="000E3FC5">
        <w:rPr>
          <w:b w:val="0"/>
        </w:rPr>
        <w:t xml:space="preserve">При подготовке к сезонной эксплуатации проводились работы по ремонту инженерных сетей, оборудования, фундаментов, </w:t>
      </w:r>
      <w:proofErr w:type="spellStart"/>
      <w:r w:rsidRPr="000E3FC5">
        <w:rPr>
          <w:b w:val="0"/>
        </w:rPr>
        <w:t>отмосток</w:t>
      </w:r>
      <w:proofErr w:type="spellEnd"/>
      <w:r w:rsidRPr="000E3FC5">
        <w:rPr>
          <w:b w:val="0"/>
        </w:rPr>
        <w:t>.</w:t>
      </w:r>
    </w:p>
    <w:p w:rsidR="00791E53" w:rsidRPr="00183895" w:rsidRDefault="00791E53" w:rsidP="00791E53">
      <w:pPr>
        <w:ind w:firstLine="709"/>
        <w:jc w:val="both"/>
        <w:rPr>
          <w:b w:val="0"/>
          <w:sz w:val="16"/>
          <w:szCs w:val="16"/>
        </w:rPr>
      </w:pPr>
    </w:p>
    <w:p w:rsidR="00791E53" w:rsidRPr="00183895" w:rsidRDefault="00791E53" w:rsidP="00791E53">
      <w:pPr>
        <w:ind w:firstLine="709"/>
        <w:jc w:val="both"/>
        <w:rPr>
          <w:b w:val="0"/>
        </w:rPr>
      </w:pPr>
      <w:r w:rsidRPr="00183895">
        <w:rPr>
          <w:b w:val="0"/>
        </w:rPr>
        <w:t>В 2015 году в рамках подпрограммы «Капитальный ремонт в городе Зеленогорске» за счет средств местного бюджета проведены работы по усилению фундамента многоквартирного жилого дома (ул. Молодёжная, д. 4), капитальные ремонты в муниципальных общежитиях и в жилых помещениях муниципальной формы собственности, капитальный ремонт лифта в многоквартирном доме по ул. Лазо, 2А (5 153,4 тыс. рублей).</w:t>
      </w:r>
    </w:p>
    <w:p w:rsidR="00791E53" w:rsidRPr="004F2CE0" w:rsidRDefault="00791E53" w:rsidP="00791E53">
      <w:pPr>
        <w:ind w:firstLine="709"/>
        <w:jc w:val="both"/>
        <w:rPr>
          <w:b w:val="0"/>
          <w:sz w:val="16"/>
          <w:szCs w:val="16"/>
        </w:rPr>
      </w:pPr>
    </w:p>
    <w:p w:rsidR="00791E53" w:rsidRDefault="00791E53" w:rsidP="00791E53">
      <w:pPr>
        <w:ind w:firstLine="709"/>
        <w:jc w:val="both"/>
        <w:rPr>
          <w:b w:val="0"/>
        </w:rPr>
      </w:pPr>
      <w:r w:rsidRPr="009550A1">
        <w:rPr>
          <w:b w:val="0"/>
        </w:rPr>
        <w:t xml:space="preserve">В рамках муниципальной программы </w:t>
      </w:r>
      <w:r>
        <w:rPr>
          <w:b w:val="0"/>
        </w:rPr>
        <w:t>«</w:t>
      </w:r>
      <w:r w:rsidRPr="009550A1">
        <w:rPr>
          <w:b w:val="0"/>
        </w:rPr>
        <w:t>Реформирование и модернизация жилищно-коммунального хозяйства и повышение энергетической эффективности в городе Зеленогорске</w:t>
      </w:r>
      <w:r>
        <w:rPr>
          <w:b w:val="0"/>
        </w:rPr>
        <w:t xml:space="preserve">» </w:t>
      </w:r>
      <w:r w:rsidRPr="009550A1">
        <w:rPr>
          <w:b w:val="0"/>
        </w:rPr>
        <w:t>за счет средств местного бюджета выполнена замена при</w:t>
      </w:r>
      <w:r>
        <w:rPr>
          <w:b w:val="0"/>
        </w:rPr>
        <w:t>боров учета электроэнергии в 79 </w:t>
      </w:r>
      <w:r w:rsidRPr="009550A1">
        <w:rPr>
          <w:b w:val="0"/>
        </w:rPr>
        <w:t>квартирах, приобретены и установлены индивидуальные приборы учета холодного и горячего водоснабжения в 71 жилом помещении муницип</w:t>
      </w:r>
      <w:r>
        <w:rPr>
          <w:b w:val="0"/>
        </w:rPr>
        <w:t>ального жилищного фонда</w:t>
      </w:r>
      <w:r w:rsidRPr="009550A1">
        <w:rPr>
          <w:b w:val="0"/>
        </w:rPr>
        <w:t xml:space="preserve"> </w:t>
      </w:r>
      <w:r>
        <w:rPr>
          <w:b w:val="0"/>
        </w:rPr>
        <w:t>(</w:t>
      </w:r>
      <w:r w:rsidRPr="009550A1">
        <w:rPr>
          <w:b w:val="0"/>
        </w:rPr>
        <w:t>335,7 тыс. рублей</w:t>
      </w:r>
      <w:r>
        <w:rPr>
          <w:b w:val="0"/>
        </w:rPr>
        <w:t>)</w:t>
      </w:r>
      <w:r w:rsidRPr="009550A1">
        <w:rPr>
          <w:b w:val="0"/>
        </w:rPr>
        <w:t>.</w:t>
      </w:r>
    </w:p>
    <w:p w:rsidR="00791E53" w:rsidRPr="006268FC" w:rsidRDefault="00791E53" w:rsidP="00791E53">
      <w:pPr>
        <w:ind w:firstLine="709"/>
        <w:jc w:val="both"/>
        <w:rPr>
          <w:b w:val="0"/>
          <w:sz w:val="16"/>
          <w:szCs w:val="16"/>
        </w:rPr>
      </w:pPr>
    </w:p>
    <w:p w:rsidR="00791E53" w:rsidRPr="006268FC" w:rsidRDefault="00791E53" w:rsidP="00791E53">
      <w:pPr>
        <w:ind w:firstLine="709"/>
        <w:jc w:val="both"/>
        <w:rPr>
          <w:b w:val="0"/>
        </w:rPr>
      </w:pPr>
      <w:r w:rsidRPr="006268FC">
        <w:rPr>
          <w:b w:val="0"/>
        </w:rPr>
        <w:t>Населением за счет собственных средств установлено 2</w:t>
      </w:r>
      <w:r w:rsidRPr="006268FC">
        <w:rPr>
          <w:b w:val="0"/>
          <w:spacing w:val="-300"/>
        </w:rPr>
        <w:t>   </w:t>
      </w:r>
      <w:r w:rsidR="00C65894" w:rsidRPr="006268FC">
        <w:rPr>
          <w:b w:val="0"/>
          <w:spacing w:val="-300"/>
        </w:rPr>
        <w:t xml:space="preserve">  </w:t>
      </w:r>
      <w:r w:rsidRPr="006268FC">
        <w:rPr>
          <w:b w:val="0"/>
        </w:rPr>
        <w:t xml:space="preserve">252 индивидуальных прибора учета воды, 532 прибора учета газа. </w:t>
      </w:r>
      <w:r w:rsidR="00C65894" w:rsidRPr="006268FC">
        <w:rPr>
          <w:b w:val="0"/>
        </w:rPr>
        <w:t>На 1 </w:t>
      </w:r>
      <w:r w:rsidRPr="006268FC">
        <w:rPr>
          <w:b w:val="0"/>
        </w:rPr>
        <w:t>января 2016 года оснащенность квартир в многоквартирных домах приборами учета холодной воды составила 86,9</w:t>
      </w:r>
      <w:r w:rsidR="00C65894" w:rsidRPr="006268FC">
        <w:rPr>
          <w:b w:val="0"/>
        </w:rPr>
        <w:t> </w:t>
      </w:r>
      <w:r w:rsidRPr="006268FC">
        <w:rPr>
          <w:b w:val="0"/>
        </w:rPr>
        <w:t>%, приборами учета горячей воды – 88,1</w:t>
      </w:r>
      <w:r w:rsidR="00C65894" w:rsidRPr="006268FC">
        <w:rPr>
          <w:b w:val="0"/>
        </w:rPr>
        <w:t xml:space="preserve"> %, приборами учета газа – 32,3 </w:t>
      </w:r>
      <w:r w:rsidRPr="006268FC">
        <w:rPr>
          <w:b w:val="0"/>
        </w:rPr>
        <w:t>% от общего числа квартир, подлежащих оснащению приборами учета.</w:t>
      </w:r>
    </w:p>
    <w:p w:rsidR="00791E53" w:rsidRPr="006268FC" w:rsidRDefault="00791E53" w:rsidP="00791E53">
      <w:pPr>
        <w:ind w:firstLine="709"/>
        <w:jc w:val="both"/>
        <w:rPr>
          <w:b w:val="0"/>
          <w:sz w:val="16"/>
          <w:szCs w:val="16"/>
        </w:rPr>
      </w:pPr>
    </w:p>
    <w:p w:rsidR="00791E53" w:rsidRPr="006268FC" w:rsidRDefault="00791E53" w:rsidP="00791E53">
      <w:pPr>
        <w:ind w:firstLine="709"/>
        <w:contextualSpacing/>
        <w:jc w:val="both"/>
        <w:rPr>
          <w:b w:val="0"/>
        </w:rPr>
      </w:pPr>
      <w:r w:rsidRPr="006268FC">
        <w:rPr>
          <w:b w:val="0"/>
        </w:rPr>
        <w:t xml:space="preserve">В числе важных задач в жилищной сфере – внедрение на территории города новой системы проведения капитального ремонта многоквартирных домов. В 2015 году за счет средств Регионального фонда капитального ремонта были запланированы работы в 8 многоквартирных домах. Работы начаты в конце года в 7 домах. Следует отметить низкую активность населения, управляющих компаний в вопросах принятия решений о </w:t>
      </w:r>
      <w:r w:rsidRPr="006268FC">
        <w:rPr>
          <w:b w:val="0"/>
        </w:rPr>
        <w:lastRenderedPageBreak/>
        <w:t xml:space="preserve">проведении работ по капитальному ремонту и согласованию видов этих работ. Поэтому выполнение работ в большинстве домов, включенных в краткосрочный план капитального ремонта </w:t>
      </w:r>
      <w:r w:rsidR="00C65894" w:rsidRPr="006268FC">
        <w:rPr>
          <w:b w:val="0"/>
        </w:rPr>
        <w:t>на 2015 год, перенесено на 2016 </w:t>
      </w:r>
      <w:r w:rsidRPr="006268FC">
        <w:rPr>
          <w:b w:val="0"/>
        </w:rPr>
        <w:t>год.</w:t>
      </w:r>
    </w:p>
    <w:p w:rsidR="00791E53" w:rsidRPr="006268FC" w:rsidRDefault="00791E53" w:rsidP="00791E53">
      <w:pPr>
        <w:ind w:firstLine="709"/>
        <w:contextualSpacing/>
        <w:jc w:val="both"/>
        <w:rPr>
          <w:b w:val="0"/>
        </w:rPr>
      </w:pPr>
      <w:r w:rsidRPr="006268FC">
        <w:rPr>
          <w:b w:val="0"/>
        </w:rPr>
        <w:t xml:space="preserve">В краткосрочный план капитального </w:t>
      </w:r>
      <w:r w:rsidR="00C65894" w:rsidRPr="006268FC">
        <w:rPr>
          <w:b w:val="0"/>
        </w:rPr>
        <w:t>ремонта на 2016 год включены 33 </w:t>
      </w:r>
      <w:r w:rsidRPr="006268FC">
        <w:rPr>
          <w:b w:val="0"/>
        </w:rPr>
        <w:t>многоквартирных дома.</w:t>
      </w:r>
    </w:p>
    <w:p w:rsidR="00791E53" w:rsidRPr="006268FC" w:rsidRDefault="00791E53" w:rsidP="00791E53">
      <w:pPr>
        <w:tabs>
          <w:tab w:val="left" w:pos="1134"/>
        </w:tabs>
        <w:ind w:firstLine="709"/>
        <w:jc w:val="both"/>
        <w:rPr>
          <w:b w:val="0"/>
        </w:rPr>
      </w:pPr>
      <w:r w:rsidRPr="006268FC">
        <w:rPr>
          <w:b w:val="0"/>
        </w:rPr>
        <w:t>Одной из острых тем в предыдущем году была тема уплаты взносов за капитальный ремонт. Поэтому большое внимание было уделено проведению среди населения информационно-разъяснительной работы. В результате в городе отмечен высокий процент собираемости взносов на капитальный ремонт собственниками жилья – 82,0 % (в средн</w:t>
      </w:r>
      <w:r w:rsidR="00C65894" w:rsidRPr="006268FC">
        <w:rPr>
          <w:b w:val="0"/>
        </w:rPr>
        <w:t>ем по Красноярскому краю – 72,5 </w:t>
      </w:r>
      <w:r w:rsidR="00B24214">
        <w:rPr>
          <w:b w:val="0"/>
        </w:rPr>
        <w:t>%). Н</w:t>
      </w:r>
      <w:r w:rsidRPr="006268FC">
        <w:rPr>
          <w:b w:val="0"/>
        </w:rPr>
        <w:t>еобходимо и далее активно проводить среди населения информационно-разъяснительную работу по вопросам жилищного законодательства и решению проблемных вопросов в сфере жилищно-коммунального хозяйства. Следует усилить работу, направленную на развитие инициативы собственников жилья в вопросах управления своими домами.</w:t>
      </w:r>
    </w:p>
    <w:p w:rsidR="00791E53" w:rsidRPr="006268FC" w:rsidRDefault="00791E53" w:rsidP="00791E53">
      <w:pPr>
        <w:ind w:firstLine="709"/>
        <w:jc w:val="both"/>
        <w:rPr>
          <w:b w:val="0"/>
          <w:sz w:val="16"/>
          <w:szCs w:val="16"/>
        </w:rPr>
      </w:pPr>
    </w:p>
    <w:p w:rsidR="00791E53" w:rsidRPr="00B330F1" w:rsidRDefault="00791E53" w:rsidP="00791E53">
      <w:pPr>
        <w:ind w:firstLine="709"/>
        <w:jc w:val="both"/>
        <w:rPr>
          <w:b w:val="0"/>
        </w:rPr>
      </w:pPr>
      <w:r w:rsidRPr="006268FC">
        <w:rPr>
          <w:b w:val="0"/>
        </w:rPr>
        <w:t xml:space="preserve">В 2015 году </w:t>
      </w:r>
      <w:r w:rsidRPr="00B330F1">
        <w:rPr>
          <w:b w:val="0"/>
        </w:rPr>
        <w:t xml:space="preserve">продолжена работа по </w:t>
      </w:r>
      <w:r w:rsidRPr="00B330F1">
        <w:rPr>
          <w:b w:val="0"/>
          <w:i/>
        </w:rPr>
        <w:t>улучшению качества услуг</w:t>
      </w:r>
      <w:r w:rsidRPr="00B330F1">
        <w:rPr>
          <w:b w:val="0"/>
        </w:rPr>
        <w:t xml:space="preserve"> </w:t>
      </w:r>
      <w:r w:rsidRPr="00B330F1">
        <w:rPr>
          <w:b w:val="0"/>
          <w:i/>
        </w:rPr>
        <w:t>электро-, тепло, газо-, водоснабжения и водоотведения, повышению надежности этих систем, повышению энергетической эффективности, энергосбережению и</w:t>
      </w:r>
      <w:r w:rsidRPr="00B330F1">
        <w:t xml:space="preserve"> </w:t>
      </w:r>
      <w:r w:rsidRPr="00B330F1">
        <w:rPr>
          <w:b w:val="0"/>
          <w:i/>
        </w:rPr>
        <w:t xml:space="preserve">снижению потерь коммунальных ресурсов. </w:t>
      </w:r>
      <w:r w:rsidRPr="00B330F1">
        <w:rPr>
          <w:b w:val="0"/>
        </w:rPr>
        <w:t>С этой целью за счет собственных средств</w:t>
      </w:r>
      <w:r w:rsidRPr="00B330F1">
        <w:t xml:space="preserve"> </w:t>
      </w:r>
      <w:r w:rsidRPr="00B330F1">
        <w:rPr>
          <w:b w:val="0"/>
        </w:rPr>
        <w:t xml:space="preserve">муниципальных организаций проведены работы на сумму 100,5 млн. рублей. </w:t>
      </w:r>
    </w:p>
    <w:p w:rsidR="00791E53" w:rsidRPr="00B330F1" w:rsidRDefault="00791E53" w:rsidP="00791E53">
      <w:pPr>
        <w:ind w:firstLine="709"/>
        <w:jc w:val="both"/>
        <w:rPr>
          <w:b w:val="0"/>
        </w:rPr>
      </w:pPr>
      <w:r w:rsidRPr="00B330F1">
        <w:rPr>
          <w:b w:val="0"/>
        </w:rPr>
        <w:t>В числе основных работ, выполненных в 2015 году за счет средств Муниципального унитарного предприятия тепловых сетей (54,4 млн. рублей) выполнены:</w:t>
      </w:r>
    </w:p>
    <w:p w:rsidR="00791E53" w:rsidRPr="00B330F1" w:rsidRDefault="00791E53" w:rsidP="00791E53">
      <w:pPr>
        <w:pStyle w:val="af5"/>
        <w:numPr>
          <w:ilvl w:val="0"/>
          <w:numId w:val="13"/>
        </w:numPr>
        <w:tabs>
          <w:tab w:val="left" w:pos="993"/>
        </w:tabs>
        <w:ind w:left="0" w:firstLine="709"/>
        <w:jc w:val="both"/>
        <w:rPr>
          <w:b w:val="0"/>
        </w:rPr>
      </w:pPr>
      <w:r w:rsidRPr="00B330F1">
        <w:rPr>
          <w:b w:val="0"/>
        </w:rPr>
        <w:t>строительство тепловых сетей в п. Орловка по ул. Урожайная – 0,9 км (8,5 млн. рублей);</w:t>
      </w:r>
    </w:p>
    <w:p w:rsidR="00791E53" w:rsidRPr="00B330F1" w:rsidRDefault="00791E53" w:rsidP="00791E53">
      <w:pPr>
        <w:pStyle w:val="af5"/>
        <w:numPr>
          <w:ilvl w:val="0"/>
          <w:numId w:val="13"/>
        </w:numPr>
        <w:tabs>
          <w:tab w:val="left" w:pos="993"/>
        </w:tabs>
        <w:ind w:left="0" w:firstLine="709"/>
        <w:jc w:val="both"/>
        <w:rPr>
          <w:b w:val="0"/>
        </w:rPr>
      </w:pPr>
      <w:r w:rsidRPr="00B330F1">
        <w:rPr>
          <w:b w:val="0"/>
        </w:rPr>
        <w:t>замена трубопроводов тепловых сетей – 3,3 км, стальных водопроводных трубопроводов на полиэтиленовые – 6,1 км (4,4 млн. рублей);</w:t>
      </w:r>
    </w:p>
    <w:p w:rsidR="00791E53" w:rsidRPr="00B330F1" w:rsidRDefault="00791E53" w:rsidP="00791E53">
      <w:pPr>
        <w:pStyle w:val="af5"/>
        <w:numPr>
          <w:ilvl w:val="0"/>
          <w:numId w:val="13"/>
        </w:numPr>
        <w:tabs>
          <w:tab w:val="left" w:pos="993"/>
        </w:tabs>
        <w:ind w:left="0" w:firstLine="709"/>
        <w:jc w:val="both"/>
        <w:rPr>
          <w:b w:val="0"/>
        </w:rPr>
      </w:pPr>
      <w:r w:rsidRPr="00B330F1">
        <w:rPr>
          <w:b w:val="0"/>
        </w:rPr>
        <w:t>модернизация электроосвещения объектов РТС и цеха «Водоканал» (1,2 млн. рублей);</w:t>
      </w:r>
    </w:p>
    <w:p w:rsidR="00791E53" w:rsidRPr="00B330F1" w:rsidRDefault="00791E53" w:rsidP="00791E53">
      <w:pPr>
        <w:pStyle w:val="af5"/>
        <w:numPr>
          <w:ilvl w:val="0"/>
          <w:numId w:val="13"/>
        </w:numPr>
        <w:tabs>
          <w:tab w:val="left" w:pos="993"/>
        </w:tabs>
        <w:ind w:left="0" w:firstLine="709"/>
        <w:jc w:val="both"/>
        <w:rPr>
          <w:b w:val="0"/>
        </w:rPr>
      </w:pPr>
      <w:r w:rsidRPr="00B330F1">
        <w:rPr>
          <w:b w:val="0"/>
        </w:rPr>
        <w:t>строительно-монтажные и ремонтно-строительные работы в производственных зданиях и сооружениях (4,2 млн. рублей);</w:t>
      </w:r>
    </w:p>
    <w:p w:rsidR="00791E53" w:rsidRPr="00B330F1" w:rsidRDefault="00791E53" w:rsidP="00791E53">
      <w:pPr>
        <w:pStyle w:val="af5"/>
        <w:numPr>
          <w:ilvl w:val="0"/>
          <w:numId w:val="13"/>
        </w:numPr>
        <w:tabs>
          <w:tab w:val="left" w:pos="993"/>
        </w:tabs>
        <w:ind w:left="0" w:firstLine="709"/>
        <w:jc w:val="both"/>
        <w:rPr>
          <w:b w:val="0"/>
        </w:rPr>
      </w:pPr>
      <w:r w:rsidRPr="00B330F1">
        <w:rPr>
          <w:b w:val="0"/>
        </w:rPr>
        <w:t xml:space="preserve">капитальный ремонт </w:t>
      </w:r>
      <w:proofErr w:type="spellStart"/>
      <w:r w:rsidRPr="00B330F1">
        <w:rPr>
          <w:b w:val="0"/>
        </w:rPr>
        <w:t>энергооборудования</w:t>
      </w:r>
      <w:proofErr w:type="spellEnd"/>
      <w:r w:rsidRPr="00B330F1">
        <w:rPr>
          <w:b w:val="0"/>
        </w:rPr>
        <w:t xml:space="preserve"> объектов МУП ТС (3,0 млн. рублей);</w:t>
      </w:r>
    </w:p>
    <w:p w:rsidR="00791E53" w:rsidRPr="00B330F1" w:rsidRDefault="00791E53" w:rsidP="00791E53">
      <w:pPr>
        <w:pStyle w:val="af5"/>
        <w:numPr>
          <w:ilvl w:val="0"/>
          <w:numId w:val="13"/>
        </w:numPr>
        <w:tabs>
          <w:tab w:val="left" w:pos="993"/>
        </w:tabs>
        <w:ind w:left="0" w:firstLine="709"/>
        <w:jc w:val="both"/>
        <w:rPr>
          <w:b w:val="0"/>
        </w:rPr>
      </w:pPr>
      <w:r w:rsidRPr="00B330F1">
        <w:rPr>
          <w:b w:val="0"/>
        </w:rPr>
        <w:t>замена основного технологического оборудования на объектах тепло-, водоснабжения и водоотведения (2,7 млн. рублей).</w:t>
      </w:r>
    </w:p>
    <w:p w:rsidR="00791E53" w:rsidRPr="00B330F1" w:rsidRDefault="00791E53" w:rsidP="00791E53">
      <w:pPr>
        <w:ind w:firstLine="851"/>
        <w:contextualSpacing/>
        <w:jc w:val="both"/>
        <w:rPr>
          <w:b w:val="0"/>
          <w:sz w:val="16"/>
          <w:szCs w:val="16"/>
          <w:highlight w:val="cyan"/>
        </w:rPr>
      </w:pPr>
    </w:p>
    <w:p w:rsidR="00791E53" w:rsidRPr="002407EB" w:rsidRDefault="00791E53" w:rsidP="00791E53">
      <w:pPr>
        <w:ind w:firstLine="851"/>
        <w:contextualSpacing/>
        <w:jc w:val="both"/>
        <w:rPr>
          <w:b w:val="0"/>
        </w:rPr>
      </w:pPr>
      <w:r w:rsidRPr="002407EB">
        <w:rPr>
          <w:b w:val="0"/>
        </w:rPr>
        <w:t>За счет средств Муниципального унитарного предприятия электрических сетей (46,1 млн. рублей) выполнены:</w:t>
      </w:r>
    </w:p>
    <w:p w:rsidR="00791E53" w:rsidRPr="002407EB" w:rsidRDefault="00791E53" w:rsidP="00791E53">
      <w:pPr>
        <w:pStyle w:val="af5"/>
        <w:numPr>
          <w:ilvl w:val="0"/>
          <w:numId w:val="13"/>
        </w:numPr>
        <w:tabs>
          <w:tab w:val="left" w:pos="993"/>
        </w:tabs>
        <w:ind w:left="0" w:firstLine="709"/>
        <w:jc w:val="both"/>
        <w:rPr>
          <w:b w:val="0"/>
        </w:rPr>
      </w:pPr>
      <w:r w:rsidRPr="002407EB">
        <w:rPr>
          <w:b w:val="0"/>
        </w:rPr>
        <w:t xml:space="preserve">проектирование и строительство КТПН-250кВА и линии электроснабжения ВЛИ-0,4кВ </w:t>
      </w:r>
      <w:proofErr w:type="spellStart"/>
      <w:r w:rsidRPr="002407EB">
        <w:rPr>
          <w:b w:val="0"/>
        </w:rPr>
        <w:t>автоплощадки</w:t>
      </w:r>
      <w:proofErr w:type="spellEnd"/>
      <w:r w:rsidRPr="002407EB">
        <w:rPr>
          <w:b w:val="0"/>
        </w:rPr>
        <w:t xml:space="preserve"> № 5 в пос. Октябрьский;</w:t>
      </w:r>
    </w:p>
    <w:p w:rsidR="00791E53" w:rsidRPr="002407EB" w:rsidRDefault="00791E53" w:rsidP="00791E53">
      <w:pPr>
        <w:pStyle w:val="af5"/>
        <w:numPr>
          <w:ilvl w:val="0"/>
          <w:numId w:val="13"/>
        </w:numPr>
        <w:tabs>
          <w:tab w:val="left" w:pos="993"/>
        </w:tabs>
        <w:ind w:left="0" w:firstLine="709"/>
        <w:jc w:val="both"/>
        <w:rPr>
          <w:b w:val="0"/>
        </w:rPr>
      </w:pPr>
      <w:r w:rsidRPr="002407EB">
        <w:rPr>
          <w:b w:val="0"/>
        </w:rPr>
        <w:t>прокладка кабельно-воздушной линии 10кВ от ТП-131 до ТП-132;</w:t>
      </w:r>
    </w:p>
    <w:p w:rsidR="00791E53" w:rsidRPr="002407EB" w:rsidRDefault="00791E53" w:rsidP="00791E53">
      <w:pPr>
        <w:pStyle w:val="af5"/>
        <w:numPr>
          <w:ilvl w:val="0"/>
          <w:numId w:val="13"/>
        </w:numPr>
        <w:tabs>
          <w:tab w:val="left" w:pos="993"/>
        </w:tabs>
        <w:ind w:left="0" w:firstLine="709"/>
        <w:jc w:val="both"/>
        <w:rPr>
          <w:b w:val="0"/>
        </w:rPr>
      </w:pPr>
      <w:r w:rsidRPr="002407EB">
        <w:rPr>
          <w:b w:val="0"/>
        </w:rPr>
        <w:lastRenderedPageBreak/>
        <w:t>реконструкция электрооборудования на подстанциях ГПП-1 и ГПП-2, ФКРС, РТП-4, РТП-27, РП-Скважины, РТП-340, РТП-22, РТП-230;</w:t>
      </w:r>
    </w:p>
    <w:p w:rsidR="00791E53" w:rsidRPr="002407EB" w:rsidRDefault="00791E53" w:rsidP="00791E53">
      <w:pPr>
        <w:pStyle w:val="af5"/>
        <w:numPr>
          <w:ilvl w:val="0"/>
          <w:numId w:val="13"/>
        </w:numPr>
        <w:tabs>
          <w:tab w:val="left" w:pos="993"/>
        </w:tabs>
        <w:ind w:left="0" w:firstLine="709"/>
        <w:jc w:val="both"/>
        <w:rPr>
          <w:b w:val="0"/>
        </w:rPr>
      </w:pPr>
      <w:r w:rsidRPr="002407EB">
        <w:rPr>
          <w:b w:val="0"/>
        </w:rPr>
        <w:t xml:space="preserve">реконструкция </w:t>
      </w:r>
      <w:r>
        <w:rPr>
          <w:b w:val="0"/>
        </w:rPr>
        <w:t xml:space="preserve">участка </w:t>
      </w:r>
      <w:r w:rsidRPr="002407EB">
        <w:rPr>
          <w:b w:val="0"/>
        </w:rPr>
        <w:t xml:space="preserve">кабельно-воздушной линии 10кВ </w:t>
      </w:r>
      <w:r>
        <w:rPr>
          <w:b w:val="0"/>
        </w:rPr>
        <w:t>до насосно-фильтровальной станции</w:t>
      </w:r>
      <w:r w:rsidRPr="002407EB">
        <w:rPr>
          <w:b w:val="0"/>
        </w:rPr>
        <w:t xml:space="preserve"> с заменой опор на металлических траверсах;</w:t>
      </w:r>
    </w:p>
    <w:p w:rsidR="00791E53" w:rsidRPr="002407EB" w:rsidRDefault="00791E53" w:rsidP="00791E53">
      <w:pPr>
        <w:pStyle w:val="af5"/>
        <w:numPr>
          <w:ilvl w:val="0"/>
          <w:numId w:val="13"/>
        </w:numPr>
        <w:tabs>
          <w:tab w:val="left" w:pos="993"/>
        </w:tabs>
        <w:ind w:left="0" w:firstLine="709"/>
        <w:jc w:val="both"/>
        <w:rPr>
          <w:b w:val="0"/>
        </w:rPr>
      </w:pPr>
      <w:r w:rsidRPr="002407EB">
        <w:rPr>
          <w:b w:val="0"/>
        </w:rPr>
        <w:t>релейная и дуговая защита оборудования на базе м</w:t>
      </w:r>
      <w:r>
        <w:rPr>
          <w:b w:val="0"/>
        </w:rPr>
        <w:t>икропроцессорной техники</w:t>
      </w:r>
      <w:r w:rsidRPr="002407EB">
        <w:rPr>
          <w:b w:val="0"/>
        </w:rPr>
        <w:t>.</w:t>
      </w:r>
    </w:p>
    <w:p w:rsidR="00791E53" w:rsidRPr="002407EB" w:rsidRDefault="00791E53" w:rsidP="00791E53">
      <w:pPr>
        <w:ind w:firstLine="709"/>
        <w:jc w:val="both"/>
        <w:rPr>
          <w:b w:val="0"/>
        </w:rPr>
      </w:pPr>
      <w:r w:rsidRPr="002407EB">
        <w:rPr>
          <w:b w:val="0"/>
        </w:rPr>
        <w:t>Также продолжена работа по внедрению автоматизированной системы технического уче</w:t>
      </w:r>
      <w:r w:rsidR="00B24214">
        <w:rPr>
          <w:b w:val="0"/>
        </w:rPr>
        <w:t>та электрической энергии</w:t>
      </w:r>
      <w:r w:rsidRPr="002407EB">
        <w:rPr>
          <w:b w:val="0"/>
        </w:rPr>
        <w:t xml:space="preserve"> на трансформаторных подстанциях для обеспечения функций защиты, дистанционного мониторинга и управления</w:t>
      </w:r>
      <w:r>
        <w:rPr>
          <w:b w:val="0"/>
        </w:rPr>
        <w:t xml:space="preserve"> </w:t>
      </w:r>
      <w:r w:rsidRPr="002407EB">
        <w:rPr>
          <w:b w:val="0"/>
        </w:rPr>
        <w:t>(15 штук), произведена установка приборов коммерческого учета электроэ</w:t>
      </w:r>
      <w:r w:rsidR="00B24214">
        <w:rPr>
          <w:b w:val="0"/>
        </w:rPr>
        <w:t>нергии у</w:t>
      </w:r>
      <w:r w:rsidR="00B24214" w:rsidRPr="002407EB">
        <w:rPr>
          <w:b w:val="0"/>
        </w:rPr>
        <w:t xml:space="preserve"> юр</w:t>
      </w:r>
      <w:r w:rsidR="002C68F9">
        <w:rPr>
          <w:b w:val="0"/>
        </w:rPr>
        <w:t>идических и физических лиц (147 </w:t>
      </w:r>
      <w:r w:rsidR="00B24214" w:rsidRPr="002407EB">
        <w:rPr>
          <w:b w:val="0"/>
        </w:rPr>
        <w:t>штук)</w:t>
      </w:r>
      <w:r w:rsidR="00B24214">
        <w:rPr>
          <w:b w:val="0"/>
        </w:rPr>
        <w:t xml:space="preserve"> и внедрение </w:t>
      </w:r>
      <w:r w:rsidR="00B24214" w:rsidRPr="002407EB">
        <w:rPr>
          <w:b w:val="0"/>
        </w:rPr>
        <w:t>автоматизированной</w:t>
      </w:r>
      <w:r w:rsidR="00B24214">
        <w:rPr>
          <w:b w:val="0"/>
        </w:rPr>
        <w:t xml:space="preserve"> системы</w:t>
      </w:r>
      <w:r w:rsidRPr="002407EB">
        <w:rPr>
          <w:b w:val="0"/>
        </w:rPr>
        <w:t xml:space="preserve"> </w:t>
      </w:r>
      <w:r w:rsidR="00B24214">
        <w:rPr>
          <w:b w:val="0"/>
        </w:rPr>
        <w:t xml:space="preserve">коммерческого </w:t>
      </w:r>
      <w:r w:rsidR="00B24214" w:rsidRPr="002407EB">
        <w:rPr>
          <w:b w:val="0"/>
        </w:rPr>
        <w:t>уче</w:t>
      </w:r>
      <w:r w:rsidR="00B24214">
        <w:rPr>
          <w:b w:val="0"/>
        </w:rPr>
        <w:t>та электрической энергии</w:t>
      </w:r>
      <w:r w:rsidRPr="002407EB">
        <w:rPr>
          <w:b w:val="0"/>
        </w:rPr>
        <w:t>.</w:t>
      </w:r>
    </w:p>
    <w:p w:rsidR="00791E53" w:rsidRPr="002407EB" w:rsidRDefault="00791E53" w:rsidP="00791E53">
      <w:pPr>
        <w:ind w:firstLine="851"/>
        <w:contextualSpacing/>
        <w:jc w:val="both"/>
        <w:rPr>
          <w:b w:val="0"/>
          <w:sz w:val="16"/>
          <w:szCs w:val="16"/>
        </w:rPr>
      </w:pPr>
    </w:p>
    <w:p w:rsidR="00791E53" w:rsidRPr="002407EB" w:rsidRDefault="00791E53" w:rsidP="00791E53">
      <w:pPr>
        <w:ind w:firstLine="851"/>
        <w:contextualSpacing/>
        <w:jc w:val="both"/>
        <w:rPr>
          <w:b w:val="0"/>
        </w:rPr>
      </w:pPr>
      <w:r w:rsidRPr="002407EB">
        <w:rPr>
          <w:b w:val="0"/>
        </w:rPr>
        <w:t>За счет средств Муниципального унитарного предприятия «Комбинат благоустройства» (1,4 млн. рублей) выполнены:</w:t>
      </w:r>
    </w:p>
    <w:p w:rsidR="00791E53" w:rsidRPr="002407EB" w:rsidRDefault="00791E53" w:rsidP="00791E53">
      <w:pPr>
        <w:pStyle w:val="af5"/>
        <w:numPr>
          <w:ilvl w:val="0"/>
          <w:numId w:val="13"/>
        </w:numPr>
        <w:tabs>
          <w:tab w:val="left" w:pos="993"/>
        </w:tabs>
        <w:ind w:left="0" w:firstLine="709"/>
        <w:jc w:val="both"/>
        <w:rPr>
          <w:b w:val="0"/>
        </w:rPr>
      </w:pPr>
      <w:r w:rsidRPr="002407EB">
        <w:rPr>
          <w:b w:val="0"/>
        </w:rPr>
        <w:t xml:space="preserve">реконструкция сетей уличного освещения по ул. Комсомольская, </w:t>
      </w:r>
      <w:r>
        <w:rPr>
          <w:b w:val="0"/>
        </w:rPr>
        <w:t xml:space="preserve">в </w:t>
      </w:r>
      <w:r w:rsidR="00B24214">
        <w:rPr>
          <w:b w:val="0"/>
        </w:rPr>
        <w:t>посел</w:t>
      </w:r>
      <w:r w:rsidRPr="002407EB">
        <w:rPr>
          <w:b w:val="0"/>
        </w:rPr>
        <w:t>к</w:t>
      </w:r>
      <w:r>
        <w:rPr>
          <w:b w:val="0"/>
        </w:rPr>
        <w:t>е 88 дворов</w:t>
      </w:r>
      <w:r w:rsidRPr="002407EB">
        <w:rPr>
          <w:b w:val="0"/>
        </w:rPr>
        <w:t>;</w:t>
      </w:r>
    </w:p>
    <w:p w:rsidR="00791E53" w:rsidRPr="002407EB" w:rsidRDefault="00791E53" w:rsidP="00791E53">
      <w:pPr>
        <w:pStyle w:val="af5"/>
        <w:numPr>
          <w:ilvl w:val="0"/>
          <w:numId w:val="13"/>
        </w:numPr>
        <w:tabs>
          <w:tab w:val="left" w:pos="993"/>
        </w:tabs>
        <w:ind w:left="0" w:firstLine="709"/>
        <w:jc w:val="both"/>
        <w:rPr>
          <w:b w:val="0"/>
        </w:rPr>
      </w:pPr>
      <w:r w:rsidRPr="002407EB">
        <w:rPr>
          <w:b w:val="0"/>
        </w:rPr>
        <w:t xml:space="preserve">реконструкция наружной тепловой сети базы </w:t>
      </w:r>
      <w:r>
        <w:rPr>
          <w:b w:val="0"/>
        </w:rPr>
        <w:t xml:space="preserve">МУП </w:t>
      </w:r>
      <w:r w:rsidRPr="002407EB">
        <w:rPr>
          <w:b w:val="0"/>
        </w:rPr>
        <w:t>«Комбинат бл</w:t>
      </w:r>
      <w:r>
        <w:rPr>
          <w:b w:val="0"/>
        </w:rPr>
        <w:t>агоустройства»</w:t>
      </w:r>
      <w:r w:rsidRPr="002407EB">
        <w:rPr>
          <w:b w:val="0"/>
        </w:rPr>
        <w:t>.</w:t>
      </w:r>
    </w:p>
    <w:p w:rsidR="00791E53" w:rsidRPr="00B330F1" w:rsidRDefault="00791E53" w:rsidP="00791E53">
      <w:pPr>
        <w:pStyle w:val="af5"/>
        <w:tabs>
          <w:tab w:val="left" w:pos="993"/>
        </w:tabs>
        <w:ind w:left="0" w:firstLine="709"/>
        <w:jc w:val="both"/>
        <w:rPr>
          <w:b w:val="0"/>
          <w:sz w:val="16"/>
          <w:szCs w:val="16"/>
        </w:rPr>
      </w:pPr>
    </w:p>
    <w:p w:rsidR="00791E53" w:rsidRPr="00B330F1" w:rsidRDefault="00791E53" w:rsidP="00791E53">
      <w:pPr>
        <w:pStyle w:val="af5"/>
        <w:tabs>
          <w:tab w:val="left" w:pos="993"/>
        </w:tabs>
        <w:ind w:left="0" w:firstLine="709"/>
        <w:jc w:val="both"/>
        <w:rPr>
          <w:b w:val="0"/>
        </w:rPr>
      </w:pPr>
      <w:r w:rsidRPr="00B330F1">
        <w:rPr>
          <w:b w:val="0"/>
        </w:rPr>
        <w:t>За счет средств краевого бюджета, полученных в рамках государственной программы Красноярского края «Реформирование и модернизация жилищно-коммунального хозяйства и повышение энергетическ</w:t>
      </w:r>
      <w:r w:rsidR="00C65894">
        <w:rPr>
          <w:b w:val="0"/>
        </w:rPr>
        <w:t xml:space="preserve">ой эффективности» </w:t>
      </w:r>
      <w:r w:rsidRPr="00B330F1">
        <w:rPr>
          <w:b w:val="0"/>
        </w:rPr>
        <w:t xml:space="preserve">на условии </w:t>
      </w:r>
      <w:proofErr w:type="spellStart"/>
      <w:r w:rsidRPr="00B330F1">
        <w:rPr>
          <w:b w:val="0"/>
        </w:rPr>
        <w:t>софинансирования</w:t>
      </w:r>
      <w:proofErr w:type="spellEnd"/>
      <w:r w:rsidRPr="00B330F1">
        <w:rPr>
          <w:b w:val="0"/>
        </w:rPr>
        <w:t xml:space="preserve"> за счет средств местного бюджета, выполнен капитальный ремонт сети водопровода от ВК-1</w:t>
      </w:r>
      <w:r>
        <w:rPr>
          <w:b w:val="0"/>
        </w:rPr>
        <w:t xml:space="preserve"> до ВК-10 общей протяженностью</w:t>
      </w:r>
      <w:r w:rsidR="00C65894">
        <w:rPr>
          <w:b w:val="0"/>
        </w:rPr>
        <w:t xml:space="preserve"> 1 900 </w:t>
      </w:r>
      <w:proofErr w:type="spellStart"/>
      <w:r w:rsidR="00C65894">
        <w:rPr>
          <w:b w:val="0"/>
        </w:rPr>
        <w:t>пог</w:t>
      </w:r>
      <w:proofErr w:type="spellEnd"/>
      <w:r w:rsidR="00C65894">
        <w:rPr>
          <w:b w:val="0"/>
        </w:rPr>
        <w:t>. </w:t>
      </w:r>
      <w:r w:rsidR="00B24214">
        <w:rPr>
          <w:b w:val="0"/>
        </w:rPr>
        <w:t>м (5 000,0 тыс. </w:t>
      </w:r>
      <w:r w:rsidR="00B24214" w:rsidRPr="00B330F1">
        <w:rPr>
          <w:b w:val="0"/>
        </w:rPr>
        <w:t>рублей)</w:t>
      </w:r>
      <w:r w:rsidR="00B24214">
        <w:rPr>
          <w:b w:val="0"/>
        </w:rPr>
        <w:t xml:space="preserve"> и произведена оплата</w:t>
      </w:r>
      <w:r w:rsidR="00B24214" w:rsidRPr="00B24214">
        <w:rPr>
          <w:b w:val="0"/>
        </w:rPr>
        <w:t xml:space="preserve"> </w:t>
      </w:r>
      <w:r w:rsidR="00B24214" w:rsidRPr="00B330F1">
        <w:rPr>
          <w:b w:val="0"/>
        </w:rPr>
        <w:t xml:space="preserve">выполненных в 2014 году </w:t>
      </w:r>
      <w:r>
        <w:rPr>
          <w:b w:val="0"/>
        </w:rPr>
        <w:t xml:space="preserve"> </w:t>
      </w:r>
      <w:r w:rsidR="00B24214">
        <w:rPr>
          <w:b w:val="0"/>
        </w:rPr>
        <w:t>работ по</w:t>
      </w:r>
      <w:r w:rsidRPr="00B330F1">
        <w:rPr>
          <w:b w:val="0"/>
        </w:rPr>
        <w:t xml:space="preserve"> ремонт</w:t>
      </w:r>
      <w:r w:rsidR="00B24214">
        <w:rPr>
          <w:b w:val="0"/>
        </w:rPr>
        <w:t>у</w:t>
      </w:r>
      <w:r w:rsidRPr="00B330F1">
        <w:rPr>
          <w:b w:val="0"/>
        </w:rPr>
        <w:t xml:space="preserve"> теплосети от 27ТК-19 до здания ул. Строителей, д. 12А</w:t>
      </w:r>
      <w:r w:rsidR="00B24214">
        <w:rPr>
          <w:b w:val="0"/>
        </w:rPr>
        <w:t xml:space="preserve"> (2 600,0 тыс. рублей)</w:t>
      </w:r>
      <w:r w:rsidRPr="00B330F1">
        <w:rPr>
          <w:b w:val="0"/>
        </w:rPr>
        <w:t>.</w:t>
      </w:r>
    </w:p>
    <w:p w:rsidR="00791E53" w:rsidRPr="00B330F1" w:rsidRDefault="00791E53" w:rsidP="00791E53">
      <w:pPr>
        <w:suppressAutoHyphens/>
        <w:ind w:firstLine="709"/>
        <w:contextualSpacing/>
        <w:jc w:val="both"/>
        <w:rPr>
          <w:b w:val="0"/>
          <w:sz w:val="16"/>
          <w:szCs w:val="16"/>
          <w:highlight w:val="cyan"/>
          <w:lang w:eastAsia="ar-SA"/>
        </w:rPr>
      </w:pPr>
    </w:p>
    <w:p w:rsidR="00791E53" w:rsidRPr="002407EB" w:rsidRDefault="00791E53" w:rsidP="00791E53">
      <w:pPr>
        <w:suppressAutoHyphens/>
        <w:ind w:firstLine="709"/>
        <w:contextualSpacing/>
        <w:jc w:val="both"/>
        <w:rPr>
          <w:b w:val="0"/>
          <w:lang w:eastAsia="ar-SA"/>
        </w:rPr>
      </w:pPr>
      <w:r w:rsidRPr="002407EB">
        <w:rPr>
          <w:b w:val="0"/>
          <w:lang w:eastAsia="ar-SA"/>
        </w:rPr>
        <w:t>Следует отметить применение новых технологий при производстве вышеперечисленных работ. В том числе:</w:t>
      </w:r>
    </w:p>
    <w:p w:rsidR="00791E53" w:rsidRPr="002407EB" w:rsidRDefault="00791E53" w:rsidP="00791E53">
      <w:pPr>
        <w:pStyle w:val="af5"/>
        <w:numPr>
          <w:ilvl w:val="0"/>
          <w:numId w:val="13"/>
        </w:numPr>
        <w:tabs>
          <w:tab w:val="left" w:pos="993"/>
        </w:tabs>
        <w:suppressAutoHyphens/>
        <w:ind w:left="0" w:firstLine="709"/>
        <w:jc w:val="both"/>
        <w:rPr>
          <w:b w:val="0"/>
          <w:lang w:eastAsia="ar-SA"/>
        </w:rPr>
      </w:pPr>
      <w:r w:rsidRPr="002407EB">
        <w:rPr>
          <w:b w:val="0"/>
          <w:lang w:eastAsia="ar-SA"/>
        </w:rPr>
        <w:t xml:space="preserve">работы по замене ветхих и строительству новых тепловых сетей подземной прокладки проводились с применением </w:t>
      </w:r>
      <w:proofErr w:type="spellStart"/>
      <w:r w:rsidRPr="002407EB">
        <w:rPr>
          <w:b w:val="0"/>
          <w:lang w:eastAsia="ar-SA"/>
        </w:rPr>
        <w:t>предизолированных</w:t>
      </w:r>
      <w:proofErr w:type="spellEnd"/>
      <w:r w:rsidRPr="002407EB">
        <w:rPr>
          <w:b w:val="0"/>
          <w:lang w:eastAsia="ar-SA"/>
        </w:rPr>
        <w:t xml:space="preserve"> труб в </w:t>
      </w:r>
      <w:proofErr w:type="spellStart"/>
      <w:r>
        <w:rPr>
          <w:b w:val="0"/>
        </w:rPr>
        <w:t>пенополимерминеральной</w:t>
      </w:r>
      <w:proofErr w:type="spellEnd"/>
      <w:r>
        <w:rPr>
          <w:b w:val="0"/>
        </w:rPr>
        <w:t xml:space="preserve"> (ППМ) изоляции </w:t>
      </w:r>
      <w:r w:rsidRPr="002407EB">
        <w:rPr>
          <w:b w:val="0"/>
          <w:lang w:eastAsia="ar-SA"/>
        </w:rPr>
        <w:t xml:space="preserve">и гибких труб в индустриальной </w:t>
      </w:r>
      <w:proofErr w:type="spellStart"/>
      <w:r w:rsidRPr="002407EB">
        <w:rPr>
          <w:b w:val="0"/>
          <w:lang w:eastAsia="ar-SA"/>
        </w:rPr>
        <w:t>теплогидроизоляции</w:t>
      </w:r>
      <w:proofErr w:type="spellEnd"/>
      <w:r w:rsidRPr="002407EB">
        <w:rPr>
          <w:b w:val="0"/>
          <w:lang w:eastAsia="ar-SA"/>
        </w:rPr>
        <w:t xml:space="preserve"> в полиэтиленовой оболочке (</w:t>
      </w:r>
      <w:proofErr w:type="spellStart"/>
      <w:r w:rsidRPr="002407EB">
        <w:rPr>
          <w:b w:val="0"/>
          <w:lang w:eastAsia="ar-SA"/>
        </w:rPr>
        <w:t>Касафлекс</w:t>
      </w:r>
      <w:proofErr w:type="spellEnd"/>
      <w:r w:rsidRPr="002407EB">
        <w:rPr>
          <w:b w:val="0"/>
          <w:lang w:eastAsia="ar-SA"/>
        </w:rPr>
        <w:t>);</w:t>
      </w:r>
    </w:p>
    <w:p w:rsidR="00791E53" w:rsidRPr="002407EB" w:rsidRDefault="00791E53" w:rsidP="00791E53">
      <w:pPr>
        <w:pStyle w:val="af5"/>
        <w:numPr>
          <w:ilvl w:val="0"/>
          <w:numId w:val="13"/>
        </w:numPr>
        <w:tabs>
          <w:tab w:val="left" w:pos="993"/>
        </w:tabs>
        <w:suppressAutoHyphens/>
        <w:ind w:left="0" w:firstLine="709"/>
        <w:jc w:val="both"/>
        <w:rPr>
          <w:b w:val="0"/>
          <w:lang w:eastAsia="ar-SA"/>
        </w:rPr>
      </w:pPr>
      <w:r w:rsidRPr="002407EB">
        <w:rPr>
          <w:b w:val="0"/>
          <w:lang w:eastAsia="ar-SA"/>
        </w:rPr>
        <w:t>работы по замене ветхих водопроводных сетей проводились в основном методом санирования с применением полиэтиленовых труб ГОСТ 18599-2001, марок ПЭ 100;</w:t>
      </w:r>
    </w:p>
    <w:p w:rsidR="00791E53" w:rsidRPr="002407EB" w:rsidRDefault="00791E53" w:rsidP="00791E53">
      <w:pPr>
        <w:pStyle w:val="af5"/>
        <w:numPr>
          <w:ilvl w:val="0"/>
          <w:numId w:val="13"/>
        </w:numPr>
        <w:tabs>
          <w:tab w:val="left" w:pos="993"/>
        </w:tabs>
        <w:suppressAutoHyphens/>
        <w:ind w:left="0" w:firstLine="709"/>
        <w:jc w:val="both"/>
        <w:rPr>
          <w:b w:val="0"/>
          <w:lang w:eastAsia="ar-SA"/>
        </w:rPr>
      </w:pPr>
      <w:r w:rsidRPr="002407EB">
        <w:rPr>
          <w:b w:val="0"/>
          <w:lang w:eastAsia="ar-SA"/>
        </w:rPr>
        <w:t>при производстве работ по реконструкции и капитальному ремонту теплоизоляции применялись</w:t>
      </w:r>
      <w:r w:rsidR="00B24214">
        <w:rPr>
          <w:b w:val="0"/>
          <w:lang w:eastAsia="ar-SA"/>
        </w:rPr>
        <w:t>,</w:t>
      </w:r>
      <w:r w:rsidRPr="002407EB">
        <w:rPr>
          <w:b w:val="0"/>
          <w:lang w:eastAsia="ar-SA"/>
        </w:rPr>
        <w:t xml:space="preserve"> в основном</w:t>
      </w:r>
      <w:r w:rsidR="00B24214">
        <w:rPr>
          <w:b w:val="0"/>
          <w:lang w:eastAsia="ar-SA"/>
        </w:rPr>
        <w:t>,</w:t>
      </w:r>
      <w:r w:rsidRPr="002407EB">
        <w:rPr>
          <w:b w:val="0"/>
          <w:lang w:eastAsia="ar-SA"/>
        </w:rPr>
        <w:t xml:space="preserve"> скорлупы теплоизоляционных универсальных систем (СТУ-УФ) и пенополиуретановые (ППУ);</w:t>
      </w:r>
    </w:p>
    <w:p w:rsidR="00791E53" w:rsidRDefault="00791E53" w:rsidP="00791E53">
      <w:pPr>
        <w:pStyle w:val="af5"/>
        <w:numPr>
          <w:ilvl w:val="0"/>
          <w:numId w:val="13"/>
        </w:numPr>
        <w:tabs>
          <w:tab w:val="left" w:pos="993"/>
        </w:tabs>
        <w:suppressAutoHyphens/>
        <w:ind w:left="0" w:firstLine="709"/>
        <w:jc w:val="both"/>
        <w:rPr>
          <w:b w:val="0"/>
          <w:lang w:eastAsia="ar-SA"/>
        </w:rPr>
      </w:pPr>
      <w:r w:rsidRPr="002407EB">
        <w:rPr>
          <w:b w:val="0"/>
          <w:lang w:eastAsia="ar-SA"/>
        </w:rPr>
        <w:t xml:space="preserve">обеззараживание очищенных сточных вод на городских очистных сооружениях выполнялись с применением </w:t>
      </w:r>
      <w:proofErr w:type="spellStart"/>
      <w:r w:rsidRPr="002407EB">
        <w:rPr>
          <w:b w:val="0"/>
          <w:lang w:eastAsia="ar-SA"/>
        </w:rPr>
        <w:t>дезинфектанта</w:t>
      </w:r>
      <w:proofErr w:type="spellEnd"/>
      <w:r w:rsidRPr="002407EB">
        <w:rPr>
          <w:b w:val="0"/>
          <w:lang w:eastAsia="ar-SA"/>
        </w:rPr>
        <w:t xml:space="preserve"> «</w:t>
      </w:r>
      <w:proofErr w:type="spellStart"/>
      <w:r w:rsidRPr="002407EB">
        <w:rPr>
          <w:b w:val="0"/>
          <w:lang w:eastAsia="ar-SA"/>
        </w:rPr>
        <w:t>ДеФлок</w:t>
      </w:r>
      <w:proofErr w:type="spellEnd"/>
      <w:r w:rsidRPr="002407EB">
        <w:rPr>
          <w:b w:val="0"/>
          <w:lang w:eastAsia="ar-SA"/>
        </w:rPr>
        <w:t>».</w:t>
      </w:r>
    </w:p>
    <w:p w:rsidR="00791E53" w:rsidRPr="002407EB" w:rsidRDefault="00791E53" w:rsidP="00791E53">
      <w:pPr>
        <w:ind w:firstLine="709"/>
        <w:jc w:val="both"/>
        <w:rPr>
          <w:b w:val="0"/>
          <w:sz w:val="16"/>
          <w:szCs w:val="16"/>
        </w:rPr>
      </w:pPr>
    </w:p>
    <w:p w:rsidR="00791E53" w:rsidRPr="002407EB" w:rsidRDefault="00791E53" w:rsidP="00791E53">
      <w:pPr>
        <w:ind w:firstLine="709"/>
        <w:jc w:val="both"/>
        <w:rPr>
          <w:b w:val="0"/>
        </w:rPr>
      </w:pPr>
      <w:r>
        <w:rPr>
          <w:b w:val="0"/>
        </w:rPr>
        <w:lastRenderedPageBreak/>
        <w:t>Учитывая, что</w:t>
      </w:r>
      <w:r w:rsidRPr="002407EB">
        <w:rPr>
          <w:b w:val="0"/>
        </w:rPr>
        <w:t xml:space="preserve"> </w:t>
      </w:r>
      <w:r>
        <w:rPr>
          <w:b w:val="0"/>
        </w:rPr>
        <w:t>в 2013-2014 годах разработаны и утверждены схемы</w:t>
      </w:r>
      <w:r w:rsidRPr="0057541F">
        <w:rPr>
          <w:b w:val="0"/>
        </w:rPr>
        <w:t xml:space="preserve"> </w:t>
      </w:r>
      <w:r>
        <w:rPr>
          <w:b w:val="0"/>
        </w:rPr>
        <w:t xml:space="preserve">теплоснабжения, </w:t>
      </w:r>
      <w:r w:rsidRPr="0057541F">
        <w:rPr>
          <w:b w:val="0"/>
        </w:rPr>
        <w:t>водоснабжения и водоотведения города Зеленогорска</w:t>
      </w:r>
      <w:r>
        <w:rPr>
          <w:b w:val="0"/>
        </w:rPr>
        <w:t xml:space="preserve">, наша главная </w:t>
      </w:r>
      <w:r w:rsidRPr="00035224">
        <w:rPr>
          <w:b w:val="0"/>
        </w:rPr>
        <w:t>задача</w:t>
      </w:r>
      <w:r>
        <w:rPr>
          <w:b w:val="0"/>
        </w:rPr>
        <w:t xml:space="preserve"> на ближайшую перспективу – в целях развития, обеспечения надежности коммунальных систем</w:t>
      </w:r>
      <w:r w:rsidRPr="00F176D2">
        <w:rPr>
          <w:b w:val="0"/>
        </w:rPr>
        <w:t xml:space="preserve"> наиболее экономичным способом</w:t>
      </w:r>
      <w:r>
        <w:rPr>
          <w:b w:val="0"/>
        </w:rPr>
        <w:t>,</w:t>
      </w:r>
      <w:r w:rsidRPr="00F176D2">
        <w:rPr>
          <w:b w:val="0"/>
        </w:rPr>
        <w:t xml:space="preserve"> внедрен</w:t>
      </w:r>
      <w:r>
        <w:rPr>
          <w:b w:val="0"/>
        </w:rPr>
        <w:t>ия энергосберегающих технологий,</w:t>
      </w:r>
      <w:r w:rsidRPr="00F176D2">
        <w:rPr>
          <w:b w:val="0"/>
        </w:rPr>
        <w:t xml:space="preserve"> </w:t>
      </w:r>
      <w:r>
        <w:rPr>
          <w:b w:val="0"/>
        </w:rPr>
        <w:t>обеспечить реализацию основных направлений развития этих систем в соответствии с разработанными документами.</w:t>
      </w:r>
    </w:p>
    <w:p w:rsidR="00481772" w:rsidRDefault="00481772" w:rsidP="00481772">
      <w:pPr>
        <w:tabs>
          <w:tab w:val="left" w:pos="993"/>
        </w:tabs>
        <w:jc w:val="both"/>
        <w:rPr>
          <w:b w:val="0"/>
        </w:rPr>
      </w:pPr>
    </w:p>
    <w:p w:rsidR="00D03975" w:rsidRPr="00481772" w:rsidRDefault="00D03975" w:rsidP="00481772">
      <w:pPr>
        <w:tabs>
          <w:tab w:val="left" w:pos="993"/>
        </w:tabs>
        <w:jc w:val="both"/>
        <w:rPr>
          <w:b w:val="0"/>
        </w:rPr>
      </w:pPr>
    </w:p>
    <w:p w:rsidR="00FF1C56" w:rsidRDefault="00FF1C56" w:rsidP="00482320">
      <w:pPr>
        <w:pStyle w:val="af5"/>
        <w:numPr>
          <w:ilvl w:val="1"/>
          <w:numId w:val="36"/>
        </w:numPr>
        <w:tabs>
          <w:tab w:val="left" w:pos="993"/>
          <w:tab w:val="left" w:pos="1134"/>
          <w:tab w:val="left" w:pos="1276"/>
        </w:tabs>
        <w:ind w:left="0" w:firstLine="709"/>
        <w:jc w:val="both"/>
      </w:pPr>
      <w:r>
        <w:t>Благоустройство и озеленение</w:t>
      </w:r>
    </w:p>
    <w:p w:rsidR="00E16DDC" w:rsidRDefault="00E16DDC" w:rsidP="001362C7">
      <w:pPr>
        <w:pStyle w:val="af5"/>
        <w:tabs>
          <w:tab w:val="left" w:pos="993"/>
          <w:tab w:val="left" w:pos="1134"/>
          <w:tab w:val="left" w:pos="1276"/>
        </w:tabs>
        <w:ind w:left="709"/>
        <w:jc w:val="both"/>
        <w:rPr>
          <w:b w:val="0"/>
          <w:i/>
        </w:rPr>
      </w:pPr>
    </w:p>
    <w:p w:rsidR="00DB774B" w:rsidRDefault="00DB774B" w:rsidP="001362C7">
      <w:pPr>
        <w:shd w:val="clear" w:color="auto" w:fill="FFFFFF"/>
        <w:tabs>
          <w:tab w:val="left" w:pos="426"/>
        </w:tabs>
        <w:ind w:right="1" w:firstLine="709"/>
        <w:jc w:val="both"/>
        <w:rPr>
          <w:b w:val="0"/>
        </w:rPr>
      </w:pPr>
      <w:r w:rsidRPr="00DB774B">
        <w:rPr>
          <w:b w:val="0"/>
        </w:rPr>
        <w:t>Дея</w:t>
      </w:r>
      <w:r w:rsidR="00C242D2">
        <w:rPr>
          <w:b w:val="0"/>
        </w:rPr>
        <w:t xml:space="preserve">тельность </w:t>
      </w:r>
      <w:proofErr w:type="gramStart"/>
      <w:r w:rsidR="00C242D2">
        <w:rPr>
          <w:b w:val="0"/>
        </w:rPr>
        <w:t>Администрации</w:t>
      </w:r>
      <w:proofErr w:type="gramEnd"/>
      <w:r w:rsidR="00C242D2">
        <w:rPr>
          <w:b w:val="0"/>
        </w:rPr>
        <w:t xml:space="preserve"> ЗАТО г.</w:t>
      </w:r>
      <w:r w:rsidR="00C242D2" w:rsidRPr="00C242D2">
        <w:rPr>
          <w:b w:val="0"/>
          <w:spacing w:val="-300"/>
        </w:rPr>
        <w:t> </w:t>
      </w:r>
      <w:r>
        <w:rPr>
          <w:b w:val="0"/>
        </w:rPr>
        <w:t xml:space="preserve">Зеленогорска </w:t>
      </w:r>
      <w:r w:rsidRPr="00DB774B">
        <w:rPr>
          <w:b w:val="0"/>
        </w:rPr>
        <w:t>в сфере благоустройства и озеленения города была направлена на выполнение обязательств по содержанию объектов внешнего благоустройства города и автомобильных дорог.</w:t>
      </w:r>
      <w:r w:rsidR="00E16DDC">
        <w:rPr>
          <w:b w:val="0"/>
        </w:rPr>
        <w:t xml:space="preserve"> </w:t>
      </w:r>
    </w:p>
    <w:p w:rsidR="00551158" w:rsidRPr="00551158" w:rsidRDefault="00551158" w:rsidP="001362C7">
      <w:pPr>
        <w:shd w:val="clear" w:color="auto" w:fill="FFFFFF"/>
        <w:tabs>
          <w:tab w:val="left" w:pos="426"/>
        </w:tabs>
        <w:ind w:right="1" w:firstLine="709"/>
        <w:jc w:val="both"/>
        <w:rPr>
          <w:b w:val="0"/>
          <w:sz w:val="16"/>
          <w:szCs w:val="16"/>
        </w:rPr>
      </w:pPr>
    </w:p>
    <w:p w:rsidR="004D426E" w:rsidRPr="00B02EDF" w:rsidRDefault="00244864" w:rsidP="00B02EDF">
      <w:pPr>
        <w:pStyle w:val="Default"/>
        <w:ind w:firstLine="709"/>
        <w:jc w:val="both"/>
        <w:rPr>
          <w:rFonts w:eastAsiaTheme="minorHAnsi"/>
          <w:sz w:val="28"/>
          <w:szCs w:val="28"/>
          <w:lang w:eastAsia="en-US"/>
        </w:rPr>
      </w:pPr>
      <w:r w:rsidRPr="00B02EDF">
        <w:rPr>
          <w:sz w:val="28"/>
          <w:szCs w:val="28"/>
        </w:rPr>
        <w:t xml:space="preserve">Всего на работы, выполненные </w:t>
      </w:r>
      <w:r w:rsidR="008D09C8" w:rsidRPr="00B02EDF">
        <w:rPr>
          <w:sz w:val="28"/>
          <w:szCs w:val="28"/>
        </w:rPr>
        <w:t>в отчетном году в рамках подпрограммы «Внешнее благоустройство на те</w:t>
      </w:r>
      <w:r w:rsidR="004D426E" w:rsidRPr="00B02EDF">
        <w:rPr>
          <w:sz w:val="28"/>
          <w:szCs w:val="28"/>
        </w:rPr>
        <w:t>рритории города Зеленогорска»</w:t>
      </w:r>
      <w:r w:rsidR="00AD67F3">
        <w:rPr>
          <w:sz w:val="28"/>
          <w:szCs w:val="28"/>
        </w:rPr>
        <w:t>,</w:t>
      </w:r>
      <w:r w:rsidR="004D426E" w:rsidRPr="00B02EDF">
        <w:rPr>
          <w:sz w:val="28"/>
          <w:szCs w:val="28"/>
        </w:rPr>
        <w:t xml:space="preserve"> </w:t>
      </w:r>
      <w:r w:rsidRPr="00B02EDF">
        <w:rPr>
          <w:sz w:val="28"/>
          <w:szCs w:val="28"/>
        </w:rPr>
        <w:t>направлено</w:t>
      </w:r>
      <w:r w:rsidR="00B02EDF" w:rsidRPr="00B02EDF">
        <w:rPr>
          <w:sz w:val="28"/>
          <w:szCs w:val="28"/>
        </w:rPr>
        <w:t xml:space="preserve"> </w:t>
      </w:r>
      <w:r w:rsidRPr="00B02EDF">
        <w:rPr>
          <w:sz w:val="28"/>
          <w:szCs w:val="28"/>
        </w:rPr>
        <w:t xml:space="preserve">из местного бюджета </w:t>
      </w:r>
      <w:r w:rsidR="00B02EDF">
        <w:rPr>
          <w:sz w:val="28"/>
          <w:szCs w:val="28"/>
        </w:rPr>
        <w:t xml:space="preserve">62,4 млн. рублей. </w:t>
      </w:r>
      <w:r w:rsidR="008D09C8" w:rsidRPr="00B02EDF">
        <w:rPr>
          <w:sz w:val="28"/>
          <w:szCs w:val="28"/>
        </w:rPr>
        <w:t xml:space="preserve">За счет </w:t>
      </w:r>
      <w:r w:rsidR="00B02EDF" w:rsidRPr="00B02EDF">
        <w:rPr>
          <w:sz w:val="28"/>
          <w:szCs w:val="28"/>
        </w:rPr>
        <w:t>этих средств:</w:t>
      </w:r>
      <w:r w:rsidR="008D09C8" w:rsidRPr="004D426E">
        <w:rPr>
          <w:b/>
        </w:rPr>
        <w:t xml:space="preserve"> </w:t>
      </w:r>
    </w:p>
    <w:p w:rsidR="004D426E" w:rsidRDefault="008D09C8" w:rsidP="00155226">
      <w:pPr>
        <w:pStyle w:val="af5"/>
        <w:numPr>
          <w:ilvl w:val="0"/>
          <w:numId w:val="14"/>
        </w:numPr>
        <w:tabs>
          <w:tab w:val="left" w:pos="851"/>
          <w:tab w:val="left" w:pos="993"/>
        </w:tabs>
        <w:ind w:left="0" w:firstLine="709"/>
        <w:jc w:val="both"/>
        <w:rPr>
          <w:b w:val="0"/>
        </w:rPr>
      </w:pPr>
      <w:r w:rsidRPr="004D426E">
        <w:rPr>
          <w:b w:val="0"/>
        </w:rPr>
        <w:t xml:space="preserve">обеспечено содержание и ремонт объектов внешнего благоустройства: </w:t>
      </w:r>
      <w:r w:rsidRPr="00BF00EF">
        <w:rPr>
          <w:b w:val="0"/>
        </w:rPr>
        <w:t>сетей уличного освещения протяженностью 134,3 км, газонов и цветников общей площадью 2 225 тыс. кв. метров, 3-х город</w:t>
      </w:r>
      <w:r w:rsidR="004D426E" w:rsidRPr="00BF00EF">
        <w:rPr>
          <w:b w:val="0"/>
        </w:rPr>
        <w:t>ских пляжей общей площадью 42,0 </w:t>
      </w:r>
      <w:r w:rsidRPr="00BF00EF">
        <w:rPr>
          <w:b w:val="0"/>
        </w:rPr>
        <w:t>тыс. кв. метров, 3-х спасательных постов на городских пляжах, малых архитектурных форм (631 ед</w:t>
      </w:r>
      <w:r w:rsidR="00E41035" w:rsidRPr="00BF00EF">
        <w:rPr>
          <w:b w:val="0"/>
        </w:rPr>
        <w:t>иниц</w:t>
      </w:r>
      <w:r w:rsidR="004D426E" w:rsidRPr="00BF00EF">
        <w:rPr>
          <w:b w:val="0"/>
        </w:rPr>
        <w:t>а</w:t>
      </w:r>
      <w:r w:rsidRPr="00BF00EF">
        <w:rPr>
          <w:b w:val="0"/>
        </w:rPr>
        <w:t xml:space="preserve">), </w:t>
      </w:r>
      <w:r w:rsidR="00BF00EF" w:rsidRPr="00BF00EF">
        <w:rPr>
          <w:b w:val="0"/>
        </w:rPr>
        <w:t xml:space="preserve">светофоров </w:t>
      </w:r>
      <w:r w:rsidR="00BF00EF" w:rsidRPr="00D44528">
        <w:rPr>
          <w:b w:val="0"/>
        </w:rPr>
        <w:t>(</w:t>
      </w:r>
      <w:r w:rsidR="00D44528" w:rsidRPr="00D44528">
        <w:rPr>
          <w:b w:val="0"/>
        </w:rPr>
        <w:t xml:space="preserve">12 </w:t>
      </w:r>
      <w:r w:rsidR="00BF00EF" w:rsidRPr="00D44528">
        <w:rPr>
          <w:b w:val="0"/>
        </w:rPr>
        <w:t>единиц)</w:t>
      </w:r>
      <w:r w:rsidR="00BF00EF">
        <w:rPr>
          <w:b w:val="0"/>
        </w:rPr>
        <w:t xml:space="preserve">, </w:t>
      </w:r>
      <w:r w:rsidRPr="00BF00EF">
        <w:rPr>
          <w:b w:val="0"/>
        </w:rPr>
        <w:t>городских фонтанов (3 ед</w:t>
      </w:r>
      <w:r w:rsidR="004D426E" w:rsidRPr="00BF00EF">
        <w:rPr>
          <w:b w:val="0"/>
        </w:rPr>
        <w:t>и</w:t>
      </w:r>
      <w:r w:rsidR="008D7C21">
        <w:rPr>
          <w:b w:val="0"/>
        </w:rPr>
        <w:t>ницы), общественных туалетов (3 </w:t>
      </w:r>
      <w:r w:rsidR="004D426E" w:rsidRPr="00BF00EF">
        <w:rPr>
          <w:b w:val="0"/>
        </w:rPr>
        <w:t>единицы</w:t>
      </w:r>
      <w:r w:rsidRPr="00BF00EF">
        <w:rPr>
          <w:b w:val="0"/>
        </w:rPr>
        <w:t>),</w:t>
      </w:r>
      <w:r w:rsidRPr="004D426E">
        <w:rPr>
          <w:b w:val="0"/>
        </w:rPr>
        <w:t xml:space="preserve"> других объектов благоустройства;</w:t>
      </w:r>
    </w:p>
    <w:p w:rsidR="006B360B" w:rsidRDefault="00E57690" w:rsidP="00155226">
      <w:pPr>
        <w:pStyle w:val="af5"/>
        <w:numPr>
          <w:ilvl w:val="0"/>
          <w:numId w:val="14"/>
        </w:numPr>
        <w:tabs>
          <w:tab w:val="left" w:pos="851"/>
          <w:tab w:val="left" w:pos="993"/>
        </w:tabs>
        <w:ind w:left="0" w:firstLine="709"/>
        <w:jc w:val="both"/>
        <w:rPr>
          <w:b w:val="0"/>
        </w:rPr>
      </w:pPr>
      <w:r w:rsidRPr="00E57690">
        <w:rPr>
          <w:b w:val="0"/>
        </w:rPr>
        <w:t xml:space="preserve">выполнены работы по обновлению зоны зеленых насаждений внутриквартальных территорий: </w:t>
      </w:r>
      <w:r w:rsidR="008D09C8" w:rsidRPr="00E57690">
        <w:rPr>
          <w:b w:val="0"/>
        </w:rPr>
        <w:t xml:space="preserve">произведена вырубка 78 </w:t>
      </w:r>
      <w:proofErr w:type="spellStart"/>
      <w:r w:rsidR="008D09C8" w:rsidRPr="00E57690">
        <w:rPr>
          <w:b w:val="0"/>
        </w:rPr>
        <w:t>старовозрастных</w:t>
      </w:r>
      <w:proofErr w:type="spellEnd"/>
      <w:r w:rsidR="008D09C8" w:rsidRPr="00E57690">
        <w:rPr>
          <w:b w:val="0"/>
        </w:rPr>
        <w:t xml:space="preserve"> деревьев, </w:t>
      </w:r>
      <w:r w:rsidR="00245FBD" w:rsidRPr="00E57690">
        <w:rPr>
          <w:b w:val="0"/>
        </w:rPr>
        <w:t>омолаживающая обрезка</w:t>
      </w:r>
      <w:r w:rsidR="008D09C8" w:rsidRPr="00E57690">
        <w:rPr>
          <w:b w:val="0"/>
        </w:rPr>
        <w:t xml:space="preserve"> 3</w:t>
      </w:r>
      <w:r w:rsidR="00245FBD" w:rsidRPr="00E57690">
        <w:rPr>
          <w:b w:val="0"/>
        </w:rPr>
        <w:t>73</w:t>
      </w:r>
      <w:r w:rsidR="008D09C8" w:rsidRPr="00E57690">
        <w:rPr>
          <w:b w:val="0"/>
        </w:rPr>
        <w:t xml:space="preserve"> деревьев, посадка </w:t>
      </w:r>
      <w:r w:rsidR="00551158">
        <w:rPr>
          <w:b w:val="0"/>
        </w:rPr>
        <w:t>4 </w:t>
      </w:r>
      <w:r w:rsidR="00551158" w:rsidRPr="00E57690">
        <w:rPr>
          <w:b w:val="0"/>
        </w:rPr>
        <w:t>301</w:t>
      </w:r>
      <w:r w:rsidR="008D09C8" w:rsidRPr="00E57690">
        <w:rPr>
          <w:b w:val="0"/>
        </w:rPr>
        <w:t xml:space="preserve"> дере</w:t>
      </w:r>
      <w:r w:rsidR="00551158">
        <w:rPr>
          <w:b w:val="0"/>
        </w:rPr>
        <w:t>ва и кустарника</w:t>
      </w:r>
      <w:r w:rsidR="006B360B">
        <w:rPr>
          <w:b w:val="0"/>
        </w:rPr>
        <w:t>;</w:t>
      </w:r>
    </w:p>
    <w:p w:rsidR="006B360B" w:rsidRDefault="00551158" w:rsidP="00155226">
      <w:pPr>
        <w:pStyle w:val="af5"/>
        <w:numPr>
          <w:ilvl w:val="0"/>
          <w:numId w:val="14"/>
        </w:numPr>
        <w:tabs>
          <w:tab w:val="left" w:pos="851"/>
          <w:tab w:val="left" w:pos="993"/>
        </w:tabs>
        <w:ind w:left="0" w:firstLine="709"/>
        <w:jc w:val="both"/>
        <w:rPr>
          <w:b w:val="0"/>
        </w:rPr>
      </w:pPr>
      <w:r>
        <w:rPr>
          <w:b w:val="0"/>
        </w:rPr>
        <w:t>отремонтированы</w:t>
      </w:r>
      <w:r w:rsidR="006B360B" w:rsidRPr="006B360B">
        <w:rPr>
          <w:b w:val="0"/>
        </w:rPr>
        <w:t xml:space="preserve"> 141 скамейка и 7 остановок, окрашено </w:t>
      </w:r>
      <w:r w:rsidR="002C68F9">
        <w:rPr>
          <w:b w:val="0"/>
        </w:rPr>
        <w:t>200 </w:t>
      </w:r>
      <w:r w:rsidR="00E95328">
        <w:rPr>
          <w:b w:val="0"/>
        </w:rPr>
        <w:t>скамеек, 400 урн и 31 вазон.</w:t>
      </w:r>
    </w:p>
    <w:p w:rsidR="00551158" w:rsidRPr="00551158" w:rsidRDefault="00551158" w:rsidP="00551158">
      <w:pPr>
        <w:tabs>
          <w:tab w:val="left" w:pos="851"/>
          <w:tab w:val="left" w:pos="993"/>
        </w:tabs>
        <w:jc w:val="both"/>
        <w:rPr>
          <w:b w:val="0"/>
          <w:sz w:val="16"/>
          <w:szCs w:val="16"/>
        </w:rPr>
      </w:pPr>
    </w:p>
    <w:p w:rsidR="00551158" w:rsidRDefault="00830417" w:rsidP="00E95328">
      <w:pPr>
        <w:autoSpaceDE w:val="0"/>
        <w:autoSpaceDN w:val="0"/>
        <w:adjustRightInd w:val="0"/>
        <w:ind w:firstLine="709"/>
        <w:jc w:val="both"/>
        <w:rPr>
          <w:b w:val="0"/>
        </w:rPr>
      </w:pPr>
      <w:r>
        <w:rPr>
          <w:b w:val="0"/>
        </w:rPr>
        <w:t xml:space="preserve">В 2015 году, </w:t>
      </w:r>
      <w:r w:rsidR="00EA4410">
        <w:rPr>
          <w:b w:val="0"/>
        </w:rPr>
        <w:t>также,</w:t>
      </w:r>
      <w:r>
        <w:rPr>
          <w:b w:val="0"/>
        </w:rPr>
        <w:t xml:space="preserve"> как и в 2014 году, на высоком уровне проведены мероприятия по ликвидации последствий</w:t>
      </w:r>
      <w:r w:rsidR="00551158">
        <w:rPr>
          <w:b w:val="0"/>
        </w:rPr>
        <w:t xml:space="preserve"> природной чрезвычайной ситуации в августе</w:t>
      </w:r>
      <w:r w:rsidR="00AD67F3">
        <w:rPr>
          <w:b w:val="0"/>
        </w:rPr>
        <w:t xml:space="preserve"> месяце</w:t>
      </w:r>
      <w:r w:rsidR="00551158">
        <w:rPr>
          <w:b w:val="0"/>
        </w:rPr>
        <w:t xml:space="preserve">. На неотложные работы по уборке территории города от упавших деревьев </w:t>
      </w:r>
      <w:r>
        <w:rPr>
          <w:b w:val="0"/>
        </w:rPr>
        <w:t xml:space="preserve">во время сильного шквалистого ветра </w:t>
      </w:r>
      <w:r w:rsidR="00551158">
        <w:rPr>
          <w:b w:val="0"/>
        </w:rPr>
        <w:t xml:space="preserve">из резервного фонда направлены средства в размере </w:t>
      </w:r>
      <w:r>
        <w:rPr>
          <w:b w:val="0"/>
        </w:rPr>
        <w:t>907,1 </w:t>
      </w:r>
      <w:r w:rsidR="00551158">
        <w:rPr>
          <w:b w:val="0"/>
        </w:rPr>
        <w:t>тыс. рублей.</w:t>
      </w:r>
    </w:p>
    <w:p w:rsidR="00830417" w:rsidRPr="00830417" w:rsidRDefault="00830417" w:rsidP="00E95328">
      <w:pPr>
        <w:autoSpaceDE w:val="0"/>
        <w:autoSpaceDN w:val="0"/>
        <w:adjustRightInd w:val="0"/>
        <w:ind w:firstLine="709"/>
        <w:jc w:val="both"/>
        <w:rPr>
          <w:b w:val="0"/>
          <w:sz w:val="16"/>
          <w:szCs w:val="16"/>
        </w:rPr>
      </w:pPr>
    </w:p>
    <w:p w:rsidR="008D09C8" w:rsidRDefault="000C74EE" w:rsidP="001E6D27">
      <w:pPr>
        <w:ind w:firstLine="709"/>
        <w:jc w:val="both"/>
        <w:rPr>
          <w:b w:val="0"/>
        </w:rPr>
      </w:pPr>
      <w:r>
        <w:rPr>
          <w:b w:val="0"/>
        </w:rPr>
        <w:t>З</w:t>
      </w:r>
      <w:r w:rsidR="008D09C8" w:rsidRPr="00CC3F2C">
        <w:rPr>
          <w:b w:val="0"/>
        </w:rPr>
        <w:t xml:space="preserve">а счет </w:t>
      </w:r>
      <w:r>
        <w:rPr>
          <w:b w:val="0"/>
        </w:rPr>
        <w:t xml:space="preserve">средств краевого бюджета, полученных </w:t>
      </w:r>
      <w:r w:rsidRPr="00C941D6">
        <w:rPr>
          <w:b w:val="0"/>
        </w:rPr>
        <w:t>в рамках государственн</w:t>
      </w:r>
      <w:r w:rsidR="00C941D6" w:rsidRPr="00C941D6">
        <w:rPr>
          <w:b w:val="0"/>
        </w:rPr>
        <w:t>ых</w:t>
      </w:r>
      <w:r w:rsidRPr="00C941D6">
        <w:rPr>
          <w:b w:val="0"/>
        </w:rPr>
        <w:t xml:space="preserve"> программ Красноярского края</w:t>
      </w:r>
      <w:r w:rsidR="001E6D27" w:rsidRPr="00C941D6">
        <w:rPr>
          <w:b w:val="0"/>
        </w:rPr>
        <w:t xml:space="preserve"> «</w:t>
      </w:r>
      <w:r w:rsidR="00C941D6" w:rsidRPr="00C941D6">
        <w:rPr>
          <w:b w:val="0"/>
        </w:rPr>
        <w:t>Развитие сельского хозяйства и регулирование рынков сельскохозяйственной продукции, сырья и продовольствия» и «Развитие здравоохранения» в размере</w:t>
      </w:r>
      <w:r w:rsidR="008D7C21">
        <w:rPr>
          <w:b w:val="0"/>
        </w:rPr>
        <w:t xml:space="preserve"> 881,3 тыс. </w:t>
      </w:r>
      <w:r w:rsidR="00C941D6">
        <w:rPr>
          <w:b w:val="0"/>
        </w:rPr>
        <w:t>рублей</w:t>
      </w:r>
      <w:r w:rsidR="001E6D27">
        <w:rPr>
          <w:b w:val="0"/>
        </w:rPr>
        <w:t xml:space="preserve"> выполнены мероприятия по </w:t>
      </w:r>
      <w:r w:rsidR="008D09C8" w:rsidRPr="001E6D27">
        <w:rPr>
          <w:b w:val="0"/>
        </w:rPr>
        <w:t>отлову и с</w:t>
      </w:r>
      <w:r w:rsidR="001E6D27">
        <w:rPr>
          <w:b w:val="0"/>
        </w:rPr>
        <w:t xml:space="preserve">одержанию безнадзорных животных и проведена </w:t>
      </w:r>
      <w:proofErr w:type="spellStart"/>
      <w:r w:rsidR="008D09C8" w:rsidRPr="001E6D27">
        <w:rPr>
          <w:b w:val="0"/>
        </w:rPr>
        <w:t>акарицидн</w:t>
      </w:r>
      <w:r w:rsidR="001E6D27" w:rsidRPr="001E6D27">
        <w:rPr>
          <w:b w:val="0"/>
        </w:rPr>
        <w:t>ая</w:t>
      </w:r>
      <w:proofErr w:type="spellEnd"/>
      <w:r w:rsidR="001E6D27" w:rsidRPr="001E6D27">
        <w:rPr>
          <w:b w:val="0"/>
        </w:rPr>
        <w:t xml:space="preserve"> обработ</w:t>
      </w:r>
      <w:r w:rsidR="008D09C8" w:rsidRPr="001E6D27">
        <w:rPr>
          <w:b w:val="0"/>
        </w:rPr>
        <w:t>к</w:t>
      </w:r>
      <w:r w:rsidR="001E6D27" w:rsidRPr="001E6D27">
        <w:rPr>
          <w:b w:val="0"/>
        </w:rPr>
        <w:t>а</w:t>
      </w:r>
      <w:r w:rsidR="008D09C8" w:rsidRPr="001E6D27">
        <w:rPr>
          <w:b w:val="0"/>
        </w:rPr>
        <w:t xml:space="preserve"> мест массового отдыха населения (обработка зеленых зон от клещей)</w:t>
      </w:r>
      <w:r w:rsidR="001E6D27" w:rsidRPr="001E6D27">
        <w:rPr>
          <w:b w:val="0"/>
        </w:rPr>
        <w:t>.</w:t>
      </w:r>
    </w:p>
    <w:p w:rsidR="00830417" w:rsidRPr="00830417" w:rsidRDefault="00830417" w:rsidP="001E6D27">
      <w:pPr>
        <w:ind w:firstLine="709"/>
        <w:jc w:val="both"/>
        <w:rPr>
          <w:b w:val="0"/>
          <w:sz w:val="16"/>
          <w:szCs w:val="16"/>
          <w:highlight w:val="green"/>
        </w:rPr>
      </w:pPr>
    </w:p>
    <w:p w:rsidR="004524BF" w:rsidRDefault="004524BF" w:rsidP="00CC3F2C">
      <w:pPr>
        <w:widowControl w:val="0"/>
        <w:autoSpaceDE w:val="0"/>
        <w:autoSpaceDN w:val="0"/>
        <w:adjustRightInd w:val="0"/>
        <w:ind w:firstLine="709"/>
        <w:jc w:val="both"/>
        <w:rPr>
          <w:b w:val="0"/>
          <w:iCs/>
          <w:spacing w:val="-4"/>
        </w:rPr>
      </w:pPr>
      <w:r>
        <w:rPr>
          <w:b w:val="0"/>
          <w:iCs/>
          <w:spacing w:val="-4"/>
        </w:rPr>
        <w:t xml:space="preserve">За счет средств краевого бюджета (1 500,0 тыс. рублей), полученных по результатам конкурсного отбора на предоставление гранта Губернатора Красноярского края «Жители – за чистоту и благоустройство» по проекту «Ребячьи забавы» в рамках государственной программы «Содействие развитию местного самоуправления» на условиях </w:t>
      </w:r>
      <w:proofErr w:type="spellStart"/>
      <w:r>
        <w:rPr>
          <w:b w:val="0"/>
          <w:iCs/>
          <w:spacing w:val="-4"/>
        </w:rPr>
        <w:t>софинансирования</w:t>
      </w:r>
      <w:proofErr w:type="spellEnd"/>
      <w:r>
        <w:rPr>
          <w:b w:val="0"/>
          <w:iCs/>
          <w:spacing w:val="-4"/>
        </w:rPr>
        <w:t xml:space="preserve"> за счет средств местного бюджета (10,6</w:t>
      </w:r>
      <w:r w:rsidR="00C65894">
        <w:rPr>
          <w:b w:val="0"/>
          <w:iCs/>
          <w:spacing w:val="-4"/>
        </w:rPr>
        <w:t> тыс. </w:t>
      </w:r>
      <w:r w:rsidR="006819C3">
        <w:rPr>
          <w:b w:val="0"/>
          <w:iCs/>
          <w:spacing w:val="-4"/>
        </w:rPr>
        <w:t>рублей), приобретены и установлены малые архитектурные формы во дворах многоквар</w:t>
      </w:r>
      <w:r w:rsidR="00830417">
        <w:rPr>
          <w:b w:val="0"/>
          <w:iCs/>
          <w:spacing w:val="-4"/>
        </w:rPr>
        <w:t>тирных домов по ул. </w:t>
      </w:r>
      <w:r w:rsidR="00C65894">
        <w:rPr>
          <w:b w:val="0"/>
          <w:iCs/>
          <w:spacing w:val="-4"/>
        </w:rPr>
        <w:t>Энергетиков </w:t>
      </w:r>
      <w:r w:rsidR="008D7C21">
        <w:rPr>
          <w:b w:val="0"/>
          <w:iCs/>
          <w:spacing w:val="-4"/>
        </w:rPr>
        <w:t>№ </w:t>
      </w:r>
      <w:r w:rsidR="006819C3">
        <w:rPr>
          <w:b w:val="0"/>
          <w:iCs/>
          <w:spacing w:val="-4"/>
        </w:rPr>
        <w:t>2</w:t>
      </w:r>
      <w:r w:rsidR="00830417">
        <w:rPr>
          <w:b w:val="0"/>
          <w:iCs/>
          <w:spacing w:val="-4"/>
        </w:rPr>
        <w:t>, 4</w:t>
      </w:r>
      <w:r w:rsidR="006819C3">
        <w:rPr>
          <w:b w:val="0"/>
          <w:iCs/>
          <w:spacing w:val="-4"/>
        </w:rPr>
        <w:t>.</w:t>
      </w:r>
    </w:p>
    <w:p w:rsidR="00830417" w:rsidRPr="00830417" w:rsidRDefault="00830417" w:rsidP="00CC3F2C">
      <w:pPr>
        <w:widowControl w:val="0"/>
        <w:autoSpaceDE w:val="0"/>
        <w:autoSpaceDN w:val="0"/>
        <w:adjustRightInd w:val="0"/>
        <w:ind w:firstLine="709"/>
        <w:jc w:val="both"/>
        <w:rPr>
          <w:b w:val="0"/>
          <w:iCs/>
          <w:spacing w:val="-4"/>
          <w:sz w:val="16"/>
          <w:szCs w:val="16"/>
        </w:rPr>
      </w:pPr>
    </w:p>
    <w:p w:rsidR="006819C3" w:rsidRDefault="006819C3" w:rsidP="00CC3F2C">
      <w:pPr>
        <w:widowControl w:val="0"/>
        <w:autoSpaceDE w:val="0"/>
        <w:autoSpaceDN w:val="0"/>
        <w:adjustRightInd w:val="0"/>
        <w:ind w:firstLine="709"/>
        <w:jc w:val="both"/>
        <w:rPr>
          <w:b w:val="0"/>
          <w:iCs/>
          <w:spacing w:val="-4"/>
        </w:rPr>
      </w:pPr>
      <w:r>
        <w:rPr>
          <w:b w:val="0"/>
          <w:iCs/>
          <w:spacing w:val="-4"/>
        </w:rPr>
        <w:t>Кро</w:t>
      </w:r>
      <w:r w:rsidR="00830417">
        <w:rPr>
          <w:b w:val="0"/>
          <w:iCs/>
          <w:spacing w:val="-4"/>
        </w:rPr>
        <w:t>ме того, за счет внебюджетных средств –</w:t>
      </w:r>
      <w:r w:rsidR="00C26CED">
        <w:rPr>
          <w:b w:val="0"/>
          <w:iCs/>
          <w:spacing w:val="-4"/>
        </w:rPr>
        <w:t xml:space="preserve"> собственных средств АО </w:t>
      </w:r>
      <w:r>
        <w:rPr>
          <w:b w:val="0"/>
          <w:iCs/>
          <w:spacing w:val="-4"/>
        </w:rPr>
        <w:t>«</w:t>
      </w:r>
      <w:r w:rsidR="00C26CED">
        <w:rPr>
          <w:b w:val="0"/>
          <w:iCs/>
          <w:spacing w:val="-4"/>
        </w:rPr>
        <w:t>ПО </w:t>
      </w:r>
      <w:r>
        <w:rPr>
          <w:b w:val="0"/>
          <w:iCs/>
          <w:spacing w:val="-4"/>
        </w:rPr>
        <w:t>«ЭХЗ»</w:t>
      </w:r>
      <w:r w:rsidR="00830417" w:rsidRPr="00830417">
        <w:rPr>
          <w:b w:val="0"/>
          <w:iCs/>
          <w:spacing w:val="-4"/>
        </w:rPr>
        <w:t xml:space="preserve"> </w:t>
      </w:r>
      <w:r w:rsidR="00830417">
        <w:rPr>
          <w:b w:val="0"/>
          <w:iCs/>
          <w:spacing w:val="-4"/>
        </w:rPr>
        <w:t xml:space="preserve">(1 805,4 тыс. рублей), направляемых на реализацию социальных и благотворительных проектов на </w:t>
      </w:r>
      <w:proofErr w:type="gramStart"/>
      <w:r w:rsidR="00830417">
        <w:rPr>
          <w:b w:val="0"/>
          <w:iCs/>
          <w:spacing w:val="-4"/>
        </w:rPr>
        <w:t>территории</w:t>
      </w:r>
      <w:proofErr w:type="gramEnd"/>
      <w:r w:rsidR="00830417">
        <w:rPr>
          <w:b w:val="0"/>
          <w:iCs/>
          <w:spacing w:val="-4"/>
        </w:rPr>
        <w:t xml:space="preserve"> ЗАТО Зеленогорск, </w:t>
      </w:r>
      <w:r w:rsidR="00C26CED">
        <w:rPr>
          <w:b w:val="0"/>
          <w:iCs/>
          <w:spacing w:val="-4"/>
        </w:rPr>
        <w:t xml:space="preserve">дополнительно в рамках празднования Дня Победы </w:t>
      </w:r>
      <w:r w:rsidR="00830417">
        <w:rPr>
          <w:b w:val="0"/>
          <w:iCs/>
          <w:spacing w:val="-4"/>
        </w:rPr>
        <w:t xml:space="preserve">выполнено оформление Аллеи Победы. Проведено </w:t>
      </w:r>
      <w:r w:rsidR="00830417" w:rsidRPr="00C26CED">
        <w:rPr>
          <w:b w:val="0"/>
          <w:iCs/>
          <w:spacing w:val="-4"/>
        </w:rPr>
        <w:t>благоустройство</w:t>
      </w:r>
      <w:r w:rsidR="00830417">
        <w:rPr>
          <w:b w:val="0"/>
          <w:iCs/>
          <w:spacing w:val="-4"/>
        </w:rPr>
        <w:t xml:space="preserve"> и </w:t>
      </w:r>
      <w:r w:rsidR="00830417" w:rsidRPr="00C26CED">
        <w:rPr>
          <w:b w:val="0"/>
          <w:iCs/>
          <w:spacing w:val="-4"/>
        </w:rPr>
        <w:t xml:space="preserve">озеленение территории, </w:t>
      </w:r>
      <w:r w:rsidR="00C26CED">
        <w:rPr>
          <w:b w:val="0"/>
          <w:iCs/>
          <w:spacing w:val="-4"/>
        </w:rPr>
        <w:t>устройство малых</w:t>
      </w:r>
      <w:r w:rsidR="00830417">
        <w:rPr>
          <w:b w:val="0"/>
          <w:iCs/>
          <w:spacing w:val="-4"/>
        </w:rPr>
        <w:t xml:space="preserve"> архитектурных форм,</w:t>
      </w:r>
      <w:r w:rsidR="00C26CED" w:rsidRPr="00C26CED">
        <w:rPr>
          <w:b w:val="0"/>
          <w:iCs/>
          <w:spacing w:val="-4"/>
        </w:rPr>
        <w:t xml:space="preserve"> установка праздни</w:t>
      </w:r>
      <w:r w:rsidR="00830417">
        <w:rPr>
          <w:b w:val="0"/>
          <w:iCs/>
          <w:spacing w:val="-4"/>
        </w:rPr>
        <w:t xml:space="preserve">чных консолей и стоек баннеров, </w:t>
      </w:r>
      <w:r w:rsidR="00C26CED" w:rsidRPr="00C26CED">
        <w:rPr>
          <w:b w:val="0"/>
          <w:iCs/>
          <w:spacing w:val="-4"/>
        </w:rPr>
        <w:t xml:space="preserve">изготовление и монтаж </w:t>
      </w:r>
      <w:r w:rsidR="00830417" w:rsidRPr="00C26CED">
        <w:rPr>
          <w:b w:val="0"/>
          <w:iCs/>
          <w:spacing w:val="-4"/>
        </w:rPr>
        <w:t xml:space="preserve">конструкции с </w:t>
      </w:r>
      <w:r w:rsidR="00830417">
        <w:rPr>
          <w:b w:val="0"/>
          <w:iCs/>
          <w:spacing w:val="-4"/>
        </w:rPr>
        <w:t>эффектом светодиодной подсветки, баннерного полотна и флагов</w:t>
      </w:r>
      <w:r w:rsidR="00C26CED" w:rsidRPr="00C26CED">
        <w:rPr>
          <w:b w:val="0"/>
          <w:iCs/>
          <w:spacing w:val="-4"/>
        </w:rPr>
        <w:t>.</w:t>
      </w:r>
    </w:p>
    <w:p w:rsidR="00830417" w:rsidRPr="00830417" w:rsidRDefault="00830417" w:rsidP="00CC3F2C">
      <w:pPr>
        <w:widowControl w:val="0"/>
        <w:autoSpaceDE w:val="0"/>
        <w:autoSpaceDN w:val="0"/>
        <w:adjustRightInd w:val="0"/>
        <w:ind w:firstLine="709"/>
        <w:jc w:val="both"/>
        <w:rPr>
          <w:b w:val="0"/>
          <w:iCs/>
          <w:spacing w:val="-4"/>
          <w:sz w:val="16"/>
          <w:szCs w:val="16"/>
        </w:rPr>
      </w:pPr>
    </w:p>
    <w:p w:rsidR="00AB0F13" w:rsidRPr="00AB0F13" w:rsidRDefault="00AB0F13" w:rsidP="00AB0F13">
      <w:pPr>
        <w:ind w:firstLine="709"/>
        <w:jc w:val="both"/>
        <w:rPr>
          <w:b w:val="0"/>
        </w:rPr>
      </w:pPr>
      <w:r w:rsidRPr="00AB0F13">
        <w:rPr>
          <w:b w:val="0"/>
        </w:rPr>
        <w:t xml:space="preserve">Следует отметить позитивные сдвиги в организации работ по благоустройству города. В тоже время большой проблемой в этой сфере остается высокий износ специальной техники. </w:t>
      </w:r>
      <w:r>
        <w:rPr>
          <w:b w:val="0"/>
        </w:rPr>
        <w:t>Несмотря на то, что в 2015 году</w:t>
      </w:r>
      <w:r w:rsidRPr="00AB0F13">
        <w:rPr>
          <w:b w:val="0"/>
          <w:iCs/>
          <w:spacing w:val="-4"/>
        </w:rPr>
        <w:t xml:space="preserve"> </w:t>
      </w:r>
      <w:r>
        <w:rPr>
          <w:b w:val="0"/>
          <w:iCs/>
          <w:spacing w:val="-4"/>
        </w:rPr>
        <w:t xml:space="preserve">за счет средств Муниципального унитарного предприятия «Комбинат благоустройства» проведены отдельные мероприятия по её обновлению, а именно приобретена машина коммунальная МК-1500, </w:t>
      </w:r>
      <w:proofErr w:type="gramStart"/>
      <w:r>
        <w:rPr>
          <w:b w:val="0"/>
          <w:iCs/>
          <w:spacing w:val="-4"/>
        </w:rPr>
        <w:t>машина</w:t>
      </w:r>
      <w:proofErr w:type="gramEnd"/>
      <w:r>
        <w:rPr>
          <w:b w:val="0"/>
          <w:iCs/>
          <w:spacing w:val="-4"/>
        </w:rPr>
        <w:t xml:space="preserve"> комбинированная уборочная на базе КАМАЗ, снегопогрузчик КО-206 М1-03, всего на сумму 12,3 млн. рублей, данных мер недостаточно для решения проблемы в целом.</w:t>
      </w:r>
      <w:r>
        <w:rPr>
          <w:b w:val="0"/>
        </w:rPr>
        <w:t xml:space="preserve"> </w:t>
      </w:r>
      <w:r w:rsidRPr="00AB0F13">
        <w:rPr>
          <w:b w:val="0"/>
        </w:rPr>
        <w:t xml:space="preserve">Необходимо </w:t>
      </w:r>
      <w:r>
        <w:rPr>
          <w:b w:val="0"/>
        </w:rPr>
        <w:t>принять комплекс мер по</w:t>
      </w:r>
      <w:r w:rsidRPr="00AB0F13">
        <w:rPr>
          <w:b w:val="0"/>
        </w:rPr>
        <w:t xml:space="preserve"> обновлению</w:t>
      </w:r>
      <w:r>
        <w:rPr>
          <w:b w:val="0"/>
        </w:rPr>
        <w:t xml:space="preserve"> спецтехники</w:t>
      </w:r>
      <w:r w:rsidRPr="00AB0F13">
        <w:rPr>
          <w:b w:val="0"/>
        </w:rPr>
        <w:t>, включающий разработку соответствующей муниципальной программы.</w:t>
      </w:r>
    </w:p>
    <w:p w:rsidR="008D7C21" w:rsidRPr="00830417" w:rsidRDefault="008D7C21" w:rsidP="00F53509">
      <w:pPr>
        <w:ind w:firstLine="709"/>
        <w:jc w:val="both"/>
        <w:rPr>
          <w:b w:val="0"/>
          <w:sz w:val="16"/>
          <w:szCs w:val="16"/>
        </w:rPr>
      </w:pPr>
    </w:p>
    <w:p w:rsidR="00AA4B27" w:rsidRDefault="00F16E3C" w:rsidP="00F53509">
      <w:pPr>
        <w:ind w:firstLine="709"/>
        <w:jc w:val="both"/>
        <w:rPr>
          <w:b w:val="0"/>
        </w:rPr>
      </w:pPr>
      <w:r w:rsidRPr="0086510E">
        <w:rPr>
          <w:b w:val="0"/>
          <w:i/>
        </w:rPr>
        <w:t xml:space="preserve">Работы по содержанию и ремонту автомобильных дорог, </w:t>
      </w:r>
      <w:r w:rsidRPr="0086510E">
        <w:rPr>
          <w:b w:val="0"/>
        </w:rPr>
        <w:t xml:space="preserve">дорожных сооружений, элементов обустройства улично-дорожной сети </w:t>
      </w:r>
      <w:r w:rsidR="005C36AA" w:rsidRPr="0086510E">
        <w:rPr>
          <w:b w:val="0"/>
        </w:rPr>
        <w:t xml:space="preserve">профинансированы </w:t>
      </w:r>
      <w:r w:rsidR="007573C5" w:rsidRPr="0086510E">
        <w:rPr>
          <w:b w:val="0"/>
        </w:rPr>
        <w:t xml:space="preserve">на сумму </w:t>
      </w:r>
      <w:r w:rsidR="00AE5BFC" w:rsidRPr="009F1948">
        <w:rPr>
          <w:b w:val="0"/>
        </w:rPr>
        <w:t>1</w:t>
      </w:r>
      <w:r w:rsidR="009F1948" w:rsidRPr="009F1948">
        <w:rPr>
          <w:b w:val="0"/>
        </w:rPr>
        <w:t>63,2</w:t>
      </w:r>
      <w:r w:rsidR="007573C5" w:rsidRPr="009F1948">
        <w:rPr>
          <w:b w:val="0"/>
        </w:rPr>
        <w:t> </w:t>
      </w:r>
      <w:r w:rsidR="00830417" w:rsidRPr="009F1948">
        <w:rPr>
          <w:b w:val="0"/>
        </w:rPr>
        <w:t>млн</w:t>
      </w:r>
      <w:r w:rsidR="005C36AA" w:rsidRPr="009F1948">
        <w:rPr>
          <w:b w:val="0"/>
        </w:rPr>
        <w:t>. рублей</w:t>
      </w:r>
      <w:r w:rsidR="00697196" w:rsidRPr="009F1948">
        <w:rPr>
          <w:b w:val="0"/>
        </w:rPr>
        <w:t>, в том числе за счет субсиди</w:t>
      </w:r>
      <w:r w:rsidR="00AA4B27" w:rsidRPr="009F1948">
        <w:rPr>
          <w:b w:val="0"/>
        </w:rPr>
        <w:t>й</w:t>
      </w:r>
      <w:r w:rsidR="00697196" w:rsidRPr="009F1948">
        <w:rPr>
          <w:b w:val="0"/>
        </w:rPr>
        <w:t xml:space="preserve"> краевого бюджета в рамках государственн</w:t>
      </w:r>
      <w:r w:rsidR="00AA4B27" w:rsidRPr="009F1948">
        <w:rPr>
          <w:b w:val="0"/>
        </w:rPr>
        <w:t>ой программы</w:t>
      </w:r>
      <w:r w:rsidR="00AA4B27">
        <w:rPr>
          <w:b w:val="0"/>
        </w:rPr>
        <w:t xml:space="preserve"> Красноярского края</w:t>
      </w:r>
      <w:r w:rsidR="00697196">
        <w:rPr>
          <w:b w:val="0"/>
        </w:rPr>
        <w:t xml:space="preserve"> </w:t>
      </w:r>
      <w:r w:rsidR="00AA4B27">
        <w:rPr>
          <w:b w:val="0"/>
        </w:rPr>
        <w:t xml:space="preserve">«Развитие транспортной системы» в размере </w:t>
      </w:r>
      <w:r w:rsidR="00DD1E18">
        <w:rPr>
          <w:b w:val="0"/>
        </w:rPr>
        <w:t>91</w:t>
      </w:r>
      <w:r w:rsidR="00830417">
        <w:rPr>
          <w:b w:val="0"/>
        </w:rPr>
        <w:t>,9</w:t>
      </w:r>
      <w:r w:rsidR="00DD1E18">
        <w:rPr>
          <w:b w:val="0"/>
        </w:rPr>
        <w:t> </w:t>
      </w:r>
      <w:r w:rsidR="00830417">
        <w:rPr>
          <w:b w:val="0"/>
        </w:rPr>
        <w:t>млн</w:t>
      </w:r>
      <w:r w:rsidR="00AA4B27">
        <w:rPr>
          <w:b w:val="0"/>
        </w:rPr>
        <w:t>. рублей. За счет этих средств:</w:t>
      </w:r>
    </w:p>
    <w:p w:rsidR="00821374" w:rsidRDefault="00A4489A" w:rsidP="00155226">
      <w:pPr>
        <w:pStyle w:val="af5"/>
        <w:numPr>
          <w:ilvl w:val="0"/>
          <w:numId w:val="14"/>
        </w:numPr>
        <w:tabs>
          <w:tab w:val="left" w:pos="993"/>
        </w:tabs>
        <w:ind w:left="0" w:firstLine="709"/>
        <w:jc w:val="both"/>
        <w:rPr>
          <w:b w:val="0"/>
        </w:rPr>
      </w:pPr>
      <w:r w:rsidRPr="005C36AA">
        <w:rPr>
          <w:b w:val="0"/>
        </w:rPr>
        <w:t>обеспечено содержание автомоб</w:t>
      </w:r>
      <w:r w:rsidR="00DD1E18">
        <w:rPr>
          <w:b w:val="0"/>
        </w:rPr>
        <w:t>ильных дорог протяженностью 201 </w:t>
      </w:r>
      <w:r w:rsidRPr="005C36AA">
        <w:rPr>
          <w:b w:val="0"/>
        </w:rPr>
        <w:t>км</w:t>
      </w:r>
      <w:r w:rsidR="00821374">
        <w:rPr>
          <w:b w:val="0"/>
        </w:rPr>
        <w:t>, внутрик</w:t>
      </w:r>
      <w:r w:rsidR="00830417">
        <w:rPr>
          <w:b w:val="0"/>
        </w:rPr>
        <w:t>вартальных территорий площадью</w:t>
      </w:r>
      <w:r w:rsidR="00821374">
        <w:rPr>
          <w:b w:val="0"/>
        </w:rPr>
        <w:t xml:space="preserve"> 1 117,4 тыс. кв. метров, ливневой канализации – 22,2 км, светофорных объектов – 12 единиц;</w:t>
      </w:r>
    </w:p>
    <w:p w:rsidR="00821374" w:rsidRDefault="00821374" w:rsidP="00155226">
      <w:pPr>
        <w:pStyle w:val="af5"/>
        <w:numPr>
          <w:ilvl w:val="0"/>
          <w:numId w:val="14"/>
        </w:numPr>
        <w:tabs>
          <w:tab w:val="left" w:pos="993"/>
        </w:tabs>
        <w:ind w:left="0" w:firstLine="709"/>
        <w:jc w:val="both"/>
        <w:rPr>
          <w:b w:val="0"/>
        </w:rPr>
      </w:pPr>
      <w:r w:rsidRPr="00821374">
        <w:rPr>
          <w:b w:val="0"/>
        </w:rPr>
        <w:t xml:space="preserve">выполнен ямочный ремонт в объеме 13,3 тыс. кв. метров (в </w:t>
      </w:r>
      <w:r w:rsidR="00830417">
        <w:rPr>
          <w:b w:val="0"/>
        </w:rPr>
        <w:t>2014 году – 12,9</w:t>
      </w:r>
      <w:r w:rsidRPr="00821374">
        <w:rPr>
          <w:b w:val="0"/>
        </w:rPr>
        <w:t>, в 2013 году – 8,5 тыс. кв. метров);</w:t>
      </w:r>
    </w:p>
    <w:p w:rsidR="00821374" w:rsidRPr="00474610" w:rsidRDefault="00821374" w:rsidP="00155226">
      <w:pPr>
        <w:pStyle w:val="af5"/>
        <w:numPr>
          <w:ilvl w:val="0"/>
          <w:numId w:val="14"/>
        </w:numPr>
        <w:tabs>
          <w:tab w:val="left" w:pos="993"/>
        </w:tabs>
        <w:ind w:left="0" w:firstLine="709"/>
        <w:jc w:val="both"/>
        <w:rPr>
          <w:b w:val="0"/>
        </w:rPr>
      </w:pPr>
      <w:r w:rsidRPr="00474610">
        <w:rPr>
          <w:b w:val="0"/>
        </w:rPr>
        <w:t xml:space="preserve">проведены работы по ремонту участков дорог в объеме </w:t>
      </w:r>
      <w:r w:rsidR="00474610" w:rsidRPr="00474610">
        <w:rPr>
          <w:b w:val="0"/>
        </w:rPr>
        <w:t>4,2 тыс. кв. м</w:t>
      </w:r>
      <w:r w:rsidR="00830417">
        <w:rPr>
          <w:b w:val="0"/>
        </w:rPr>
        <w:t>етров (в 2014 году – 33,2</w:t>
      </w:r>
      <w:r w:rsidRPr="00474610">
        <w:rPr>
          <w:b w:val="0"/>
        </w:rPr>
        <w:t>, в 2013 году – 21,0 кв. м);</w:t>
      </w:r>
    </w:p>
    <w:p w:rsidR="00B91298" w:rsidRDefault="00A4489A" w:rsidP="00155226">
      <w:pPr>
        <w:pStyle w:val="af5"/>
        <w:numPr>
          <w:ilvl w:val="0"/>
          <w:numId w:val="14"/>
        </w:numPr>
        <w:tabs>
          <w:tab w:val="left" w:pos="993"/>
        </w:tabs>
        <w:ind w:left="0" w:firstLine="709"/>
        <w:jc w:val="both"/>
        <w:rPr>
          <w:b w:val="0"/>
        </w:rPr>
      </w:pPr>
      <w:r>
        <w:rPr>
          <w:b w:val="0"/>
        </w:rPr>
        <w:t xml:space="preserve">выполнен ремонт </w:t>
      </w:r>
      <w:r w:rsidRPr="00A4489A">
        <w:rPr>
          <w:b w:val="0"/>
        </w:rPr>
        <w:t>асфальтобетон</w:t>
      </w:r>
      <w:r>
        <w:rPr>
          <w:b w:val="0"/>
        </w:rPr>
        <w:t xml:space="preserve">ного покрытия </w:t>
      </w:r>
      <w:r w:rsidRPr="00A4489A">
        <w:rPr>
          <w:b w:val="0"/>
        </w:rPr>
        <w:t>автомобильных дорог протяженностью 2,6 км, в том числ</w:t>
      </w:r>
      <w:r w:rsidR="00C65894">
        <w:rPr>
          <w:b w:val="0"/>
        </w:rPr>
        <w:t>е: ул. Набережная – 0,7 </w:t>
      </w:r>
      <w:r w:rsidR="008D7C21">
        <w:rPr>
          <w:b w:val="0"/>
        </w:rPr>
        <w:t>км, ул. </w:t>
      </w:r>
      <w:r w:rsidRPr="00A4489A">
        <w:rPr>
          <w:b w:val="0"/>
        </w:rPr>
        <w:t xml:space="preserve">Майское шоссе – 0,7 км, ул. Молодежная </w:t>
      </w:r>
      <w:r>
        <w:rPr>
          <w:b w:val="0"/>
        </w:rPr>
        <w:t>– 0,8 км, у</w:t>
      </w:r>
      <w:r w:rsidR="00821374">
        <w:rPr>
          <w:b w:val="0"/>
        </w:rPr>
        <w:t>л. Песчаная – 0,4 км.</w:t>
      </w:r>
    </w:p>
    <w:p w:rsidR="00830417" w:rsidRPr="00830417" w:rsidRDefault="00830417" w:rsidP="00830417">
      <w:pPr>
        <w:tabs>
          <w:tab w:val="left" w:pos="993"/>
        </w:tabs>
        <w:jc w:val="both"/>
        <w:rPr>
          <w:b w:val="0"/>
          <w:sz w:val="16"/>
          <w:szCs w:val="16"/>
        </w:rPr>
      </w:pPr>
    </w:p>
    <w:p w:rsidR="00821374" w:rsidRPr="00821374" w:rsidRDefault="00821374" w:rsidP="00821374">
      <w:pPr>
        <w:ind w:firstLine="709"/>
        <w:jc w:val="both"/>
        <w:rPr>
          <w:b w:val="0"/>
        </w:rPr>
      </w:pPr>
      <w:r w:rsidRPr="00821374">
        <w:rPr>
          <w:b w:val="0"/>
        </w:rPr>
        <w:t>Кроме того, в рамках работ по обеспечению безопасности дорожного движения</w:t>
      </w:r>
      <w:r w:rsidR="00830417" w:rsidRPr="00830417">
        <w:rPr>
          <w:b w:val="0"/>
        </w:rPr>
        <w:t xml:space="preserve"> </w:t>
      </w:r>
      <w:r w:rsidR="00830417" w:rsidRPr="00821374">
        <w:rPr>
          <w:b w:val="0"/>
        </w:rPr>
        <w:t xml:space="preserve">выполнены </w:t>
      </w:r>
      <w:r w:rsidR="00830417">
        <w:rPr>
          <w:b w:val="0"/>
        </w:rPr>
        <w:t xml:space="preserve">следующие </w:t>
      </w:r>
      <w:r w:rsidR="00830417" w:rsidRPr="00821374">
        <w:rPr>
          <w:b w:val="0"/>
        </w:rPr>
        <w:t>работы</w:t>
      </w:r>
      <w:r w:rsidRPr="00821374">
        <w:rPr>
          <w:b w:val="0"/>
        </w:rPr>
        <w:t>:</w:t>
      </w:r>
    </w:p>
    <w:p w:rsidR="00821374" w:rsidRDefault="00830417" w:rsidP="00155226">
      <w:pPr>
        <w:pStyle w:val="af5"/>
        <w:numPr>
          <w:ilvl w:val="0"/>
          <w:numId w:val="14"/>
        </w:numPr>
        <w:tabs>
          <w:tab w:val="left" w:pos="993"/>
        </w:tabs>
        <w:ind w:left="0" w:firstLine="709"/>
        <w:jc w:val="both"/>
        <w:rPr>
          <w:b w:val="0"/>
        </w:rPr>
      </w:pPr>
      <w:r>
        <w:rPr>
          <w:b w:val="0"/>
        </w:rPr>
        <w:t>устройство</w:t>
      </w:r>
      <w:r w:rsidR="00821374" w:rsidRPr="00821374">
        <w:rPr>
          <w:b w:val="0"/>
        </w:rPr>
        <w:t xml:space="preserve"> временного проезда по переулку Славянский протяженностью 0,7 км;</w:t>
      </w:r>
    </w:p>
    <w:p w:rsidR="00821374" w:rsidRDefault="00830417" w:rsidP="00155226">
      <w:pPr>
        <w:pStyle w:val="af5"/>
        <w:numPr>
          <w:ilvl w:val="0"/>
          <w:numId w:val="14"/>
        </w:numPr>
        <w:tabs>
          <w:tab w:val="left" w:pos="993"/>
        </w:tabs>
        <w:ind w:left="0" w:firstLine="709"/>
        <w:jc w:val="both"/>
        <w:rPr>
          <w:b w:val="0"/>
        </w:rPr>
      </w:pPr>
      <w:r>
        <w:rPr>
          <w:b w:val="0"/>
        </w:rPr>
        <w:t>устройство</w:t>
      </w:r>
      <w:r w:rsidR="00821374" w:rsidRPr="00821374">
        <w:rPr>
          <w:b w:val="0"/>
        </w:rPr>
        <w:t xml:space="preserve"> пешеходного тротуара и линии наружного</w:t>
      </w:r>
      <w:r>
        <w:rPr>
          <w:b w:val="0"/>
        </w:rPr>
        <w:t xml:space="preserve"> освещения на учас</w:t>
      </w:r>
      <w:r w:rsidR="00AD67F3">
        <w:rPr>
          <w:b w:val="0"/>
        </w:rPr>
        <w:t>тках автодорог по ул. Удачная (</w:t>
      </w:r>
      <w:r>
        <w:rPr>
          <w:b w:val="0"/>
        </w:rPr>
        <w:t>0,4 км</w:t>
      </w:r>
      <w:r w:rsidR="00AD67F3">
        <w:rPr>
          <w:b w:val="0"/>
        </w:rPr>
        <w:t>)</w:t>
      </w:r>
      <w:r>
        <w:rPr>
          <w:b w:val="0"/>
        </w:rPr>
        <w:t xml:space="preserve"> и</w:t>
      </w:r>
      <w:r w:rsidR="00AD67F3">
        <w:rPr>
          <w:b w:val="0"/>
        </w:rPr>
        <w:t xml:space="preserve"> ул. Песчаная (</w:t>
      </w:r>
      <w:r w:rsidR="00821374" w:rsidRPr="00821374">
        <w:rPr>
          <w:b w:val="0"/>
        </w:rPr>
        <w:t>0,6 км</w:t>
      </w:r>
      <w:r w:rsidR="00AD67F3">
        <w:rPr>
          <w:b w:val="0"/>
        </w:rPr>
        <w:t>)</w:t>
      </w:r>
      <w:r w:rsidR="00821374" w:rsidRPr="00821374">
        <w:rPr>
          <w:b w:val="0"/>
        </w:rPr>
        <w:t xml:space="preserve">, </w:t>
      </w:r>
      <w:r>
        <w:rPr>
          <w:b w:val="0"/>
        </w:rPr>
        <w:t xml:space="preserve">а также </w:t>
      </w:r>
      <w:r w:rsidR="00821374" w:rsidRPr="00821374">
        <w:rPr>
          <w:b w:val="0"/>
        </w:rPr>
        <w:t>пешеходного тротуара вдо</w:t>
      </w:r>
      <w:r w:rsidR="00AD67F3">
        <w:rPr>
          <w:b w:val="0"/>
        </w:rPr>
        <w:t>ль автодороги по ул. Манежная (</w:t>
      </w:r>
      <w:r w:rsidR="00821374" w:rsidRPr="00821374">
        <w:rPr>
          <w:b w:val="0"/>
        </w:rPr>
        <w:t>0,2 км</w:t>
      </w:r>
      <w:r w:rsidR="00AD67F3">
        <w:rPr>
          <w:b w:val="0"/>
        </w:rPr>
        <w:t>)</w:t>
      </w:r>
      <w:r w:rsidR="00821374" w:rsidRPr="00821374">
        <w:rPr>
          <w:b w:val="0"/>
        </w:rPr>
        <w:t>;</w:t>
      </w:r>
    </w:p>
    <w:p w:rsidR="00821374" w:rsidRDefault="00821374" w:rsidP="00155226">
      <w:pPr>
        <w:pStyle w:val="af5"/>
        <w:numPr>
          <w:ilvl w:val="0"/>
          <w:numId w:val="14"/>
        </w:numPr>
        <w:tabs>
          <w:tab w:val="left" w:pos="993"/>
        </w:tabs>
        <w:ind w:left="0" w:firstLine="709"/>
        <w:jc w:val="both"/>
        <w:rPr>
          <w:b w:val="0"/>
        </w:rPr>
      </w:pPr>
      <w:r w:rsidRPr="00821374">
        <w:rPr>
          <w:b w:val="0"/>
        </w:rPr>
        <w:t xml:space="preserve">проектно-изыскательские работы для проведения капитального ремонта участка </w:t>
      </w:r>
      <w:r w:rsidR="00830417">
        <w:rPr>
          <w:b w:val="0"/>
        </w:rPr>
        <w:t>автодороги по ул. Изыскательская</w:t>
      </w:r>
      <w:r w:rsidRPr="00821374">
        <w:rPr>
          <w:b w:val="0"/>
        </w:rPr>
        <w:t xml:space="preserve"> протяженностью 0,7 км;</w:t>
      </w:r>
    </w:p>
    <w:p w:rsidR="00821374" w:rsidRDefault="00830417" w:rsidP="00155226">
      <w:pPr>
        <w:pStyle w:val="af5"/>
        <w:numPr>
          <w:ilvl w:val="0"/>
          <w:numId w:val="14"/>
        </w:numPr>
        <w:tabs>
          <w:tab w:val="left" w:pos="993"/>
        </w:tabs>
        <w:ind w:left="0" w:firstLine="709"/>
        <w:jc w:val="both"/>
        <w:rPr>
          <w:b w:val="0"/>
        </w:rPr>
      </w:pPr>
      <w:r>
        <w:rPr>
          <w:b w:val="0"/>
        </w:rPr>
        <w:t>обустройство пешеходного</w:t>
      </w:r>
      <w:r w:rsidR="00821374" w:rsidRPr="00821374">
        <w:rPr>
          <w:b w:val="0"/>
        </w:rPr>
        <w:t xml:space="preserve"> переход</w:t>
      </w:r>
      <w:r>
        <w:rPr>
          <w:b w:val="0"/>
        </w:rPr>
        <w:t>а</w:t>
      </w:r>
      <w:r w:rsidR="00821374" w:rsidRPr="00821374">
        <w:rPr>
          <w:b w:val="0"/>
        </w:rPr>
        <w:t xml:space="preserve"> и замена бортового камня в районе дома № 30 по ул. Набережная;</w:t>
      </w:r>
    </w:p>
    <w:p w:rsidR="00821374" w:rsidRPr="00AE5BFC" w:rsidRDefault="00830417" w:rsidP="00155226">
      <w:pPr>
        <w:pStyle w:val="af5"/>
        <w:numPr>
          <w:ilvl w:val="0"/>
          <w:numId w:val="14"/>
        </w:numPr>
        <w:tabs>
          <w:tab w:val="left" w:pos="993"/>
        </w:tabs>
        <w:ind w:left="0" w:firstLine="709"/>
        <w:jc w:val="both"/>
        <w:rPr>
          <w:b w:val="0"/>
        </w:rPr>
      </w:pPr>
      <w:r w:rsidRPr="00AE5BFC">
        <w:rPr>
          <w:b w:val="0"/>
        </w:rPr>
        <w:t>обустройство</w:t>
      </w:r>
      <w:r w:rsidR="00821374" w:rsidRPr="00AE5BFC">
        <w:rPr>
          <w:b w:val="0"/>
        </w:rPr>
        <w:t xml:space="preserve"> 1</w:t>
      </w:r>
      <w:r w:rsidR="00AE5BFC" w:rsidRPr="00AE5BFC">
        <w:rPr>
          <w:b w:val="0"/>
        </w:rPr>
        <w:t>5</w:t>
      </w:r>
      <w:r w:rsidR="00821374" w:rsidRPr="00AE5BFC">
        <w:rPr>
          <w:b w:val="0"/>
        </w:rPr>
        <w:t xml:space="preserve"> пешеходных переходов;</w:t>
      </w:r>
    </w:p>
    <w:p w:rsidR="00821374" w:rsidRDefault="00830417" w:rsidP="00155226">
      <w:pPr>
        <w:pStyle w:val="af5"/>
        <w:numPr>
          <w:ilvl w:val="0"/>
          <w:numId w:val="14"/>
        </w:numPr>
        <w:tabs>
          <w:tab w:val="left" w:pos="993"/>
        </w:tabs>
        <w:ind w:left="0" w:firstLine="709"/>
        <w:jc w:val="both"/>
        <w:rPr>
          <w:b w:val="0"/>
        </w:rPr>
      </w:pPr>
      <w:r>
        <w:rPr>
          <w:b w:val="0"/>
        </w:rPr>
        <w:t>установка</w:t>
      </w:r>
      <w:r w:rsidR="0095493E">
        <w:rPr>
          <w:b w:val="0"/>
        </w:rPr>
        <w:t xml:space="preserve"> </w:t>
      </w:r>
      <w:r>
        <w:rPr>
          <w:b w:val="0"/>
        </w:rPr>
        <w:t>114 дорожных знаков</w:t>
      </w:r>
      <w:r w:rsidR="00821374" w:rsidRPr="00821374">
        <w:rPr>
          <w:b w:val="0"/>
        </w:rPr>
        <w:t>;</w:t>
      </w:r>
    </w:p>
    <w:p w:rsidR="00830417" w:rsidRDefault="00830417" w:rsidP="00155226">
      <w:pPr>
        <w:pStyle w:val="af5"/>
        <w:numPr>
          <w:ilvl w:val="0"/>
          <w:numId w:val="14"/>
        </w:numPr>
        <w:tabs>
          <w:tab w:val="left" w:pos="993"/>
        </w:tabs>
        <w:ind w:left="0" w:firstLine="709"/>
        <w:jc w:val="both"/>
        <w:rPr>
          <w:b w:val="0"/>
        </w:rPr>
      </w:pPr>
      <w:r>
        <w:rPr>
          <w:b w:val="0"/>
        </w:rPr>
        <w:t>нанесение горизонтальной разметки</w:t>
      </w:r>
      <w:r w:rsidR="00821374" w:rsidRPr="00821374">
        <w:rPr>
          <w:b w:val="0"/>
        </w:rPr>
        <w:t xml:space="preserve"> на проезжей части автомобильных дорог протяженностью 668 м (в 2014 году – 119,2 км).</w:t>
      </w:r>
    </w:p>
    <w:p w:rsidR="00821374" w:rsidRPr="00AB0F13" w:rsidRDefault="00821374" w:rsidP="00830417">
      <w:pPr>
        <w:tabs>
          <w:tab w:val="left" w:pos="993"/>
        </w:tabs>
        <w:jc w:val="both"/>
        <w:rPr>
          <w:b w:val="0"/>
          <w:sz w:val="16"/>
          <w:szCs w:val="16"/>
        </w:rPr>
      </w:pPr>
      <w:r w:rsidRPr="00830417">
        <w:rPr>
          <w:b w:val="0"/>
        </w:rPr>
        <w:t xml:space="preserve"> </w:t>
      </w:r>
    </w:p>
    <w:p w:rsidR="005E03EB" w:rsidRDefault="005D09DF" w:rsidP="005D09DF">
      <w:pPr>
        <w:pStyle w:val="af5"/>
        <w:tabs>
          <w:tab w:val="left" w:pos="993"/>
        </w:tabs>
        <w:ind w:left="0" w:firstLine="709"/>
        <w:jc w:val="both"/>
        <w:rPr>
          <w:b w:val="0"/>
        </w:rPr>
      </w:pPr>
      <w:r>
        <w:rPr>
          <w:b w:val="0"/>
        </w:rPr>
        <w:t>В рамках подпрограммы «Доступная среда» муниципальной программы «Социальная защита и социальная поддержка населения города Зеленогор</w:t>
      </w:r>
      <w:r w:rsidR="00AB0F13">
        <w:rPr>
          <w:b w:val="0"/>
        </w:rPr>
        <w:t>ска» проведена модернизация 5-ти</w:t>
      </w:r>
      <w:r>
        <w:rPr>
          <w:b w:val="0"/>
        </w:rPr>
        <w:t xml:space="preserve"> светофорных объектов путем их оснащения звукосигнальными устройствами и табло обратного отсчета времени.</w:t>
      </w:r>
    </w:p>
    <w:p w:rsidR="00636DBE" w:rsidRDefault="00636DBE" w:rsidP="005E03EB">
      <w:pPr>
        <w:pStyle w:val="af5"/>
        <w:tabs>
          <w:tab w:val="left" w:pos="993"/>
        </w:tabs>
        <w:ind w:left="709"/>
        <w:jc w:val="both"/>
        <w:rPr>
          <w:b w:val="0"/>
        </w:rPr>
      </w:pPr>
    </w:p>
    <w:p w:rsidR="00727DC8" w:rsidRDefault="00727DC8" w:rsidP="005E03EB">
      <w:pPr>
        <w:pStyle w:val="af5"/>
        <w:tabs>
          <w:tab w:val="left" w:pos="993"/>
        </w:tabs>
        <w:ind w:left="709"/>
        <w:jc w:val="both"/>
        <w:rPr>
          <w:b w:val="0"/>
        </w:rPr>
      </w:pPr>
    </w:p>
    <w:p w:rsidR="00FF1C56" w:rsidRDefault="00FF1C56" w:rsidP="00482320">
      <w:pPr>
        <w:pStyle w:val="af5"/>
        <w:numPr>
          <w:ilvl w:val="1"/>
          <w:numId w:val="36"/>
        </w:numPr>
        <w:tabs>
          <w:tab w:val="left" w:pos="993"/>
          <w:tab w:val="left" w:pos="1134"/>
          <w:tab w:val="left" w:pos="1276"/>
        </w:tabs>
        <w:ind w:left="0" w:firstLine="709"/>
        <w:jc w:val="both"/>
      </w:pPr>
      <w:r>
        <w:t>Транспорт</w:t>
      </w:r>
    </w:p>
    <w:p w:rsidR="00202009" w:rsidRDefault="00202009" w:rsidP="00202009">
      <w:pPr>
        <w:tabs>
          <w:tab w:val="left" w:pos="993"/>
          <w:tab w:val="left" w:pos="1134"/>
          <w:tab w:val="left" w:pos="1276"/>
        </w:tabs>
        <w:jc w:val="both"/>
      </w:pPr>
    </w:p>
    <w:p w:rsidR="00A12261" w:rsidRDefault="003A4286" w:rsidP="00A12261">
      <w:pPr>
        <w:ind w:firstLine="709"/>
        <w:jc w:val="both"/>
        <w:rPr>
          <w:b w:val="0"/>
          <w:noProof/>
        </w:rPr>
      </w:pPr>
      <w:r>
        <w:rPr>
          <w:b w:val="0"/>
        </w:rPr>
        <w:t>Дея</w:t>
      </w:r>
      <w:r w:rsidR="00915D8A">
        <w:rPr>
          <w:b w:val="0"/>
        </w:rPr>
        <w:t xml:space="preserve">тельность </w:t>
      </w:r>
      <w:proofErr w:type="gramStart"/>
      <w:r w:rsidR="00915D8A">
        <w:rPr>
          <w:b w:val="0"/>
        </w:rPr>
        <w:t>Администрации</w:t>
      </w:r>
      <w:proofErr w:type="gramEnd"/>
      <w:r w:rsidR="00915D8A">
        <w:rPr>
          <w:b w:val="0"/>
        </w:rPr>
        <w:t xml:space="preserve"> ЗАТО г. </w:t>
      </w:r>
      <w:r>
        <w:rPr>
          <w:b w:val="0"/>
        </w:rPr>
        <w:t xml:space="preserve">Зеленогорска в сфере </w:t>
      </w:r>
      <w:r w:rsidR="00A12261" w:rsidRPr="00A12261">
        <w:rPr>
          <w:b w:val="0"/>
        </w:rPr>
        <w:t>транспортной политики</w:t>
      </w:r>
      <w:r>
        <w:rPr>
          <w:b w:val="0"/>
        </w:rPr>
        <w:t xml:space="preserve"> была направлена на </w:t>
      </w:r>
      <w:r w:rsidR="00A12261" w:rsidRPr="00A12261">
        <w:rPr>
          <w:b w:val="0"/>
        </w:rPr>
        <w:t>наиболее полное удовлетворение потребностей населения в пассажирских перевозках, обеспечение стабильной, качественной и безопасной работы пассажирского транспорта города.</w:t>
      </w:r>
      <w:r w:rsidR="00A12261" w:rsidRPr="00A12261">
        <w:rPr>
          <w:b w:val="0"/>
          <w:noProof/>
        </w:rPr>
        <w:t xml:space="preserve"> </w:t>
      </w:r>
    </w:p>
    <w:p w:rsidR="00AB0F13" w:rsidRPr="00AB0F13" w:rsidRDefault="00AB0F13" w:rsidP="00A12261">
      <w:pPr>
        <w:ind w:firstLine="709"/>
        <w:jc w:val="both"/>
        <w:rPr>
          <w:b w:val="0"/>
          <w:sz w:val="16"/>
          <w:szCs w:val="16"/>
        </w:rPr>
      </w:pPr>
    </w:p>
    <w:p w:rsidR="003A4286" w:rsidRDefault="003A4286" w:rsidP="00A3349F">
      <w:pPr>
        <w:ind w:firstLine="709"/>
        <w:jc w:val="both"/>
        <w:rPr>
          <w:b w:val="0"/>
          <w:color w:val="FF0000"/>
        </w:rPr>
      </w:pPr>
      <w:r>
        <w:rPr>
          <w:b w:val="0"/>
        </w:rPr>
        <w:t>В</w:t>
      </w:r>
      <w:r w:rsidR="006202A4">
        <w:rPr>
          <w:b w:val="0"/>
        </w:rPr>
        <w:t xml:space="preserve"> 2015 году</w:t>
      </w:r>
      <w:r w:rsidR="00A3349F" w:rsidRPr="00A3349F">
        <w:rPr>
          <w:b w:val="0"/>
        </w:rPr>
        <w:t xml:space="preserve"> </w:t>
      </w:r>
      <w:r>
        <w:rPr>
          <w:b w:val="0"/>
        </w:rPr>
        <w:t>на рынке пассажирс</w:t>
      </w:r>
      <w:r w:rsidR="00AD67F3">
        <w:rPr>
          <w:b w:val="0"/>
        </w:rPr>
        <w:t>ких перевозок города работали: У</w:t>
      </w:r>
      <w:r>
        <w:rPr>
          <w:b w:val="0"/>
        </w:rPr>
        <w:t xml:space="preserve">нитарное </w:t>
      </w:r>
      <w:r w:rsidR="00A3349F" w:rsidRPr="00A3349F">
        <w:rPr>
          <w:b w:val="0"/>
        </w:rPr>
        <w:t>муниципальн</w:t>
      </w:r>
      <w:r>
        <w:rPr>
          <w:b w:val="0"/>
        </w:rPr>
        <w:t>ое</w:t>
      </w:r>
      <w:r w:rsidR="00A3349F" w:rsidRPr="00A3349F">
        <w:rPr>
          <w:b w:val="0"/>
        </w:rPr>
        <w:t xml:space="preserve"> </w:t>
      </w:r>
      <w:r>
        <w:rPr>
          <w:b w:val="0"/>
        </w:rPr>
        <w:t xml:space="preserve">автотранспортное </w:t>
      </w:r>
      <w:r w:rsidR="00A3349F" w:rsidRPr="00A3349F">
        <w:rPr>
          <w:b w:val="0"/>
        </w:rPr>
        <w:t>предприятие</w:t>
      </w:r>
      <w:r w:rsidR="00915D8A">
        <w:rPr>
          <w:b w:val="0"/>
        </w:rPr>
        <w:t xml:space="preserve"> и 3 </w:t>
      </w:r>
      <w:r>
        <w:rPr>
          <w:b w:val="0"/>
        </w:rPr>
        <w:t>индивидуальных</w:t>
      </w:r>
      <w:r w:rsidR="00A3349F" w:rsidRPr="00A3349F">
        <w:rPr>
          <w:b w:val="0"/>
        </w:rPr>
        <w:t xml:space="preserve"> предпринимателя. На маршрутах общего пользования были задействованы 88</w:t>
      </w:r>
      <w:r w:rsidR="00A3349F">
        <w:rPr>
          <w:b w:val="0"/>
        </w:rPr>
        <w:t xml:space="preserve"> муниципальных</w:t>
      </w:r>
      <w:r w:rsidR="00A3349F" w:rsidRPr="00A3349F">
        <w:rPr>
          <w:b w:val="0"/>
        </w:rPr>
        <w:t xml:space="preserve"> автобус</w:t>
      </w:r>
      <w:r w:rsidR="00A3349F">
        <w:rPr>
          <w:b w:val="0"/>
        </w:rPr>
        <w:t>ов</w:t>
      </w:r>
      <w:r w:rsidR="00A3349F" w:rsidRPr="00A3349F">
        <w:rPr>
          <w:b w:val="0"/>
        </w:rPr>
        <w:t xml:space="preserve"> и 31 автобус, принадлежащи</w:t>
      </w:r>
      <w:r w:rsidR="00A3349F">
        <w:rPr>
          <w:b w:val="0"/>
        </w:rPr>
        <w:t>й</w:t>
      </w:r>
      <w:r w:rsidR="00A3349F" w:rsidRPr="00A3349F">
        <w:rPr>
          <w:b w:val="0"/>
        </w:rPr>
        <w:t xml:space="preserve"> субъектам малого пред</w:t>
      </w:r>
      <w:r w:rsidR="00915D8A">
        <w:rPr>
          <w:b w:val="0"/>
        </w:rPr>
        <w:t>принимательства. Перевезено 7,6 </w:t>
      </w:r>
      <w:r w:rsidR="00C65894">
        <w:rPr>
          <w:b w:val="0"/>
        </w:rPr>
        <w:t>млн. </w:t>
      </w:r>
      <w:r w:rsidR="00A3349F" w:rsidRPr="00A3349F">
        <w:rPr>
          <w:b w:val="0"/>
        </w:rPr>
        <w:t>пассажиров (в 2014 году – 7,1</w:t>
      </w:r>
      <w:r w:rsidR="00AC67A5">
        <w:rPr>
          <w:b w:val="0"/>
        </w:rPr>
        <w:t>,</w:t>
      </w:r>
      <w:r w:rsidR="00915D8A">
        <w:rPr>
          <w:b w:val="0"/>
        </w:rPr>
        <w:t xml:space="preserve"> в 2013 году – 7,4 </w:t>
      </w:r>
      <w:r w:rsidR="00A3349F" w:rsidRPr="00A3349F">
        <w:rPr>
          <w:b w:val="0"/>
        </w:rPr>
        <w:t>млн. пассажиров).</w:t>
      </w:r>
      <w:r w:rsidR="00A3349F" w:rsidRPr="00A3349F">
        <w:rPr>
          <w:b w:val="0"/>
          <w:color w:val="FF0000"/>
        </w:rPr>
        <w:t xml:space="preserve"> </w:t>
      </w:r>
    </w:p>
    <w:p w:rsidR="00A3349F" w:rsidRDefault="00A3349F" w:rsidP="00A3349F">
      <w:pPr>
        <w:ind w:firstLine="709"/>
        <w:jc w:val="both"/>
        <w:rPr>
          <w:b w:val="0"/>
        </w:rPr>
      </w:pPr>
      <w:r w:rsidRPr="005F547B">
        <w:rPr>
          <w:b w:val="0"/>
        </w:rPr>
        <w:t xml:space="preserve">Маршрутная сеть городского транспорта включала </w:t>
      </w:r>
      <w:r w:rsidR="002B680B" w:rsidRPr="005F547B">
        <w:rPr>
          <w:b w:val="0"/>
        </w:rPr>
        <w:t xml:space="preserve">26 </w:t>
      </w:r>
      <w:r w:rsidR="003A4286" w:rsidRPr="005F547B">
        <w:rPr>
          <w:b w:val="0"/>
        </w:rPr>
        <w:t xml:space="preserve">маршрутов, в том числе </w:t>
      </w:r>
      <w:r w:rsidRPr="005F547B">
        <w:rPr>
          <w:b w:val="0"/>
        </w:rPr>
        <w:t xml:space="preserve">21 муниципальный маршрут. </w:t>
      </w:r>
    </w:p>
    <w:p w:rsidR="00AB0F13" w:rsidRPr="00AB0F13" w:rsidRDefault="00AB0F13" w:rsidP="00A3349F">
      <w:pPr>
        <w:ind w:firstLine="709"/>
        <w:jc w:val="both"/>
        <w:rPr>
          <w:b w:val="0"/>
          <w:sz w:val="16"/>
          <w:szCs w:val="16"/>
        </w:rPr>
      </w:pPr>
    </w:p>
    <w:p w:rsidR="00A3349F" w:rsidRDefault="00A3349F" w:rsidP="00A3349F">
      <w:pPr>
        <w:ind w:firstLine="709"/>
        <w:jc w:val="both"/>
        <w:rPr>
          <w:b w:val="0"/>
        </w:rPr>
      </w:pPr>
      <w:r w:rsidRPr="00A3349F">
        <w:rPr>
          <w:b w:val="0"/>
        </w:rPr>
        <w:t>Гарантированное предоставление услуг автомобильным пассажирским транспортом на городских маршрутах с небольшой интенсивностью пассажирских потоков осуществлялось посредством предоставления субсидий из местного бюджета организациям автомобильного пассажирского транспорта.</w:t>
      </w:r>
      <w:r w:rsidRPr="00A3349F">
        <w:t xml:space="preserve"> </w:t>
      </w:r>
      <w:r w:rsidR="001A0E8D" w:rsidRPr="003A4286">
        <w:rPr>
          <w:b w:val="0"/>
        </w:rPr>
        <w:t xml:space="preserve">В </w:t>
      </w:r>
      <w:r w:rsidRPr="003A4286">
        <w:rPr>
          <w:b w:val="0"/>
        </w:rPr>
        <w:t xml:space="preserve">отчетном году субсидировались 18 </w:t>
      </w:r>
      <w:r w:rsidR="003A4286" w:rsidRPr="003A4286">
        <w:rPr>
          <w:b w:val="0"/>
        </w:rPr>
        <w:t>таких маршрутов на сумму 55,6 млн. </w:t>
      </w:r>
      <w:r w:rsidRPr="003A4286">
        <w:rPr>
          <w:b w:val="0"/>
        </w:rPr>
        <w:t>рублей (в 2014 году – 51,4 млн. рублей).</w:t>
      </w:r>
    </w:p>
    <w:p w:rsidR="00AB0F13" w:rsidRPr="00AB0F13" w:rsidRDefault="00AB0F13" w:rsidP="00A3349F">
      <w:pPr>
        <w:ind w:firstLine="709"/>
        <w:jc w:val="both"/>
        <w:rPr>
          <w:b w:val="0"/>
          <w:sz w:val="16"/>
          <w:szCs w:val="16"/>
        </w:rPr>
      </w:pPr>
    </w:p>
    <w:p w:rsidR="006202A4" w:rsidRDefault="006202A4" w:rsidP="006202A4">
      <w:pPr>
        <w:ind w:firstLine="709"/>
        <w:jc w:val="both"/>
        <w:rPr>
          <w:b w:val="0"/>
        </w:rPr>
      </w:pPr>
      <w:r w:rsidRPr="006202A4">
        <w:rPr>
          <w:b w:val="0"/>
        </w:rPr>
        <w:t xml:space="preserve">В </w:t>
      </w:r>
      <w:r>
        <w:rPr>
          <w:b w:val="0"/>
        </w:rPr>
        <w:t>отчетном</w:t>
      </w:r>
      <w:r w:rsidRPr="006202A4">
        <w:rPr>
          <w:b w:val="0"/>
        </w:rPr>
        <w:t xml:space="preserve"> году </w:t>
      </w:r>
      <w:r w:rsidR="003A4286">
        <w:rPr>
          <w:b w:val="0"/>
        </w:rPr>
        <w:t xml:space="preserve">проведены мероприятия по оптимизации маршрутной сети. С 1 января 2015 года закрыт маршрут № 38. В целях повышения доступности услуг пассажирского транспорта для горожан, проживающих в поселке на 1 000 дворов, изменен путь следования маршрутов № 13 и </w:t>
      </w:r>
      <w:r w:rsidR="002A074E">
        <w:rPr>
          <w:b w:val="0"/>
        </w:rPr>
        <w:t>№ 17.</w:t>
      </w:r>
    </w:p>
    <w:p w:rsidR="00AB0F13" w:rsidRPr="00AB0F13" w:rsidRDefault="00AB0F13" w:rsidP="006202A4">
      <w:pPr>
        <w:ind w:firstLine="709"/>
        <w:jc w:val="both"/>
        <w:rPr>
          <w:b w:val="0"/>
          <w:sz w:val="16"/>
          <w:szCs w:val="16"/>
        </w:rPr>
      </w:pPr>
    </w:p>
    <w:p w:rsidR="00202009" w:rsidRDefault="006202A4" w:rsidP="0010655D">
      <w:pPr>
        <w:ind w:firstLine="709"/>
        <w:jc w:val="both"/>
        <w:rPr>
          <w:b w:val="0"/>
          <w:color w:val="000000"/>
        </w:rPr>
      </w:pPr>
      <w:r w:rsidRPr="006202A4">
        <w:rPr>
          <w:b w:val="0"/>
          <w:color w:val="000000"/>
        </w:rPr>
        <w:t>За счет собственных средств Унитарным муниципальным автотранспортным пред</w:t>
      </w:r>
      <w:r>
        <w:rPr>
          <w:b w:val="0"/>
          <w:color w:val="000000"/>
        </w:rPr>
        <w:t xml:space="preserve">приятием </w:t>
      </w:r>
      <w:r w:rsidR="002A074E">
        <w:rPr>
          <w:b w:val="0"/>
          <w:color w:val="000000"/>
        </w:rPr>
        <w:t>обновлен подвижной состав пассажирского автомобильного транспорта.</w:t>
      </w:r>
      <w:r w:rsidR="0010655D">
        <w:rPr>
          <w:b w:val="0"/>
          <w:color w:val="000000"/>
        </w:rPr>
        <w:t xml:space="preserve"> В</w:t>
      </w:r>
      <w:r w:rsidR="002A074E">
        <w:rPr>
          <w:b w:val="0"/>
          <w:color w:val="000000"/>
        </w:rPr>
        <w:t xml:space="preserve">замен изношенного подвижного состава </w:t>
      </w:r>
      <w:r>
        <w:rPr>
          <w:b w:val="0"/>
          <w:color w:val="000000"/>
        </w:rPr>
        <w:t>приобретены</w:t>
      </w:r>
      <w:r w:rsidR="0010655D">
        <w:rPr>
          <w:b w:val="0"/>
          <w:color w:val="000000"/>
        </w:rPr>
        <w:t xml:space="preserve"> 3 автобуса марки ПАЗ-</w:t>
      </w:r>
      <w:r w:rsidR="0010655D" w:rsidRPr="00AE5BFC">
        <w:rPr>
          <w:b w:val="0"/>
          <w:color w:val="000000"/>
        </w:rPr>
        <w:t xml:space="preserve">320414-05 «Вектор» для работы на городских маршрутах и </w:t>
      </w:r>
      <w:r w:rsidR="00AE5BFC" w:rsidRPr="00AE5BFC">
        <w:rPr>
          <w:b w:val="0"/>
          <w:color w:val="000000"/>
        </w:rPr>
        <w:t>2</w:t>
      </w:r>
      <w:r w:rsidR="0010655D" w:rsidRPr="00AE5BFC">
        <w:rPr>
          <w:b w:val="0"/>
          <w:color w:val="000000"/>
        </w:rPr>
        <w:t xml:space="preserve"> автобуса</w:t>
      </w:r>
      <w:r w:rsidR="0010655D">
        <w:rPr>
          <w:b w:val="0"/>
          <w:color w:val="000000"/>
        </w:rPr>
        <w:t xml:space="preserve"> марки ПАЗ-4234 для работы на пригородном маршруте № 140 «Заозерный-Зеленогорск».</w:t>
      </w:r>
      <w:r w:rsidRPr="006202A4">
        <w:rPr>
          <w:b w:val="0"/>
          <w:color w:val="000000"/>
        </w:rPr>
        <w:t xml:space="preserve"> </w:t>
      </w:r>
      <w:r w:rsidR="0010655D" w:rsidRPr="005F547B">
        <w:rPr>
          <w:b w:val="0"/>
          <w:color w:val="000000"/>
        </w:rPr>
        <w:t xml:space="preserve">Эта мера не решает проблему высокого износа муниципального транспорта, который на 1 января 2016 года составил </w:t>
      </w:r>
      <w:r w:rsidR="005F547B" w:rsidRPr="005F547B">
        <w:rPr>
          <w:b w:val="0"/>
          <w:color w:val="000000"/>
        </w:rPr>
        <w:t xml:space="preserve">89,0 </w:t>
      </w:r>
      <w:r w:rsidR="0010655D" w:rsidRPr="005F547B">
        <w:rPr>
          <w:b w:val="0"/>
          <w:color w:val="000000"/>
        </w:rPr>
        <w:t>%.</w:t>
      </w:r>
      <w:r w:rsidR="00AB0F13" w:rsidRPr="00AB0F13">
        <w:t xml:space="preserve"> </w:t>
      </w:r>
      <w:r w:rsidR="00AB0F13" w:rsidRPr="00AB0F13">
        <w:rPr>
          <w:b w:val="0"/>
          <w:color w:val="000000"/>
        </w:rPr>
        <w:t>Этому вопросу необходимо уделить особое внимание и принять комплекс мер по обновлению пассажирского транспорта.</w:t>
      </w:r>
    </w:p>
    <w:p w:rsidR="0010655D" w:rsidRPr="00202009" w:rsidRDefault="0010655D" w:rsidP="0010655D">
      <w:pPr>
        <w:ind w:firstLine="709"/>
        <w:jc w:val="both"/>
        <w:rPr>
          <w:b w:val="0"/>
          <w:color w:val="000000"/>
        </w:rPr>
      </w:pPr>
    </w:p>
    <w:p w:rsidR="00202009" w:rsidRDefault="00202009" w:rsidP="00FA7DED">
      <w:pPr>
        <w:ind w:left="284" w:hanging="426"/>
        <w:rPr>
          <w:b w:val="0"/>
          <w:color w:val="000000"/>
        </w:rPr>
      </w:pPr>
      <w:r w:rsidRPr="00202009">
        <w:rPr>
          <w:b w:val="0"/>
          <w:color w:val="000000"/>
        </w:rPr>
        <w:t xml:space="preserve">           </w:t>
      </w:r>
    </w:p>
    <w:p w:rsidR="00FF1C56" w:rsidRDefault="00FF1C56" w:rsidP="00482320">
      <w:pPr>
        <w:pStyle w:val="af5"/>
        <w:numPr>
          <w:ilvl w:val="1"/>
          <w:numId w:val="36"/>
        </w:numPr>
        <w:tabs>
          <w:tab w:val="left" w:pos="993"/>
          <w:tab w:val="left" w:pos="1134"/>
          <w:tab w:val="left" w:pos="1276"/>
        </w:tabs>
        <w:ind w:left="0" w:firstLine="709"/>
        <w:jc w:val="both"/>
      </w:pPr>
      <w:r>
        <w:t>Охрана окружающей среды</w:t>
      </w:r>
    </w:p>
    <w:p w:rsidR="00424066" w:rsidRDefault="00424066" w:rsidP="00424066">
      <w:pPr>
        <w:tabs>
          <w:tab w:val="left" w:pos="993"/>
          <w:tab w:val="left" w:pos="1134"/>
          <w:tab w:val="left" w:pos="1276"/>
        </w:tabs>
        <w:jc w:val="both"/>
      </w:pPr>
    </w:p>
    <w:p w:rsidR="006453F1" w:rsidRDefault="006453F1" w:rsidP="006453F1">
      <w:pPr>
        <w:ind w:firstLine="709"/>
        <w:jc w:val="both"/>
        <w:rPr>
          <w:b w:val="0"/>
        </w:rPr>
      </w:pPr>
      <w:r>
        <w:rPr>
          <w:b w:val="0"/>
        </w:rPr>
        <w:t xml:space="preserve">В целях охраны </w:t>
      </w:r>
      <w:r w:rsidRPr="00E94123">
        <w:rPr>
          <w:b w:val="0"/>
        </w:rPr>
        <w:t>окружающей среды</w:t>
      </w:r>
      <w:r>
        <w:rPr>
          <w:b w:val="0"/>
        </w:rPr>
        <w:t xml:space="preserve"> </w:t>
      </w:r>
      <w:proofErr w:type="gramStart"/>
      <w:r>
        <w:rPr>
          <w:b w:val="0"/>
        </w:rPr>
        <w:t>Администрацией</w:t>
      </w:r>
      <w:proofErr w:type="gramEnd"/>
      <w:r>
        <w:rPr>
          <w:b w:val="0"/>
        </w:rPr>
        <w:t xml:space="preserve"> ЗАТО г. Зеленогорска осуществляется контроль за экологическим состоянием территории города, за исключением режимных территорий организаций, и оказываются муниципальные услуги, направленные на обеспечение снижения негативного воздействия хозяйственной и иной деятельности на окружающую среду.</w:t>
      </w:r>
    </w:p>
    <w:p w:rsidR="00AB0F13" w:rsidRPr="00AB0F13" w:rsidRDefault="00AB0F13" w:rsidP="006453F1">
      <w:pPr>
        <w:ind w:firstLine="709"/>
        <w:jc w:val="both"/>
        <w:rPr>
          <w:b w:val="0"/>
          <w:sz w:val="16"/>
          <w:szCs w:val="16"/>
        </w:rPr>
      </w:pPr>
    </w:p>
    <w:p w:rsidR="006453F1" w:rsidRPr="00AB0F13" w:rsidRDefault="006453F1" w:rsidP="00AB0F13">
      <w:pPr>
        <w:ind w:firstLine="709"/>
        <w:jc w:val="both"/>
        <w:rPr>
          <w:b w:val="0"/>
          <w:sz w:val="16"/>
          <w:szCs w:val="16"/>
        </w:rPr>
      </w:pPr>
      <w:r w:rsidRPr="006453F1">
        <w:rPr>
          <w:b w:val="0"/>
        </w:rPr>
        <w:t>В 201</w:t>
      </w:r>
      <w:r w:rsidR="008B0CA9">
        <w:rPr>
          <w:b w:val="0"/>
        </w:rPr>
        <w:t xml:space="preserve">5 году проведено </w:t>
      </w:r>
      <w:r w:rsidR="00E749AD" w:rsidRPr="00E749AD">
        <w:rPr>
          <w:b w:val="0"/>
        </w:rPr>
        <w:t>102</w:t>
      </w:r>
      <w:r w:rsidR="008B0CA9" w:rsidRPr="00E749AD">
        <w:rPr>
          <w:b w:val="0"/>
        </w:rPr>
        <w:t xml:space="preserve"> </w:t>
      </w:r>
      <w:r w:rsidRPr="00E749AD">
        <w:rPr>
          <w:b w:val="0"/>
        </w:rPr>
        <w:t>осмотр</w:t>
      </w:r>
      <w:r w:rsidR="00E749AD" w:rsidRPr="00E749AD">
        <w:rPr>
          <w:b w:val="0"/>
        </w:rPr>
        <w:t>а</w:t>
      </w:r>
      <w:r w:rsidRPr="00E749AD">
        <w:rPr>
          <w:b w:val="0"/>
        </w:rPr>
        <w:t xml:space="preserve"> территории города</w:t>
      </w:r>
      <w:r w:rsidRPr="006453F1">
        <w:rPr>
          <w:b w:val="0"/>
        </w:rPr>
        <w:t xml:space="preserve"> на предмет соблюдения экологического законодательства и условий использования земельных участков. По р</w:t>
      </w:r>
      <w:r w:rsidR="008B0CA9">
        <w:rPr>
          <w:b w:val="0"/>
        </w:rPr>
        <w:t xml:space="preserve">езультатам осмотров составлено 57 </w:t>
      </w:r>
      <w:r w:rsidRPr="006453F1">
        <w:rPr>
          <w:b w:val="0"/>
        </w:rPr>
        <w:t>акт</w:t>
      </w:r>
      <w:r w:rsidR="008B0CA9">
        <w:rPr>
          <w:b w:val="0"/>
        </w:rPr>
        <w:t>ов</w:t>
      </w:r>
      <w:r w:rsidRPr="006453F1">
        <w:rPr>
          <w:b w:val="0"/>
        </w:rPr>
        <w:t xml:space="preserve">. Наибольшее количество нарушений выявлено в сфере обращения с отходами производства и потребления, загрязнения земель. </w:t>
      </w:r>
    </w:p>
    <w:p w:rsidR="00AB0F13" w:rsidRPr="00AB0F13" w:rsidRDefault="00AB0F13" w:rsidP="00F1756C">
      <w:pPr>
        <w:ind w:firstLine="709"/>
        <w:jc w:val="both"/>
        <w:rPr>
          <w:b w:val="0"/>
          <w:sz w:val="16"/>
          <w:szCs w:val="16"/>
        </w:rPr>
      </w:pPr>
    </w:p>
    <w:p w:rsidR="00F1756C" w:rsidRPr="00E749AD" w:rsidRDefault="00E749AD" w:rsidP="00F1756C">
      <w:pPr>
        <w:ind w:firstLine="709"/>
        <w:jc w:val="both"/>
        <w:rPr>
          <w:b w:val="0"/>
        </w:rPr>
      </w:pPr>
      <w:r w:rsidRPr="00E749AD">
        <w:rPr>
          <w:b w:val="0"/>
        </w:rPr>
        <w:t>Рассмотрено</w:t>
      </w:r>
      <w:r w:rsidR="00F1756C" w:rsidRPr="00E749AD">
        <w:rPr>
          <w:b w:val="0"/>
        </w:rPr>
        <w:t xml:space="preserve"> 4</w:t>
      </w:r>
      <w:r w:rsidRPr="00E749AD">
        <w:rPr>
          <w:b w:val="0"/>
        </w:rPr>
        <w:t>6</w:t>
      </w:r>
      <w:r w:rsidR="00F1756C" w:rsidRPr="00E749AD">
        <w:rPr>
          <w:b w:val="0"/>
        </w:rPr>
        <w:t xml:space="preserve"> </w:t>
      </w:r>
      <w:r w:rsidRPr="00E749AD">
        <w:rPr>
          <w:b w:val="0"/>
        </w:rPr>
        <w:t>обращений граждан в области охраны окружающей среды</w:t>
      </w:r>
      <w:r w:rsidR="00F1756C" w:rsidRPr="00E749AD">
        <w:rPr>
          <w:b w:val="0"/>
        </w:rPr>
        <w:t>,</w:t>
      </w:r>
      <w:r w:rsidRPr="00E749AD">
        <w:rPr>
          <w:b w:val="0"/>
        </w:rPr>
        <w:t xml:space="preserve"> в том числе поступивших из</w:t>
      </w:r>
      <w:r w:rsidR="00F1756C" w:rsidRPr="00E749AD">
        <w:rPr>
          <w:b w:val="0"/>
        </w:rPr>
        <w:t xml:space="preserve"> </w:t>
      </w:r>
      <w:proofErr w:type="gramStart"/>
      <w:r w:rsidR="00F1756C" w:rsidRPr="00E749AD">
        <w:rPr>
          <w:b w:val="0"/>
        </w:rPr>
        <w:t>Прокуратуры</w:t>
      </w:r>
      <w:proofErr w:type="gramEnd"/>
      <w:r w:rsidR="00F1756C" w:rsidRPr="00E749AD">
        <w:rPr>
          <w:b w:val="0"/>
        </w:rPr>
        <w:t xml:space="preserve"> ЗАТО г. Зеленогорска,</w:t>
      </w:r>
      <w:r w:rsidR="00AB0F13">
        <w:rPr>
          <w:b w:val="0"/>
        </w:rPr>
        <w:t xml:space="preserve"> Администрации ЗАТО г. </w:t>
      </w:r>
      <w:r w:rsidRPr="00E749AD">
        <w:rPr>
          <w:b w:val="0"/>
        </w:rPr>
        <w:t>Зеленогорска, Единой деж</w:t>
      </w:r>
      <w:r w:rsidR="00AB0F13">
        <w:rPr>
          <w:b w:val="0"/>
        </w:rPr>
        <w:t>урно-диспетчерской службы, Совета депутатов ЗАТО г. Зеленогорска</w:t>
      </w:r>
      <w:r w:rsidR="00F1756C" w:rsidRPr="00E749AD">
        <w:rPr>
          <w:b w:val="0"/>
        </w:rPr>
        <w:t xml:space="preserve">. По </w:t>
      </w:r>
      <w:r w:rsidRPr="00E749AD">
        <w:rPr>
          <w:b w:val="0"/>
        </w:rPr>
        <w:t>итогам рассмотрения обращений составлено 45 актов.</w:t>
      </w:r>
    </w:p>
    <w:p w:rsidR="00F1756C" w:rsidRDefault="00F1756C" w:rsidP="00F1756C">
      <w:pPr>
        <w:ind w:firstLine="709"/>
        <w:jc w:val="both"/>
        <w:rPr>
          <w:b w:val="0"/>
        </w:rPr>
      </w:pPr>
      <w:r w:rsidRPr="00E248DC">
        <w:rPr>
          <w:b w:val="0"/>
        </w:rPr>
        <w:t xml:space="preserve">По </w:t>
      </w:r>
      <w:r w:rsidR="00E248DC" w:rsidRPr="00E248DC">
        <w:rPr>
          <w:b w:val="0"/>
        </w:rPr>
        <w:t>27</w:t>
      </w:r>
      <w:r w:rsidRPr="00E248DC">
        <w:rPr>
          <w:b w:val="0"/>
        </w:rPr>
        <w:t xml:space="preserve">-ти нарушениям материалы направлены в Отдел МВД России по г. Зеленогорску для составления протоколов об административных правонарушениях, по </w:t>
      </w:r>
      <w:r w:rsidR="00E248DC" w:rsidRPr="00E248DC">
        <w:rPr>
          <w:b w:val="0"/>
        </w:rPr>
        <w:t>11</w:t>
      </w:r>
      <w:r w:rsidRPr="00E248DC">
        <w:rPr>
          <w:b w:val="0"/>
        </w:rPr>
        <w:t xml:space="preserve">-ти нарушениям – в </w:t>
      </w:r>
      <w:proofErr w:type="gramStart"/>
      <w:r w:rsidRPr="00E248DC">
        <w:rPr>
          <w:b w:val="0"/>
        </w:rPr>
        <w:t>Прокуратуру</w:t>
      </w:r>
      <w:proofErr w:type="gramEnd"/>
      <w:r w:rsidRPr="00E248DC">
        <w:rPr>
          <w:b w:val="0"/>
        </w:rPr>
        <w:t xml:space="preserve"> ЗАТО г. Зеленогорска для принятия мер воздействия к нарушителям.</w:t>
      </w:r>
      <w:r>
        <w:rPr>
          <w:b w:val="0"/>
        </w:rPr>
        <w:t xml:space="preserve"> </w:t>
      </w:r>
    </w:p>
    <w:p w:rsidR="00AB0F13" w:rsidRPr="00AB0F13" w:rsidRDefault="00AB0F13" w:rsidP="00F1756C">
      <w:pPr>
        <w:ind w:firstLine="709"/>
        <w:jc w:val="both"/>
        <w:rPr>
          <w:b w:val="0"/>
          <w:sz w:val="16"/>
          <w:szCs w:val="16"/>
        </w:rPr>
      </w:pPr>
    </w:p>
    <w:p w:rsidR="005527E8" w:rsidRDefault="00E248DC" w:rsidP="00AB0F13">
      <w:pPr>
        <w:ind w:firstLine="709"/>
        <w:jc w:val="both"/>
        <w:rPr>
          <w:b w:val="0"/>
        </w:rPr>
      </w:pPr>
      <w:r w:rsidRPr="00E248DC">
        <w:rPr>
          <w:b w:val="0"/>
        </w:rPr>
        <w:t xml:space="preserve">В отчетный период проводились исследования </w:t>
      </w:r>
      <w:r w:rsidR="00102051" w:rsidRPr="005527E8">
        <w:rPr>
          <w:b w:val="0"/>
        </w:rPr>
        <w:t>качества подземных вод по че</w:t>
      </w:r>
      <w:r w:rsidR="00AB0F13">
        <w:rPr>
          <w:b w:val="0"/>
        </w:rPr>
        <w:t>тырем наблюдательным скважинам,</w:t>
      </w:r>
      <w:r w:rsidR="00102051" w:rsidRPr="005527E8">
        <w:rPr>
          <w:b w:val="0"/>
        </w:rPr>
        <w:t xml:space="preserve"> наблюдения за состоянием атмосферного воздуха по десяти точкам.</w:t>
      </w:r>
      <w:r w:rsidR="00102051" w:rsidRPr="00102051">
        <w:rPr>
          <w:b w:val="0"/>
        </w:rPr>
        <w:t xml:space="preserve"> </w:t>
      </w:r>
      <w:r w:rsidR="00554CDE" w:rsidRPr="00102051">
        <w:rPr>
          <w:b w:val="0"/>
        </w:rPr>
        <w:t xml:space="preserve">В результате проведенных исследований подземных вод выявлены незначительные превышения значений </w:t>
      </w:r>
      <w:r w:rsidR="00554CDE">
        <w:rPr>
          <w:b w:val="0"/>
        </w:rPr>
        <w:t>ПДК</w:t>
      </w:r>
      <w:r w:rsidR="00554CDE" w:rsidRPr="00102051">
        <w:rPr>
          <w:b w:val="0"/>
        </w:rPr>
        <w:t xml:space="preserve"> по свинцу. Качество атмосферного воздуха соответствовало </w:t>
      </w:r>
      <w:r w:rsidR="00554CDE" w:rsidRPr="00102051">
        <w:rPr>
          <w:b w:val="0"/>
        </w:rPr>
        <w:lastRenderedPageBreak/>
        <w:t xml:space="preserve">установленным нормативам. </w:t>
      </w:r>
      <w:r w:rsidR="00554CDE">
        <w:rPr>
          <w:b w:val="0"/>
        </w:rPr>
        <w:t xml:space="preserve">Кроме того, проводились </w:t>
      </w:r>
      <w:r w:rsidRPr="00E248DC">
        <w:rPr>
          <w:b w:val="0"/>
        </w:rPr>
        <w:t>работы по оценке состояния поверхностных вод городских</w:t>
      </w:r>
      <w:r w:rsidR="00AB0F13">
        <w:rPr>
          <w:b w:val="0"/>
        </w:rPr>
        <w:t xml:space="preserve"> водоемов: озера Ближнее и озера Лебединое,</w:t>
      </w:r>
      <w:r w:rsidRPr="00E248DC">
        <w:rPr>
          <w:b w:val="0"/>
        </w:rPr>
        <w:t xml:space="preserve"> </w:t>
      </w:r>
      <w:r w:rsidR="00102051">
        <w:rPr>
          <w:b w:val="0"/>
        </w:rPr>
        <w:t>проведено 18 определений</w:t>
      </w:r>
      <w:r w:rsidR="005527E8">
        <w:rPr>
          <w:b w:val="0"/>
        </w:rPr>
        <w:t xml:space="preserve">. </w:t>
      </w:r>
      <w:r w:rsidRPr="00E248DC">
        <w:rPr>
          <w:b w:val="0"/>
        </w:rPr>
        <w:t>В весенний период зафиксировано несоответствие качества воды озера Ближнее нормативам ПДК по растворенному кислороду</w:t>
      </w:r>
      <w:r w:rsidR="00102051">
        <w:rPr>
          <w:b w:val="0"/>
        </w:rPr>
        <w:t>.</w:t>
      </w:r>
      <w:r w:rsidR="005527E8">
        <w:rPr>
          <w:b w:val="0"/>
        </w:rPr>
        <w:t xml:space="preserve"> </w:t>
      </w:r>
    </w:p>
    <w:p w:rsidR="00AB0F13" w:rsidRPr="00AB0F13" w:rsidRDefault="00AB0F13" w:rsidP="00530D41">
      <w:pPr>
        <w:ind w:firstLine="709"/>
        <w:jc w:val="both"/>
        <w:rPr>
          <w:b w:val="0"/>
          <w:sz w:val="16"/>
          <w:szCs w:val="16"/>
        </w:rPr>
      </w:pPr>
    </w:p>
    <w:p w:rsidR="00530D41" w:rsidRDefault="00554CDE" w:rsidP="00530D41">
      <w:pPr>
        <w:ind w:firstLine="709"/>
        <w:jc w:val="both"/>
        <w:rPr>
          <w:b w:val="0"/>
        </w:rPr>
      </w:pPr>
      <w:r>
        <w:rPr>
          <w:b w:val="0"/>
        </w:rPr>
        <w:t xml:space="preserve">В рамках </w:t>
      </w:r>
      <w:r w:rsidR="00530D41">
        <w:rPr>
          <w:b w:val="0"/>
        </w:rPr>
        <w:t xml:space="preserve">подпрограммы «Охрана окружающей среды» </w:t>
      </w:r>
      <w:r>
        <w:rPr>
          <w:b w:val="0"/>
        </w:rPr>
        <w:t>муниципальной программы «Охрана окружающей среды и защита городских лесов на территории города Зеленогорска»</w:t>
      </w:r>
      <w:r w:rsidR="00530D41">
        <w:rPr>
          <w:b w:val="0"/>
        </w:rPr>
        <w:t xml:space="preserve"> осуществлялся </w:t>
      </w:r>
      <w:r w:rsidR="00530D41" w:rsidRPr="00530D41">
        <w:rPr>
          <w:b w:val="0"/>
        </w:rPr>
        <w:t>прием</w:t>
      </w:r>
      <w:r w:rsidRPr="00530D41">
        <w:rPr>
          <w:b w:val="0"/>
        </w:rPr>
        <w:t xml:space="preserve"> </w:t>
      </w:r>
      <w:r w:rsidR="00530D41">
        <w:rPr>
          <w:b w:val="0"/>
        </w:rPr>
        <w:t xml:space="preserve">от населения </w:t>
      </w:r>
      <w:r w:rsidR="00530D41" w:rsidRPr="00530D41">
        <w:rPr>
          <w:b w:val="0"/>
        </w:rPr>
        <w:t>и переработка отработанных ртутьсодержащих ламп</w:t>
      </w:r>
      <w:r w:rsidR="00530D41">
        <w:rPr>
          <w:b w:val="0"/>
        </w:rPr>
        <w:t xml:space="preserve"> (611 штук), за счет внебюджетных средств организован сбор и вывоз твердых бытовых отходов из садоводческих товариществ (706 тонн).</w:t>
      </w:r>
    </w:p>
    <w:p w:rsidR="00AB0F13" w:rsidRPr="00AB0F13" w:rsidRDefault="00AB0F13" w:rsidP="00530D41">
      <w:pPr>
        <w:ind w:firstLine="709"/>
        <w:jc w:val="both"/>
        <w:rPr>
          <w:b w:val="0"/>
          <w:sz w:val="16"/>
          <w:szCs w:val="16"/>
        </w:rPr>
      </w:pPr>
    </w:p>
    <w:p w:rsidR="00BC3B09" w:rsidRDefault="00BC3B09" w:rsidP="00BC3B09">
      <w:pPr>
        <w:pStyle w:val="1"/>
        <w:ind w:firstLine="709"/>
        <w:jc w:val="both"/>
        <w:rPr>
          <w:b w:val="0"/>
          <w:kern w:val="36"/>
          <w:sz w:val="28"/>
          <w:szCs w:val="28"/>
        </w:rPr>
      </w:pPr>
      <w:r w:rsidRPr="00A55111">
        <w:rPr>
          <w:b w:val="0"/>
          <w:sz w:val="28"/>
          <w:szCs w:val="28"/>
        </w:rPr>
        <w:t>За счет собственных средств Муниципального унитарного предприятия «</w:t>
      </w:r>
      <w:r w:rsidRPr="00A55111">
        <w:rPr>
          <w:b w:val="0"/>
          <w:kern w:val="36"/>
          <w:sz w:val="28"/>
          <w:szCs w:val="28"/>
        </w:rPr>
        <w:t>Городское жилищно-ко</w:t>
      </w:r>
      <w:r w:rsidR="007D3CC6">
        <w:rPr>
          <w:b w:val="0"/>
          <w:kern w:val="36"/>
          <w:sz w:val="28"/>
          <w:szCs w:val="28"/>
        </w:rPr>
        <w:t>ммунальное управление» (</w:t>
      </w:r>
      <w:r w:rsidRPr="00A55111">
        <w:rPr>
          <w:b w:val="0"/>
          <w:kern w:val="36"/>
          <w:sz w:val="28"/>
          <w:szCs w:val="28"/>
        </w:rPr>
        <w:t>2,3 млн. рублей</w:t>
      </w:r>
      <w:r w:rsidR="007D3CC6">
        <w:rPr>
          <w:b w:val="0"/>
          <w:kern w:val="36"/>
          <w:sz w:val="28"/>
          <w:szCs w:val="28"/>
        </w:rPr>
        <w:t>)</w:t>
      </w:r>
      <w:r w:rsidRPr="00A55111">
        <w:rPr>
          <w:b w:val="0"/>
          <w:kern w:val="36"/>
          <w:sz w:val="28"/>
          <w:szCs w:val="28"/>
        </w:rPr>
        <w:t xml:space="preserve"> во дворах многоквартирных домов оборудованы площадки для сбора твердых бытовых отходов и крупногабаритного мусора (87 площадок).</w:t>
      </w:r>
    </w:p>
    <w:p w:rsidR="007D3CC6" w:rsidRPr="007D3CC6" w:rsidRDefault="007D3CC6" w:rsidP="007D3CC6">
      <w:pPr>
        <w:rPr>
          <w:sz w:val="16"/>
          <w:szCs w:val="16"/>
        </w:rPr>
      </w:pPr>
    </w:p>
    <w:p w:rsidR="00A55111" w:rsidRPr="00A55111" w:rsidRDefault="007D3CC6" w:rsidP="00A55111">
      <w:pPr>
        <w:ind w:firstLine="709"/>
        <w:jc w:val="both"/>
        <w:rPr>
          <w:b w:val="0"/>
          <w:color w:val="FF0000"/>
        </w:rPr>
      </w:pPr>
      <w:r>
        <w:rPr>
          <w:b w:val="0"/>
        </w:rPr>
        <w:t xml:space="preserve">В </w:t>
      </w:r>
      <w:r w:rsidR="00A55111">
        <w:rPr>
          <w:b w:val="0"/>
        </w:rPr>
        <w:t>рамках</w:t>
      </w:r>
      <w:r w:rsidR="00A55111" w:rsidRPr="00A55111">
        <w:rPr>
          <w:b w:val="0"/>
        </w:rPr>
        <w:t xml:space="preserve"> Всероссийск</w:t>
      </w:r>
      <w:r w:rsidR="00A55111">
        <w:rPr>
          <w:b w:val="0"/>
        </w:rPr>
        <w:t>ого</w:t>
      </w:r>
      <w:r w:rsidR="00A55111" w:rsidRPr="00A55111">
        <w:rPr>
          <w:b w:val="0"/>
        </w:rPr>
        <w:t xml:space="preserve"> экологическ</w:t>
      </w:r>
      <w:r w:rsidR="00A55111">
        <w:rPr>
          <w:b w:val="0"/>
        </w:rPr>
        <w:t>ого</w:t>
      </w:r>
      <w:r w:rsidR="00A55111" w:rsidRPr="00A55111">
        <w:rPr>
          <w:b w:val="0"/>
        </w:rPr>
        <w:t xml:space="preserve"> субботник</w:t>
      </w:r>
      <w:r w:rsidR="00A55111">
        <w:rPr>
          <w:b w:val="0"/>
        </w:rPr>
        <w:t>а</w:t>
      </w:r>
      <w:r w:rsidR="00A55111" w:rsidRPr="00A55111">
        <w:rPr>
          <w:b w:val="0"/>
        </w:rPr>
        <w:t xml:space="preserve"> «Зеленая Весна – 2015</w:t>
      </w:r>
      <w:r w:rsidR="00A55111">
        <w:rPr>
          <w:b w:val="0"/>
        </w:rPr>
        <w:t>»</w:t>
      </w:r>
      <w:r w:rsidRPr="007D3CC6">
        <w:rPr>
          <w:b w:val="0"/>
        </w:rPr>
        <w:t xml:space="preserve"> </w:t>
      </w:r>
      <w:r>
        <w:rPr>
          <w:b w:val="0"/>
        </w:rPr>
        <w:t>проведен общегородской</w:t>
      </w:r>
      <w:r w:rsidRPr="00A55111">
        <w:rPr>
          <w:b w:val="0"/>
        </w:rPr>
        <w:t xml:space="preserve"> субботник</w:t>
      </w:r>
      <w:r>
        <w:rPr>
          <w:b w:val="0"/>
        </w:rPr>
        <w:t>.  О</w:t>
      </w:r>
      <w:r w:rsidR="00A55111">
        <w:rPr>
          <w:b w:val="0"/>
        </w:rPr>
        <w:t>чищены от мусора</w:t>
      </w:r>
      <w:r>
        <w:rPr>
          <w:b w:val="0"/>
        </w:rPr>
        <w:t xml:space="preserve"> городские улицы</w:t>
      </w:r>
      <w:r w:rsidR="00A55111">
        <w:rPr>
          <w:b w:val="0"/>
        </w:rPr>
        <w:t>,</w:t>
      </w:r>
      <w:r w:rsidR="00A55111" w:rsidRPr="00A55111">
        <w:rPr>
          <w:b w:val="0"/>
        </w:rPr>
        <w:t xml:space="preserve"> территории, прилегающие к город</w:t>
      </w:r>
      <w:r w:rsidR="002E495B">
        <w:rPr>
          <w:b w:val="0"/>
        </w:rPr>
        <w:t>у и садоводческим</w:t>
      </w:r>
      <w:r w:rsidR="00A55111" w:rsidRPr="00A55111">
        <w:rPr>
          <w:b w:val="0"/>
        </w:rPr>
        <w:t xml:space="preserve"> товариществам</w:t>
      </w:r>
      <w:r w:rsidR="00A55111">
        <w:rPr>
          <w:b w:val="0"/>
        </w:rPr>
        <w:t>,</w:t>
      </w:r>
      <w:r w:rsidR="00A55111" w:rsidRPr="00A55111">
        <w:rPr>
          <w:b w:val="0"/>
        </w:rPr>
        <w:t xml:space="preserve"> </w:t>
      </w:r>
      <w:proofErr w:type="spellStart"/>
      <w:r w:rsidR="00A55111" w:rsidRPr="00A55111">
        <w:rPr>
          <w:b w:val="0"/>
        </w:rPr>
        <w:t>водоохранные</w:t>
      </w:r>
      <w:proofErr w:type="spellEnd"/>
      <w:r w:rsidR="00A55111" w:rsidRPr="00A55111">
        <w:rPr>
          <w:b w:val="0"/>
        </w:rPr>
        <w:t xml:space="preserve"> зоны обводненных карьеров и реки Кан. </w:t>
      </w:r>
    </w:p>
    <w:p w:rsidR="00A55111" w:rsidRPr="00A55111" w:rsidRDefault="00A55111" w:rsidP="00A55111">
      <w:pPr>
        <w:ind w:firstLine="709"/>
        <w:jc w:val="both"/>
        <w:rPr>
          <w:b w:val="0"/>
        </w:rPr>
      </w:pPr>
      <w:r w:rsidRPr="00A55111">
        <w:rPr>
          <w:b w:val="0"/>
        </w:rPr>
        <w:t>Нес</w:t>
      </w:r>
      <w:r w:rsidR="007D3CC6">
        <w:rPr>
          <w:b w:val="0"/>
        </w:rPr>
        <w:t>мотря на возрастающий интерес на</w:t>
      </w:r>
      <w:r w:rsidRPr="00A55111">
        <w:rPr>
          <w:b w:val="0"/>
        </w:rPr>
        <w:t>селения и общественных организаций к проблемам окружающей среды, общий уровень общественного экологического сознания, экологической культуры и практической деятельности</w:t>
      </w:r>
      <w:r w:rsidR="00EC2288">
        <w:rPr>
          <w:b w:val="0"/>
        </w:rPr>
        <w:t xml:space="preserve"> горожан остаются очень низкими.</w:t>
      </w:r>
      <w:r w:rsidRPr="00A55111">
        <w:rPr>
          <w:b w:val="0"/>
        </w:rPr>
        <w:t xml:space="preserve"> Поэтому экологическое просвещение населения – о</w:t>
      </w:r>
      <w:r w:rsidR="00EC2288">
        <w:rPr>
          <w:b w:val="0"/>
        </w:rPr>
        <w:t>д</w:t>
      </w:r>
      <w:r w:rsidRPr="00A55111">
        <w:rPr>
          <w:b w:val="0"/>
        </w:rPr>
        <w:t xml:space="preserve">на из задач </w:t>
      </w:r>
      <w:proofErr w:type="gramStart"/>
      <w:r w:rsidRPr="00A55111">
        <w:rPr>
          <w:b w:val="0"/>
        </w:rPr>
        <w:t>Администрации</w:t>
      </w:r>
      <w:proofErr w:type="gramEnd"/>
      <w:r w:rsidRPr="00A55111">
        <w:rPr>
          <w:b w:val="0"/>
        </w:rPr>
        <w:t xml:space="preserve"> ЗАТО г. Зеленогорска, направленных на улучшение экологической обстановки в городе.</w:t>
      </w:r>
    </w:p>
    <w:p w:rsidR="00810C9A" w:rsidRDefault="00810C9A" w:rsidP="00C9144C">
      <w:pPr>
        <w:ind w:firstLine="709"/>
        <w:jc w:val="both"/>
        <w:rPr>
          <w:b w:val="0"/>
        </w:rPr>
      </w:pPr>
    </w:p>
    <w:p w:rsidR="00424066" w:rsidRDefault="00424066" w:rsidP="00424066">
      <w:pPr>
        <w:tabs>
          <w:tab w:val="left" w:pos="993"/>
          <w:tab w:val="left" w:pos="1134"/>
          <w:tab w:val="left" w:pos="1276"/>
        </w:tabs>
        <w:jc w:val="both"/>
      </w:pPr>
    </w:p>
    <w:p w:rsidR="00FF1C56" w:rsidRDefault="00FF1C56" w:rsidP="00482320">
      <w:pPr>
        <w:pStyle w:val="af5"/>
        <w:numPr>
          <w:ilvl w:val="1"/>
          <w:numId w:val="36"/>
        </w:numPr>
        <w:tabs>
          <w:tab w:val="left" w:pos="993"/>
          <w:tab w:val="left" w:pos="1134"/>
          <w:tab w:val="left" w:pos="1276"/>
        </w:tabs>
        <w:ind w:left="0" w:firstLine="709"/>
        <w:jc w:val="both"/>
      </w:pPr>
      <w:r>
        <w:t>Образование</w:t>
      </w:r>
    </w:p>
    <w:p w:rsidR="00F45B89" w:rsidRDefault="00F45B89" w:rsidP="00F45B89">
      <w:pPr>
        <w:pStyle w:val="af5"/>
        <w:tabs>
          <w:tab w:val="left" w:pos="993"/>
          <w:tab w:val="left" w:pos="1134"/>
          <w:tab w:val="left" w:pos="1276"/>
        </w:tabs>
        <w:ind w:left="375"/>
        <w:jc w:val="both"/>
      </w:pPr>
    </w:p>
    <w:p w:rsidR="007D3CC6" w:rsidRPr="007D3CC6" w:rsidRDefault="00B42204" w:rsidP="007D3CC6">
      <w:pPr>
        <w:ind w:firstLine="708"/>
        <w:jc w:val="both"/>
        <w:rPr>
          <w:b w:val="0"/>
        </w:rPr>
      </w:pPr>
      <w:r w:rsidRPr="00B42204">
        <w:rPr>
          <w:b w:val="0"/>
          <w:bCs/>
        </w:rPr>
        <w:t xml:space="preserve">Муниципальная система образования – наиболее </w:t>
      </w:r>
      <w:proofErr w:type="spellStart"/>
      <w:r w:rsidRPr="00B42204">
        <w:rPr>
          <w:b w:val="0"/>
          <w:bCs/>
        </w:rPr>
        <w:t>бюджетоёмкая</w:t>
      </w:r>
      <w:proofErr w:type="spellEnd"/>
      <w:r w:rsidRPr="00B42204">
        <w:rPr>
          <w:b w:val="0"/>
          <w:bCs/>
        </w:rPr>
        <w:t xml:space="preserve"> и многочисленная по количеству подведомствен</w:t>
      </w:r>
      <w:r w:rsidR="007D3CC6">
        <w:rPr>
          <w:b w:val="0"/>
          <w:bCs/>
        </w:rPr>
        <w:t xml:space="preserve">ных учреждений. </w:t>
      </w:r>
      <w:r w:rsidR="007D3CC6" w:rsidRPr="007D3CC6">
        <w:rPr>
          <w:b w:val="0"/>
        </w:rPr>
        <w:t>Затраты бюджета на отрасль в 2015 го</w:t>
      </w:r>
      <w:r w:rsidR="007D3CC6">
        <w:rPr>
          <w:b w:val="0"/>
        </w:rPr>
        <w:t xml:space="preserve">ду составили 1,3 млрд. рублей. </w:t>
      </w:r>
    </w:p>
    <w:p w:rsidR="007D3CC6" w:rsidRPr="007D3CC6" w:rsidRDefault="007D3CC6" w:rsidP="00B42204">
      <w:pPr>
        <w:tabs>
          <w:tab w:val="left" w:pos="426"/>
        </w:tabs>
        <w:ind w:firstLine="709"/>
        <w:jc w:val="both"/>
        <w:rPr>
          <w:b w:val="0"/>
          <w:bCs/>
          <w:sz w:val="16"/>
          <w:szCs w:val="16"/>
        </w:rPr>
      </w:pPr>
    </w:p>
    <w:p w:rsidR="00B42204" w:rsidRDefault="007D3CC6" w:rsidP="00B42204">
      <w:pPr>
        <w:tabs>
          <w:tab w:val="left" w:pos="426"/>
        </w:tabs>
        <w:ind w:firstLine="709"/>
        <w:jc w:val="both"/>
        <w:rPr>
          <w:b w:val="0"/>
          <w:bCs/>
        </w:rPr>
      </w:pPr>
      <w:r>
        <w:rPr>
          <w:b w:val="0"/>
          <w:bCs/>
        </w:rPr>
        <w:t>Сложившаяся эконом</w:t>
      </w:r>
      <w:r w:rsidR="00B42204" w:rsidRPr="00B42204">
        <w:rPr>
          <w:b w:val="0"/>
          <w:bCs/>
        </w:rPr>
        <w:t>ическая ситуация в прошлом году потребовала активного выявления неэффективных расходов в данной сфере. С этой целью проведены мероприятия по объединению двух муниципальных казенных учреждений, обеспечивающих сопровождение деятельности всех образовательных учреждений: Городского методического центра и Центра по обеспечению деятельности образовательных учреждений.</w:t>
      </w:r>
    </w:p>
    <w:p w:rsidR="00B42204" w:rsidRDefault="00B42204" w:rsidP="00B42204">
      <w:pPr>
        <w:pStyle w:val="1"/>
        <w:ind w:firstLine="709"/>
        <w:jc w:val="both"/>
        <w:rPr>
          <w:b w:val="0"/>
          <w:sz w:val="28"/>
          <w:szCs w:val="28"/>
        </w:rPr>
      </w:pPr>
      <w:r w:rsidRPr="00B42204">
        <w:rPr>
          <w:b w:val="0"/>
          <w:bCs w:val="0"/>
          <w:sz w:val="28"/>
          <w:szCs w:val="28"/>
        </w:rPr>
        <w:t>Кроме того, реорганизовано МБОУ «Средняя общеобразовательная школа № 163» путем присоединения к нему МБДОУ «</w:t>
      </w:r>
      <w:r w:rsidRPr="00B42204">
        <w:rPr>
          <w:b w:val="0"/>
          <w:kern w:val="36"/>
          <w:sz w:val="28"/>
          <w:szCs w:val="28"/>
        </w:rPr>
        <w:t>Детский сад общеразвивающего вида с приоритетным осуществлением деятельности по ф</w:t>
      </w:r>
      <w:r>
        <w:rPr>
          <w:b w:val="0"/>
          <w:kern w:val="36"/>
          <w:sz w:val="28"/>
          <w:szCs w:val="28"/>
        </w:rPr>
        <w:t>изическому развитию детей № 12 «</w:t>
      </w:r>
      <w:r w:rsidRPr="00B42204">
        <w:rPr>
          <w:b w:val="0"/>
          <w:kern w:val="36"/>
          <w:sz w:val="28"/>
          <w:szCs w:val="28"/>
        </w:rPr>
        <w:t>Колосок</w:t>
      </w:r>
      <w:r>
        <w:rPr>
          <w:b w:val="0"/>
          <w:kern w:val="36"/>
          <w:sz w:val="28"/>
          <w:szCs w:val="28"/>
        </w:rPr>
        <w:t>».</w:t>
      </w:r>
      <w:r w:rsidRPr="00B42204">
        <w:rPr>
          <w:b w:val="0"/>
          <w:bCs w:val="0"/>
          <w:sz w:val="28"/>
          <w:szCs w:val="28"/>
        </w:rPr>
        <w:t xml:space="preserve"> Данные мероприятия </w:t>
      </w:r>
      <w:r>
        <w:rPr>
          <w:b w:val="0"/>
          <w:bCs w:val="0"/>
          <w:sz w:val="28"/>
          <w:szCs w:val="28"/>
        </w:rPr>
        <w:lastRenderedPageBreak/>
        <w:t>позволили оптимизировать</w:t>
      </w:r>
      <w:r w:rsidR="00F43226">
        <w:rPr>
          <w:b w:val="0"/>
        </w:rPr>
        <w:t xml:space="preserve"> </w:t>
      </w:r>
      <w:r w:rsidR="00AD67F3">
        <w:rPr>
          <w:b w:val="0"/>
          <w:sz w:val="28"/>
          <w:szCs w:val="28"/>
        </w:rPr>
        <w:t>бюджетные средства, повысить</w:t>
      </w:r>
      <w:r w:rsidRPr="00B42204">
        <w:rPr>
          <w:b w:val="0"/>
          <w:sz w:val="28"/>
          <w:szCs w:val="28"/>
        </w:rPr>
        <w:t xml:space="preserve"> эффективно</w:t>
      </w:r>
      <w:r w:rsidR="00AD67F3">
        <w:rPr>
          <w:b w:val="0"/>
          <w:sz w:val="28"/>
          <w:szCs w:val="28"/>
        </w:rPr>
        <w:t>сть использования</w:t>
      </w:r>
      <w:r w:rsidRPr="00B42204">
        <w:rPr>
          <w:b w:val="0"/>
          <w:sz w:val="28"/>
          <w:szCs w:val="28"/>
        </w:rPr>
        <w:t xml:space="preserve"> ка</w:t>
      </w:r>
      <w:r w:rsidR="00AD67F3">
        <w:rPr>
          <w:b w:val="0"/>
          <w:sz w:val="28"/>
          <w:szCs w:val="28"/>
        </w:rPr>
        <w:t>дровых и материально-технических ресурсов</w:t>
      </w:r>
      <w:r w:rsidRPr="00B42204">
        <w:rPr>
          <w:b w:val="0"/>
          <w:sz w:val="28"/>
          <w:szCs w:val="28"/>
        </w:rPr>
        <w:t xml:space="preserve"> учреждений образования.</w:t>
      </w:r>
    </w:p>
    <w:p w:rsidR="007D3CC6" w:rsidRPr="007D3CC6" w:rsidRDefault="007D3CC6" w:rsidP="007D3CC6">
      <w:pPr>
        <w:rPr>
          <w:sz w:val="16"/>
          <w:szCs w:val="16"/>
        </w:rPr>
      </w:pPr>
    </w:p>
    <w:p w:rsidR="00627188" w:rsidRDefault="00627188" w:rsidP="00627188">
      <w:pPr>
        <w:ind w:firstLine="720"/>
        <w:jc w:val="both"/>
        <w:rPr>
          <w:b w:val="0"/>
        </w:rPr>
      </w:pPr>
      <w:r w:rsidRPr="00F45B89">
        <w:rPr>
          <w:b w:val="0"/>
        </w:rPr>
        <w:t>В городе успешно решается задача обеспечения доступности и качества дошкольного образования. Зеленогорск входит в число 3-х территорий края, на которых полностью решена пр</w:t>
      </w:r>
      <w:r w:rsidR="00915D8A">
        <w:rPr>
          <w:b w:val="0"/>
        </w:rPr>
        <w:t>облема доступности. 25 </w:t>
      </w:r>
      <w:r w:rsidRPr="00F45B89">
        <w:rPr>
          <w:b w:val="0"/>
        </w:rPr>
        <w:t>детских садов посещали 3</w:t>
      </w:r>
      <w:r w:rsidR="0079421E" w:rsidRPr="0079421E">
        <w:rPr>
          <w:b w:val="0"/>
          <w:spacing w:val="-60"/>
        </w:rPr>
        <w:t> </w:t>
      </w:r>
      <w:r w:rsidR="002E495B">
        <w:rPr>
          <w:b w:val="0"/>
          <w:spacing w:val="-60"/>
        </w:rPr>
        <w:t>    </w:t>
      </w:r>
      <w:r w:rsidRPr="00F45B89">
        <w:rPr>
          <w:b w:val="0"/>
        </w:rPr>
        <w:t xml:space="preserve">595 детей. Доля детей, получающих дошкольное образование, в общей численности детей данного возраста, составила: от 1 до 6 лет – 94,0 %; </w:t>
      </w:r>
      <w:r w:rsidR="00A67DBD" w:rsidRPr="00A67DBD">
        <w:rPr>
          <w:b w:val="0"/>
        </w:rPr>
        <w:t>с 3 до 7</w:t>
      </w:r>
      <w:r w:rsidR="0079421E" w:rsidRPr="00A67DBD">
        <w:rPr>
          <w:b w:val="0"/>
        </w:rPr>
        <w:t> </w:t>
      </w:r>
      <w:r w:rsidRPr="00A67DBD">
        <w:rPr>
          <w:b w:val="0"/>
        </w:rPr>
        <w:t>лет – 100,0 %.</w:t>
      </w:r>
    </w:p>
    <w:p w:rsidR="0079421E" w:rsidRPr="0079421E" w:rsidRDefault="0079421E" w:rsidP="00627188">
      <w:pPr>
        <w:ind w:firstLine="720"/>
        <w:jc w:val="both"/>
        <w:rPr>
          <w:b w:val="0"/>
        </w:rPr>
      </w:pPr>
      <w:r w:rsidRPr="0079421E">
        <w:rPr>
          <w:b w:val="0"/>
        </w:rPr>
        <w:t>Для детей с особыми образовательными потребност</w:t>
      </w:r>
      <w:r w:rsidR="00915D8A">
        <w:rPr>
          <w:b w:val="0"/>
        </w:rPr>
        <w:t>ями в 7 </w:t>
      </w:r>
      <w:r w:rsidRPr="0079421E">
        <w:rPr>
          <w:b w:val="0"/>
        </w:rPr>
        <w:t>дошкольных образовательн</w:t>
      </w:r>
      <w:r w:rsidR="00915D8A">
        <w:rPr>
          <w:b w:val="0"/>
        </w:rPr>
        <w:t>ых учреждениях функционирует 26 </w:t>
      </w:r>
      <w:r w:rsidRPr="0079421E">
        <w:rPr>
          <w:b w:val="0"/>
        </w:rPr>
        <w:t>специализированных групп компенсирующей направленности, осуществляющих квалифицированную коррекцию недостатков в физическом и психическом развитии детей с ограниченными возможностями здоровья</w:t>
      </w:r>
      <w:r w:rsidR="00976159">
        <w:rPr>
          <w:b w:val="0"/>
        </w:rPr>
        <w:t>,</w:t>
      </w:r>
      <w:r w:rsidRPr="0079421E">
        <w:rPr>
          <w:b w:val="0"/>
        </w:rPr>
        <w:t xml:space="preserve"> и</w:t>
      </w:r>
      <w:r>
        <w:rPr>
          <w:b w:val="0"/>
        </w:rPr>
        <w:t xml:space="preserve"> </w:t>
      </w:r>
      <w:r w:rsidR="00915D8A">
        <w:rPr>
          <w:b w:val="0"/>
        </w:rPr>
        <w:t>2 </w:t>
      </w:r>
      <w:r w:rsidRPr="0079421E">
        <w:rPr>
          <w:b w:val="0"/>
        </w:rPr>
        <w:t>группы оздоровительной направленности для детей с туберкулезной интоксикацией.</w:t>
      </w:r>
    </w:p>
    <w:p w:rsidR="00627188" w:rsidRPr="007D3CC6" w:rsidRDefault="00627188" w:rsidP="00627188">
      <w:pPr>
        <w:jc w:val="both"/>
        <w:rPr>
          <w:b w:val="0"/>
        </w:rPr>
      </w:pPr>
    </w:p>
    <w:p w:rsidR="00627188" w:rsidRPr="00F45B89" w:rsidRDefault="00627188" w:rsidP="00627188">
      <w:pPr>
        <w:ind w:left="720"/>
        <w:jc w:val="both"/>
        <w:rPr>
          <w:b w:val="0"/>
          <w:i/>
          <w:sz w:val="24"/>
          <w:szCs w:val="24"/>
        </w:rPr>
      </w:pPr>
      <w:r w:rsidRPr="00F45B89">
        <w:rPr>
          <w:b w:val="0"/>
          <w:i/>
          <w:sz w:val="24"/>
          <w:szCs w:val="24"/>
        </w:rPr>
        <w:t>Таблица №</w:t>
      </w:r>
      <w:r>
        <w:rPr>
          <w:b w:val="0"/>
          <w:i/>
          <w:sz w:val="24"/>
          <w:szCs w:val="24"/>
        </w:rPr>
        <w:t xml:space="preserve"> </w:t>
      </w:r>
      <w:r w:rsidR="00DD1E18">
        <w:rPr>
          <w:b w:val="0"/>
          <w:i/>
          <w:sz w:val="24"/>
          <w:szCs w:val="24"/>
        </w:rPr>
        <w:t>1</w:t>
      </w:r>
      <w:r w:rsidR="00C65894">
        <w:rPr>
          <w:b w:val="0"/>
          <w:i/>
          <w:sz w:val="24"/>
          <w:szCs w:val="24"/>
        </w:rPr>
        <w:t>7</w:t>
      </w:r>
      <w:r>
        <w:rPr>
          <w:b w:val="0"/>
          <w:i/>
          <w:sz w:val="24"/>
          <w:szCs w:val="24"/>
        </w:rPr>
        <w:t xml:space="preserve">. Дошкольное образование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27"/>
        <w:gridCol w:w="633"/>
        <w:gridCol w:w="706"/>
        <w:gridCol w:w="710"/>
        <w:gridCol w:w="709"/>
        <w:gridCol w:w="765"/>
        <w:gridCol w:w="1506"/>
      </w:tblGrid>
      <w:tr w:rsidR="007A6D16" w:rsidRPr="00F80AEB" w:rsidTr="002C68F9">
        <w:trPr>
          <w:cantSplit/>
          <w:tblHeader/>
        </w:trPr>
        <w:tc>
          <w:tcPr>
            <w:tcW w:w="2312" w:type="pct"/>
            <w:vAlign w:val="center"/>
          </w:tcPr>
          <w:p w:rsidR="007A6D16" w:rsidRPr="00F80AEB" w:rsidRDefault="007A6D16" w:rsidP="00A67DBD">
            <w:pPr>
              <w:jc w:val="center"/>
              <w:rPr>
                <w:rFonts w:eastAsia="Calibri"/>
                <w:b w:val="0"/>
                <w:sz w:val="21"/>
                <w:szCs w:val="21"/>
                <w:lang w:eastAsia="en-US"/>
              </w:rPr>
            </w:pPr>
            <w:r w:rsidRPr="00F80AEB">
              <w:rPr>
                <w:rFonts w:eastAsia="Calibri"/>
                <w:b w:val="0"/>
                <w:sz w:val="21"/>
                <w:szCs w:val="21"/>
                <w:lang w:eastAsia="en-US"/>
              </w:rPr>
              <w:t>Наименование показателя</w:t>
            </w:r>
          </w:p>
        </w:tc>
        <w:tc>
          <w:tcPr>
            <w:tcW w:w="338" w:type="pct"/>
            <w:vAlign w:val="center"/>
          </w:tcPr>
          <w:p w:rsidR="007A6D16" w:rsidRPr="00F80AEB" w:rsidRDefault="007A6D16" w:rsidP="00A67DBD">
            <w:pPr>
              <w:jc w:val="center"/>
              <w:rPr>
                <w:rFonts w:eastAsia="Calibri"/>
                <w:b w:val="0"/>
                <w:sz w:val="21"/>
                <w:szCs w:val="21"/>
                <w:lang w:eastAsia="en-US"/>
              </w:rPr>
            </w:pPr>
            <w:r>
              <w:rPr>
                <w:rFonts w:eastAsia="Calibri"/>
                <w:b w:val="0"/>
                <w:sz w:val="21"/>
                <w:szCs w:val="21"/>
                <w:lang w:eastAsia="en-US"/>
              </w:rPr>
              <w:t>Ед. изм.</w:t>
            </w:r>
          </w:p>
        </w:tc>
        <w:tc>
          <w:tcPr>
            <w:tcW w:w="377" w:type="pct"/>
            <w:vAlign w:val="center"/>
          </w:tcPr>
          <w:p w:rsidR="007A6D16" w:rsidRPr="00F80AEB" w:rsidRDefault="007A6D16" w:rsidP="00F80AEB">
            <w:pPr>
              <w:jc w:val="center"/>
              <w:rPr>
                <w:rFonts w:eastAsia="Calibri"/>
                <w:b w:val="0"/>
                <w:sz w:val="21"/>
                <w:szCs w:val="21"/>
                <w:lang w:eastAsia="en-US"/>
              </w:rPr>
            </w:pPr>
            <w:r w:rsidRPr="00F80AEB">
              <w:rPr>
                <w:rFonts w:eastAsia="Calibri"/>
                <w:b w:val="0"/>
                <w:sz w:val="21"/>
                <w:szCs w:val="21"/>
                <w:lang w:eastAsia="en-US"/>
              </w:rPr>
              <w:t>2012 год</w:t>
            </w:r>
          </w:p>
        </w:tc>
        <w:tc>
          <w:tcPr>
            <w:tcW w:w="379" w:type="pct"/>
            <w:vAlign w:val="center"/>
          </w:tcPr>
          <w:p w:rsidR="007A6D16" w:rsidRPr="00F80AEB" w:rsidRDefault="007A6D16" w:rsidP="00A67DBD">
            <w:pPr>
              <w:jc w:val="center"/>
              <w:rPr>
                <w:rFonts w:eastAsia="Calibri"/>
                <w:b w:val="0"/>
                <w:sz w:val="21"/>
                <w:szCs w:val="21"/>
                <w:lang w:eastAsia="en-US"/>
              </w:rPr>
            </w:pPr>
            <w:r w:rsidRPr="00F80AEB">
              <w:rPr>
                <w:rFonts w:eastAsia="Calibri"/>
                <w:b w:val="0"/>
                <w:sz w:val="21"/>
                <w:szCs w:val="21"/>
                <w:lang w:eastAsia="en-US"/>
              </w:rPr>
              <w:t>2013 год</w:t>
            </w:r>
          </w:p>
        </w:tc>
        <w:tc>
          <w:tcPr>
            <w:tcW w:w="379" w:type="pct"/>
            <w:vAlign w:val="center"/>
          </w:tcPr>
          <w:p w:rsidR="007A6D16" w:rsidRPr="00F80AEB" w:rsidRDefault="007A6D16" w:rsidP="00A67DBD">
            <w:pPr>
              <w:jc w:val="center"/>
              <w:rPr>
                <w:rFonts w:eastAsia="Calibri"/>
                <w:b w:val="0"/>
                <w:sz w:val="21"/>
                <w:szCs w:val="21"/>
                <w:lang w:eastAsia="en-US"/>
              </w:rPr>
            </w:pPr>
            <w:r w:rsidRPr="00F80AEB">
              <w:rPr>
                <w:rFonts w:eastAsia="Calibri"/>
                <w:b w:val="0"/>
                <w:sz w:val="21"/>
                <w:szCs w:val="21"/>
                <w:lang w:eastAsia="en-US"/>
              </w:rPr>
              <w:t>2014 год</w:t>
            </w:r>
          </w:p>
        </w:tc>
        <w:tc>
          <w:tcPr>
            <w:tcW w:w="409" w:type="pct"/>
            <w:vAlign w:val="center"/>
          </w:tcPr>
          <w:p w:rsidR="007A6D16" w:rsidRPr="00F80AEB" w:rsidRDefault="007A6D16" w:rsidP="00A67DBD">
            <w:pPr>
              <w:jc w:val="center"/>
              <w:rPr>
                <w:rFonts w:eastAsia="Calibri"/>
                <w:b w:val="0"/>
                <w:sz w:val="21"/>
                <w:szCs w:val="21"/>
                <w:lang w:eastAsia="en-US"/>
              </w:rPr>
            </w:pPr>
            <w:r w:rsidRPr="00F80AEB">
              <w:rPr>
                <w:rFonts w:eastAsia="Calibri"/>
                <w:b w:val="0"/>
                <w:sz w:val="21"/>
                <w:szCs w:val="21"/>
                <w:lang w:eastAsia="en-US"/>
              </w:rPr>
              <w:t>2015 год</w:t>
            </w:r>
          </w:p>
        </w:tc>
        <w:tc>
          <w:tcPr>
            <w:tcW w:w="805" w:type="pct"/>
            <w:vAlign w:val="center"/>
          </w:tcPr>
          <w:p w:rsidR="007A6D16" w:rsidRPr="00F80AEB" w:rsidRDefault="00E41949" w:rsidP="00A67DBD">
            <w:pPr>
              <w:jc w:val="center"/>
              <w:rPr>
                <w:rFonts w:eastAsia="Calibri"/>
                <w:b w:val="0"/>
                <w:sz w:val="21"/>
                <w:szCs w:val="21"/>
                <w:lang w:eastAsia="en-US"/>
              </w:rPr>
            </w:pPr>
            <w:r>
              <w:rPr>
                <w:rFonts w:eastAsia="Calibri"/>
                <w:b w:val="0"/>
                <w:sz w:val="21"/>
                <w:szCs w:val="21"/>
                <w:lang w:eastAsia="en-US"/>
              </w:rPr>
              <w:t>Отклонение в %, 2015/2012</w:t>
            </w:r>
          </w:p>
        </w:tc>
      </w:tr>
      <w:tr w:rsidR="007A6D16" w:rsidRPr="00F80AEB" w:rsidTr="002C68F9">
        <w:trPr>
          <w:cantSplit/>
        </w:trPr>
        <w:tc>
          <w:tcPr>
            <w:tcW w:w="2312" w:type="pct"/>
          </w:tcPr>
          <w:p w:rsidR="007A6D16" w:rsidRPr="00F80AEB" w:rsidRDefault="002E495B" w:rsidP="00A67DBD">
            <w:pPr>
              <w:rPr>
                <w:rFonts w:eastAsia="Calibri"/>
                <w:b w:val="0"/>
                <w:sz w:val="21"/>
                <w:szCs w:val="21"/>
                <w:lang w:eastAsia="en-US"/>
              </w:rPr>
            </w:pPr>
            <w:r>
              <w:rPr>
                <w:rFonts w:eastAsia="Calibri"/>
                <w:b w:val="0"/>
                <w:sz w:val="21"/>
                <w:szCs w:val="21"/>
                <w:lang w:eastAsia="en-US"/>
              </w:rPr>
              <w:t>1. </w:t>
            </w:r>
            <w:r w:rsidR="007A6D16" w:rsidRPr="00F80AEB">
              <w:rPr>
                <w:rFonts w:eastAsia="Calibri"/>
                <w:b w:val="0"/>
                <w:sz w:val="21"/>
                <w:szCs w:val="21"/>
                <w:lang w:eastAsia="en-US"/>
              </w:rPr>
              <w:t xml:space="preserve">Количество дошкольных образовательных учреждений </w:t>
            </w:r>
          </w:p>
        </w:tc>
        <w:tc>
          <w:tcPr>
            <w:tcW w:w="338" w:type="pct"/>
            <w:vAlign w:val="center"/>
          </w:tcPr>
          <w:p w:rsidR="007A6D16" w:rsidRPr="00F80AEB" w:rsidRDefault="007A6D16" w:rsidP="00A67DBD">
            <w:pPr>
              <w:jc w:val="center"/>
              <w:rPr>
                <w:rFonts w:eastAsia="Calibri"/>
                <w:b w:val="0"/>
                <w:sz w:val="21"/>
                <w:szCs w:val="21"/>
                <w:lang w:eastAsia="en-US"/>
              </w:rPr>
            </w:pPr>
            <w:r w:rsidRPr="00F80AEB">
              <w:rPr>
                <w:rFonts w:eastAsia="Calibri"/>
                <w:b w:val="0"/>
                <w:sz w:val="21"/>
                <w:szCs w:val="21"/>
                <w:lang w:eastAsia="en-US"/>
              </w:rPr>
              <w:t>ед.</w:t>
            </w:r>
          </w:p>
        </w:tc>
        <w:tc>
          <w:tcPr>
            <w:tcW w:w="377" w:type="pct"/>
            <w:vAlign w:val="center"/>
          </w:tcPr>
          <w:p w:rsidR="007A6D16" w:rsidRPr="00F80AEB" w:rsidRDefault="007A6D16" w:rsidP="00A67DBD">
            <w:pPr>
              <w:jc w:val="center"/>
              <w:rPr>
                <w:rFonts w:eastAsia="Calibri"/>
                <w:b w:val="0"/>
                <w:sz w:val="21"/>
                <w:szCs w:val="21"/>
                <w:lang w:eastAsia="en-US"/>
              </w:rPr>
            </w:pPr>
            <w:r w:rsidRPr="00F80AEB">
              <w:rPr>
                <w:rFonts w:eastAsia="Calibri"/>
                <w:b w:val="0"/>
                <w:sz w:val="21"/>
                <w:szCs w:val="21"/>
                <w:lang w:eastAsia="en-US"/>
              </w:rPr>
              <w:t>25</w:t>
            </w:r>
          </w:p>
        </w:tc>
        <w:tc>
          <w:tcPr>
            <w:tcW w:w="379" w:type="pct"/>
            <w:vAlign w:val="center"/>
          </w:tcPr>
          <w:p w:rsidR="007A6D16" w:rsidRPr="00F80AEB" w:rsidRDefault="007A6D16" w:rsidP="00A67DBD">
            <w:pPr>
              <w:jc w:val="center"/>
              <w:rPr>
                <w:rFonts w:eastAsia="Calibri"/>
                <w:b w:val="0"/>
                <w:sz w:val="21"/>
                <w:szCs w:val="21"/>
                <w:lang w:eastAsia="en-US"/>
              </w:rPr>
            </w:pPr>
            <w:r w:rsidRPr="00F80AEB">
              <w:rPr>
                <w:rFonts w:eastAsia="Calibri"/>
                <w:b w:val="0"/>
                <w:sz w:val="21"/>
                <w:szCs w:val="21"/>
                <w:lang w:eastAsia="en-US"/>
              </w:rPr>
              <w:t>25</w:t>
            </w:r>
          </w:p>
        </w:tc>
        <w:tc>
          <w:tcPr>
            <w:tcW w:w="379" w:type="pct"/>
            <w:vAlign w:val="center"/>
          </w:tcPr>
          <w:p w:rsidR="007A6D16" w:rsidRPr="00F80AEB" w:rsidRDefault="007A6D16" w:rsidP="00A67DBD">
            <w:pPr>
              <w:jc w:val="center"/>
              <w:rPr>
                <w:rFonts w:eastAsia="Calibri"/>
                <w:b w:val="0"/>
                <w:sz w:val="21"/>
                <w:szCs w:val="21"/>
                <w:lang w:eastAsia="en-US"/>
              </w:rPr>
            </w:pPr>
            <w:r w:rsidRPr="00F80AEB">
              <w:rPr>
                <w:rFonts w:eastAsia="Calibri"/>
                <w:b w:val="0"/>
                <w:sz w:val="21"/>
                <w:szCs w:val="21"/>
                <w:lang w:eastAsia="en-US"/>
              </w:rPr>
              <w:t>25</w:t>
            </w:r>
          </w:p>
        </w:tc>
        <w:tc>
          <w:tcPr>
            <w:tcW w:w="409" w:type="pct"/>
            <w:vAlign w:val="center"/>
          </w:tcPr>
          <w:p w:rsidR="007A6D16" w:rsidRPr="00F80AEB" w:rsidRDefault="007A6D16" w:rsidP="00A67DBD">
            <w:pPr>
              <w:jc w:val="center"/>
              <w:rPr>
                <w:rFonts w:eastAsia="Calibri"/>
                <w:b w:val="0"/>
                <w:sz w:val="21"/>
                <w:szCs w:val="21"/>
                <w:lang w:eastAsia="en-US"/>
              </w:rPr>
            </w:pPr>
            <w:r w:rsidRPr="00F80AEB">
              <w:rPr>
                <w:rFonts w:eastAsia="Calibri"/>
                <w:b w:val="0"/>
                <w:sz w:val="21"/>
                <w:szCs w:val="21"/>
                <w:lang w:eastAsia="en-US"/>
              </w:rPr>
              <w:t>25</w:t>
            </w:r>
          </w:p>
        </w:tc>
        <w:tc>
          <w:tcPr>
            <w:tcW w:w="805" w:type="pct"/>
            <w:vAlign w:val="center"/>
          </w:tcPr>
          <w:p w:rsidR="007A6D16" w:rsidRPr="00F80AEB" w:rsidRDefault="007A6D16" w:rsidP="00A67DBD">
            <w:pPr>
              <w:jc w:val="center"/>
              <w:rPr>
                <w:rFonts w:eastAsia="Calibri"/>
                <w:b w:val="0"/>
                <w:sz w:val="21"/>
                <w:szCs w:val="21"/>
                <w:lang w:eastAsia="en-US"/>
              </w:rPr>
            </w:pPr>
            <w:r w:rsidRPr="00F80AEB">
              <w:rPr>
                <w:rFonts w:eastAsia="Calibri"/>
                <w:b w:val="0"/>
                <w:sz w:val="21"/>
                <w:szCs w:val="21"/>
                <w:lang w:eastAsia="en-US"/>
              </w:rPr>
              <w:t>100,0</w:t>
            </w:r>
          </w:p>
        </w:tc>
      </w:tr>
      <w:tr w:rsidR="007A6D16" w:rsidRPr="00F80AEB" w:rsidTr="002C68F9">
        <w:trPr>
          <w:cantSplit/>
        </w:trPr>
        <w:tc>
          <w:tcPr>
            <w:tcW w:w="2312" w:type="pct"/>
          </w:tcPr>
          <w:p w:rsidR="007A6D16" w:rsidRPr="00F80AEB" w:rsidRDefault="002E495B" w:rsidP="00A67DBD">
            <w:pPr>
              <w:rPr>
                <w:rFonts w:eastAsia="Calibri"/>
                <w:b w:val="0"/>
                <w:sz w:val="21"/>
                <w:szCs w:val="21"/>
                <w:lang w:eastAsia="en-US"/>
              </w:rPr>
            </w:pPr>
            <w:r>
              <w:rPr>
                <w:rFonts w:eastAsia="Calibri"/>
                <w:b w:val="0"/>
                <w:sz w:val="21"/>
                <w:szCs w:val="21"/>
                <w:lang w:eastAsia="en-US"/>
              </w:rPr>
              <w:t>2. </w:t>
            </w:r>
            <w:r w:rsidR="007A6D16" w:rsidRPr="00F80AEB">
              <w:rPr>
                <w:rFonts w:eastAsia="Calibri"/>
                <w:b w:val="0"/>
                <w:sz w:val="21"/>
                <w:szCs w:val="21"/>
                <w:lang w:eastAsia="en-US"/>
              </w:rPr>
              <w:t>Количество мест в дошкольных образовательных учреждениях</w:t>
            </w:r>
          </w:p>
        </w:tc>
        <w:tc>
          <w:tcPr>
            <w:tcW w:w="338" w:type="pct"/>
            <w:vAlign w:val="center"/>
          </w:tcPr>
          <w:p w:rsidR="007A6D16" w:rsidRPr="00F80AEB" w:rsidRDefault="007A6D16" w:rsidP="00A67DBD">
            <w:pPr>
              <w:jc w:val="center"/>
              <w:rPr>
                <w:rFonts w:eastAsia="Calibri"/>
                <w:b w:val="0"/>
                <w:sz w:val="21"/>
                <w:szCs w:val="21"/>
                <w:lang w:eastAsia="en-US"/>
              </w:rPr>
            </w:pPr>
            <w:r w:rsidRPr="00F80AEB">
              <w:rPr>
                <w:rFonts w:eastAsia="Calibri"/>
                <w:b w:val="0"/>
                <w:sz w:val="21"/>
                <w:szCs w:val="21"/>
                <w:lang w:eastAsia="en-US"/>
              </w:rPr>
              <w:t>мест</w:t>
            </w:r>
          </w:p>
        </w:tc>
        <w:tc>
          <w:tcPr>
            <w:tcW w:w="377" w:type="pct"/>
            <w:vAlign w:val="center"/>
          </w:tcPr>
          <w:p w:rsidR="007A6D16" w:rsidRPr="00F80AEB" w:rsidRDefault="007A6D16" w:rsidP="00A67DBD">
            <w:pPr>
              <w:jc w:val="center"/>
              <w:rPr>
                <w:rFonts w:eastAsia="Calibri"/>
                <w:b w:val="0"/>
                <w:sz w:val="21"/>
                <w:szCs w:val="21"/>
                <w:lang w:eastAsia="en-US"/>
              </w:rPr>
            </w:pPr>
            <w:r w:rsidRPr="00F80AEB">
              <w:rPr>
                <w:rFonts w:eastAsia="Calibri"/>
                <w:b w:val="0"/>
                <w:sz w:val="21"/>
                <w:szCs w:val="21"/>
                <w:lang w:eastAsia="en-US"/>
              </w:rPr>
              <w:t>3 667</w:t>
            </w:r>
          </w:p>
        </w:tc>
        <w:tc>
          <w:tcPr>
            <w:tcW w:w="379" w:type="pct"/>
            <w:vAlign w:val="center"/>
          </w:tcPr>
          <w:p w:rsidR="007A6D16" w:rsidRPr="00F80AEB" w:rsidRDefault="007A6D16" w:rsidP="00A67DBD">
            <w:pPr>
              <w:jc w:val="center"/>
              <w:rPr>
                <w:rFonts w:eastAsia="Calibri"/>
                <w:b w:val="0"/>
                <w:sz w:val="21"/>
                <w:szCs w:val="21"/>
                <w:lang w:eastAsia="en-US"/>
              </w:rPr>
            </w:pPr>
            <w:r w:rsidRPr="00F80AEB">
              <w:rPr>
                <w:rFonts w:eastAsia="Calibri"/>
                <w:b w:val="0"/>
                <w:sz w:val="21"/>
                <w:szCs w:val="21"/>
                <w:lang w:eastAsia="en-US"/>
              </w:rPr>
              <w:t>3 687</w:t>
            </w:r>
          </w:p>
        </w:tc>
        <w:tc>
          <w:tcPr>
            <w:tcW w:w="379" w:type="pct"/>
            <w:vAlign w:val="center"/>
          </w:tcPr>
          <w:p w:rsidR="007A6D16" w:rsidRPr="00F80AEB" w:rsidRDefault="007A6D16" w:rsidP="00A67DBD">
            <w:pPr>
              <w:jc w:val="center"/>
              <w:rPr>
                <w:rFonts w:eastAsia="Calibri"/>
                <w:b w:val="0"/>
                <w:sz w:val="21"/>
                <w:szCs w:val="21"/>
                <w:lang w:eastAsia="en-US"/>
              </w:rPr>
            </w:pPr>
            <w:r w:rsidRPr="00F80AEB">
              <w:rPr>
                <w:rFonts w:eastAsia="Calibri"/>
                <w:b w:val="0"/>
                <w:sz w:val="21"/>
                <w:szCs w:val="21"/>
                <w:lang w:eastAsia="en-US"/>
              </w:rPr>
              <w:t>3 592</w:t>
            </w:r>
          </w:p>
        </w:tc>
        <w:tc>
          <w:tcPr>
            <w:tcW w:w="409" w:type="pct"/>
            <w:shd w:val="clear" w:color="auto" w:fill="auto"/>
            <w:vAlign w:val="center"/>
          </w:tcPr>
          <w:p w:rsidR="007A6D16" w:rsidRPr="002E495B" w:rsidRDefault="007A6D16" w:rsidP="00A67DBD">
            <w:pPr>
              <w:jc w:val="center"/>
              <w:rPr>
                <w:rFonts w:eastAsia="Calibri"/>
                <w:b w:val="0"/>
                <w:sz w:val="21"/>
                <w:szCs w:val="21"/>
                <w:lang w:eastAsia="en-US"/>
              </w:rPr>
            </w:pPr>
            <w:r w:rsidRPr="00F80AEB">
              <w:rPr>
                <w:rFonts w:eastAsia="Calibri"/>
                <w:b w:val="0"/>
                <w:sz w:val="21"/>
                <w:szCs w:val="21"/>
                <w:lang w:eastAsia="en-US"/>
              </w:rPr>
              <w:t>3 6</w:t>
            </w:r>
            <w:r w:rsidRPr="002E495B">
              <w:rPr>
                <w:rFonts w:eastAsia="Calibri"/>
                <w:b w:val="0"/>
                <w:sz w:val="21"/>
                <w:szCs w:val="21"/>
                <w:lang w:eastAsia="en-US"/>
              </w:rPr>
              <w:t>14</w:t>
            </w:r>
          </w:p>
        </w:tc>
        <w:tc>
          <w:tcPr>
            <w:tcW w:w="805" w:type="pct"/>
            <w:vAlign w:val="center"/>
          </w:tcPr>
          <w:p w:rsidR="007A6D16" w:rsidRPr="00F80AEB" w:rsidRDefault="00C65894" w:rsidP="00A67DBD">
            <w:pPr>
              <w:jc w:val="center"/>
              <w:rPr>
                <w:rFonts w:eastAsia="Calibri"/>
                <w:b w:val="0"/>
                <w:sz w:val="21"/>
                <w:szCs w:val="21"/>
                <w:lang w:eastAsia="en-US"/>
              </w:rPr>
            </w:pPr>
            <w:r>
              <w:rPr>
                <w:rFonts w:eastAsia="Calibri"/>
                <w:b w:val="0"/>
                <w:sz w:val="21"/>
                <w:szCs w:val="21"/>
                <w:lang w:eastAsia="en-US"/>
              </w:rPr>
              <w:t>98,6</w:t>
            </w:r>
          </w:p>
        </w:tc>
      </w:tr>
      <w:tr w:rsidR="007A6D16" w:rsidRPr="00F80AEB" w:rsidTr="002C68F9">
        <w:trPr>
          <w:cantSplit/>
        </w:trPr>
        <w:tc>
          <w:tcPr>
            <w:tcW w:w="2312" w:type="pct"/>
          </w:tcPr>
          <w:p w:rsidR="007A6D16" w:rsidRPr="00F80AEB" w:rsidRDefault="002E495B" w:rsidP="00A67DBD">
            <w:pPr>
              <w:rPr>
                <w:rFonts w:eastAsia="Calibri"/>
                <w:b w:val="0"/>
                <w:sz w:val="21"/>
                <w:szCs w:val="21"/>
                <w:lang w:eastAsia="en-US"/>
              </w:rPr>
            </w:pPr>
            <w:r>
              <w:rPr>
                <w:rFonts w:eastAsia="Calibri"/>
                <w:b w:val="0"/>
                <w:sz w:val="21"/>
                <w:szCs w:val="21"/>
                <w:lang w:eastAsia="en-US"/>
              </w:rPr>
              <w:t>3. </w:t>
            </w:r>
            <w:r w:rsidR="007A6D16" w:rsidRPr="00F80AEB">
              <w:rPr>
                <w:rFonts w:eastAsia="Calibri"/>
                <w:b w:val="0"/>
                <w:sz w:val="21"/>
                <w:szCs w:val="21"/>
                <w:lang w:eastAsia="en-US"/>
              </w:rPr>
              <w:t>Численность детей, посещающих дошкольные образовательные учреждения</w:t>
            </w:r>
          </w:p>
        </w:tc>
        <w:tc>
          <w:tcPr>
            <w:tcW w:w="338" w:type="pct"/>
            <w:vAlign w:val="center"/>
          </w:tcPr>
          <w:p w:rsidR="007A6D16" w:rsidRPr="00F80AEB" w:rsidRDefault="007A6D16" w:rsidP="00A67DBD">
            <w:pPr>
              <w:jc w:val="center"/>
              <w:rPr>
                <w:rFonts w:eastAsia="Calibri"/>
                <w:b w:val="0"/>
                <w:sz w:val="21"/>
                <w:szCs w:val="21"/>
                <w:lang w:eastAsia="en-US"/>
              </w:rPr>
            </w:pPr>
            <w:r w:rsidRPr="00F80AEB">
              <w:rPr>
                <w:rFonts w:eastAsia="Calibri"/>
                <w:b w:val="0"/>
                <w:sz w:val="21"/>
                <w:szCs w:val="21"/>
                <w:lang w:eastAsia="en-US"/>
              </w:rPr>
              <w:t>чел.</w:t>
            </w:r>
          </w:p>
        </w:tc>
        <w:tc>
          <w:tcPr>
            <w:tcW w:w="377" w:type="pct"/>
            <w:vAlign w:val="center"/>
          </w:tcPr>
          <w:p w:rsidR="007A6D16" w:rsidRPr="00F80AEB" w:rsidRDefault="007A6D16" w:rsidP="00A67DBD">
            <w:pPr>
              <w:jc w:val="center"/>
              <w:rPr>
                <w:rFonts w:eastAsia="Calibri"/>
                <w:b w:val="0"/>
                <w:sz w:val="21"/>
                <w:szCs w:val="21"/>
                <w:lang w:eastAsia="en-US"/>
              </w:rPr>
            </w:pPr>
            <w:r w:rsidRPr="00F80AEB">
              <w:rPr>
                <w:rFonts w:eastAsia="Calibri"/>
                <w:b w:val="0"/>
                <w:sz w:val="21"/>
                <w:szCs w:val="21"/>
                <w:lang w:eastAsia="en-US"/>
              </w:rPr>
              <w:t>3 589</w:t>
            </w:r>
          </w:p>
        </w:tc>
        <w:tc>
          <w:tcPr>
            <w:tcW w:w="379" w:type="pct"/>
            <w:vAlign w:val="center"/>
          </w:tcPr>
          <w:p w:rsidR="007A6D16" w:rsidRPr="00F80AEB" w:rsidRDefault="007A6D16" w:rsidP="00A67DBD">
            <w:pPr>
              <w:jc w:val="center"/>
              <w:rPr>
                <w:rFonts w:eastAsia="Calibri"/>
                <w:b w:val="0"/>
                <w:sz w:val="21"/>
                <w:szCs w:val="21"/>
                <w:lang w:eastAsia="en-US"/>
              </w:rPr>
            </w:pPr>
            <w:r w:rsidRPr="00F80AEB">
              <w:rPr>
                <w:rFonts w:eastAsia="Calibri"/>
                <w:b w:val="0"/>
                <w:sz w:val="21"/>
                <w:szCs w:val="21"/>
                <w:lang w:eastAsia="en-US"/>
              </w:rPr>
              <w:t>3 620</w:t>
            </w:r>
          </w:p>
        </w:tc>
        <w:tc>
          <w:tcPr>
            <w:tcW w:w="379" w:type="pct"/>
            <w:vAlign w:val="center"/>
          </w:tcPr>
          <w:p w:rsidR="007A6D16" w:rsidRPr="00F80AEB" w:rsidRDefault="007A6D16" w:rsidP="00A67DBD">
            <w:pPr>
              <w:jc w:val="center"/>
              <w:rPr>
                <w:rFonts w:eastAsia="Calibri"/>
                <w:b w:val="0"/>
                <w:sz w:val="21"/>
                <w:szCs w:val="21"/>
                <w:lang w:eastAsia="en-US"/>
              </w:rPr>
            </w:pPr>
            <w:r w:rsidRPr="00F80AEB">
              <w:rPr>
                <w:rFonts w:eastAsia="Calibri"/>
                <w:b w:val="0"/>
                <w:sz w:val="21"/>
                <w:szCs w:val="21"/>
                <w:lang w:eastAsia="en-US"/>
              </w:rPr>
              <w:t>3 617</w:t>
            </w:r>
          </w:p>
        </w:tc>
        <w:tc>
          <w:tcPr>
            <w:tcW w:w="409" w:type="pct"/>
            <w:vAlign w:val="center"/>
          </w:tcPr>
          <w:p w:rsidR="007A6D16" w:rsidRPr="00F80AEB" w:rsidRDefault="007A6D16" w:rsidP="00A67DBD">
            <w:pPr>
              <w:jc w:val="center"/>
              <w:rPr>
                <w:rFonts w:eastAsia="Calibri"/>
                <w:b w:val="0"/>
                <w:sz w:val="21"/>
                <w:szCs w:val="21"/>
                <w:lang w:eastAsia="en-US"/>
              </w:rPr>
            </w:pPr>
            <w:r w:rsidRPr="00F80AEB">
              <w:rPr>
                <w:rFonts w:eastAsia="Calibri"/>
                <w:b w:val="0"/>
                <w:sz w:val="21"/>
                <w:szCs w:val="21"/>
                <w:lang w:eastAsia="en-US"/>
              </w:rPr>
              <w:t>3 595</w:t>
            </w:r>
          </w:p>
        </w:tc>
        <w:tc>
          <w:tcPr>
            <w:tcW w:w="805" w:type="pct"/>
            <w:vAlign w:val="center"/>
          </w:tcPr>
          <w:p w:rsidR="007A6D16" w:rsidRPr="00F80AEB" w:rsidRDefault="00C65894" w:rsidP="00A67DBD">
            <w:pPr>
              <w:jc w:val="center"/>
              <w:rPr>
                <w:rFonts w:eastAsia="Calibri"/>
                <w:b w:val="0"/>
                <w:sz w:val="21"/>
                <w:szCs w:val="21"/>
                <w:lang w:eastAsia="en-US"/>
              </w:rPr>
            </w:pPr>
            <w:r>
              <w:rPr>
                <w:rFonts w:eastAsia="Calibri"/>
                <w:b w:val="0"/>
                <w:sz w:val="21"/>
                <w:szCs w:val="21"/>
                <w:lang w:eastAsia="en-US"/>
              </w:rPr>
              <w:t>100,2</w:t>
            </w:r>
          </w:p>
        </w:tc>
      </w:tr>
      <w:tr w:rsidR="007A6D16" w:rsidRPr="00F80AEB" w:rsidTr="002C68F9">
        <w:trPr>
          <w:cantSplit/>
        </w:trPr>
        <w:tc>
          <w:tcPr>
            <w:tcW w:w="2312" w:type="pct"/>
          </w:tcPr>
          <w:p w:rsidR="007A6D16" w:rsidRPr="00F80AEB" w:rsidRDefault="002E495B" w:rsidP="00A67DBD">
            <w:pPr>
              <w:rPr>
                <w:rFonts w:eastAsia="Calibri"/>
                <w:b w:val="0"/>
                <w:sz w:val="21"/>
                <w:szCs w:val="21"/>
                <w:lang w:eastAsia="en-US"/>
              </w:rPr>
            </w:pPr>
            <w:r>
              <w:rPr>
                <w:rFonts w:eastAsia="Calibri"/>
                <w:b w:val="0"/>
                <w:sz w:val="21"/>
                <w:szCs w:val="21"/>
                <w:lang w:eastAsia="en-US"/>
              </w:rPr>
              <w:t>4. </w:t>
            </w:r>
            <w:r w:rsidR="007A6D16" w:rsidRPr="00F80AEB">
              <w:rPr>
                <w:rFonts w:eastAsia="Calibri"/>
                <w:b w:val="0"/>
                <w:sz w:val="21"/>
                <w:szCs w:val="21"/>
                <w:lang w:eastAsia="en-US"/>
              </w:rPr>
              <w:t>Доля детей в возрасте от 1 до 6 лет, получающих дошкольную образовательную услугу в муниципальных образовательных учреждениях, в общей численности детей в возрасте от 1 до 6 лет</w:t>
            </w:r>
          </w:p>
        </w:tc>
        <w:tc>
          <w:tcPr>
            <w:tcW w:w="338" w:type="pct"/>
            <w:vAlign w:val="center"/>
          </w:tcPr>
          <w:p w:rsidR="007A6D16" w:rsidRPr="00F80AEB" w:rsidRDefault="007A6D16" w:rsidP="00A67DBD">
            <w:pPr>
              <w:jc w:val="center"/>
              <w:rPr>
                <w:rFonts w:eastAsia="Calibri"/>
                <w:b w:val="0"/>
                <w:sz w:val="21"/>
                <w:szCs w:val="21"/>
                <w:lang w:eastAsia="en-US"/>
              </w:rPr>
            </w:pPr>
            <w:r w:rsidRPr="00F80AEB">
              <w:rPr>
                <w:rFonts w:eastAsia="Calibri"/>
                <w:b w:val="0"/>
                <w:sz w:val="21"/>
                <w:szCs w:val="21"/>
                <w:lang w:eastAsia="en-US"/>
              </w:rPr>
              <w:t>%</w:t>
            </w:r>
          </w:p>
        </w:tc>
        <w:tc>
          <w:tcPr>
            <w:tcW w:w="377" w:type="pct"/>
            <w:vAlign w:val="center"/>
          </w:tcPr>
          <w:p w:rsidR="007A6D16" w:rsidRPr="00F80AEB" w:rsidRDefault="007A6D16" w:rsidP="00A67DBD">
            <w:pPr>
              <w:jc w:val="center"/>
              <w:rPr>
                <w:rFonts w:eastAsia="Calibri"/>
                <w:b w:val="0"/>
                <w:sz w:val="21"/>
                <w:szCs w:val="21"/>
                <w:lang w:eastAsia="en-US"/>
              </w:rPr>
            </w:pPr>
            <w:r w:rsidRPr="00F80AEB">
              <w:rPr>
                <w:rFonts w:eastAsia="Calibri"/>
                <w:b w:val="0"/>
                <w:sz w:val="21"/>
                <w:szCs w:val="21"/>
                <w:lang w:eastAsia="en-US"/>
              </w:rPr>
              <w:t>87,3</w:t>
            </w:r>
          </w:p>
        </w:tc>
        <w:tc>
          <w:tcPr>
            <w:tcW w:w="379" w:type="pct"/>
            <w:vAlign w:val="center"/>
          </w:tcPr>
          <w:p w:rsidR="007A6D16" w:rsidRPr="00F80AEB" w:rsidRDefault="007A6D16" w:rsidP="00A67DBD">
            <w:pPr>
              <w:jc w:val="center"/>
              <w:rPr>
                <w:rFonts w:eastAsia="Calibri"/>
                <w:b w:val="0"/>
                <w:sz w:val="21"/>
                <w:szCs w:val="21"/>
                <w:lang w:eastAsia="en-US"/>
              </w:rPr>
            </w:pPr>
            <w:r w:rsidRPr="00F80AEB">
              <w:rPr>
                <w:rFonts w:eastAsia="Calibri"/>
                <w:b w:val="0"/>
                <w:sz w:val="21"/>
                <w:szCs w:val="21"/>
                <w:lang w:eastAsia="en-US"/>
              </w:rPr>
              <w:t>89,2</w:t>
            </w:r>
          </w:p>
        </w:tc>
        <w:tc>
          <w:tcPr>
            <w:tcW w:w="379" w:type="pct"/>
            <w:vAlign w:val="center"/>
          </w:tcPr>
          <w:p w:rsidR="007A6D16" w:rsidRPr="00F80AEB" w:rsidRDefault="007A6D16" w:rsidP="00A67DBD">
            <w:pPr>
              <w:jc w:val="center"/>
              <w:rPr>
                <w:rFonts w:eastAsia="Calibri"/>
                <w:b w:val="0"/>
                <w:sz w:val="21"/>
                <w:szCs w:val="21"/>
                <w:lang w:eastAsia="en-US"/>
              </w:rPr>
            </w:pPr>
            <w:r w:rsidRPr="00F80AEB">
              <w:rPr>
                <w:rFonts w:eastAsia="Calibri"/>
                <w:b w:val="0"/>
                <w:sz w:val="21"/>
                <w:szCs w:val="21"/>
                <w:lang w:eastAsia="en-US"/>
              </w:rPr>
              <w:t>87,9</w:t>
            </w:r>
          </w:p>
        </w:tc>
        <w:tc>
          <w:tcPr>
            <w:tcW w:w="409" w:type="pct"/>
            <w:shd w:val="clear" w:color="auto" w:fill="auto"/>
            <w:vAlign w:val="center"/>
          </w:tcPr>
          <w:p w:rsidR="007A6D16" w:rsidRPr="00F80AEB" w:rsidRDefault="007A6D16" w:rsidP="00A67DBD">
            <w:pPr>
              <w:jc w:val="center"/>
              <w:rPr>
                <w:rFonts w:eastAsia="Calibri"/>
                <w:b w:val="0"/>
                <w:sz w:val="21"/>
                <w:szCs w:val="21"/>
                <w:lang w:eastAsia="en-US"/>
              </w:rPr>
            </w:pPr>
            <w:r>
              <w:rPr>
                <w:rFonts w:eastAsia="Calibri"/>
                <w:b w:val="0"/>
                <w:sz w:val="21"/>
                <w:szCs w:val="21"/>
                <w:lang w:eastAsia="en-US"/>
              </w:rPr>
              <w:t>94,0</w:t>
            </w:r>
          </w:p>
        </w:tc>
        <w:tc>
          <w:tcPr>
            <w:tcW w:w="805" w:type="pct"/>
            <w:vAlign w:val="center"/>
          </w:tcPr>
          <w:p w:rsidR="007A6D16" w:rsidRPr="00F80AEB" w:rsidRDefault="007A6D16" w:rsidP="00A67DBD">
            <w:pPr>
              <w:jc w:val="center"/>
              <w:rPr>
                <w:rFonts w:eastAsia="Calibri"/>
                <w:b w:val="0"/>
                <w:sz w:val="21"/>
                <w:szCs w:val="21"/>
                <w:lang w:eastAsia="en-US"/>
              </w:rPr>
            </w:pPr>
            <w:r>
              <w:rPr>
                <w:rFonts w:eastAsia="Calibri"/>
                <w:b w:val="0"/>
                <w:sz w:val="21"/>
                <w:szCs w:val="21"/>
                <w:lang w:eastAsia="en-US"/>
              </w:rPr>
              <w:t>-</w:t>
            </w:r>
          </w:p>
        </w:tc>
      </w:tr>
      <w:tr w:rsidR="007A6D16" w:rsidRPr="00F80AEB" w:rsidTr="002C68F9">
        <w:trPr>
          <w:cantSplit/>
        </w:trPr>
        <w:tc>
          <w:tcPr>
            <w:tcW w:w="2312" w:type="pct"/>
          </w:tcPr>
          <w:p w:rsidR="007A6D16" w:rsidRPr="00F80AEB" w:rsidRDefault="002E495B" w:rsidP="00A67DBD">
            <w:pPr>
              <w:rPr>
                <w:rFonts w:eastAsia="Calibri"/>
                <w:b w:val="0"/>
                <w:sz w:val="21"/>
                <w:szCs w:val="21"/>
                <w:lang w:eastAsia="en-US"/>
              </w:rPr>
            </w:pPr>
            <w:r>
              <w:rPr>
                <w:rFonts w:eastAsia="Calibri"/>
                <w:b w:val="0"/>
                <w:sz w:val="21"/>
                <w:szCs w:val="21"/>
                <w:lang w:eastAsia="en-US"/>
              </w:rPr>
              <w:t>5. </w:t>
            </w:r>
            <w:r w:rsidR="007A6D16" w:rsidRPr="00F80AEB">
              <w:rPr>
                <w:rFonts w:eastAsia="Calibri"/>
                <w:b w:val="0"/>
                <w:sz w:val="21"/>
                <w:szCs w:val="21"/>
                <w:lang w:eastAsia="en-US"/>
              </w:rPr>
              <w:t>Численность детей от 1 до 6 лет, состоящих на учете для определения в муниципальные дошкольные образовательные учреждения, на конец отчетного периода</w:t>
            </w:r>
          </w:p>
        </w:tc>
        <w:tc>
          <w:tcPr>
            <w:tcW w:w="338" w:type="pct"/>
            <w:vAlign w:val="center"/>
          </w:tcPr>
          <w:p w:rsidR="007A6D16" w:rsidRPr="00F80AEB" w:rsidRDefault="007A6D16" w:rsidP="00A67DBD">
            <w:pPr>
              <w:jc w:val="center"/>
              <w:rPr>
                <w:rFonts w:eastAsia="Calibri"/>
                <w:b w:val="0"/>
                <w:sz w:val="21"/>
                <w:szCs w:val="21"/>
                <w:lang w:eastAsia="en-US"/>
              </w:rPr>
            </w:pPr>
            <w:r w:rsidRPr="00F80AEB">
              <w:rPr>
                <w:rFonts w:eastAsia="Calibri"/>
                <w:b w:val="0"/>
                <w:sz w:val="21"/>
                <w:szCs w:val="21"/>
                <w:lang w:eastAsia="en-US"/>
              </w:rPr>
              <w:t>чел.</w:t>
            </w:r>
          </w:p>
        </w:tc>
        <w:tc>
          <w:tcPr>
            <w:tcW w:w="377" w:type="pct"/>
            <w:vAlign w:val="center"/>
          </w:tcPr>
          <w:p w:rsidR="007A6D16" w:rsidRPr="00F80AEB" w:rsidRDefault="007A6D16" w:rsidP="00A67DBD">
            <w:pPr>
              <w:jc w:val="center"/>
              <w:rPr>
                <w:rFonts w:eastAsia="Calibri"/>
                <w:b w:val="0"/>
                <w:sz w:val="21"/>
                <w:szCs w:val="21"/>
                <w:lang w:eastAsia="en-US"/>
              </w:rPr>
            </w:pPr>
            <w:r w:rsidRPr="00F80AEB">
              <w:rPr>
                <w:rFonts w:eastAsia="Calibri"/>
                <w:b w:val="0"/>
                <w:sz w:val="21"/>
                <w:szCs w:val="21"/>
                <w:lang w:eastAsia="en-US"/>
              </w:rPr>
              <w:t>140</w:t>
            </w:r>
          </w:p>
        </w:tc>
        <w:tc>
          <w:tcPr>
            <w:tcW w:w="379" w:type="pct"/>
            <w:vAlign w:val="center"/>
          </w:tcPr>
          <w:p w:rsidR="007A6D16" w:rsidRPr="00F80AEB" w:rsidRDefault="007A6D16" w:rsidP="00A67DBD">
            <w:pPr>
              <w:jc w:val="center"/>
              <w:rPr>
                <w:rFonts w:eastAsia="Calibri"/>
                <w:b w:val="0"/>
                <w:sz w:val="21"/>
                <w:szCs w:val="21"/>
                <w:lang w:eastAsia="en-US"/>
              </w:rPr>
            </w:pPr>
            <w:r w:rsidRPr="00F80AEB">
              <w:rPr>
                <w:rFonts w:eastAsia="Calibri"/>
                <w:b w:val="0"/>
                <w:sz w:val="21"/>
                <w:szCs w:val="21"/>
                <w:lang w:eastAsia="en-US"/>
              </w:rPr>
              <w:t>213</w:t>
            </w:r>
          </w:p>
        </w:tc>
        <w:tc>
          <w:tcPr>
            <w:tcW w:w="379" w:type="pct"/>
            <w:vAlign w:val="center"/>
          </w:tcPr>
          <w:p w:rsidR="007A6D16" w:rsidRPr="00F80AEB" w:rsidRDefault="007A6D16" w:rsidP="00A67DBD">
            <w:pPr>
              <w:jc w:val="center"/>
              <w:rPr>
                <w:rFonts w:eastAsia="Calibri"/>
                <w:b w:val="0"/>
                <w:sz w:val="21"/>
                <w:szCs w:val="21"/>
                <w:lang w:eastAsia="en-US"/>
              </w:rPr>
            </w:pPr>
            <w:r w:rsidRPr="00F80AEB">
              <w:rPr>
                <w:rFonts w:eastAsia="Calibri"/>
                <w:b w:val="0"/>
                <w:sz w:val="21"/>
                <w:szCs w:val="21"/>
                <w:lang w:eastAsia="en-US"/>
              </w:rPr>
              <w:t>289</w:t>
            </w:r>
          </w:p>
        </w:tc>
        <w:tc>
          <w:tcPr>
            <w:tcW w:w="409" w:type="pct"/>
            <w:shd w:val="clear" w:color="auto" w:fill="auto"/>
            <w:vAlign w:val="center"/>
          </w:tcPr>
          <w:p w:rsidR="007A6D16" w:rsidRPr="002E495B" w:rsidRDefault="007A6D16" w:rsidP="00A67DBD">
            <w:pPr>
              <w:jc w:val="center"/>
              <w:rPr>
                <w:rFonts w:eastAsia="Calibri"/>
                <w:b w:val="0"/>
                <w:sz w:val="21"/>
                <w:szCs w:val="21"/>
                <w:lang w:eastAsia="en-US"/>
              </w:rPr>
            </w:pPr>
            <w:r w:rsidRPr="002E495B">
              <w:rPr>
                <w:rFonts w:eastAsia="Calibri"/>
                <w:b w:val="0"/>
                <w:sz w:val="21"/>
                <w:szCs w:val="21"/>
                <w:lang w:eastAsia="en-US"/>
              </w:rPr>
              <w:t>271</w:t>
            </w:r>
          </w:p>
        </w:tc>
        <w:tc>
          <w:tcPr>
            <w:tcW w:w="805" w:type="pct"/>
            <w:vAlign w:val="center"/>
          </w:tcPr>
          <w:p w:rsidR="007A6D16" w:rsidRPr="00F80AEB" w:rsidRDefault="00C65894" w:rsidP="00A67DBD">
            <w:pPr>
              <w:jc w:val="center"/>
              <w:rPr>
                <w:rFonts w:eastAsia="Calibri"/>
                <w:b w:val="0"/>
                <w:sz w:val="21"/>
                <w:szCs w:val="21"/>
                <w:lang w:eastAsia="en-US"/>
              </w:rPr>
            </w:pPr>
            <w:r>
              <w:rPr>
                <w:rFonts w:eastAsia="Calibri"/>
                <w:b w:val="0"/>
                <w:sz w:val="21"/>
                <w:szCs w:val="21"/>
                <w:lang w:eastAsia="en-US"/>
              </w:rPr>
              <w:t>193,6</w:t>
            </w:r>
          </w:p>
        </w:tc>
      </w:tr>
      <w:tr w:rsidR="007A6D16" w:rsidRPr="00F80AEB" w:rsidTr="002C68F9">
        <w:trPr>
          <w:cantSplit/>
        </w:trPr>
        <w:tc>
          <w:tcPr>
            <w:tcW w:w="2312" w:type="pct"/>
          </w:tcPr>
          <w:p w:rsidR="007A6D16" w:rsidRPr="00F80AEB" w:rsidRDefault="002E495B" w:rsidP="00A67DBD">
            <w:pPr>
              <w:rPr>
                <w:rFonts w:eastAsia="Calibri"/>
                <w:b w:val="0"/>
                <w:sz w:val="21"/>
                <w:szCs w:val="21"/>
                <w:lang w:eastAsia="en-US"/>
              </w:rPr>
            </w:pPr>
            <w:r>
              <w:rPr>
                <w:rFonts w:eastAsia="Calibri"/>
                <w:b w:val="0"/>
                <w:sz w:val="21"/>
                <w:szCs w:val="21"/>
                <w:lang w:eastAsia="en-US"/>
              </w:rPr>
              <w:t>6. </w:t>
            </w:r>
            <w:r w:rsidR="007A6D16" w:rsidRPr="00F80AEB">
              <w:rPr>
                <w:rFonts w:eastAsia="Calibri"/>
                <w:b w:val="0"/>
                <w:sz w:val="21"/>
                <w:szCs w:val="21"/>
                <w:lang w:eastAsia="en-US"/>
              </w:rPr>
              <w:t>Доля детей в возрасте от 1 до 6 лет, состоящих на учете для определения в муниципальные дошкольные образовательные учреждения, в общей численности детей в возрасте 1-6 лет</w:t>
            </w:r>
          </w:p>
        </w:tc>
        <w:tc>
          <w:tcPr>
            <w:tcW w:w="338" w:type="pct"/>
            <w:vAlign w:val="center"/>
          </w:tcPr>
          <w:p w:rsidR="007A6D16" w:rsidRPr="00F80AEB" w:rsidRDefault="007A6D16" w:rsidP="00A67DBD">
            <w:pPr>
              <w:jc w:val="center"/>
              <w:rPr>
                <w:rFonts w:eastAsia="Calibri"/>
                <w:b w:val="0"/>
                <w:sz w:val="21"/>
                <w:szCs w:val="21"/>
                <w:lang w:eastAsia="en-US"/>
              </w:rPr>
            </w:pPr>
            <w:r w:rsidRPr="00F80AEB">
              <w:rPr>
                <w:rFonts w:eastAsia="Calibri"/>
                <w:b w:val="0"/>
                <w:sz w:val="21"/>
                <w:szCs w:val="21"/>
                <w:lang w:eastAsia="en-US"/>
              </w:rPr>
              <w:t>%</w:t>
            </w:r>
          </w:p>
        </w:tc>
        <w:tc>
          <w:tcPr>
            <w:tcW w:w="377" w:type="pct"/>
            <w:vAlign w:val="center"/>
          </w:tcPr>
          <w:p w:rsidR="007A6D16" w:rsidRPr="00F80AEB" w:rsidRDefault="007A6D16" w:rsidP="00A67DBD">
            <w:pPr>
              <w:jc w:val="center"/>
              <w:rPr>
                <w:rFonts w:eastAsia="Calibri"/>
                <w:b w:val="0"/>
                <w:sz w:val="21"/>
                <w:szCs w:val="21"/>
                <w:lang w:eastAsia="en-US"/>
              </w:rPr>
            </w:pPr>
            <w:r w:rsidRPr="00F80AEB">
              <w:rPr>
                <w:rFonts w:eastAsia="Calibri"/>
                <w:b w:val="0"/>
                <w:sz w:val="21"/>
                <w:szCs w:val="21"/>
                <w:lang w:eastAsia="en-US"/>
              </w:rPr>
              <w:t>3,4</w:t>
            </w:r>
          </w:p>
        </w:tc>
        <w:tc>
          <w:tcPr>
            <w:tcW w:w="379" w:type="pct"/>
            <w:vAlign w:val="center"/>
          </w:tcPr>
          <w:p w:rsidR="007A6D16" w:rsidRPr="00F80AEB" w:rsidRDefault="007A6D16" w:rsidP="00A67DBD">
            <w:pPr>
              <w:jc w:val="center"/>
              <w:rPr>
                <w:rFonts w:eastAsia="Calibri"/>
                <w:b w:val="0"/>
                <w:sz w:val="21"/>
                <w:szCs w:val="21"/>
                <w:lang w:eastAsia="en-US"/>
              </w:rPr>
            </w:pPr>
            <w:r w:rsidRPr="00F80AEB">
              <w:rPr>
                <w:rFonts w:eastAsia="Calibri"/>
                <w:b w:val="0"/>
                <w:sz w:val="21"/>
                <w:szCs w:val="21"/>
                <w:lang w:eastAsia="en-US"/>
              </w:rPr>
              <w:t>5,3</w:t>
            </w:r>
          </w:p>
        </w:tc>
        <w:tc>
          <w:tcPr>
            <w:tcW w:w="379" w:type="pct"/>
            <w:vAlign w:val="center"/>
          </w:tcPr>
          <w:p w:rsidR="007A6D16" w:rsidRPr="00F80AEB" w:rsidRDefault="007A6D16" w:rsidP="00A67DBD">
            <w:pPr>
              <w:jc w:val="center"/>
              <w:rPr>
                <w:rFonts w:eastAsia="Calibri"/>
                <w:b w:val="0"/>
                <w:sz w:val="21"/>
                <w:szCs w:val="21"/>
                <w:lang w:eastAsia="en-US"/>
              </w:rPr>
            </w:pPr>
            <w:r w:rsidRPr="00F80AEB">
              <w:rPr>
                <w:rFonts w:eastAsia="Calibri"/>
                <w:b w:val="0"/>
                <w:sz w:val="21"/>
                <w:szCs w:val="21"/>
                <w:lang w:eastAsia="en-US"/>
              </w:rPr>
              <w:t>7,0</w:t>
            </w:r>
          </w:p>
        </w:tc>
        <w:tc>
          <w:tcPr>
            <w:tcW w:w="409" w:type="pct"/>
            <w:shd w:val="clear" w:color="auto" w:fill="auto"/>
            <w:vAlign w:val="center"/>
          </w:tcPr>
          <w:p w:rsidR="007A6D16" w:rsidRPr="00F80AEB" w:rsidRDefault="007A6D16" w:rsidP="00A67DBD">
            <w:pPr>
              <w:jc w:val="center"/>
              <w:rPr>
                <w:rFonts w:eastAsia="Calibri"/>
                <w:b w:val="0"/>
                <w:sz w:val="21"/>
                <w:szCs w:val="21"/>
                <w:lang w:eastAsia="en-US"/>
              </w:rPr>
            </w:pPr>
            <w:r w:rsidRPr="00F80AEB">
              <w:rPr>
                <w:rFonts w:eastAsia="Calibri"/>
                <w:b w:val="0"/>
                <w:sz w:val="21"/>
                <w:szCs w:val="21"/>
                <w:lang w:eastAsia="en-US"/>
              </w:rPr>
              <w:t>6,6</w:t>
            </w:r>
          </w:p>
        </w:tc>
        <w:tc>
          <w:tcPr>
            <w:tcW w:w="805" w:type="pct"/>
            <w:vAlign w:val="center"/>
          </w:tcPr>
          <w:p w:rsidR="007A6D16" w:rsidRPr="00F80AEB" w:rsidRDefault="007A6D16" w:rsidP="00A67DBD">
            <w:pPr>
              <w:jc w:val="center"/>
              <w:rPr>
                <w:rFonts w:eastAsia="Calibri"/>
                <w:b w:val="0"/>
                <w:sz w:val="21"/>
                <w:szCs w:val="21"/>
                <w:lang w:eastAsia="en-US"/>
              </w:rPr>
            </w:pPr>
            <w:r>
              <w:rPr>
                <w:rFonts w:eastAsia="Calibri"/>
                <w:b w:val="0"/>
                <w:sz w:val="21"/>
                <w:szCs w:val="21"/>
                <w:lang w:eastAsia="en-US"/>
              </w:rPr>
              <w:t>-</w:t>
            </w:r>
          </w:p>
        </w:tc>
      </w:tr>
    </w:tbl>
    <w:p w:rsidR="00627188" w:rsidRPr="007D3CC6" w:rsidRDefault="00627188" w:rsidP="00627188">
      <w:pPr>
        <w:ind w:left="720"/>
        <w:rPr>
          <w:b w:val="0"/>
          <w:bCs/>
          <w:iCs/>
        </w:rPr>
      </w:pPr>
    </w:p>
    <w:p w:rsidR="00627188" w:rsidRDefault="00627188" w:rsidP="00627188">
      <w:pPr>
        <w:ind w:firstLine="720"/>
        <w:jc w:val="both"/>
        <w:rPr>
          <w:b w:val="0"/>
          <w:snapToGrid w:val="0"/>
          <w:lang w:eastAsia="en-US"/>
        </w:rPr>
      </w:pPr>
      <w:r w:rsidRPr="00F45B89">
        <w:rPr>
          <w:b w:val="0"/>
        </w:rPr>
        <w:t xml:space="preserve">Переход на федеральный государственный образовательный стандарт стал одним из важнейших направлений в работе системы дошкольного образования в 2015 учебном году. </w:t>
      </w:r>
      <w:r w:rsidR="00976159">
        <w:rPr>
          <w:b w:val="0"/>
        </w:rPr>
        <w:t>Начиная с 2014 года</w:t>
      </w:r>
      <w:r w:rsidR="00976159" w:rsidRPr="00976159">
        <w:rPr>
          <w:b w:val="0"/>
          <w:snapToGrid w:val="0"/>
          <w:lang w:eastAsia="en-US"/>
        </w:rPr>
        <w:t xml:space="preserve"> </w:t>
      </w:r>
      <w:r w:rsidR="00976159">
        <w:rPr>
          <w:b w:val="0"/>
          <w:snapToGrid w:val="0"/>
          <w:lang w:eastAsia="en-US"/>
        </w:rPr>
        <w:t xml:space="preserve">Зеленогорск включен </w:t>
      </w:r>
      <w:r w:rsidR="00976159" w:rsidRPr="00F45B89">
        <w:rPr>
          <w:b w:val="0"/>
          <w:snapToGrid w:val="0"/>
          <w:lang w:eastAsia="en-US"/>
        </w:rPr>
        <w:t xml:space="preserve">в число «пилотных» городских округов </w:t>
      </w:r>
      <w:r w:rsidR="00976159">
        <w:rPr>
          <w:b w:val="0"/>
          <w:snapToGrid w:val="0"/>
          <w:lang w:eastAsia="en-US"/>
        </w:rPr>
        <w:t>Красноярского края, на базе которых осуществляется</w:t>
      </w:r>
      <w:r w:rsidR="00976159">
        <w:rPr>
          <w:b w:val="0"/>
        </w:rPr>
        <w:t xml:space="preserve"> </w:t>
      </w:r>
      <w:r w:rsidR="00976159">
        <w:rPr>
          <w:b w:val="0"/>
          <w:snapToGrid w:val="0"/>
          <w:lang w:eastAsia="en-US"/>
        </w:rPr>
        <w:t>тиражирование</w:t>
      </w:r>
      <w:r w:rsidRPr="00F45B89">
        <w:rPr>
          <w:b w:val="0"/>
          <w:snapToGrid w:val="0"/>
          <w:lang w:eastAsia="en-US"/>
        </w:rPr>
        <w:t xml:space="preserve"> практики введения федерального государственного образовательного стандарта дошкольного образов</w:t>
      </w:r>
      <w:r w:rsidR="007D3CC6">
        <w:rPr>
          <w:b w:val="0"/>
          <w:snapToGrid w:val="0"/>
          <w:lang w:eastAsia="en-US"/>
        </w:rPr>
        <w:t>ания</w:t>
      </w:r>
      <w:r w:rsidR="00976159" w:rsidRPr="00976159">
        <w:rPr>
          <w:b w:val="0"/>
          <w:snapToGrid w:val="0"/>
          <w:lang w:eastAsia="en-US"/>
        </w:rPr>
        <w:t xml:space="preserve"> </w:t>
      </w:r>
      <w:r w:rsidR="00976159">
        <w:rPr>
          <w:b w:val="0"/>
          <w:snapToGrid w:val="0"/>
          <w:lang w:eastAsia="en-US"/>
        </w:rPr>
        <w:t>для других территорий</w:t>
      </w:r>
      <w:r w:rsidR="00976159" w:rsidRPr="00F45B89">
        <w:rPr>
          <w:b w:val="0"/>
          <w:snapToGrid w:val="0"/>
          <w:lang w:eastAsia="en-US"/>
        </w:rPr>
        <w:t xml:space="preserve"> края</w:t>
      </w:r>
      <w:r w:rsidRPr="00F45B89">
        <w:rPr>
          <w:b w:val="0"/>
          <w:snapToGrid w:val="0"/>
          <w:lang w:eastAsia="en-US"/>
        </w:rPr>
        <w:t xml:space="preserve">. </w:t>
      </w:r>
    </w:p>
    <w:p w:rsidR="007D3CC6" w:rsidRPr="007D3CC6" w:rsidRDefault="007D3CC6" w:rsidP="00627188">
      <w:pPr>
        <w:ind w:firstLine="720"/>
        <w:jc w:val="both"/>
        <w:rPr>
          <w:b w:val="0"/>
          <w:snapToGrid w:val="0"/>
          <w:sz w:val="16"/>
          <w:szCs w:val="16"/>
          <w:lang w:eastAsia="en-US"/>
        </w:rPr>
      </w:pPr>
    </w:p>
    <w:p w:rsidR="00F45B89" w:rsidRDefault="00F45B89" w:rsidP="00F45B89">
      <w:pPr>
        <w:ind w:firstLine="720"/>
        <w:jc w:val="both"/>
        <w:rPr>
          <w:rFonts w:eastAsia="Calibri"/>
          <w:b w:val="0"/>
          <w:lang w:eastAsia="en-US"/>
        </w:rPr>
      </w:pPr>
      <w:r w:rsidRPr="00871612">
        <w:rPr>
          <w:rFonts w:eastAsia="Calibri"/>
          <w:b w:val="0"/>
          <w:lang w:eastAsia="en-US"/>
        </w:rPr>
        <w:lastRenderedPageBreak/>
        <w:t xml:space="preserve">В </w:t>
      </w:r>
      <w:r w:rsidR="00871612" w:rsidRPr="00871612">
        <w:rPr>
          <w:rFonts w:eastAsia="Calibri"/>
          <w:b w:val="0"/>
          <w:lang w:eastAsia="en-US"/>
        </w:rPr>
        <w:t xml:space="preserve">9 муниципальных школах обучалось </w:t>
      </w:r>
      <w:r w:rsidRPr="00871612">
        <w:rPr>
          <w:rFonts w:eastAsia="Calibri"/>
          <w:b w:val="0"/>
          <w:lang w:eastAsia="en-US"/>
        </w:rPr>
        <w:t>6</w:t>
      </w:r>
      <w:r w:rsidR="00E25ABC" w:rsidRPr="00871612">
        <w:rPr>
          <w:rFonts w:eastAsia="Calibri"/>
          <w:b w:val="0"/>
          <w:lang w:eastAsia="en-US"/>
        </w:rPr>
        <w:t xml:space="preserve"> </w:t>
      </w:r>
      <w:r w:rsidRPr="00871612">
        <w:rPr>
          <w:rFonts w:eastAsia="Calibri"/>
          <w:b w:val="0"/>
          <w:lang w:eastAsia="en-US"/>
        </w:rPr>
        <w:t>0</w:t>
      </w:r>
      <w:r w:rsidR="007F752D" w:rsidRPr="00871612">
        <w:rPr>
          <w:rFonts w:eastAsia="Calibri"/>
          <w:b w:val="0"/>
          <w:lang w:eastAsia="en-US"/>
        </w:rPr>
        <w:t>74</w:t>
      </w:r>
      <w:r w:rsidRPr="00871612">
        <w:rPr>
          <w:rFonts w:eastAsia="Calibri"/>
          <w:b w:val="0"/>
          <w:lang w:eastAsia="en-US"/>
        </w:rPr>
        <w:t xml:space="preserve"> учащихся</w:t>
      </w:r>
      <w:r w:rsidR="00DD1E18">
        <w:rPr>
          <w:rFonts w:eastAsia="Calibri"/>
          <w:b w:val="0"/>
          <w:lang w:eastAsia="en-US"/>
        </w:rPr>
        <w:t xml:space="preserve"> (в 2014 году – 6 </w:t>
      </w:r>
      <w:r w:rsidR="00871612" w:rsidRPr="00871612">
        <w:rPr>
          <w:rFonts w:eastAsia="Calibri"/>
          <w:b w:val="0"/>
          <w:lang w:eastAsia="en-US"/>
        </w:rPr>
        <w:t>068</w:t>
      </w:r>
      <w:r w:rsidRPr="00871612">
        <w:rPr>
          <w:rFonts w:eastAsia="Calibri"/>
          <w:b w:val="0"/>
          <w:lang w:eastAsia="en-US"/>
        </w:rPr>
        <w:t>,</w:t>
      </w:r>
      <w:r w:rsidR="00871612" w:rsidRPr="00871612">
        <w:rPr>
          <w:rFonts w:eastAsia="Calibri"/>
          <w:b w:val="0"/>
          <w:lang w:eastAsia="en-US"/>
        </w:rPr>
        <w:t xml:space="preserve"> в 2013 году – 6 182).</w:t>
      </w:r>
      <w:r w:rsidRPr="00871612">
        <w:rPr>
          <w:rFonts w:eastAsia="Calibri"/>
          <w:b w:val="0"/>
          <w:lang w:eastAsia="en-US"/>
        </w:rPr>
        <w:t xml:space="preserve"> </w:t>
      </w:r>
    </w:p>
    <w:p w:rsidR="00871612" w:rsidRDefault="00871612" w:rsidP="00F45B89">
      <w:pPr>
        <w:ind w:firstLine="720"/>
        <w:jc w:val="both"/>
        <w:rPr>
          <w:rFonts w:eastAsia="Calibri"/>
          <w:b w:val="0"/>
          <w:lang w:eastAsia="en-US"/>
        </w:rPr>
      </w:pPr>
      <w:r>
        <w:rPr>
          <w:rFonts w:eastAsia="Calibri"/>
          <w:b w:val="0"/>
          <w:lang w:eastAsia="en-US"/>
        </w:rPr>
        <w:t>Система образования города традиционно демонстрирует высокие результаты своей деятельности:</w:t>
      </w:r>
    </w:p>
    <w:p w:rsidR="00871612" w:rsidRDefault="00C65894" w:rsidP="00155226">
      <w:pPr>
        <w:pStyle w:val="af5"/>
        <w:numPr>
          <w:ilvl w:val="0"/>
          <w:numId w:val="16"/>
        </w:numPr>
        <w:tabs>
          <w:tab w:val="left" w:pos="993"/>
        </w:tabs>
        <w:ind w:left="0" w:firstLine="709"/>
        <w:jc w:val="both"/>
        <w:rPr>
          <w:rFonts w:eastAsia="Calibri"/>
          <w:b w:val="0"/>
          <w:lang w:eastAsia="en-US"/>
        </w:rPr>
      </w:pPr>
      <w:r>
        <w:rPr>
          <w:rFonts w:eastAsia="Calibri"/>
          <w:b w:val="0"/>
          <w:lang w:eastAsia="en-US"/>
        </w:rPr>
        <w:t>100 </w:t>
      </w:r>
      <w:r w:rsidR="00871612">
        <w:rPr>
          <w:rFonts w:eastAsia="Calibri"/>
          <w:b w:val="0"/>
          <w:lang w:eastAsia="en-US"/>
        </w:rPr>
        <w:t>% выпускников школ города, допущенных к государственной итоговой аттестации, получили аттестаты о среднем общем образовании;</w:t>
      </w:r>
    </w:p>
    <w:p w:rsidR="00871612" w:rsidRDefault="00871612" w:rsidP="00155226">
      <w:pPr>
        <w:pStyle w:val="af5"/>
        <w:numPr>
          <w:ilvl w:val="0"/>
          <w:numId w:val="16"/>
        </w:numPr>
        <w:tabs>
          <w:tab w:val="left" w:pos="993"/>
        </w:tabs>
        <w:ind w:left="0" w:firstLine="709"/>
        <w:jc w:val="both"/>
        <w:rPr>
          <w:rFonts w:eastAsia="Calibri"/>
          <w:b w:val="0"/>
          <w:lang w:eastAsia="en-US"/>
        </w:rPr>
      </w:pPr>
      <w:r>
        <w:rPr>
          <w:rFonts w:eastAsia="Calibri"/>
          <w:b w:val="0"/>
          <w:lang w:eastAsia="en-US"/>
        </w:rPr>
        <w:t>результаты единого государственного экзамена выпускников школ по всем предметам превышают краевые показатели;</w:t>
      </w:r>
      <w:r w:rsidR="00253396">
        <w:rPr>
          <w:rFonts w:eastAsia="Calibri"/>
          <w:b w:val="0"/>
          <w:lang w:eastAsia="en-US"/>
        </w:rPr>
        <w:t xml:space="preserve"> </w:t>
      </w:r>
      <w:r w:rsidR="00253396" w:rsidRPr="00DF739F">
        <w:rPr>
          <w:rFonts w:eastAsia="Calibri"/>
          <w:b w:val="0"/>
          <w:lang w:eastAsia="en-US"/>
        </w:rPr>
        <w:t xml:space="preserve">среди городов края в Зеленогорске лучшие результаты по информатике, математике и </w:t>
      </w:r>
      <w:r w:rsidR="00DF739F" w:rsidRPr="00DF739F">
        <w:rPr>
          <w:rFonts w:eastAsia="Calibri"/>
          <w:b w:val="0"/>
          <w:lang w:eastAsia="en-US"/>
        </w:rPr>
        <w:t>обществознанию</w:t>
      </w:r>
      <w:r w:rsidR="00253396" w:rsidRPr="00DF739F">
        <w:rPr>
          <w:rFonts w:eastAsia="Calibri"/>
          <w:b w:val="0"/>
          <w:lang w:eastAsia="en-US"/>
        </w:rPr>
        <w:t>;</w:t>
      </w:r>
      <w:r>
        <w:rPr>
          <w:rFonts w:eastAsia="Calibri"/>
          <w:b w:val="0"/>
          <w:lang w:eastAsia="en-US"/>
        </w:rPr>
        <w:t xml:space="preserve">  </w:t>
      </w:r>
    </w:p>
    <w:p w:rsidR="00253396" w:rsidRDefault="00253396" w:rsidP="00155226">
      <w:pPr>
        <w:pStyle w:val="af5"/>
        <w:numPr>
          <w:ilvl w:val="0"/>
          <w:numId w:val="16"/>
        </w:numPr>
        <w:tabs>
          <w:tab w:val="left" w:pos="993"/>
        </w:tabs>
        <w:ind w:left="0" w:firstLine="709"/>
        <w:jc w:val="both"/>
        <w:rPr>
          <w:rFonts w:eastAsia="Calibri"/>
          <w:b w:val="0"/>
          <w:lang w:eastAsia="en-US"/>
        </w:rPr>
      </w:pPr>
      <w:r>
        <w:rPr>
          <w:rFonts w:eastAsia="Calibri"/>
          <w:b w:val="0"/>
          <w:lang w:eastAsia="en-US"/>
        </w:rPr>
        <w:t>28 выпускников награждены золотыми медалями «За успехи в учении»;</w:t>
      </w:r>
    </w:p>
    <w:p w:rsidR="00253396" w:rsidRDefault="00253396" w:rsidP="00155226">
      <w:pPr>
        <w:pStyle w:val="af5"/>
        <w:numPr>
          <w:ilvl w:val="0"/>
          <w:numId w:val="16"/>
        </w:numPr>
        <w:tabs>
          <w:tab w:val="left" w:pos="993"/>
        </w:tabs>
        <w:ind w:left="0" w:firstLine="709"/>
        <w:jc w:val="both"/>
        <w:rPr>
          <w:rFonts w:eastAsia="Calibri"/>
          <w:b w:val="0"/>
          <w:lang w:eastAsia="en-US"/>
        </w:rPr>
      </w:pPr>
      <w:r>
        <w:rPr>
          <w:rFonts w:eastAsia="Calibri"/>
          <w:b w:val="0"/>
          <w:lang w:eastAsia="en-US"/>
        </w:rPr>
        <w:t>Зеленогорск занимает лидирующие позиции на краевом уровне по работе с одаренными детьми (в 2015 году – 4 победителя и 7 призеров регионального этапа Всероссийской олимпиады школьников, 2 призера финального этапа олимпиады, 6 школьников, награжденн</w:t>
      </w:r>
      <w:r w:rsidR="007D3CC6">
        <w:rPr>
          <w:rFonts w:eastAsia="Calibri"/>
          <w:b w:val="0"/>
          <w:lang w:eastAsia="en-US"/>
        </w:rPr>
        <w:t>ых краевой именной стипендией), а также</w:t>
      </w:r>
      <w:r>
        <w:rPr>
          <w:rFonts w:eastAsia="Calibri"/>
          <w:b w:val="0"/>
          <w:lang w:eastAsia="en-US"/>
        </w:rPr>
        <w:t xml:space="preserve"> </w:t>
      </w:r>
      <w:r w:rsidR="005E01A5">
        <w:rPr>
          <w:rFonts w:eastAsia="Calibri"/>
          <w:b w:val="0"/>
          <w:lang w:eastAsia="en-US"/>
        </w:rPr>
        <w:t xml:space="preserve">в рейтинге городов-участников проекта «Школа </w:t>
      </w:r>
      <w:proofErr w:type="spellStart"/>
      <w:r w:rsidR="005E01A5">
        <w:rPr>
          <w:rFonts w:eastAsia="Calibri"/>
          <w:b w:val="0"/>
          <w:lang w:eastAsia="en-US"/>
        </w:rPr>
        <w:t>Росатома</w:t>
      </w:r>
      <w:proofErr w:type="spellEnd"/>
      <w:r w:rsidR="005E01A5">
        <w:rPr>
          <w:rFonts w:eastAsia="Calibri"/>
          <w:b w:val="0"/>
          <w:lang w:eastAsia="en-US"/>
        </w:rPr>
        <w:t>»;</w:t>
      </w:r>
    </w:p>
    <w:p w:rsidR="005E01A5" w:rsidRDefault="005E01A5" w:rsidP="00155226">
      <w:pPr>
        <w:pStyle w:val="af5"/>
        <w:numPr>
          <w:ilvl w:val="0"/>
          <w:numId w:val="16"/>
        </w:numPr>
        <w:tabs>
          <w:tab w:val="left" w:pos="993"/>
        </w:tabs>
        <w:ind w:left="0" w:firstLine="709"/>
        <w:jc w:val="both"/>
        <w:rPr>
          <w:rFonts w:eastAsia="Calibri"/>
          <w:b w:val="0"/>
          <w:lang w:eastAsia="en-US"/>
        </w:rPr>
      </w:pPr>
      <w:r>
        <w:rPr>
          <w:rFonts w:eastAsia="Calibri"/>
          <w:b w:val="0"/>
          <w:lang w:eastAsia="en-US"/>
        </w:rPr>
        <w:t>по инновационной активности образовательных учреждений (работа в статусе инновационных площадок и пилотных учреждений) город Зеленогорск в тройке лидеров в Красноярском крае.</w:t>
      </w:r>
    </w:p>
    <w:p w:rsidR="007D3CC6" w:rsidRPr="007D3CC6" w:rsidRDefault="007D3CC6" w:rsidP="007D3CC6">
      <w:pPr>
        <w:tabs>
          <w:tab w:val="left" w:pos="993"/>
        </w:tabs>
        <w:jc w:val="both"/>
        <w:rPr>
          <w:rFonts w:eastAsia="Calibri"/>
          <w:b w:val="0"/>
          <w:sz w:val="16"/>
          <w:szCs w:val="16"/>
          <w:lang w:eastAsia="en-US"/>
        </w:rPr>
      </w:pPr>
    </w:p>
    <w:p w:rsidR="00F45B89" w:rsidRDefault="00F45B89" w:rsidP="00F45B89">
      <w:pPr>
        <w:ind w:firstLine="720"/>
        <w:jc w:val="both"/>
        <w:rPr>
          <w:rFonts w:eastAsia="Calibri"/>
          <w:b w:val="0"/>
          <w:iCs/>
          <w:lang w:eastAsia="en-US"/>
        </w:rPr>
      </w:pPr>
      <w:r w:rsidRPr="00F45B89">
        <w:rPr>
          <w:rFonts w:eastAsia="Calibri"/>
          <w:b w:val="0"/>
          <w:lang w:eastAsia="en-US"/>
        </w:rPr>
        <w:t xml:space="preserve">За последние три года достигнута положительная динамика по таким целевым ориентирам развития </w:t>
      </w:r>
      <w:r w:rsidR="005E01A5">
        <w:rPr>
          <w:rFonts w:eastAsia="Calibri"/>
          <w:b w:val="0"/>
          <w:lang w:eastAsia="en-US"/>
        </w:rPr>
        <w:t>образования, к</w:t>
      </w:r>
      <w:r w:rsidRPr="00F45B89">
        <w:rPr>
          <w:rFonts w:eastAsia="Calibri"/>
          <w:b w:val="0"/>
          <w:lang w:eastAsia="en-US"/>
        </w:rPr>
        <w:t xml:space="preserve">ак «среднегодовая </w:t>
      </w:r>
      <w:r w:rsidRPr="00F45B89">
        <w:rPr>
          <w:rFonts w:eastAsia="Calibri"/>
          <w:b w:val="0"/>
          <w:iCs/>
          <w:lang w:eastAsia="en-US"/>
        </w:rPr>
        <w:t xml:space="preserve">численность учащихся школ, приходящихся на одного работника» </w:t>
      </w:r>
      <w:r w:rsidR="00976159">
        <w:rPr>
          <w:rFonts w:eastAsia="Calibri"/>
          <w:b w:val="0"/>
          <w:iCs/>
          <w:lang w:eastAsia="en-US"/>
        </w:rPr>
        <w:t>(</w:t>
      </w:r>
      <w:r w:rsidRPr="00F45B89">
        <w:rPr>
          <w:rFonts w:eastAsia="Calibri"/>
          <w:b w:val="0"/>
          <w:iCs/>
          <w:lang w:eastAsia="en-US"/>
        </w:rPr>
        <w:t xml:space="preserve">с 8,1 до 8,2 </w:t>
      </w:r>
      <w:r w:rsidRPr="00F45B89">
        <w:rPr>
          <w:rFonts w:eastAsia="Calibri"/>
          <w:b w:val="0"/>
          <w:lang w:eastAsia="en-US"/>
        </w:rPr>
        <w:t>человек</w:t>
      </w:r>
      <w:r w:rsidR="00976159">
        <w:rPr>
          <w:rFonts w:eastAsia="Calibri"/>
          <w:b w:val="0"/>
          <w:lang w:eastAsia="en-US"/>
        </w:rPr>
        <w:t>)</w:t>
      </w:r>
      <w:r w:rsidRPr="00F45B89">
        <w:rPr>
          <w:rFonts w:eastAsia="Calibri"/>
          <w:b w:val="0"/>
          <w:lang w:eastAsia="en-US"/>
        </w:rPr>
        <w:t xml:space="preserve"> и «среднегодовая ч</w:t>
      </w:r>
      <w:r w:rsidRPr="00F45B89">
        <w:rPr>
          <w:rFonts w:eastAsia="Calibri"/>
          <w:b w:val="0"/>
          <w:iCs/>
          <w:lang w:eastAsia="en-US"/>
        </w:rPr>
        <w:t xml:space="preserve">исленность учащихся школ, приходящихся на 1 учителя» </w:t>
      </w:r>
      <w:r w:rsidR="00976159">
        <w:rPr>
          <w:rFonts w:eastAsia="Calibri"/>
          <w:b w:val="0"/>
          <w:iCs/>
          <w:lang w:eastAsia="en-US"/>
        </w:rPr>
        <w:t>(</w:t>
      </w:r>
      <w:r w:rsidRPr="00F45B89">
        <w:rPr>
          <w:rFonts w:eastAsia="Calibri"/>
          <w:b w:val="0"/>
          <w:iCs/>
          <w:lang w:eastAsia="en-US"/>
        </w:rPr>
        <w:t>с 16,2 до 16,</w:t>
      </w:r>
      <w:r w:rsidR="00C65894">
        <w:rPr>
          <w:rFonts w:eastAsia="Calibri"/>
          <w:b w:val="0"/>
          <w:iCs/>
          <w:lang w:eastAsia="en-US"/>
        </w:rPr>
        <w:t>9</w:t>
      </w:r>
      <w:r w:rsidRPr="00F45B89">
        <w:rPr>
          <w:rFonts w:eastAsia="Calibri"/>
          <w:b w:val="0"/>
          <w:iCs/>
          <w:lang w:eastAsia="en-US"/>
        </w:rPr>
        <w:t xml:space="preserve"> человек</w:t>
      </w:r>
      <w:r w:rsidR="00976159">
        <w:rPr>
          <w:rFonts w:eastAsia="Calibri"/>
          <w:b w:val="0"/>
          <w:iCs/>
          <w:lang w:eastAsia="en-US"/>
        </w:rPr>
        <w:t>)</w:t>
      </w:r>
      <w:r w:rsidRPr="00F45B89">
        <w:rPr>
          <w:rFonts w:eastAsia="Calibri"/>
          <w:b w:val="0"/>
          <w:iCs/>
          <w:lang w:eastAsia="en-US"/>
        </w:rPr>
        <w:t xml:space="preserve">. </w:t>
      </w:r>
    </w:p>
    <w:p w:rsidR="007D3CC6" w:rsidRPr="007D3CC6" w:rsidRDefault="007D3CC6" w:rsidP="00F45B89">
      <w:pPr>
        <w:ind w:firstLine="720"/>
        <w:jc w:val="both"/>
        <w:rPr>
          <w:rFonts w:eastAsia="Calibri"/>
          <w:b w:val="0"/>
          <w:iCs/>
          <w:sz w:val="16"/>
          <w:szCs w:val="16"/>
          <w:lang w:eastAsia="en-US"/>
        </w:rPr>
      </w:pPr>
    </w:p>
    <w:p w:rsidR="005E01A5" w:rsidRDefault="005E01A5" w:rsidP="005E01A5">
      <w:pPr>
        <w:pStyle w:val="af5"/>
        <w:ind w:left="0" w:firstLine="720"/>
        <w:jc w:val="both"/>
        <w:rPr>
          <w:b w:val="0"/>
          <w:bCs/>
        </w:rPr>
      </w:pPr>
      <w:r>
        <w:rPr>
          <w:rFonts w:eastAsia="Calibri"/>
          <w:b w:val="0"/>
          <w:iCs/>
          <w:lang w:eastAsia="en-US"/>
        </w:rPr>
        <w:t>Модернизация образовательных программ общего образования реализуется в соответствии с федеральными государственными образовательными стандартами и должна быт</w:t>
      </w:r>
      <w:r w:rsidR="00C65894">
        <w:rPr>
          <w:rFonts w:eastAsia="Calibri"/>
          <w:b w:val="0"/>
          <w:iCs/>
          <w:lang w:eastAsia="en-US"/>
        </w:rPr>
        <w:t>ь закончена в 2020 году. В 2015 </w:t>
      </w:r>
      <w:r>
        <w:rPr>
          <w:rFonts w:eastAsia="Calibri"/>
          <w:b w:val="0"/>
          <w:iCs/>
          <w:lang w:eastAsia="en-US"/>
        </w:rPr>
        <w:t>году доля учащихся</w:t>
      </w:r>
      <w:r w:rsidR="007D3CC6">
        <w:rPr>
          <w:rFonts w:eastAsia="Calibri"/>
          <w:b w:val="0"/>
          <w:iCs/>
          <w:lang w:eastAsia="en-US"/>
        </w:rPr>
        <w:t>, обучающихся</w:t>
      </w:r>
      <w:r>
        <w:rPr>
          <w:rFonts w:eastAsia="Calibri"/>
          <w:b w:val="0"/>
          <w:iCs/>
          <w:lang w:eastAsia="en-US"/>
        </w:rPr>
        <w:t xml:space="preserve"> по новым федеральным г</w:t>
      </w:r>
      <w:r w:rsidR="007D3CC6">
        <w:rPr>
          <w:rFonts w:eastAsia="Calibri"/>
          <w:b w:val="0"/>
          <w:iCs/>
          <w:lang w:eastAsia="en-US"/>
        </w:rPr>
        <w:t>осударственным стандартам,</w:t>
      </w:r>
      <w:r>
        <w:rPr>
          <w:rFonts w:eastAsia="Calibri"/>
          <w:b w:val="0"/>
          <w:iCs/>
          <w:lang w:eastAsia="en-US"/>
        </w:rPr>
        <w:t xml:space="preserve"> составила 52</w:t>
      </w:r>
      <w:r w:rsidR="00D03975">
        <w:rPr>
          <w:rFonts w:eastAsia="Calibri"/>
          <w:b w:val="0"/>
          <w:iCs/>
          <w:lang w:eastAsia="en-US"/>
        </w:rPr>
        <w:t> </w:t>
      </w:r>
      <w:r>
        <w:rPr>
          <w:rFonts w:eastAsia="Calibri"/>
          <w:b w:val="0"/>
          <w:iCs/>
          <w:lang w:eastAsia="en-US"/>
        </w:rPr>
        <w:t xml:space="preserve">%, при </w:t>
      </w:r>
      <w:r w:rsidRPr="005E01A5">
        <w:rPr>
          <w:b w:val="0"/>
          <w:bCs/>
        </w:rPr>
        <w:t>этом доля учащихся начальных классов, об</w:t>
      </w:r>
      <w:r w:rsidR="007D3CC6">
        <w:rPr>
          <w:b w:val="0"/>
          <w:bCs/>
        </w:rPr>
        <w:t>учающихся по этим стандартам</w:t>
      </w:r>
      <w:r w:rsidR="00915D8A">
        <w:rPr>
          <w:b w:val="0"/>
          <w:bCs/>
        </w:rPr>
        <w:t>, достигла 100 </w:t>
      </w:r>
      <w:r w:rsidRPr="005E01A5">
        <w:rPr>
          <w:b w:val="0"/>
          <w:bCs/>
        </w:rPr>
        <w:t>%. 82</w:t>
      </w:r>
      <w:r w:rsidR="00915D8A">
        <w:rPr>
          <w:b w:val="0"/>
          <w:bCs/>
        </w:rPr>
        <w:t> </w:t>
      </w:r>
      <w:r w:rsidRPr="005E01A5">
        <w:rPr>
          <w:b w:val="0"/>
          <w:bCs/>
        </w:rPr>
        <w:t>% руководящих и педагогических работников прошли обучение по програм</w:t>
      </w:r>
      <w:r w:rsidR="007D3CC6">
        <w:rPr>
          <w:b w:val="0"/>
          <w:bCs/>
        </w:rPr>
        <w:t>мам повышения квалификации и</w:t>
      </w:r>
      <w:r w:rsidRPr="005E01A5">
        <w:rPr>
          <w:b w:val="0"/>
          <w:bCs/>
        </w:rPr>
        <w:t xml:space="preserve"> </w:t>
      </w:r>
      <w:r w:rsidRPr="005E01A5">
        <w:rPr>
          <w:b w:val="0"/>
        </w:rPr>
        <w:t xml:space="preserve">профессиональной </w:t>
      </w:r>
      <w:r w:rsidRPr="005E01A5">
        <w:rPr>
          <w:b w:val="0"/>
          <w:bCs/>
        </w:rPr>
        <w:t xml:space="preserve">переподготовки в соответствии с новыми стандартами. </w:t>
      </w:r>
    </w:p>
    <w:p w:rsidR="007D3CC6" w:rsidRPr="007D3CC6" w:rsidRDefault="007D3CC6" w:rsidP="005E01A5">
      <w:pPr>
        <w:pStyle w:val="af5"/>
        <w:ind w:left="0" w:firstLine="720"/>
        <w:jc w:val="both"/>
        <w:rPr>
          <w:b w:val="0"/>
          <w:bCs/>
          <w:sz w:val="16"/>
          <w:szCs w:val="16"/>
        </w:rPr>
      </w:pPr>
    </w:p>
    <w:p w:rsidR="005E01A5" w:rsidRDefault="005E01A5" w:rsidP="005E01A5">
      <w:pPr>
        <w:ind w:firstLine="720"/>
        <w:jc w:val="both"/>
        <w:rPr>
          <w:b w:val="0"/>
          <w:bCs/>
        </w:rPr>
      </w:pPr>
      <w:r w:rsidRPr="005E01A5">
        <w:rPr>
          <w:b w:val="0"/>
          <w:lang w:eastAsia="en-US"/>
        </w:rPr>
        <w:t xml:space="preserve">Оценка </w:t>
      </w:r>
      <w:proofErr w:type="gramStart"/>
      <w:r w:rsidRPr="005E01A5">
        <w:rPr>
          <w:b w:val="0"/>
          <w:lang w:eastAsia="en-US"/>
        </w:rPr>
        <w:t>образовательных</w:t>
      </w:r>
      <w:r>
        <w:rPr>
          <w:b w:val="0"/>
          <w:lang w:eastAsia="en-US"/>
        </w:rPr>
        <w:t xml:space="preserve"> </w:t>
      </w:r>
      <w:r w:rsidRPr="005E01A5">
        <w:rPr>
          <w:b w:val="0"/>
          <w:lang w:eastAsia="en-US"/>
        </w:rPr>
        <w:t>достижен</w:t>
      </w:r>
      <w:r>
        <w:rPr>
          <w:b w:val="0"/>
          <w:lang w:eastAsia="en-US"/>
        </w:rPr>
        <w:t>ий</w:t>
      </w:r>
      <w:proofErr w:type="gramEnd"/>
      <w:r w:rsidRPr="005E01A5">
        <w:rPr>
          <w:b w:val="0"/>
          <w:lang w:eastAsia="en-US"/>
        </w:rPr>
        <w:t xml:space="preserve"> обучающихся осуществляется на каждом уровне образования: в ходе краевых контрольных работ на уровне начального общего образования, обязательной государственной итоговой аттестации на уровнях основного общего (ОГЭ) и среднего общего образования (ЕГЭ); мониторинговых исследований. </w:t>
      </w:r>
      <w:r w:rsidRPr="005E01A5">
        <w:rPr>
          <w:b w:val="0"/>
          <w:bCs/>
        </w:rPr>
        <w:t>В городе сложилась определенная система по созданию условий, обеспечивающих качественную организацию и проведение государственной итоговой аттестации. Апелляции по процедуре проведения экзамена не поступали.</w:t>
      </w:r>
    </w:p>
    <w:p w:rsidR="007D3CC6" w:rsidRPr="007D3CC6" w:rsidRDefault="007D3CC6" w:rsidP="005E01A5">
      <w:pPr>
        <w:ind w:firstLine="720"/>
        <w:jc w:val="both"/>
        <w:rPr>
          <w:b w:val="0"/>
          <w:bCs/>
          <w:sz w:val="16"/>
          <w:szCs w:val="16"/>
        </w:rPr>
      </w:pPr>
    </w:p>
    <w:p w:rsidR="005E01A5" w:rsidRDefault="005E01A5" w:rsidP="007D3CC6">
      <w:pPr>
        <w:pStyle w:val="213"/>
        <w:spacing w:line="240" w:lineRule="auto"/>
        <w:ind w:firstLine="567"/>
        <w:rPr>
          <w:rFonts w:eastAsia="Calibri"/>
        </w:rPr>
      </w:pPr>
      <w:r>
        <w:rPr>
          <w:rFonts w:eastAsia="Calibri"/>
          <w:b/>
          <w:iCs/>
        </w:rPr>
        <w:lastRenderedPageBreak/>
        <w:t xml:space="preserve"> </w:t>
      </w:r>
      <w:r w:rsidRPr="005E01A5">
        <w:rPr>
          <w:rFonts w:eastAsia="Calibri"/>
        </w:rPr>
        <w:t xml:space="preserve">Продолжается развитие сети </w:t>
      </w:r>
      <w:proofErr w:type="spellStart"/>
      <w:r w:rsidRPr="005E01A5">
        <w:rPr>
          <w:rFonts w:eastAsia="Calibri"/>
        </w:rPr>
        <w:t>профориентационных</w:t>
      </w:r>
      <w:proofErr w:type="spellEnd"/>
      <w:r w:rsidRPr="005E01A5">
        <w:rPr>
          <w:rFonts w:eastAsia="Calibri"/>
        </w:rPr>
        <w:t xml:space="preserve"> профильных классов и групп. </w:t>
      </w:r>
      <w:r w:rsidR="007D3CC6">
        <w:rPr>
          <w:rFonts w:eastAsia="Calibri"/>
        </w:rPr>
        <w:t>В 2015 году</w:t>
      </w:r>
      <w:r w:rsidR="007D3CC6" w:rsidRPr="007D3CC6">
        <w:t xml:space="preserve"> </w:t>
      </w:r>
      <w:r w:rsidR="007D3CC6" w:rsidRPr="007D3CC6">
        <w:rPr>
          <w:rFonts w:eastAsia="Calibri"/>
        </w:rPr>
        <w:t>в рамках краевого конкурсного отбора открыт специализированный физико-математический класс на уровне среднего общего о</w:t>
      </w:r>
      <w:r w:rsidR="007D3CC6">
        <w:rPr>
          <w:rFonts w:eastAsia="Calibri"/>
        </w:rPr>
        <w:t>бразования в лицее № 174, продолжали</w:t>
      </w:r>
      <w:r w:rsidR="002E495B">
        <w:rPr>
          <w:rFonts w:eastAsia="Calibri"/>
        </w:rPr>
        <w:t xml:space="preserve"> </w:t>
      </w:r>
      <w:r w:rsidR="007D3CC6">
        <w:rPr>
          <w:rFonts w:eastAsia="Calibri"/>
        </w:rPr>
        <w:t>функционировать</w:t>
      </w:r>
      <w:r w:rsidRPr="005E01A5">
        <w:t xml:space="preserve">: </w:t>
      </w:r>
      <w:r w:rsidR="007D3CC6">
        <w:rPr>
          <w:bCs/>
        </w:rPr>
        <w:t>«</w:t>
      </w:r>
      <w:proofErr w:type="spellStart"/>
      <w:r w:rsidR="007D3CC6">
        <w:rPr>
          <w:bCs/>
        </w:rPr>
        <w:t>Росатом</w:t>
      </w:r>
      <w:proofErr w:type="spellEnd"/>
      <w:r w:rsidR="007D3CC6">
        <w:rPr>
          <w:bCs/>
        </w:rPr>
        <w:t>-класс» в лицее № 174</w:t>
      </w:r>
      <w:r w:rsidRPr="005E01A5">
        <w:rPr>
          <w:bCs/>
        </w:rPr>
        <w:t xml:space="preserve">, </w:t>
      </w:r>
      <w:r>
        <w:rPr>
          <w:bCs/>
        </w:rPr>
        <w:t xml:space="preserve">IT-класс в </w:t>
      </w:r>
      <w:r w:rsidR="007D3CC6">
        <w:rPr>
          <w:bCs/>
        </w:rPr>
        <w:t>школе № 161</w:t>
      </w:r>
      <w:r w:rsidRPr="005E01A5">
        <w:rPr>
          <w:bCs/>
        </w:rPr>
        <w:t xml:space="preserve">, правовые классы </w:t>
      </w:r>
      <w:r w:rsidR="007D3CC6">
        <w:rPr>
          <w:bCs/>
        </w:rPr>
        <w:t>в гимназии № 164</w:t>
      </w:r>
      <w:r w:rsidRPr="005E01A5">
        <w:rPr>
          <w:bCs/>
        </w:rPr>
        <w:t xml:space="preserve"> и </w:t>
      </w:r>
      <w:r w:rsidR="007D3CC6">
        <w:rPr>
          <w:bCs/>
        </w:rPr>
        <w:t>школе</w:t>
      </w:r>
      <w:r>
        <w:t> </w:t>
      </w:r>
      <w:r w:rsidRPr="005E01A5">
        <w:rPr>
          <w:bCs/>
        </w:rPr>
        <w:t xml:space="preserve">№ </w:t>
      </w:r>
      <w:r w:rsidR="007D3CC6">
        <w:t>167</w:t>
      </w:r>
      <w:r w:rsidRPr="005E01A5">
        <w:t xml:space="preserve">, МЧС-классы «Спасатель» в </w:t>
      </w:r>
      <w:r w:rsidR="007D3CC6">
        <w:t>школе № 167</w:t>
      </w:r>
      <w:r w:rsidRPr="005E01A5">
        <w:t>, спортивные</w:t>
      </w:r>
      <w:r w:rsidRPr="005E01A5">
        <w:rPr>
          <w:bCs/>
        </w:rPr>
        <w:t xml:space="preserve"> класс</w:t>
      </w:r>
      <w:r w:rsidRPr="005E01A5">
        <w:t>ы</w:t>
      </w:r>
      <w:r w:rsidR="007D3CC6">
        <w:rPr>
          <w:bCs/>
        </w:rPr>
        <w:t xml:space="preserve"> в школе № 163,</w:t>
      </w:r>
      <w:r w:rsidRPr="005E01A5">
        <w:t xml:space="preserve"> </w:t>
      </w:r>
      <w:r w:rsidRPr="005E01A5">
        <w:rPr>
          <w:bCs/>
        </w:rPr>
        <w:t>сетевая психолого-п</w:t>
      </w:r>
      <w:r w:rsidR="007D3CC6">
        <w:rPr>
          <w:bCs/>
        </w:rPr>
        <w:t xml:space="preserve">едагогическая группа в школе № 175. </w:t>
      </w:r>
      <w:r w:rsidR="007D3CC6" w:rsidRPr="007D3CC6">
        <w:rPr>
          <w:rFonts w:eastAsia="Calibri"/>
        </w:rPr>
        <w:t>Доля учащихся на профильном обучении составляет 78,4 % от общего количества учащихся 10-11 классов.</w:t>
      </w:r>
    </w:p>
    <w:p w:rsidR="007D3CC6" w:rsidRPr="007D3CC6" w:rsidRDefault="007D3CC6" w:rsidP="007D3CC6">
      <w:pPr>
        <w:pStyle w:val="213"/>
        <w:spacing w:line="240" w:lineRule="auto"/>
        <w:ind w:firstLine="567"/>
        <w:rPr>
          <w:bCs/>
          <w:sz w:val="16"/>
          <w:szCs w:val="16"/>
        </w:rPr>
      </w:pPr>
    </w:p>
    <w:p w:rsidR="005E01A5" w:rsidRDefault="00B7108C" w:rsidP="005E01A5">
      <w:pPr>
        <w:ind w:firstLine="720"/>
        <w:jc w:val="both"/>
        <w:rPr>
          <w:rFonts w:eastAsia="Calibri"/>
          <w:b w:val="0"/>
          <w:lang w:eastAsia="en-US"/>
        </w:rPr>
      </w:pPr>
      <w:r>
        <w:rPr>
          <w:rFonts w:eastAsia="Calibri"/>
          <w:b w:val="0"/>
          <w:lang w:eastAsia="en-US"/>
        </w:rPr>
        <w:t>В отчетном</w:t>
      </w:r>
      <w:r w:rsidR="005E01A5" w:rsidRPr="005E01A5">
        <w:rPr>
          <w:rFonts w:eastAsia="Calibri"/>
          <w:b w:val="0"/>
          <w:lang w:eastAsia="en-US"/>
        </w:rPr>
        <w:t xml:space="preserve"> году в целях обеспечения доступности образования для детей с ограничен</w:t>
      </w:r>
      <w:r>
        <w:rPr>
          <w:rFonts w:eastAsia="Calibri"/>
          <w:b w:val="0"/>
          <w:lang w:eastAsia="en-US"/>
        </w:rPr>
        <w:t>ными возможностями здоровья</w:t>
      </w:r>
      <w:r w:rsidR="005E01A5" w:rsidRPr="005E01A5">
        <w:rPr>
          <w:rFonts w:eastAsia="Calibri"/>
          <w:b w:val="0"/>
          <w:lang w:eastAsia="en-US"/>
        </w:rPr>
        <w:t xml:space="preserve"> организовано обучение в отдельных классах в </w:t>
      </w:r>
      <w:r>
        <w:rPr>
          <w:rFonts w:eastAsia="Calibri"/>
          <w:b w:val="0"/>
          <w:lang w:eastAsia="en-US"/>
        </w:rPr>
        <w:t>школах № 167</w:t>
      </w:r>
      <w:r w:rsidR="005E01A5" w:rsidRPr="005E01A5">
        <w:rPr>
          <w:rFonts w:eastAsia="Calibri"/>
          <w:b w:val="0"/>
          <w:lang w:eastAsia="en-US"/>
        </w:rPr>
        <w:t xml:space="preserve"> и </w:t>
      </w:r>
      <w:r>
        <w:rPr>
          <w:rFonts w:eastAsia="Calibri"/>
          <w:b w:val="0"/>
          <w:lang w:eastAsia="en-US"/>
        </w:rPr>
        <w:t>№ 176</w:t>
      </w:r>
      <w:r w:rsidR="005E01A5" w:rsidRPr="005E01A5">
        <w:rPr>
          <w:rFonts w:eastAsia="Calibri"/>
          <w:b w:val="0"/>
          <w:lang w:eastAsia="en-US"/>
        </w:rPr>
        <w:t xml:space="preserve"> (0,9</w:t>
      </w:r>
      <w:r w:rsidR="00AB545F">
        <w:rPr>
          <w:rFonts w:eastAsia="Calibri"/>
          <w:b w:val="0"/>
          <w:lang w:eastAsia="en-US"/>
        </w:rPr>
        <w:t xml:space="preserve"> </w:t>
      </w:r>
      <w:r w:rsidR="005E01A5" w:rsidRPr="005E01A5">
        <w:rPr>
          <w:rFonts w:eastAsia="Calibri"/>
          <w:b w:val="0"/>
          <w:lang w:eastAsia="en-US"/>
        </w:rPr>
        <w:t>% детей), обучение на дому, инклюзивное образование (1,5</w:t>
      </w:r>
      <w:r w:rsidR="00C65894">
        <w:rPr>
          <w:rFonts w:eastAsia="Calibri"/>
          <w:b w:val="0"/>
          <w:lang w:eastAsia="en-US"/>
        </w:rPr>
        <w:t> </w:t>
      </w:r>
      <w:r w:rsidR="005E01A5" w:rsidRPr="005E01A5">
        <w:rPr>
          <w:rFonts w:eastAsia="Calibri"/>
          <w:b w:val="0"/>
          <w:lang w:eastAsia="en-US"/>
        </w:rPr>
        <w:t>% от общего количества учащихся в школах).</w:t>
      </w:r>
    </w:p>
    <w:p w:rsidR="00B7108C" w:rsidRPr="00B7108C" w:rsidRDefault="00B7108C" w:rsidP="005E01A5">
      <w:pPr>
        <w:ind w:firstLine="720"/>
        <w:jc w:val="both"/>
        <w:rPr>
          <w:rFonts w:eastAsia="Calibri"/>
          <w:b w:val="0"/>
          <w:sz w:val="16"/>
          <w:szCs w:val="16"/>
          <w:lang w:eastAsia="en-US"/>
        </w:rPr>
      </w:pPr>
    </w:p>
    <w:p w:rsidR="005E01A5" w:rsidRPr="005E01A5" w:rsidRDefault="005E01A5" w:rsidP="005E01A5">
      <w:pPr>
        <w:ind w:firstLine="567"/>
        <w:jc w:val="both"/>
        <w:rPr>
          <w:b w:val="0"/>
          <w:bCs/>
        </w:rPr>
      </w:pPr>
      <w:r w:rsidRPr="005E01A5">
        <w:rPr>
          <w:b w:val="0"/>
          <w:bCs/>
        </w:rPr>
        <w:t>Воспитательная работа в образовательных учреждениях проводилась в соответствии со Стратегией развития воспитания в Российской Федерации на период до 2025 года, Концепцией развития системы патриотического и гражданского образования в Красноярском крае на 2014-2018 годы, региональной программой профилактики безнадзорности и правонарушений несовершеннолетних на 2015-2017 годы. Особенно успешно в образовательных учреждениях города прошли различные мероприятия, посвященные 70-летию Великой Победы.</w:t>
      </w:r>
    </w:p>
    <w:p w:rsidR="005E01A5" w:rsidRDefault="005E01A5" w:rsidP="005E01A5">
      <w:pPr>
        <w:ind w:firstLine="539"/>
        <w:jc w:val="both"/>
        <w:rPr>
          <w:b w:val="0"/>
          <w:snapToGrid w:val="0"/>
          <w:lang w:eastAsia="en-US"/>
        </w:rPr>
      </w:pPr>
      <w:r w:rsidRPr="005E01A5">
        <w:rPr>
          <w:b w:val="0"/>
          <w:snapToGrid w:val="0"/>
          <w:lang w:eastAsia="en-US"/>
        </w:rPr>
        <w:t>В целях формирования правового сознания, правовой кул</w:t>
      </w:r>
      <w:r w:rsidR="00B7108C">
        <w:rPr>
          <w:b w:val="0"/>
          <w:snapToGrid w:val="0"/>
          <w:lang w:eastAsia="en-US"/>
        </w:rPr>
        <w:t>ьтуры среди несовершеннолетних</w:t>
      </w:r>
      <w:r w:rsidRPr="005E01A5">
        <w:rPr>
          <w:b w:val="0"/>
          <w:bCs/>
        </w:rPr>
        <w:t xml:space="preserve"> проведено более 400 совместных профилактических мероприятий в рамках </w:t>
      </w:r>
      <w:r w:rsidRPr="005E01A5">
        <w:rPr>
          <w:b w:val="0"/>
          <w:snapToGrid w:val="0"/>
          <w:lang w:eastAsia="en-US"/>
        </w:rPr>
        <w:t>межведомственного взаимодействия всех органов субъектов профилактики</w:t>
      </w:r>
      <w:r w:rsidR="00AB545F">
        <w:rPr>
          <w:b w:val="0"/>
          <w:snapToGrid w:val="0"/>
          <w:lang w:eastAsia="en-US"/>
        </w:rPr>
        <w:t xml:space="preserve"> правонарушений</w:t>
      </w:r>
      <w:r w:rsidR="00B7108C">
        <w:rPr>
          <w:b w:val="0"/>
          <w:bCs/>
        </w:rPr>
        <w:t>: акции</w:t>
      </w:r>
      <w:r w:rsidRPr="005E01A5">
        <w:rPr>
          <w:b w:val="0"/>
          <w:bCs/>
        </w:rPr>
        <w:t>, декад</w:t>
      </w:r>
      <w:r w:rsidR="00AB545F">
        <w:rPr>
          <w:b w:val="0"/>
          <w:bCs/>
        </w:rPr>
        <w:t>ы</w:t>
      </w:r>
      <w:r w:rsidRPr="005E01A5">
        <w:rPr>
          <w:b w:val="0"/>
          <w:bCs/>
        </w:rPr>
        <w:t xml:space="preserve"> детской дорожной безопасности, месячник профилактической работы по предупреждению распространения ВИЧ-инфекции, Дни правовых знаний. </w:t>
      </w:r>
      <w:r w:rsidR="00B7108C">
        <w:rPr>
          <w:b w:val="0"/>
          <w:snapToGrid w:val="0"/>
          <w:lang w:eastAsia="en-US"/>
        </w:rPr>
        <w:t>З</w:t>
      </w:r>
      <w:r w:rsidRPr="005E01A5">
        <w:rPr>
          <w:b w:val="0"/>
          <w:snapToGrid w:val="0"/>
          <w:lang w:eastAsia="en-US"/>
        </w:rPr>
        <w:t>анятость детей</w:t>
      </w:r>
      <w:r w:rsidR="00AB545F">
        <w:rPr>
          <w:b w:val="0"/>
          <w:snapToGrid w:val="0"/>
          <w:lang w:eastAsia="en-US"/>
        </w:rPr>
        <w:t>,</w:t>
      </w:r>
      <w:r w:rsidRPr="005E01A5">
        <w:rPr>
          <w:b w:val="0"/>
          <w:snapToGrid w:val="0"/>
          <w:lang w:eastAsia="en-US"/>
        </w:rPr>
        <w:t xml:space="preserve"> состоящих на профилактическом учете</w:t>
      </w:r>
      <w:r w:rsidR="00AB545F">
        <w:rPr>
          <w:b w:val="0"/>
          <w:snapToGrid w:val="0"/>
          <w:lang w:eastAsia="en-US"/>
        </w:rPr>
        <w:t xml:space="preserve"> в Отделе по делам несовершеннолетних Отдела внутренних дел</w:t>
      </w:r>
      <w:r w:rsidRPr="005E01A5">
        <w:rPr>
          <w:b w:val="0"/>
          <w:snapToGrid w:val="0"/>
          <w:lang w:eastAsia="en-US"/>
        </w:rPr>
        <w:t>, в системе дополнительного образования, составила 82</w:t>
      </w:r>
      <w:r w:rsidR="00C65894">
        <w:rPr>
          <w:b w:val="0"/>
          <w:snapToGrid w:val="0"/>
          <w:lang w:eastAsia="en-US"/>
        </w:rPr>
        <w:t> </w:t>
      </w:r>
      <w:r w:rsidRPr="005E01A5">
        <w:rPr>
          <w:b w:val="0"/>
          <w:snapToGrid w:val="0"/>
          <w:lang w:eastAsia="en-US"/>
        </w:rPr>
        <w:t>% (в 2014 году – 65</w:t>
      </w:r>
      <w:r w:rsidR="00C65894">
        <w:rPr>
          <w:b w:val="0"/>
          <w:snapToGrid w:val="0"/>
          <w:lang w:eastAsia="en-US"/>
        </w:rPr>
        <w:t> </w:t>
      </w:r>
      <w:r w:rsidRPr="005E01A5">
        <w:rPr>
          <w:b w:val="0"/>
          <w:snapToGrid w:val="0"/>
          <w:lang w:eastAsia="en-US"/>
        </w:rPr>
        <w:t xml:space="preserve">%). Количество преступлений и правонарушений среди учащихся общеобразовательных учреждений </w:t>
      </w:r>
      <w:r w:rsidR="00B7108C" w:rsidRPr="005E01A5">
        <w:rPr>
          <w:b w:val="0"/>
          <w:snapToGrid w:val="0"/>
          <w:lang w:eastAsia="en-US"/>
        </w:rPr>
        <w:t xml:space="preserve">в 2015 году </w:t>
      </w:r>
      <w:r w:rsidRPr="005E01A5">
        <w:rPr>
          <w:b w:val="0"/>
          <w:snapToGrid w:val="0"/>
          <w:lang w:eastAsia="en-US"/>
        </w:rPr>
        <w:t>снизилось на 31</w:t>
      </w:r>
      <w:r w:rsidR="00C65894">
        <w:rPr>
          <w:b w:val="0"/>
          <w:snapToGrid w:val="0"/>
          <w:lang w:eastAsia="en-US"/>
        </w:rPr>
        <w:t> % в сравнении с 2014 </w:t>
      </w:r>
      <w:r w:rsidRPr="005E01A5">
        <w:rPr>
          <w:b w:val="0"/>
          <w:snapToGrid w:val="0"/>
          <w:lang w:eastAsia="en-US"/>
        </w:rPr>
        <w:t>годом</w:t>
      </w:r>
      <w:r w:rsidR="00AB545F">
        <w:rPr>
          <w:b w:val="0"/>
          <w:snapToGrid w:val="0"/>
          <w:lang w:eastAsia="en-US"/>
        </w:rPr>
        <w:t>.</w:t>
      </w:r>
    </w:p>
    <w:p w:rsidR="00B7108C" w:rsidRPr="00B7108C" w:rsidRDefault="00B7108C" w:rsidP="005E01A5">
      <w:pPr>
        <w:ind w:firstLine="539"/>
        <w:jc w:val="both"/>
        <w:rPr>
          <w:b w:val="0"/>
          <w:bCs/>
          <w:sz w:val="16"/>
          <w:szCs w:val="16"/>
        </w:rPr>
      </w:pPr>
    </w:p>
    <w:p w:rsidR="00386CAE" w:rsidRDefault="00241FC4" w:rsidP="00386CAE">
      <w:pPr>
        <w:ind w:firstLine="720"/>
        <w:jc w:val="both"/>
        <w:rPr>
          <w:b w:val="0"/>
          <w:bCs/>
        </w:rPr>
      </w:pPr>
      <w:r w:rsidRPr="00241FC4">
        <w:rPr>
          <w:b w:val="0"/>
        </w:rPr>
        <w:t>Одним из целевых ориентиров развития образования в Российской Федерации является число детей в возрасте от 5 до 18 лет, получающих услуги дополнительного образования, которое к 2020 году должно составить не менее 75</w:t>
      </w:r>
      <w:r>
        <w:rPr>
          <w:b w:val="0"/>
        </w:rPr>
        <w:t xml:space="preserve"> </w:t>
      </w:r>
      <w:r w:rsidRPr="00241FC4">
        <w:rPr>
          <w:b w:val="0"/>
        </w:rPr>
        <w:t>% от общей численности детей данной возрастной группы.</w:t>
      </w:r>
      <w:r>
        <w:rPr>
          <w:b w:val="0"/>
        </w:rPr>
        <w:t xml:space="preserve"> </w:t>
      </w:r>
      <w:r w:rsidRPr="00241FC4">
        <w:rPr>
          <w:b w:val="0"/>
        </w:rPr>
        <w:t xml:space="preserve">В настоящее время в </w:t>
      </w:r>
      <w:r>
        <w:rPr>
          <w:b w:val="0"/>
        </w:rPr>
        <w:t xml:space="preserve">среднем по Российской </w:t>
      </w:r>
      <w:r w:rsidR="00B7108C">
        <w:rPr>
          <w:b w:val="0"/>
        </w:rPr>
        <w:t>Федерации этот показатель равен</w:t>
      </w:r>
      <w:r w:rsidRPr="00241FC4">
        <w:rPr>
          <w:b w:val="0"/>
        </w:rPr>
        <w:t xml:space="preserve"> </w:t>
      </w:r>
      <w:r>
        <w:rPr>
          <w:b w:val="0"/>
        </w:rPr>
        <w:t>64</w:t>
      </w:r>
      <w:r w:rsidR="00386CAE">
        <w:rPr>
          <w:b w:val="0"/>
        </w:rPr>
        <w:t>,0</w:t>
      </w:r>
      <w:r w:rsidR="00C65894">
        <w:rPr>
          <w:b w:val="0"/>
        </w:rPr>
        <w:t> </w:t>
      </w:r>
      <w:r w:rsidRPr="00241FC4">
        <w:rPr>
          <w:b w:val="0"/>
        </w:rPr>
        <w:t>%</w:t>
      </w:r>
      <w:r>
        <w:rPr>
          <w:b w:val="0"/>
        </w:rPr>
        <w:t>, по Красноярскому краю – 61,6</w:t>
      </w:r>
      <w:r w:rsidR="00C65894">
        <w:rPr>
          <w:b w:val="0"/>
        </w:rPr>
        <w:t> </w:t>
      </w:r>
      <w:r>
        <w:rPr>
          <w:b w:val="0"/>
        </w:rPr>
        <w:t>%</w:t>
      </w:r>
      <w:r w:rsidR="00C65894">
        <w:rPr>
          <w:b w:val="0"/>
        </w:rPr>
        <w:t>, в Зеленогорске – 97,0 </w:t>
      </w:r>
      <w:r w:rsidR="00386CAE">
        <w:rPr>
          <w:b w:val="0"/>
        </w:rPr>
        <w:t>%</w:t>
      </w:r>
      <w:r w:rsidRPr="00241FC4">
        <w:rPr>
          <w:b w:val="0"/>
        </w:rPr>
        <w:t>. Практически каждый школьник имеет возможность получать дополнительную образовательную услугу. Наиболее востребованными остаются программы физкульт</w:t>
      </w:r>
      <w:r w:rsidR="00386CAE">
        <w:rPr>
          <w:b w:val="0"/>
        </w:rPr>
        <w:t xml:space="preserve">урно-спортивной направленности. </w:t>
      </w:r>
      <w:r w:rsidR="00386CAE" w:rsidRPr="00241FC4">
        <w:rPr>
          <w:b w:val="0"/>
          <w:bCs/>
        </w:rPr>
        <w:t xml:space="preserve">Отмечается рост числа детей, охваченных программами технического творчества (робототехника, </w:t>
      </w:r>
      <w:proofErr w:type="spellStart"/>
      <w:r w:rsidR="00386CAE" w:rsidRPr="00241FC4">
        <w:rPr>
          <w:b w:val="0"/>
          <w:bCs/>
        </w:rPr>
        <w:t>легоконструирование</w:t>
      </w:r>
      <w:proofErr w:type="spellEnd"/>
      <w:r w:rsidR="00386CAE" w:rsidRPr="00241FC4">
        <w:rPr>
          <w:b w:val="0"/>
          <w:bCs/>
        </w:rPr>
        <w:t xml:space="preserve">, программирование). </w:t>
      </w:r>
    </w:p>
    <w:p w:rsidR="00B7108C" w:rsidRPr="00B7108C" w:rsidRDefault="00B7108C" w:rsidP="00386CAE">
      <w:pPr>
        <w:ind w:firstLine="720"/>
        <w:jc w:val="both"/>
        <w:rPr>
          <w:b w:val="0"/>
          <w:bCs/>
          <w:sz w:val="16"/>
          <w:szCs w:val="16"/>
        </w:rPr>
      </w:pPr>
    </w:p>
    <w:p w:rsidR="00241FC4" w:rsidRDefault="00241FC4" w:rsidP="00241FC4">
      <w:pPr>
        <w:ind w:firstLine="720"/>
        <w:jc w:val="both"/>
        <w:rPr>
          <w:b w:val="0"/>
          <w:bCs/>
        </w:rPr>
      </w:pPr>
      <w:r w:rsidRPr="00241FC4">
        <w:rPr>
          <w:b w:val="0"/>
          <w:bCs/>
        </w:rPr>
        <w:lastRenderedPageBreak/>
        <w:t>Основные направления работы в системе выявления и сопровождения талантливых детей: олимпиадное движение, учебно-исследовательская деятельность, деятельность в области культуры и искусств (художественное творчество), техническое творчество и спортивная деятельность. В краевую базу «Одаренные дети Красноярья» в 2014</w:t>
      </w:r>
      <w:r w:rsidR="00386CAE">
        <w:rPr>
          <w:b w:val="0"/>
          <w:bCs/>
        </w:rPr>
        <w:t>-2015 учебном году занесены 969 </w:t>
      </w:r>
      <w:r w:rsidRPr="00241FC4">
        <w:rPr>
          <w:b w:val="0"/>
          <w:bCs/>
        </w:rPr>
        <w:t>обучающихся и 1</w:t>
      </w:r>
      <w:r w:rsidR="00386CAE">
        <w:rPr>
          <w:b w:val="0"/>
          <w:bCs/>
        </w:rPr>
        <w:t xml:space="preserve"> </w:t>
      </w:r>
      <w:r w:rsidRPr="00241FC4">
        <w:rPr>
          <w:b w:val="0"/>
          <w:bCs/>
        </w:rPr>
        <w:t>822 их достижения.</w:t>
      </w:r>
    </w:p>
    <w:p w:rsidR="00B7108C" w:rsidRPr="00B7108C" w:rsidRDefault="00B7108C" w:rsidP="00241FC4">
      <w:pPr>
        <w:ind w:firstLine="720"/>
        <w:jc w:val="both"/>
        <w:rPr>
          <w:b w:val="0"/>
          <w:bCs/>
          <w:sz w:val="16"/>
          <w:szCs w:val="16"/>
        </w:rPr>
      </w:pPr>
    </w:p>
    <w:p w:rsidR="00241FC4" w:rsidRPr="00241FC4" w:rsidRDefault="00241FC4" w:rsidP="00241FC4">
      <w:pPr>
        <w:ind w:firstLine="720"/>
        <w:jc w:val="both"/>
        <w:rPr>
          <w:b w:val="0"/>
          <w:bCs/>
        </w:rPr>
      </w:pPr>
      <w:r w:rsidRPr="00241FC4">
        <w:rPr>
          <w:b w:val="0"/>
        </w:rPr>
        <w:t xml:space="preserve">Повысилась активность школ в организации участия детей в различных состязательных </w:t>
      </w:r>
      <w:r w:rsidR="00B7108C">
        <w:rPr>
          <w:b w:val="0"/>
        </w:rPr>
        <w:t>мероприятиях. Б</w:t>
      </w:r>
      <w:r w:rsidRPr="00241FC4">
        <w:rPr>
          <w:b w:val="0"/>
        </w:rPr>
        <w:t>олее 75</w:t>
      </w:r>
      <w:r w:rsidR="00C65894">
        <w:rPr>
          <w:b w:val="0"/>
        </w:rPr>
        <w:t> </w:t>
      </w:r>
      <w:r w:rsidRPr="00241FC4">
        <w:rPr>
          <w:b w:val="0"/>
        </w:rPr>
        <w:t xml:space="preserve">% детей от общего числа школьников принимали участие в различных олимпиадах. </w:t>
      </w:r>
      <w:r w:rsidR="00B7108C">
        <w:rPr>
          <w:b w:val="0"/>
          <w:bCs/>
        </w:rPr>
        <w:t>В</w:t>
      </w:r>
      <w:r w:rsidRPr="00241FC4">
        <w:rPr>
          <w:b w:val="0"/>
          <w:bCs/>
        </w:rPr>
        <w:t>о всероссийской олимпиаде школьников на школьном и муниципальном уровнях приняли участие 83</w:t>
      </w:r>
      <w:r w:rsidR="00386CAE">
        <w:rPr>
          <w:b w:val="0"/>
          <w:bCs/>
        </w:rPr>
        <w:t xml:space="preserve"> </w:t>
      </w:r>
      <w:r w:rsidRPr="00241FC4">
        <w:rPr>
          <w:b w:val="0"/>
          <w:bCs/>
        </w:rPr>
        <w:t xml:space="preserve">% обучающихся 5-11 классов. </w:t>
      </w:r>
    </w:p>
    <w:p w:rsidR="00241FC4" w:rsidRPr="00241FC4" w:rsidRDefault="00241FC4" w:rsidP="00241FC4">
      <w:pPr>
        <w:shd w:val="clear" w:color="auto" w:fill="FFFFFF"/>
        <w:ind w:firstLine="720"/>
        <w:jc w:val="both"/>
        <w:rPr>
          <w:b w:val="0"/>
          <w:bCs/>
        </w:rPr>
      </w:pPr>
      <w:r w:rsidRPr="00241FC4">
        <w:rPr>
          <w:b w:val="0"/>
          <w:bCs/>
        </w:rPr>
        <w:t xml:space="preserve">В 2014-2015 учебном году на заключительном </w:t>
      </w:r>
      <w:r w:rsidR="00976159" w:rsidRPr="00241FC4">
        <w:rPr>
          <w:b w:val="0"/>
          <w:bCs/>
        </w:rPr>
        <w:t xml:space="preserve">этапе </w:t>
      </w:r>
      <w:r w:rsidR="00976159">
        <w:rPr>
          <w:b w:val="0"/>
          <w:bCs/>
        </w:rPr>
        <w:t>Всероссийской</w:t>
      </w:r>
      <w:r w:rsidRPr="00241FC4">
        <w:rPr>
          <w:b w:val="0"/>
          <w:bCs/>
        </w:rPr>
        <w:t xml:space="preserve"> </w:t>
      </w:r>
      <w:r w:rsidR="00B7108C">
        <w:rPr>
          <w:b w:val="0"/>
          <w:bCs/>
        </w:rPr>
        <w:t xml:space="preserve">олимпиады </w:t>
      </w:r>
      <w:r w:rsidR="00976159">
        <w:rPr>
          <w:b w:val="0"/>
          <w:bCs/>
        </w:rPr>
        <w:t xml:space="preserve">школьников </w:t>
      </w:r>
      <w:r w:rsidR="00B7108C">
        <w:rPr>
          <w:b w:val="0"/>
          <w:bCs/>
        </w:rPr>
        <w:t>трое учащихся лицея № 174 выступи</w:t>
      </w:r>
      <w:r w:rsidRPr="00241FC4">
        <w:rPr>
          <w:b w:val="0"/>
          <w:bCs/>
        </w:rPr>
        <w:t xml:space="preserve">ли в составе краевых делегаций, двое из них Харитонов Н. (информатика) и </w:t>
      </w:r>
      <w:proofErr w:type="spellStart"/>
      <w:r w:rsidRPr="00241FC4">
        <w:rPr>
          <w:b w:val="0"/>
          <w:bCs/>
        </w:rPr>
        <w:t>Логвинов</w:t>
      </w:r>
      <w:proofErr w:type="spellEnd"/>
      <w:r w:rsidRPr="00241FC4">
        <w:rPr>
          <w:b w:val="0"/>
          <w:bCs/>
        </w:rPr>
        <w:t xml:space="preserve"> В. (экология) стали призерами финального этапа всероссийской олимпиады школьников. </w:t>
      </w:r>
    </w:p>
    <w:p w:rsidR="00241FC4" w:rsidRPr="00241FC4" w:rsidRDefault="00B7108C" w:rsidP="00241FC4">
      <w:pPr>
        <w:ind w:firstLine="720"/>
        <w:jc w:val="both"/>
        <w:rPr>
          <w:b w:val="0"/>
          <w:bCs/>
        </w:rPr>
      </w:pPr>
      <w:r>
        <w:rPr>
          <w:b w:val="0"/>
          <w:bCs/>
        </w:rPr>
        <w:t>З</w:t>
      </w:r>
      <w:r w:rsidR="00241FC4" w:rsidRPr="00241FC4">
        <w:rPr>
          <w:b w:val="0"/>
          <w:bCs/>
        </w:rPr>
        <w:t xml:space="preserve">а лучшие </w:t>
      </w:r>
      <w:proofErr w:type="spellStart"/>
      <w:r w:rsidR="00241FC4" w:rsidRPr="00241FC4">
        <w:rPr>
          <w:b w:val="0"/>
          <w:bCs/>
        </w:rPr>
        <w:t>внеучебные</w:t>
      </w:r>
      <w:proofErr w:type="spellEnd"/>
      <w:r w:rsidR="00241FC4" w:rsidRPr="00241FC4">
        <w:rPr>
          <w:b w:val="0"/>
          <w:bCs/>
        </w:rPr>
        <w:t xml:space="preserve"> достижения два зеленогорских школьника стали лауреатами премии Министерства образования и науки Российской Федерации</w:t>
      </w:r>
      <w:r w:rsidR="00241FC4" w:rsidRPr="00241FC4">
        <w:rPr>
          <w:b w:val="0"/>
          <w:bCs/>
          <w:iCs/>
        </w:rPr>
        <w:t>. Краевой именной стипендией н</w:t>
      </w:r>
      <w:r w:rsidR="00915D8A">
        <w:rPr>
          <w:b w:val="0"/>
          <w:bCs/>
          <w:iCs/>
        </w:rPr>
        <w:t>аграждены 6 </w:t>
      </w:r>
      <w:r w:rsidR="00241FC4" w:rsidRPr="00241FC4">
        <w:rPr>
          <w:b w:val="0"/>
          <w:bCs/>
          <w:iCs/>
        </w:rPr>
        <w:t xml:space="preserve">учащихся. </w:t>
      </w:r>
      <w:r w:rsidR="00241FC4" w:rsidRPr="00241FC4">
        <w:rPr>
          <w:b w:val="0"/>
          <w:bCs/>
        </w:rPr>
        <w:t xml:space="preserve">Премия </w:t>
      </w:r>
      <w:proofErr w:type="gramStart"/>
      <w:r w:rsidR="00241FC4" w:rsidRPr="00241FC4">
        <w:rPr>
          <w:b w:val="0"/>
          <w:bCs/>
        </w:rPr>
        <w:t>Главы</w:t>
      </w:r>
      <w:proofErr w:type="gramEnd"/>
      <w:r w:rsidR="00241FC4" w:rsidRPr="00241FC4">
        <w:rPr>
          <w:b w:val="0"/>
          <w:bCs/>
        </w:rPr>
        <w:t xml:space="preserve"> ЗАТО г. Зеленогорска вручена 28 выпускник</w:t>
      </w:r>
      <w:r w:rsidR="00386CAE">
        <w:rPr>
          <w:b w:val="0"/>
          <w:bCs/>
        </w:rPr>
        <w:t>ам за особые достижения в учебе,</w:t>
      </w:r>
      <w:r w:rsidR="00241FC4" w:rsidRPr="00241FC4">
        <w:rPr>
          <w:b w:val="0"/>
          <w:bCs/>
        </w:rPr>
        <w:t xml:space="preserve"> 66 учащимся 5-11 классов</w:t>
      </w:r>
      <w:r>
        <w:rPr>
          <w:b w:val="0"/>
          <w:bCs/>
        </w:rPr>
        <w:t xml:space="preserve"> –</w:t>
      </w:r>
      <w:r w:rsidR="00241FC4" w:rsidRPr="00241FC4">
        <w:rPr>
          <w:b w:val="0"/>
          <w:bCs/>
        </w:rPr>
        <w:t xml:space="preserve"> за особые достижения в международных, всероссийских, российских и краевых конкурсах и соревнованиях.</w:t>
      </w:r>
    </w:p>
    <w:p w:rsidR="00241FC4" w:rsidRDefault="00241FC4" w:rsidP="00241FC4">
      <w:pPr>
        <w:ind w:firstLine="720"/>
        <w:jc w:val="both"/>
        <w:rPr>
          <w:b w:val="0"/>
          <w:bCs/>
        </w:rPr>
      </w:pPr>
      <w:r w:rsidRPr="00241FC4">
        <w:rPr>
          <w:b w:val="0"/>
          <w:bCs/>
        </w:rPr>
        <w:t>По результатам уча</w:t>
      </w:r>
      <w:r w:rsidR="00B7108C">
        <w:rPr>
          <w:b w:val="0"/>
          <w:bCs/>
        </w:rPr>
        <w:t xml:space="preserve">стия в конкурсных мероприятиях в рамках </w:t>
      </w:r>
      <w:r w:rsidRPr="00241FC4">
        <w:rPr>
          <w:b w:val="0"/>
          <w:bCs/>
        </w:rPr>
        <w:t>проект</w:t>
      </w:r>
      <w:r w:rsidR="00B7108C">
        <w:rPr>
          <w:b w:val="0"/>
          <w:bCs/>
        </w:rPr>
        <w:t xml:space="preserve">а «Школа </w:t>
      </w:r>
      <w:proofErr w:type="spellStart"/>
      <w:r w:rsidR="00B7108C">
        <w:rPr>
          <w:b w:val="0"/>
          <w:bCs/>
        </w:rPr>
        <w:t>Росатома</w:t>
      </w:r>
      <w:proofErr w:type="spellEnd"/>
      <w:r w:rsidR="00B7108C">
        <w:rPr>
          <w:b w:val="0"/>
          <w:bCs/>
        </w:rPr>
        <w:t xml:space="preserve">» и </w:t>
      </w:r>
      <w:r w:rsidRPr="00241FC4">
        <w:rPr>
          <w:b w:val="0"/>
          <w:bCs/>
        </w:rPr>
        <w:t>международн</w:t>
      </w:r>
      <w:r w:rsidR="00B7108C">
        <w:rPr>
          <w:b w:val="0"/>
          <w:bCs/>
        </w:rPr>
        <w:t>ого</w:t>
      </w:r>
      <w:r w:rsidRPr="00241FC4">
        <w:rPr>
          <w:b w:val="0"/>
          <w:bCs/>
        </w:rPr>
        <w:t xml:space="preserve"> проект</w:t>
      </w:r>
      <w:r w:rsidR="00B7108C">
        <w:rPr>
          <w:b w:val="0"/>
          <w:bCs/>
        </w:rPr>
        <w:t>а</w:t>
      </w:r>
      <w:r w:rsidRPr="00241FC4">
        <w:rPr>
          <w:b w:val="0"/>
          <w:bCs/>
        </w:rPr>
        <w:t xml:space="preserve"> «</w:t>
      </w:r>
      <w:proofErr w:type="spellStart"/>
      <w:r w:rsidR="00976159">
        <w:rPr>
          <w:b w:val="0"/>
          <w:bCs/>
          <w:lang w:val="en-US"/>
        </w:rPr>
        <w:t>NucK</w:t>
      </w:r>
      <w:r w:rsidRPr="00241FC4">
        <w:rPr>
          <w:b w:val="0"/>
          <w:bCs/>
          <w:lang w:val="en-US"/>
        </w:rPr>
        <w:t>ids</w:t>
      </w:r>
      <w:proofErr w:type="spellEnd"/>
      <w:r w:rsidR="00B7108C">
        <w:rPr>
          <w:b w:val="0"/>
          <w:bCs/>
        </w:rPr>
        <w:t>»</w:t>
      </w:r>
      <w:r w:rsidRPr="00241FC4">
        <w:rPr>
          <w:b w:val="0"/>
          <w:bCs/>
        </w:rPr>
        <w:t xml:space="preserve"> приглашены в летние смены международных, всероссийских детских центров</w:t>
      </w:r>
      <w:r w:rsidR="00386CAE">
        <w:rPr>
          <w:b w:val="0"/>
          <w:bCs/>
        </w:rPr>
        <w:t>:</w:t>
      </w:r>
      <w:r w:rsidRPr="00241FC4">
        <w:rPr>
          <w:b w:val="0"/>
          <w:bCs/>
        </w:rPr>
        <w:t xml:space="preserve"> «Артек» (Крым, г. Ялта) – </w:t>
      </w:r>
      <w:r w:rsidR="00386CAE">
        <w:rPr>
          <w:b w:val="0"/>
          <w:bCs/>
        </w:rPr>
        <w:t>3 </w:t>
      </w:r>
      <w:r w:rsidRPr="00241FC4">
        <w:rPr>
          <w:b w:val="0"/>
          <w:bCs/>
        </w:rPr>
        <w:t>учащихся, «Орленок» (Краснодарский край, г. Туапсе) – 10 учащихся, «Океан» (Приморский край, г. Владивосток) – 9 учащихся.</w:t>
      </w:r>
    </w:p>
    <w:p w:rsidR="00B7108C" w:rsidRPr="00B7108C" w:rsidRDefault="00B7108C" w:rsidP="00241FC4">
      <w:pPr>
        <w:ind w:firstLine="720"/>
        <w:jc w:val="both"/>
        <w:rPr>
          <w:b w:val="0"/>
          <w:bCs/>
          <w:sz w:val="16"/>
          <w:szCs w:val="16"/>
        </w:rPr>
      </w:pPr>
    </w:p>
    <w:p w:rsidR="00241FC4" w:rsidRPr="00241FC4" w:rsidRDefault="00241FC4" w:rsidP="00241FC4">
      <w:pPr>
        <w:ind w:firstLine="720"/>
        <w:jc w:val="both"/>
        <w:rPr>
          <w:b w:val="0"/>
        </w:rPr>
      </w:pPr>
      <w:r w:rsidRPr="00572788">
        <w:rPr>
          <w:b w:val="0"/>
          <w:bCs/>
        </w:rPr>
        <w:t xml:space="preserve">Победителями </w:t>
      </w:r>
      <w:r w:rsidR="00572788" w:rsidRPr="00572788">
        <w:rPr>
          <w:b w:val="0"/>
          <w:bCs/>
        </w:rPr>
        <w:t xml:space="preserve">муниципального </w:t>
      </w:r>
      <w:r w:rsidRPr="00572788">
        <w:rPr>
          <w:b w:val="0"/>
          <w:bCs/>
        </w:rPr>
        <w:t>конкурса педагогов, успешно работающих с талантливыми детьми, стали 42 педагога, личные гранты которых составили от 5</w:t>
      </w:r>
      <w:r w:rsidR="00841855" w:rsidRPr="00841855">
        <w:rPr>
          <w:b w:val="0"/>
          <w:bCs/>
          <w:spacing w:val="-300"/>
        </w:rPr>
        <w:t xml:space="preserve"> </w:t>
      </w:r>
      <w:r w:rsidR="00841855">
        <w:rPr>
          <w:b w:val="0"/>
          <w:bCs/>
        </w:rPr>
        <w:t>000</w:t>
      </w:r>
      <w:r w:rsidRPr="00572788">
        <w:rPr>
          <w:b w:val="0"/>
          <w:bCs/>
        </w:rPr>
        <w:t xml:space="preserve"> до 20</w:t>
      </w:r>
      <w:r w:rsidRPr="00572788">
        <w:rPr>
          <w:b w:val="0"/>
          <w:bCs/>
          <w:spacing w:val="-400"/>
        </w:rPr>
        <w:t xml:space="preserve"> </w:t>
      </w:r>
      <w:r w:rsidR="00386CAE" w:rsidRPr="00572788">
        <w:rPr>
          <w:b w:val="0"/>
          <w:bCs/>
        </w:rPr>
        <w:t>000</w:t>
      </w:r>
      <w:r w:rsidRPr="00572788">
        <w:rPr>
          <w:b w:val="0"/>
          <w:bCs/>
        </w:rPr>
        <w:t xml:space="preserve"> руб</w:t>
      </w:r>
      <w:r w:rsidR="00386CAE" w:rsidRPr="00572788">
        <w:rPr>
          <w:b w:val="0"/>
          <w:bCs/>
        </w:rPr>
        <w:t>лей.</w:t>
      </w:r>
      <w:r w:rsidRPr="00572788">
        <w:rPr>
          <w:b w:val="0"/>
          <w:bCs/>
        </w:rPr>
        <w:t xml:space="preserve"> Победителями городского конкурса профессионального мастерства молодых педагогов стали 5 педагогов с денежным поощрением </w:t>
      </w:r>
      <w:r w:rsidR="00386CAE" w:rsidRPr="00572788">
        <w:rPr>
          <w:b w:val="0"/>
          <w:bCs/>
        </w:rPr>
        <w:t xml:space="preserve">в размере </w:t>
      </w:r>
      <w:r w:rsidRPr="00572788">
        <w:rPr>
          <w:b w:val="0"/>
          <w:bCs/>
        </w:rPr>
        <w:t>5</w:t>
      </w:r>
      <w:r w:rsidR="00386CAE" w:rsidRPr="00572788">
        <w:rPr>
          <w:b w:val="0"/>
          <w:bCs/>
        </w:rPr>
        <w:t xml:space="preserve"> 000</w:t>
      </w:r>
      <w:r w:rsidRPr="00572788">
        <w:rPr>
          <w:b w:val="0"/>
          <w:bCs/>
        </w:rPr>
        <w:t xml:space="preserve"> руб</w:t>
      </w:r>
      <w:r w:rsidR="00386CAE" w:rsidRPr="00572788">
        <w:rPr>
          <w:b w:val="0"/>
          <w:bCs/>
        </w:rPr>
        <w:t>лей</w:t>
      </w:r>
      <w:r w:rsidRPr="00572788">
        <w:rPr>
          <w:b w:val="0"/>
          <w:bCs/>
        </w:rPr>
        <w:t>.</w:t>
      </w:r>
      <w:r w:rsidRPr="00241FC4">
        <w:rPr>
          <w:b w:val="0"/>
          <w:bCs/>
        </w:rPr>
        <w:t xml:space="preserve"> </w:t>
      </w:r>
    </w:p>
    <w:p w:rsidR="00241FC4" w:rsidRPr="00B7108C" w:rsidRDefault="00241FC4" w:rsidP="00F45B89">
      <w:pPr>
        <w:ind w:firstLine="720"/>
        <w:jc w:val="both"/>
        <w:rPr>
          <w:b w:val="0"/>
          <w:bCs/>
        </w:rPr>
      </w:pPr>
    </w:p>
    <w:p w:rsidR="00F45B89" w:rsidRPr="00F45B89" w:rsidRDefault="00F45B89" w:rsidP="00C95A02">
      <w:pPr>
        <w:ind w:firstLine="709"/>
        <w:jc w:val="both"/>
        <w:rPr>
          <w:b w:val="0"/>
        </w:rPr>
      </w:pPr>
      <w:r w:rsidRPr="00F45B89">
        <w:rPr>
          <w:b w:val="0"/>
          <w:i/>
          <w:sz w:val="24"/>
          <w:szCs w:val="24"/>
        </w:rPr>
        <w:t>Таблица № </w:t>
      </w:r>
      <w:r w:rsidR="00DD1E18">
        <w:rPr>
          <w:b w:val="0"/>
          <w:i/>
          <w:sz w:val="24"/>
          <w:szCs w:val="24"/>
        </w:rPr>
        <w:t>1</w:t>
      </w:r>
      <w:r w:rsidR="00C65894">
        <w:rPr>
          <w:b w:val="0"/>
          <w:i/>
          <w:sz w:val="24"/>
          <w:szCs w:val="24"/>
        </w:rPr>
        <w:t>8</w:t>
      </w:r>
      <w:r w:rsidR="00D56B6B">
        <w:rPr>
          <w:b w:val="0"/>
          <w:i/>
          <w:sz w:val="24"/>
          <w:szCs w:val="24"/>
        </w:rPr>
        <w:t xml:space="preserve">. </w:t>
      </w:r>
      <w:r w:rsidRPr="00F45B89">
        <w:rPr>
          <w:b w:val="0"/>
          <w:i/>
          <w:sz w:val="24"/>
          <w:szCs w:val="24"/>
        </w:rPr>
        <w:t>Общ</w:t>
      </w:r>
      <w:r w:rsidR="00C95A02">
        <w:rPr>
          <w:b w:val="0"/>
          <w:i/>
          <w:sz w:val="24"/>
          <w:szCs w:val="24"/>
        </w:rPr>
        <w:t>ее и дополнительное образование</w:t>
      </w:r>
    </w:p>
    <w:tbl>
      <w:tblPr>
        <w:tblW w:w="48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7"/>
        <w:gridCol w:w="708"/>
        <w:gridCol w:w="710"/>
        <w:gridCol w:w="710"/>
        <w:gridCol w:w="709"/>
        <w:gridCol w:w="709"/>
        <w:gridCol w:w="1555"/>
      </w:tblGrid>
      <w:tr w:rsidR="00B03EF9" w:rsidRPr="003D03B0" w:rsidTr="00B03EF9">
        <w:trPr>
          <w:cantSplit/>
          <w:tblHeader/>
        </w:trPr>
        <w:tc>
          <w:tcPr>
            <w:tcW w:w="2273" w:type="pct"/>
            <w:vAlign w:val="center"/>
          </w:tcPr>
          <w:p w:rsidR="007A6D16" w:rsidRPr="003D03B0" w:rsidRDefault="007A6D16" w:rsidP="00F45B89">
            <w:pPr>
              <w:jc w:val="center"/>
              <w:rPr>
                <w:rFonts w:eastAsia="Calibri"/>
                <w:b w:val="0"/>
                <w:sz w:val="21"/>
                <w:szCs w:val="21"/>
                <w:lang w:eastAsia="en-US"/>
              </w:rPr>
            </w:pPr>
            <w:r w:rsidRPr="003D03B0">
              <w:rPr>
                <w:rFonts w:eastAsia="Calibri"/>
                <w:b w:val="0"/>
                <w:sz w:val="21"/>
                <w:szCs w:val="21"/>
                <w:lang w:eastAsia="en-US"/>
              </w:rPr>
              <w:t>Наименование показателя</w:t>
            </w:r>
          </w:p>
        </w:tc>
        <w:tc>
          <w:tcPr>
            <w:tcW w:w="378" w:type="pct"/>
            <w:vAlign w:val="center"/>
          </w:tcPr>
          <w:p w:rsidR="007A6D16" w:rsidRPr="003D03B0" w:rsidRDefault="007A6D16" w:rsidP="00C95A02">
            <w:pPr>
              <w:jc w:val="center"/>
              <w:rPr>
                <w:rFonts w:eastAsia="Calibri"/>
                <w:b w:val="0"/>
                <w:sz w:val="21"/>
                <w:szCs w:val="21"/>
                <w:lang w:eastAsia="en-US"/>
              </w:rPr>
            </w:pPr>
            <w:r>
              <w:rPr>
                <w:rFonts w:eastAsia="Calibri"/>
                <w:b w:val="0"/>
                <w:sz w:val="21"/>
                <w:szCs w:val="21"/>
                <w:lang w:eastAsia="en-US"/>
              </w:rPr>
              <w:t>Ед. изм.</w:t>
            </w:r>
          </w:p>
        </w:tc>
        <w:tc>
          <w:tcPr>
            <w:tcW w:w="379" w:type="pct"/>
            <w:vAlign w:val="center"/>
          </w:tcPr>
          <w:p w:rsidR="007A6D16" w:rsidRPr="003D03B0" w:rsidRDefault="007A6D16" w:rsidP="003D03B0">
            <w:pPr>
              <w:jc w:val="center"/>
              <w:rPr>
                <w:rFonts w:eastAsia="Calibri"/>
                <w:b w:val="0"/>
                <w:sz w:val="21"/>
                <w:szCs w:val="21"/>
                <w:lang w:eastAsia="en-US"/>
              </w:rPr>
            </w:pPr>
            <w:r w:rsidRPr="003D03B0">
              <w:rPr>
                <w:rFonts w:eastAsia="Calibri"/>
                <w:b w:val="0"/>
                <w:sz w:val="21"/>
                <w:szCs w:val="21"/>
                <w:lang w:eastAsia="en-US"/>
              </w:rPr>
              <w:t>2012 год</w:t>
            </w:r>
          </w:p>
        </w:tc>
        <w:tc>
          <w:tcPr>
            <w:tcW w:w="379" w:type="pct"/>
            <w:vAlign w:val="center"/>
          </w:tcPr>
          <w:p w:rsidR="007A6D16" w:rsidRPr="003D03B0" w:rsidRDefault="007A6D16" w:rsidP="00F45B89">
            <w:pPr>
              <w:jc w:val="center"/>
              <w:rPr>
                <w:rFonts w:eastAsia="Calibri"/>
                <w:b w:val="0"/>
                <w:sz w:val="21"/>
                <w:szCs w:val="21"/>
                <w:lang w:eastAsia="en-US"/>
              </w:rPr>
            </w:pPr>
            <w:r w:rsidRPr="003D03B0">
              <w:rPr>
                <w:rFonts w:eastAsia="Calibri"/>
                <w:b w:val="0"/>
                <w:sz w:val="21"/>
                <w:szCs w:val="21"/>
                <w:lang w:eastAsia="en-US"/>
              </w:rPr>
              <w:t>2013 год</w:t>
            </w:r>
          </w:p>
        </w:tc>
        <w:tc>
          <w:tcPr>
            <w:tcW w:w="379" w:type="pct"/>
            <w:vAlign w:val="center"/>
          </w:tcPr>
          <w:p w:rsidR="007A6D16" w:rsidRPr="003D03B0" w:rsidRDefault="007A6D16" w:rsidP="00F45B89">
            <w:pPr>
              <w:jc w:val="center"/>
              <w:rPr>
                <w:rFonts w:eastAsia="Calibri"/>
                <w:b w:val="0"/>
                <w:sz w:val="21"/>
                <w:szCs w:val="21"/>
                <w:lang w:eastAsia="en-US"/>
              </w:rPr>
            </w:pPr>
            <w:r w:rsidRPr="003D03B0">
              <w:rPr>
                <w:rFonts w:eastAsia="Calibri"/>
                <w:b w:val="0"/>
                <w:sz w:val="21"/>
                <w:szCs w:val="21"/>
                <w:lang w:eastAsia="en-US"/>
              </w:rPr>
              <w:t>2014 год</w:t>
            </w:r>
          </w:p>
        </w:tc>
        <w:tc>
          <w:tcPr>
            <w:tcW w:w="379" w:type="pct"/>
            <w:vAlign w:val="center"/>
          </w:tcPr>
          <w:p w:rsidR="007A6D16" w:rsidRPr="003D03B0" w:rsidRDefault="007A6D16" w:rsidP="00F45B89">
            <w:pPr>
              <w:jc w:val="center"/>
              <w:rPr>
                <w:rFonts w:eastAsia="Calibri"/>
                <w:b w:val="0"/>
                <w:sz w:val="21"/>
                <w:szCs w:val="21"/>
                <w:lang w:eastAsia="en-US"/>
              </w:rPr>
            </w:pPr>
            <w:r w:rsidRPr="003D03B0">
              <w:rPr>
                <w:rFonts w:eastAsia="Calibri"/>
                <w:b w:val="0"/>
                <w:sz w:val="21"/>
                <w:szCs w:val="21"/>
                <w:lang w:eastAsia="en-US"/>
              </w:rPr>
              <w:t>2015 год</w:t>
            </w:r>
          </w:p>
        </w:tc>
        <w:tc>
          <w:tcPr>
            <w:tcW w:w="831" w:type="pct"/>
            <w:vAlign w:val="center"/>
          </w:tcPr>
          <w:p w:rsidR="007A6D16" w:rsidRPr="003D03B0" w:rsidRDefault="007A6D16" w:rsidP="00C95A02">
            <w:pPr>
              <w:jc w:val="center"/>
              <w:rPr>
                <w:rFonts w:eastAsia="Calibri"/>
                <w:b w:val="0"/>
                <w:sz w:val="21"/>
                <w:szCs w:val="21"/>
                <w:lang w:eastAsia="en-US"/>
              </w:rPr>
            </w:pPr>
            <w:r w:rsidRPr="003D03B0">
              <w:rPr>
                <w:rFonts w:eastAsia="Calibri"/>
                <w:b w:val="0"/>
                <w:sz w:val="21"/>
                <w:szCs w:val="21"/>
                <w:lang w:eastAsia="en-US"/>
              </w:rPr>
              <w:t>Отклонение в %, 2015/201</w:t>
            </w:r>
            <w:r w:rsidR="00E41949">
              <w:rPr>
                <w:rFonts w:eastAsia="Calibri"/>
                <w:b w:val="0"/>
                <w:sz w:val="21"/>
                <w:szCs w:val="21"/>
                <w:lang w:eastAsia="en-US"/>
              </w:rPr>
              <w:t>2</w:t>
            </w:r>
          </w:p>
        </w:tc>
      </w:tr>
      <w:tr w:rsidR="00B03EF9" w:rsidRPr="003D03B0" w:rsidTr="00B03EF9">
        <w:trPr>
          <w:cantSplit/>
          <w:trHeight w:val="473"/>
        </w:trPr>
        <w:tc>
          <w:tcPr>
            <w:tcW w:w="2273" w:type="pct"/>
          </w:tcPr>
          <w:p w:rsidR="007A6D16" w:rsidRPr="003D03B0" w:rsidRDefault="002E495B" w:rsidP="00F45B89">
            <w:pPr>
              <w:rPr>
                <w:rFonts w:eastAsia="Calibri"/>
                <w:b w:val="0"/>
                <w:sz w:val="21"/>
                <w:szCs w:val="21"/>
                <w:lang w:eastAsia="en-US"/>
              </w:rPr>
            </w:pPr>
            <w:r>
              <w:rPr>
                <w:rFonts w:eastAsia="Calibri"/>
                <w:b w:val="0"/>
                <w:sz w:val="21"/>
                <w:szCs w:val="21"/>
                <w:lang w:eastAsia="en-US"/>
              </w:rPr>
              <w:t>1. </w:t>
            </w:r>
            <w:r w:rsidR="007A6D16" w:rsidRPr="003D03B0">
              <w:rPr>
                <w:rFonts w:eastAsia="Calibri"/>
                <w:b w:val="0"/>
                <w:sz w:val="21"/>
                <w:szCs w:val="21"/>
                <w:lang w:eastAsia="en-US"/>
              </w:rPr>
              <w:t xml:space="preserve">Количество дневных общеобразовательных учреждений </w:t>
            </w:r>
          </w:p>
        </w:tc>
        <w:tc>
          <w:tcPr>
            <w:tcW w:w="378" w:type="pct"/>
            <w:vAlign w:val="center"/>
          </w:tcPr>
          <w:p w:rsidR="007A6D16" w:rsidRPr="003D03B0" w:rsidRDefault="007A6D16" w:rsidP="003D03B0">
            <w:pPr>
              <w:jc w:val="center"/>
              <w:rPr>
                <w:rFonts w:eastAsia="Calibri"/>
                <w:b w:val="0"/>
                <w:sz w:val="21"/>
                <w:szCs w:val="21"/>
                <w:lang w:eastAsia="en-US"/>
              </w:rPr>
            </w:pPr>
            <w:r w:rsidRPr="003D03B0">
              <w:rPr>
                <w:rFonts w:eastAsia="Calibri"/>
                <w:b w:val="0"/>
                <w:sz w:val="21"/>
                <w:szCs w:val="21"/>
                <w:lang w:eastAsia="en-US"/>
              </w:rPr>
              <w:t>ед.</w:t>
            </w:r>
          </w:p>
        </w:tc>
        <w:tc>
          <w:tcPr>
            <w:tcW w:w="379" w:type="pct"/>
            <w:vAlign w:val="center"/>
          </w:tcPr>
          <w:p w:rsidR="007A6D16" w:rsidRPr="003D03B0" w:rsidRDefault="007A6D16" w:rsidP="003D03B0">
            <w:pPr>
              <w:jc w:val="center"/>
              <w:rPr>
                <w:rFonts w:eastAsia="Calibri"/>
                <w:b w:val="0"/>
                <w:sz w:val="21"/>
                <w:szCs w:val="21"/>
                <w:lang w:eastAsia="en-US"/>
              </w:rPr>
            </w:pPr>
            <w:r w:rsidRPr="003D03B0">
              <w:rPr>
                <w:rFonts w:eastAsia="Calibri"/>
                <w:b w:val="0"/>
                <w:sz w:val="21"/>
                <w:szCs w:val="21"/>
                <w:lang w:eastAsia="en-US"/>
              </w:rPr>
              <w:t>11</w:t>
            </w:r>
          </w:p>
        </w:tc>
        <w:tc>
          <w:tcPr>
            <w:tcW w:w="379" w:type="pct"/>
            <w:vAlign w:val="center"/>
          </w:tcPr>
          <w:p w:rsidR="007A6D16" w:rsidRPr="003D03B0" w:rsidRDefault="007A6D16" w:rsidP="003D03B0">
            <w:pPr>
              <w:jc w:val="center"/>
              <w:rPr>
                <w:rFonts w:eastAsia="Calibri"/>
                <w:b w:val="0"/>
                <w:sz w:val="21"/>
                <w:szCs w:val="21"/>
                <w:lang w:eastAsia="en-US"/>
              </w:rPr>
            </w:pPr>
            <w:r w:rsidRPr="003D03B0">
              <w:rPr>
                <w:rFonts w:eastAsia="Calibri"/>
                <w:b w:val="0"/>
                <w:sz w:val="21"/>
                <w:szCs w:val="21"/>
                <w:lang w:eastAsia="en-US"/>
              </w:rPr>
              <w:t>10</w:t>
            </w:r>
          </w:p>
        </w:tc>
        <w:tc>
          <w:tcPr>
            <w:tcW w:w="379" w:type="pct"/>
            <w:vAlign w:val="center"/>
          </w:tcPr>
          <w:p w:rsidR="007A6D16" w:rsidRPr="003D03B0" w:rsidRDefault="007A6D16" w:rsidP="003D03B0">
            <w:pPr>
              <w:jc w:val="center"/>
              <w:rPr>
                <w:rFonts w:eastAsia="Calibri"/>
                <w:b w:val="0"/>
                <w:sz w:val="21"/>
                <w:szCs w:val="21"/>
                <w:lang w:eastAsia="en-US"/>
              </w:rPr>
            </w:pPr>
            <w:r w:rsidRPr="003D03B0">
              <w:rPr>
                <w:rFonts w:eastAsia="Calibri"/>
                <w:b w:val="0"/>
                <w:sz w:val="21"/>
                <w:szCs w:val="21"/>
                <w:lang w:eastAsia="en-US"/>
              </w:rPr>
              <w:t>9</w:t>
            </w:r>
          </w:p>
        </w:tc>
        <w:tc>
          <w:tcPr>
            <w:tcW w:w="379" w:type="pct"/>
            <w:vAlign w:val="center"/>
          </w:tcPr>
          <w:p w:rsidR="007A6D16" w:rsidRPr="003D03B0" w:rsidRDefault="007A6D16" w:rsidP="003D03B0">
            <w:pPr>
              <w:jc w:val="center"/>
              <w:rPr>
                <w:rFonts w:eastAsia="Calibri"/>
                <w:b w:val="0"/>
                <w:sz w:val="21"/>
                <w:szCs w:val="21"/>
                <w:lang w:eastAsia="en-US"/>
              </w:rPr>
            </w:pPr>
            <w:r w:rsidRPr="003D03B0">
              <w:rPr>
                <w:rFonts w:eastAsia="Calibri"/>
                <w:b w:val="0"/>
                <w:sz w:val="21"/>
                <w:szCs w:val="21"/>
                <w:lang w:eastAsia="en-US"/>
              </w:rPr>
              <w:t>9</w:t>
            </w:r>
          </w:p>
        </w:tc>
        <w:tc>
          <w:tcPr>
            <w:tcW w:w="831" w:type="pct"/>
            <w:shd w:val="clear" w:color="auto" w:fill="auto"/>
            <w:vAlign w:val="center"/>
          </w:tcPr>
          <w:p w:rsidR="007A6D16" w:rsidRPr="003D03B0" w:rsidRDefault="007A6D16" w:rsidP="003D03B0">
            <w:pPr>
              <w:jc w:val="center"/>
              <w:rPr>
                <w:rFonts w:eastAsia="Calibri"/>
                <w:b w:val="0"/>
                <w:sz w:val="21"/>
                <w:szCs w:val="21"/>
                <w:highlight w:val="yellow"/>
                <w:lang w:eastAsia="en-US"/>
              </w:rPr>
            </w:pPr>
            <w:r w:rsidRPr="003D03B0">
              <w:rPr>
                <w:rFonts w:eastAsia="Calibri"/>
                <w:b w:val="0"/>
                <w:sz w:val="21"/>
                <w:szCs w:val="21"/>
                <w:lang w:eastAsia="en-US"/>
              </w:rPr>
              <w:t>81,8</w:t>
            </w:r>
          </w:p>
        </w:tc>
      </w:tr>
      <w:tr w:rsidR="00B03EF9" w:rsidRPr="003D03B0" w:rsidTr="00B03EF9">
        <w:trPr>
          <w:cantSplit/>
        </w:trPr>
        <w:tc>
          <w:tcPr>
            <w:tcW w:w="2273" w:type="pct"/>
          </w:tcPr>
          <w:p w:rsidR="007A6D16" w:rsidRPr="003D03B0" w:rsidRDefault="002E495B" w:rsidP="00F45B89">
            <w:pPr>
              <w:rPr>
                <w:rFonts w:eastAsia="Calibri"/>
                <w:b w:val="0"/>
                <w:sz w:val="21"/>
                <w:szCs w:val="21"/>
                <w:lang w:eastAsia="en-US"/>
              </w:rPr>
            </w:pPr>
            <w:r>
              <w:rPr>
                <w:rFonts w:eastAsia="Calibri"/>
                <w:b w:val="0"/>
                <w:sz w:val="21"/>
                <w:szCs w:val="21"/>
                <w:lang w:eastAsia="en-US"/>
              </w:rPr>
              <w:t>2. </w:t>
            </w:r>
            <w:r w:rsidR="007A6D16" w:rsidRPr="003D03B0">
              <w:rPr>
                <w:rFonts w:eastAsia="Calibri"/>
                <w:b w:val="0"/>
                <w:sz w:val="21"/>
                <w:szCs w:val="21"/>
                <w:lang w:eastAsia="en-US"/>
              </w:rPr>
              <w:t>Среднегодовая численность учащихся в дневных общеобразовательных учреждениях</w:t>
            </w:r>
          </w:p>
        </w:tc>
        <w:tc>
          <w:tcPr>
            <w:tcW w:w="378" w:type="pct"/>
            <w:vAlign w:val="center"/>
          </w:tcPr>
          <w:p w:rsidR="007A6D16" w:rsidRPr="003D03B0" w:rsidRDefault="007A6D16" w:rsidP="003D03B0">
            <w:pPr>
              <w:jc w:val="center"/>
              <w:rPr>
                <w:rFonts w:eastAsia="Calibri"/>
                <w:b w:val="0"/>
                <w:sz w:val="21"/>
                <w:szCs w:val="21"/>
                <w:lang w:eastAsia="en-US"/>
              </w:rPr>
            </w:pPr>
            <w:r w:rsidRPr="003D03B0">
              <w:rPr>
                <w:rFonts w:eastAsia="Calibri"/>
                <w:b w:val="0"/>
                <w:sz w:val="21"/>
                <w:szCs w:val="21"/>
                <w:lang w:eastAsia="en-US"/>
              </w:rPr>
              <w:t>чел.</w:t>
            </w:r>
          </w:p>
        </w:tc>
        <w:tc>
          <w:tcPr>
            <w:tcW w:w="379" w:type="pct"/>
            <w:vAlign w:val="center"/>
          </w:tcPr>
          <w:p w:rsidR="007A6D16" w:rsidRPr="003D03B0" w:rsidRDefault="007A6D16" w:rsidP="003D03B0">
            <w:pPr>
              <w:jc w:val="center"/>
              <w:rPr>
                <w:rFonts w:eastAsia="Calibri"/>
                <w:b w:val="0"/>
                <w:sz w:val="21"/>
                <w:szCs w:val="21"/>
                <w:lang w:eastAsia="en-US"/>
              </w:rPr>
            </w:pPr>
            <w:r w:rsidRPr="003D03B0">
              <w:rPr>
                <w:rFonts w:eastAsia="Calibri"/>
                <w:b w:val="0"/>
                <w:sz w:val="21"/>
                <w:szCs w:val="21"/>
                <w:lang w:eastAsia="en-US"/>
              </w:rPr>
              <w:t>6 129</w:t>
            </w:r>
          </w:p>
        </w:tc>
        <w:tc>
          <w:tcPr>
            <w:tcW w:w="379" w:type="pct"/>
            <w:vAlign w:val="center"/>
          </w:tcPr>
          <w:p w:rsidR="007A6D16" w:rsidRPr="003D03B0" w:rsidRDefault="007A6D16" w:rsidP="003D03B0">
            <w:pPr>
              <w:jc w:val="center"/>
              <w:rPr>
                <w:rFonts w:eastAsia="Calibri"/>
                <w:b w:val="0"/>
                <w:sz w:val="21"/>
                <w:szCs w:val="21"/>
                <w:lang w:eastAsia="en-US"/>
              </w:rPr>
            </w:pPr>
            <w:r w:rsidRPr="003D03B0">
              <w:rPr>
                <w:rFonts w:eastAsia="Calibri"/>
                <w:b w:val="0"/>
                <w:sz w:val="21"/>
                <w:szCs w:val="21"/>
                <w:lang w:eastAsia="en-US"/>
              </w:rPr>
              <w:t>6 182</w:t>
            </w:r>
          </w:p>
        </w:tc>
        <w:tc>
          <w:tcPr>
            <w:tcW w:w="379" w:type="pct"/>
            <w:vAlign w:val="center"/>
          </w:tcPr>
          <w:p w:rsidR="007A6D16" w:rsidRPr="003D03B0" w:rsidRDefault="007A6D16" w:rsidP="003D03B0">
            <w:pPr>
              <w:jc w:val="center"/>
              <w:rPr>
                <w:rFonts w:eastAsia="Calibri"/>
                <w:b w:val="0"/>
                <w:sz w:val="21"/>
                <w:szCs w:val="21"/>
                <w:lang w:eastAsia="en-US"/>
              </w:rPr>
            </w:pPr>
            <w:r w:rsidRPr="003D03B0">
              <w:rPr>
                <w:rFonts w:eastAsia="Calibri"/>
                <w:b w:val="0"/>
                <w:sz w:val="21"/>
                <w:szCs w:val="21"/>
                <w:lang w:eastAsia="en-US"/>
              </w:rPr>
              <w:t>6 068</w:t>
            </w:r>
          </w:p>
        </w:tc>
        <w:tc>
          <w:tcPr>
            <w:tcW w:w="379" w:type="pct"/>
            <w:vAlign w:val="center"/>
          </w:tcPr>
          <w:p w:rsidR="007A6D16" w:rsidRPr="002E495B" w:rsidRDefault="007A6D16" w:rsidP="003D03B0">
            <w:pPr>
              <w:jc w:val="center"/>
              <w:rPr>
                <w:rFonts w:eastAsia="Calibri"/>
                <w:b w:val="0"/>
                <w:sz w:val="21"/>
                <w:szCs w:val="21"/>
                <w:lang w:eastAsia="en-US"/>
              </w:rPr>
            </w:pPr>
            <w:r w:rsidRPr="003D03B0">
              <w:rPr>
                <w:rFonts w:eastAsia="Calibri"/>
                <w:b w:val="0"/>
                <w:sz w:val="21"/>
                <w:szCs w:val="21"/>
                <w:lang w:eastAsia="en-US"/>
              </w:rPr>
              <w:t>6 0</w:t>
            </w:r>
            <w:r w:rsidRPr="002E495B">
              <w:rPr>
                <w:rFonts w:eastAsia="Calibri"/>
                <w:b w:val="0"/>
                <w:sz w:val="21"/>
                <w:szCs w:val="21"/>
                <w:lang w:eastAsia="en-US"/>
              </w:rPr>
              <w:t>74</w:t>
            </w:r>
          </w:p>
        </w:tc>
        <w:tc>
          <w:tcPr>
            <w:tcW w:w="831" w:type="pct"/>
            <w:vAlign w:val="center"/>
          </w:tcPr>
          <w:p w:rsidR="007A6D16" w:rsidRPr="003D03B0" w:rsidRDefault="00C65894" w:rsidP="003D03B0">
            <w:pPr>
              <w:jc w:val="center"/>
              <w:rPr>
                <w:rFonts w:eastAsia="Calibri"/>
                <w:b w:val="0"/>
                <w:sz w:val="21"/>
                <w:szCs w:val="21"/>
                <w:highlight w:val="yellow"/>
                <w:lang w:eastAsia="en-US"/>
              </w:rPr>
            </w:pPr>
            <w:r>
              <w:rPr>
                <w:rFonts w:eastAsia="Calibri"/>
                <w:b w:val="0"/>
                <w:sz w:val="21"/>
                <w:szCs w:val="21"/>
                <w:lang w:eastAsia="en-US"/>
              </w:rPr>
              <w:t>99,1</w:t>
            </w:r>
          </w:p>
        </w:tc>
      </w:tr>
      <w:tr w:rsidR="00B03EF9" w:rsidRPr="003D03B0" w:rsidTr="00B03EF9">
        <w:trPr>
          <w:cantSplit/>
        </w:trPr>
        <w:tc>
          <w:tcPr>
            <w:tcW w:w="2273" w:type="pct"/>
          </w:tcPr>
          <w:p w:rsidR="007A6D16" w:rsidRPr="003D03B0" w:rsidRDefault="002E495B" w:rsidP="00F45B89">
            <w:pPr>
              <w:rPr>
                <w:rFonts w:eastAsia="Calibri"/>
                <w:b w:val="0"/>
                <w:sz w:val="21"/>
                <w:szCs w:val="21"/>
                <w:lang w:eastAsia="en-US"/>
              </w:rPr>
            </w:pPr>
            <w:r>
              <w:rPr>
                <w:rFonts w:eastAsia="Calibri"/>
                <w:b w:val="0"/>
                <w:sz w:val="21"/>
                <w:szCs w:val="21"/>
                <w:lang w:eastAsia="en-US"/>
              </w:rPr>
              <w:t>3. </w:t>
            </w:r>
            <w:r w:rsidR="007A6D16" w:rsidRPr="003D03B0">
              <w:rPr>
                <w:rFonts w:eastAsia="Calibri"/>
                <w:b w:val="0"/>
                <w:sz w:val="21"/>
                <w:szCs w:val="21"/>
                <w:lang w:eastAsia="en-US"/>
              </w:rPr>
              <w:t>Среднегодовая наполняемость классов</w:t>
            </w:r>
          </w:p>
        </w:tc>
        <w:tc>
          <w:tcPr>
            <w:tcW w:w="378" w:type="pct"/>
            <w:vAlign w:val="center"/>
          </w:tcPr>
          <w:p w:rsidR="007A6D16" w:rsidRPr="003D03B0" w:rsidRDefault="007A6D16" w:rsidP="003D03B0">
            <w:pPr>
              <w:jc w:val="center"/>
              <w:rPr>
                <w:rFonts w:eastAsia="Calibri"/>
                <w:b w:val="0"/>
                <w:sz w:val="21"/>
                <w:szCs w:val="21"/>
                <w:lang w:eastAsia="en-US"/>
              </w:rPr>
            </w:pPr>
            <w:r w:rsidRPr="003D03B0">
              <w:rPr>
                <w:rFonts w:eastAsia="Calibri"/>
                <w:b w:val="0"/>
                <w:sz w:val="21"/>
                <w:szCs w:val="21"/>
                <w:lang w:eastAsia="en-US"/>
              </w:rPr>
              <w:t>чел.</w:t>
            </w:r>
          </w:p>
        </w:tc>
        <w:tc>
          <w:tcPr>
            <w:tcW w:w="379" w:type="pct"/>
            <w:vAlign w:val="center"/>
          </w:tcPr>
          <w:p w:rsidR="007A6D16" w:rsidRPr="003D03B0" w:rsidRDefault="007A6D16" w:rsidP="003D03B0">
            <w:pPr>
              <w:jc w:val="center"/>
              <w:rPr>
                <w:rFonts w:eastAsia="Calibri"/>
                <w:b w:val="0"/>
                <w:sz w:val="21"/>
                <w:szCs w:val="21"/>
                <w:lang w:eastAsia="en-US"/>
              </w:rPr>
            </w:pPr>
            <w:r w:rsidRPr="003D03B0">
              <w:rPr>
                <w:rFonts w:eastAsia="Calibri"/>
                <w:b w:val="0"/>
                <w:sz w:val="21"/>
                <w:szCs w:val="21"/>
                <w:lang w:eastAsia="en-US"/>
              </w:rPr>
              <w:t>24,6</w:t>
            </w:r>
          </w:p>
        </w:tc>
        <w:tc>
          <w:tcPr>
            <w:tcW w:w="379" w:type="pct"/>
            <w:vAlign w:val="center"/>
          </w:tcPr>
          <w:p w:rsidR="007A6D16" w:rsidRPr="003D03B0" w:rsidRDefault="007A6D16" w:rsidP="003D03B0">
            <w:pPr>
              <w:jc w:val="center"/>
              <w:rPr>
                <w:rFonts w:eastAsia="Calibri"/>
                <w:b w:val="0"/>
                <w:sz w:val="21"/>
                <w:szCs w:val="21"/>
                <w:lang w:eastAsia="en-US"/>
              </w:rPr>
            </w:pPr>
            <w:r w:rsidRPr="003D03B0">
              <w:rPr>
                <w:rFonts w:eastAsia="Calibri"/>
                <w:b w:val="0"/>
                <w:sz w:val="21"/>
                <w:szCs w:val="21"/>
                <w:lang w:eastAsia="en-US"/>
              </w:rPr>
              <w:t>24,6</w:t>
            </w:r>
          </w:p>
        </w:tc>
        <w:tc>
          <w:tcPr>
            <w:tcW w:w="379" w:type="pct"/>
            <w:vAlign w:val="center"/>
          </w:tcPr>
          <w:p w:rsidR="007A6D16" w:rsidRPr="003D03B0" w:rsidRDefault="007A6D16" w:rsidP="003D03B0">
            <w:pPr>
              <w:jc w:val="center"/>
              <w:rPr>
                <w:rFonts w:eastAsia="Calibri"/>
                <w:b w:val="0"/>
                <w:sz w:val="21"/>
                <w:szCs w:val="21"/>
                <w:lang w:eastAsia="en-US"/>
              </w:rPr>
            </w:pPr>
            <w:r w:rsidRPr="003D03B0">
              <w:rPr>
                <w:rFonts w:eastAsia="Calibri"/>
                <w:b w:val="0"/>
                <w:sz w:val="21"/>
                <w:szCs w:val="21"/>
                <w:lang w:eastAsia="en-US"/>
              </w:rPr>
              <w:t>24,1</w:t>
            </w:r>
          </w:p>
        </w:tc>
        <w:tc>
          <w:tcPr>
            <w:tcW w:w="379" w:type="pct"/>
            <w:vAlign w:val="center"/>
          </w:tcPr>
          <w:p w:rsidR="007A6D16" w:rsidRPr="003D03B0" w:rsidRDefault="00C65894" w:rsidP="003D03B0">
            <w:pPr>
              <w:jc w:val="center"/>
              <w:rPr>
                <w:rFonts w:eastAsia="Calibri"/>
                <w:b w:val="0"/>
                <w:sz w:val="21"/>
                <w:szCs w:val="21"/>
                <w:highlight w:val="yellow"/>
                <w:lang w:eastAsia="en-US"/>
              </w:rPr>
            </w:pPr>
            <w:r>
              <w:rPr>
                <w:rFonts w:eastAsia="Calibri"/>
                <w:b w:val="0"/>
                <w:sz w:val="21"/>
                <w:szCs w:val="21"/>
                <w:lang w:eastAsia="en-US"/>
              </w:rPr>
              <w:t>24,1</w:t>
            </w:r>
          </w:p>
        </w:tc>
        <w:tc>
          <w:tcPr>
            <w:tcW w:w="831" w:type="pct"/>
            <w:vAlign w:val="center"/>
          </w:tcPr>
          <w:p w:rsidR="007A6D16" w:rsidRPr="002E495B" w:rsidRDefault="007241D6" w:rsidP="003D03B0">
            <w:pPr>
              <w:jc w:val="center"/>
              <w:rPr>
                <w:rFonts w:eastAsia="Calibri"/>
                <w:b w:val="0"/>
                <w:sz w:val="21"/>
                <w:szCs w:val="21"/>
                <w:highlight w:val="yellow"/>
                <w:lang w:eastAsia="en-US"/>
              </w:rPr>
            </w:pPr>
            <w:r>
              <w:rPr>
                <w:rFonts w:eastAsia="Calibri"/>
                <w:b w:val="0"/>
                <w:sz w:val="21"/>
                <w:szCs w:val="21"/>
                <w:lang w:eastAsia="en-US"/>
              </w:rPr>
              <w:t>98,0</w:t>
            </w:r>
          </w:p>
        </w:tc>
      </w:tr>
      <w:tr w:rsidR="00B03EF9" w:rsidRPr="003D03B0" w:rsidTr="00B03EF9">
        <w:trPr>
          <w:cantSplit/>
        </w:trPr>
        <w:tc>
          <w:tcPr>
            <w:tcW w:w="2273" w:type="pct"/>
          </w:tcPr>
          <w:p w:rsidR="007A6D16" w:rsidRPr="003D03B0" w:rsidRDefault="002E495B" w:rsidP="00F45B89">
            <w:pPr>
              <w:rPr>
                <w:rFonts w:eastAsia="Calibri"/>
                <w:b w:val="0"/>
                <w:sz w:val="21"/>
                <w:szCs w:val="21"/>
                <w:lang w:eastAsia="en-US"/>
              </w:rPr>
            </w:pPr>
            <w:r>
              <w:rPr>
                <w:rFonts w:eastAsia="Calibri"/>
                <w:b w:val="0"/>
                <w:sz w:val="21"/>
                <w:szCs w:val="21"/>
                <w:lang w:eastAsia="en-US"/>
              </w:rPr>
              <w:t>4. </w:t>
            </w:r>
            <w:r w:rsidR="007A6D16" w:rsidRPr="003D03B0">
              <w:rPr>
                <w:rFonts w:eastAsia="Calibri"/>
                <w:b w:val="0"/>
                <w:sz w:val="21"/>
                <w:szCs w:val="21"/>
                <w:lang w:eastAsia="en-US"/>
              </w:rPr>
              <w:t>Численность выпускников 11 классов дневных общеобразовательных учреждений</w:t>
            </w:r>
          </w:p>
        </w:tc>
        <w:tc>
          <w:tcPr>
            <w:tcW w:w="378" w:type="pct"/>
            <w:vAlign w:val="center"/>
          </w:tcPr>
          <w:p w:rsidR="007A6D16" w:rsidRPr="003D03B0" w:rsidRDefault="007A6D16" w:rsidP="003D03B0">
            <w:pPr>
              <w:jc w:val="center"/>
              <w:rPr>
                <w:rFonts w:eastAsia="Calibri"/>
                <w:b w:val="0"/>
                <w:sz w:val="21"/>
                <w:szCs w:val="21"/>
                <w:lang w:eastAsia="en-US"/>
              </w:rPr>
            </w:pPr>
            <w:r w:rsidRPr="003D03B0">
              <w:rPr>
                <w:rFonts w:eastAsia="Calibri"/>
                <w:b w:val="0"/>
                <w:sz w:val="21"/>
                <w:szCs w:val="21"/>
                <w:lang w:eastAsia="en-US"/>
              </w:rPr>
              <w:t>чел.</w:t>
            </w:r>
          </w:p>
        </w:tc>
        <w:tc>
          <w:tcPr>
            <w:tcW w:w="379" w:type="pct"/>
            <w:vAlign w:val="center"/>
          </w:tcPr>
          <w:p w:rsidR="007A6D16" w:rsidRPr="003D03B0" w:rsidRDefault="007A6D16" w:rsidP="003D03B0">
            <w:pPr>
              <w:jc w:val="center"/>
              <w:rPr>
                <w:rFonts w:eastAsia="Calibri"/>
                <w:b w:val="0"/>
                <w:sz w:val="21"/>
                <w:szCs w:val="21"/>
                <w:lang w:eastAsia="en-US"/>
              </w:rPr>
            </w:pPr>
            <w:r w:rsidRPr="003D03B0">
              <w:rPr>
                <w:rFonts w:eastAsia="Calibri"/>
                <w:b w:val="0"/>
                <w:sz w:val="21"/>
                <w:szCs w:val="21"/>
                <w:lang w:eastAsia="en-US"/>
              </w:rPr>
              <w:t>372</w:t>
            </w:r>
          </w:p>
        </w:tc>
        <w:tc>
          <w:tcPr>
            <w:tcW w:w="379" w:type="pct"/>
            <w:vAlign w:val="center"/>
          </w:tcPr>
          <w:p w:rsidR="007A6D16" w:rsidRPr="003D03B0" w:rsidRDefault="007A6D16" w:rsidP="003D03B0">
            <w:pPr>
              <w:jc w:val="center"/>
              <w:rPr>
                <w:rFonts w:eastAsia="Calibri"/>
                <w:b w:val="0"/>
                <w:sz w:val="21"/>
                <w:szCs w:val="21"/>
                <w:lang w:eastAsia="en-US"/>
              </w:rPr>
            </w:pPr>
            <w:r w:rsidRPr="003D03B0">
              <w:rPr>
                <w:rFonts w:eastAsia="Calibri"/>
                <w:b w:val="0"/>
                <w:sz w:val="21"/>
                <w:szCs w:val="21"/>
                <w:lang w:eastAsia="en-US"/>
              </w:rPr>
              <w:t>347</w:t>
            </w:r>
          </w:p>
        </w:tc>
        <w:tc>
          <w:tcPr>
            <w:tcW w:w="379" w:type="pct"/>
            <w:vAlign w:val="center"/>
          </w:tcPr>
          <w:p w:rsidR="007A6D16" w:rsidRPr="003D03B0" w:rsidRDefault="007A6D16" w:rsidP="003D03B0">
            <w:pPr>
              <w:jc w:val="center"/>
              <w:rPr>
                <w:rFonts w:eastAsia="Calibri"/>
                <w:b w:val="0"/>
                <w:sz w:val="21"/>
                <w:szCs w:val="21"/>
                <w:lang w:eastAsia="en-US"/>
              </w:rPr>
            </w:pPr>
            <w:r w:rsidRPr="003D03B0">
              <w:rPr>
                <w:rFonts w:eastAsia="Calibri"/>
                <w:b w:val="0"/>
                <w:sz w:val="21"/>
                <w:szCs w:val="21"/>
                <w:lang w:eastAsia="en-US"/>
              </w:rPr>
              <w:t>335</w:t>
            </w:r>
          </w:p>
        </w:tc>
        <w:tc>
          <w:tcPr>
            <w:tcW w:w="379" w:type="pct"/>
            <w:vAlign w:val="center"/>
          </w:tcPr>
          <w:p w:rsidR="007A6D16" w:rsidRPr="003D03B0" w:rsidRDefault="007A6D16" w:rsidP="003D03B0">
            <w:pPr>
              <w:jc w:val="center"/>
              <w:rPr>
                <w:rFonts w:eastAsia="Calibri"/>
                <w:b w:val="0"/>
                <w:sz w:val="21"/>
                <w:szCs w:val="21"/>
                <w:lang w:eastAsia="en-US"/>
              </w:rPr>
            </w:pPr>
            <w:r w:rsidRPr="003D03B0">
              <w:rPr>
                <w:rFonts w:eastAsia="Calibri"/>
                <w:b w:val="0"/>
                <w:sz w:val="21"/>
                <w:szCs w:val="21"/>
                <w:lang w:eastAsia="en-US"/>
              </w:rPr>
              <w:t>348</w:t>
            </w:r>
          </w:p>
        </w:tc>
        <w:tc>
          <w:tcPr>
            <w:tcW w:w="831" w:type="pct"/>
            <w:vAlign w:val="center"/>
          </w:tcPr>
          <w:p w:rsidR="007A6D16" w:rsidRPr="003D03B0" w:rsidRDefault="007A6D16" w:rsidP="003D03B0">
            <w:pPr>
              <w:jc w:val="center"/>
              <w:rPr>
                <w:rFonts w:eastAsia="Calibri"/>
                <w:b w:val="0"/>
                <w:sz w:val="21"/>
                <w:szCs w:val="21"/>
                <w:highlight w:val="yellow"/>
                <w:lang w:eastAsia="en-US"/>
              </w:rPr>
            </w:pPr>
            <w:r w:rsidRPr="003D03B0">
              <w:rPr>
                <w:rFonts w:eastAsia="Calibri"/>
                <w:b w:val="0"/>
                <w:sz w:val="21"/>
                <w:szCs w:val="21"/>
                <w:lang w:eastAsia="en-US"/>
              </w:rPr>
              <w:t>93,5</w:t>
            </w:r>
          </w:p>
        </w:tc>
      </w:tr>
      <w:tr w:rsidR="00B03EF9" w:rsidRPr="003D03B0" w:rsidTr="00B03EF9">
        <w:trPr>
          <w:cantSplit/>
        </w:trPr>
        <w:tc>
          <w:tcPr>
            <w:tcW w:w="2273" w:type="pct"/>
          </w:tcPr>
          <w:p w:rsidR="007A6D16" w:rsidRPr="003D03B0" w:rsidRDefault="002E495B" w:rsidP="00F45B89">
            <w:pPr>
              <w:rPr>
                <w:rFonts w:eastAsia="Calibri"/>
                <w:b w:val="0"/>
                <w:sz w:val="21"/>
                <w:szCs w:val="21"/>
                <w:lang w:eastAsia="en-US"/>
              </w:rPr>
            </w:pPr>
            <w:r>
              <w:rPr>
                <w:rFonts w:eastAsia="Calibri"/>
                <w:b w:val="0"/>
                <w:sz w:val="21"/>
                <w:szCs w:val="21"/>
                <w:lang w:eastAsia="en-US"/>
              </w:rPr>
              <w:lastRenderedPageBreak/>
              <w:t>5. </w:t>
            </w:r>
            <w:r w:rsidR="007A6D16" w:rsidRPr="003D03B0">
              <w:rPr>
                <w:rFonts w:eastAsia="Calibri"/>
                <w:b w:val="0"/>
                <w:sz w:val="21"/>
                <w:szCs w:val="21"/>
                <w:lang w:eastAsia="en-US"/>
              </w:rPr>
              <w:t>Доля выпускников, сдавших единый государственный экзамен по русскому языку и математике, в общей численности выпускников, сдававших единый государственный экзамен по данным предметам</w:t>
            </w:r>
          </w:p>
        </w:tc>
        <w:tc>
          <w:tcPr>
            <w:tcW w:w="378" w:type="pct"/>
            <w:vAlign w:val="center"/>
          </w:tcPr>
          <w:p w:rsidR="007A6D16" w:rsidRPr="003D03B0" w:rsidRDefault="007A6D16" w:rsidP="003D03B0">
            <w:pPr>
              <w:jc w:val="center"/>
              <w:rPr>
                <w:rFonts w:eastAsia="Calibri"/>
                <w:b w:val="0"/>
                <w:sz w:val="21"/>
                <w:szCs w:val="21"/>
                <w:lang w:eastAsia="en-US"/>
              </w:rPr>
            </w:pPr>
            <w:r w:rsidRPr="003D03B0">
              <w:rPr>
                <w:rFonts w:eastAsia="Calibri"/>
                <w:b w:val="0"/>
                <w:sz w:val="21"/>
                <w:szCs w:val="21"/>
                <w:lang w:eastAsia="en-US"/>
              </w:rPr>
              <w:t>%</w:t>
            </w:r>
          </w:p>
        </w:tc>
        <w:tc>
          <w:tcPr>
            <w:tcW w:w="379" w:type="pct"/>
            <w:vAlign w:val="center"/>
          </w:tcPr>
          <w:p w:rsidR="007A6D16" w:rsidRPr="003D03B0" w:rsidRDefault="007A6D16" w:rsidP="003D03B0">
            <w:pPr>
              <w:jc w:val="center"/>
              <w:rPr>
                <w:rFonts w:eastAsia="Calibri"/>
                <w:b w:val="0"/>
                <w:sz w:val="21"/>
                <w:szCs w:val="21"/>
                <w:lang w:eastAsia="en-US"/>
              </w:rPr>
            </w:pPr>
            <w:r w:rsidRPr="003D03B0">
              <w:rPr>
                <w:rFonts w:eastAsia="Calibri"/>
                <w:b w:val="0"/>
                <w:sz w:val="21"/>
                <w:szCs w:val="21"/>
                <w:lang w:eastAsia="en-US"/>
              </w:rPr>
              <w:t>99,7</w:t>
            </w:r>
          </w:p>
        </w:tc>
        <w:tc>
          <w:tcPr>
            <w:tcW w:w="379" w:type="pct"/>
            <w:vAlign w:val="center"/>
          </w:tcPr>
          <w:p w:rsidR="007A6D16" w:rsidRPr="003D03B0" w:rsidRDefault="007A6D16" w:rsidP="003D03B0">
            <w:pPr>
              <w:jc w:val="center"/>
              <w:rPr>
                <w:rFonts w:eastAsia="Calibri"/>
                <w:b w:val="0"/>
                <w:sz w:val="21"/>
                <w:szCs w:val="21"/>
                <w:lang w:eastAsia="en-US"/>
              </w:rPr>
            </w:pPr>
            <w:r w:rsidRPr="003D03B0">
              <w:rPr>
                <w:rFonts w:eastAsia="Calibri"/>
                <w:b w:val="0"/>
                <w:sz w:val="21"/>
                <w:szCs w:val="21"/>
                <w:lang w:eastAsia="en-US"/>
              </w:rPr>
              <w:t>98,9</w:t>
            </w:r>
          </w:p>
        </w:tc>
        <w:tc>
          <w:tcPr>
            <w:tcW w:w="379" w:type="pct"/>
            <w:vAlign w:val="center"/>
          </w:tcPr>
          <w:p w:rsidR="007A6D16" w:rsidRPr="003D03B0" w:rsidRDefault="007A6D16" w:rsidP="003D03B0">
            <w:pPr>
              <w:jc w:val="center"/>
              <w:rPr>
                <w:rFonts w:eastAsia="Calibri"/>
                <w:b w:val="0"/>
                <w:sz w:val="21"/>
                <w:szCs w:val="21"/>
                <w:lang w:eastAsia="en-US"/>
              </w:rPr>
            </w:pPr>
            <w:r w:rsidRPr="003D03B0">
              <w:rPr>
                <w:rFonts w:eastAsia="Calibri"/>
                <w:b w:val="0"/>
                <w:sz w:val="21"/>
                <w:szCs w:val="21"/>
                <w:lang w:eastAsia="en-US"/>
              </w:rPr>
              <w:t>99,4</w:t>
            </w:r>
          </w:p>
        </w:tc>
        <w:tc>
          <w:tcPr>
            <w:tcW w:w="379" w:type="pct"/>
            <w:vAlign w:val="center"/>
          </w:tcPr>
          <w:p w:rsidR="007A6D16" w:rsidRPr="003D03B0" w:rsidRDefault="007A6D16" w:rsidP="003D03B0">
            <w:pPr>
              <w:jc w:val="center"/>
              <w:rPr>
                <w:rFonts w:eastAsia="Calibri"/>
                <w:b w:val="0"/>
                <w:sz w:val="21"/>
                <w:szCs w:val="21"/>
                <w:lang w:eastAsia="en-US"/>
              </w:rPr>
            </w:pPr>
            <w:r w:rsidRPr="003D03B0">
              <w:rPr>
                <w:rFonts w:eastAsia="Calibri"/>
                <w:b w:val="0"/>
                <w:sz w:val="21"/>
                <w:szCs w:val="21"/>
                <w:lang w:eastAsia="en-US"/>
              </w:rPr>
              <w:t>100</w:t>
            </w:r>
            <w:r w:rsidR="007241D6">
              <w:rPr>
                <w:rFonts w:eastAsia="Calibri"/>
                <w:b w:val="0"/>
                <w:sz w:val="21"/>
                <w:szCs w:val="21"/>
                <w:lang w:eastAsia="en-US"/>
              </w:rPr>
              <w:t>,0</w:t>
            </w:r>
          </w:p>
        </w:tc>
        <w:tc>
          <w:tcPr>
            <w:tcW w:w="831" w:type="pct"/>
            <w:vAlign w:val="center"/>
          </w:tcPr>
          <w:p w:rsidR="007A6D16" w:rsidRPr="003D03B0" w:rsidRDefault="007A6D16" w:rsidP="003D03B0">
            <w:pPr>
              <w:jc w:val="center"/>
              <w:rPr>
                <w:rFonts w:eastAsia="Calibri"/>
                <w:b w:val="0"/>
                <w:sz w:val="21"/>
                <w:szCs w:val="21"/>
                <w:lang w:eastAsia="en-US"/>
              </w:rPr>
            </w:pPr>
            <w:r>
              <w:rPr>
                <w:rFonts w:eastAsia="Calibri"/>
                <w:b w:val="0"/>
                <w:sz w:val="21"/>
                <w:szCs w:val="21"/>
                <w:lang w:eastAsia="en-US"/>
              </w:rPr>
              <w:t>-</w:t>
            </w:r>
          </w:p>
        </w:tc>
      </w:tr>
      <w:tr w:rsidR="00B03EF9" w:rsidRPr="003D03B0" w:rsidTr="00B03EF9">
        <w:trPr>
          <w:cantSplit/>
        </w:trPr>
        <w:tc>
          <w:tcPr>
            <w:tcW w:w="2273" w:type="pct"/>
          </w:tcPr>
          <w:p w:rsidR="007A6D16" w:rsidRPr="003D03B0" w:rsidRDefault="002E495B" w:rsidP="00F45B89">
            <w:pPr>
              <w:rPr>
                <w:rFonts w:eastAsia="Calibri"/>
                <w:b w:val="0"/>
                <w:sz w:val="21"/>
                <w:szCs w:val="21"/>
                <w:lang w:eastAsia="en-US"/>
              </w:rPr>
            </w:pPr>
            <w:r>
              <w:rPr>
                <w:rFonts w:eastAsia="Calibri"/>
                <w:b w:val="0"/>
                <w:sz w:val="21"/>
                <w:szCs w:val="21"/>
                <w:lang w:eastAsia="en-US"/>
              </w:rPr>
              <w:t>6. </w:t>
            </w:r>
            <w:r w:rsidR="007A6D16" w:rsidRPr="003D03B0">
              <w:rPr>
                <w:rFonts w:eastAsia="Calibri"/>
                <w:b w:val="0"/>
                <w:sz w:val="21"/>
                <w:szCs w:val="21"/>
                <w:lang w:eastAsia="en-US"/>
              </w:rPr>
              <w:t>Доля выпускников, не получивших аттестат о среднем (полном) образовании, в общей численности выпускников</w:t>
            </w:r>
          </w:p>
        </w:tc>
        <w:tc>
          <w:tcPr>
            <w:tcW w:w="378" w:type="pct"/>
            <w:vAlign w:val="center"/>
          </w:tcPr>
          <w:p w:rsidR="007A6D16" w:rsidRPr="003D03B0" w:rsidRDefault="007A6D16" w:rsidP="003D03B0">
            <w:pPr>
              <w:jc w:val="center"/>
              <w:rPr>
                <w:rFonts w:eastAsia="Calibri"/>
                <w:b w:val="0"/>
                <w:sz w:val="21"/>
                <w:szCs w:val="21"/>
                <w:lang w:eastAsia="en-US"/>
              </w:rPr>
            </w:pPr>
            <w:r w:rsidRPr="003D03B0">
              <w:rPr>
                <w:rFonts w:eastAsia="Calibri"/>
                <w:b w:val="0"/>
                <w:sz w:val="21"/>
                <w:szCs w:val="21"/>
                <w:lang w:eastAsia="en-US"/>
              </w:rPr>
              <w:t>%</w:t>
            </w:r>
          </w:p>
        </w:tc>
        <w:tc>
          <w:tcPr>
            <w:tcW w:w="379" w:type="pct"/>
            <w:vAlign w:val="center"/>
          </w:tcPr>
          <w:p w:rsidR="007A6D16" w:rsidRPr="003D03B0" w:rsidRDefault="007A6D16" w:rsidP="003D03B0">
            <w:pPr>
              <w:jc w:val="center"/>
              <w:rPr>
                <w:rFonts w:eastAsia="Calibri"/>
                <w:b w:val="0"/>
                <w:sz w:val="21"/>
                <w:szCs w:val="21"/>
                <w:lang w:eastAsia="en-US"/>
              </w:rPr>
            </w:pPr>
            <w:r w:rsidRPr="003D03B0">
              <w:rPr>
                <w:rFonts w:eastAsia="Calibri"/>
                <w:b w:val="0"/>
                <w:sz w:val="21"/>
                <w:szCs w:val="21"/>
                <w:lang w:eastAsia="en-US"/>
              </w:rPr>
              <w:t>0,3</w:t>
            </w:r>
          </w:p>
        </w:tc>
        <w:tc>
          <w:tcPr>
            <w:tcW w:w="379" w:type="pct"/>
            <w:vAlign w:val="center"/>
          </w:tcPr>
          <w:p w:rsidR="007A6D16" w:rsidRPr="003D03B0" w:rsidRDefault="007A6D16" w:rsidP="003D03B0">
            <w:pPr>
              <w:jc w:val="center"/>
              <w:rPr>
                <w:rFonts w:eastAsia="Calibri"/>
                <w:b w:val="0"/>
                <w:sz w:val="21"/>
                <w:szCs w:val="21"/>
                <w:lang w:eastAsia="en-US"/>
              </w:rPr>
            </w:pPr>
            <w:r w:rsidRPr="003D03B0">
              <w:rPr>
                <w:rFonts w:eastAsia="Calibri"/>
                <w:b w:val="0"/>
                <w:sz w:val="21"/>
                <w:szCs w:val="21"/>
                <w:lang w:eastAsia="en-US"/>
              </w:rPr>
              <w:t>1,4</w:t>
            </w:r>
          </w:p>
        </w:tc>
        <w:tc>
          <w:tcPr>
            <w:tcW w:w="379" w:type="pct"/>
            <w:vAlign w:val="center"/>
          </w:tcPr>
          <w:p w:rsidR="007A6D16" w:rsidRPr="003D03B0" w:rsidRDefault="007A6D16" w:rsidP="003D03B0">
            <w:pPr>
              <w:jc w:val="center"/>
              <w:rPr>
                <w:rFonts w:eastAsia="Calibri"/>
                <w:b w:val="0"/>
                <w:sz w:val="21"/>
                <w:szCs w:val="21"/>
                <w:lang w:eastAsia="en-US"/>
              </w:rPr>
            </w:pPr>
            <w:r w:rsidRPr="003D03B0">
              <w:rPr>
                <w:rFonts w:eastAsia="Calibri"/>
                <w:b w:val="0"/>
                <w:sz w:val="21"/>
                <w:szCs w:val="21"/>
                <w:lang w:eastAsia="en-US"/>
              </w:rPr>
              <w:t>0,6</w:t>
            </w:r>
          </w:p>
        </w:tc>
        <w:tc>
          <w:tcPr>
            <w:tcW w:w="379" w:type="pct"/>
            <w:vAlign w:val="center"/>
          </w:tcPr>
          <w:p w:rsidR="007A6D16" w:rsidRPr="003D03B0" w:rsidRDefault="007A6D16" w:rsidP="003D03B0">
            <w:pPr>
              <w:jc w:val="center"/>
              <w:rPr>
                <w:rFonts w:eastAsia="Calibri"/>
                <w:b w:val="0"/>
                <w:sz w:val="21"/>
                <w:szCs w:val="21"/>
                <w:lang w:eastAsia="en-US"/>
              </w:rPr>
            </w:pPr>
            <w:r w:rsidRPr="003D03B0">
              <w:rPr>
                <w:rFonts w:eastAsia="Calibri"/>
                <w:b w:val="0"/>
                <w:sz w:val="21"/>
                <w:szCs w:val="21"/>
                <w:lang w:eastAsia="en-US"/>
              </w:rPr>
              <w:t>0,3</w:t>
            </w:r>
          </w:p>
        </w:tc>
        <w:tc>
          <w:tcPr>
            <w:tcW w:w="831" w:type="pct"/>
            <w:vAlign w:val="center"/>
          </w:tcPr>
          <w:p w:rsidR="007A6D16" w:rsidRPr="003D03B0" w:rsidRDefault="007A6D16" w:rsidP="003D03B0">
            <w:pPr>
              <w:jc w:val="center"/>
              <w:rPr>
                <w:rFonts w:eastAsia="Calibri"/>
                <w:b w:val="0"/>
                <w:sz w:val="21"/>
                <w:szCs w:val="21"/>
                <w:lang w:eastAsia="en-US"/>
              </w:rPr>
            </w:pPr>
            <w:r>
              <w:rPr>
                <w:rFonts w:eastAsia="Calibri"/>
                <w:b w:val="0"/>
                <w:sz w:val="21"/>
                <w:szCs w:val="21"/>
                <w:lang w:eastAsia="en-US"/>
              </w:rPr>
              <w:t>-</w:t>
            </w:r>
          </w:p>
        </w:tc>
      </w:tr>
      <w:tr w:rsidR="00B03EF9" w:rsidRPr="003D03B0" w:rsidTr="00B03EF9">
        <w:trPr>
          <w:cantSplit/>
        </w:trPr>
        <w:tc>
          <w:tcPr>
            <w:tcW w:w="2273" w:type="pct"/>
          </w:tcPr>
          <w:p w:rsidR="007A6D16" w:rsidRPr="003D03B0" w:rsidRDefault="002E495B" w:rsidP="00F45B89">
            <w:pPr>
              <w:rPr>
                <w:rFonts w:eastAsia="Calibri"/>
                <w:b w:val="0"/>
                <w:sz w:val="21"/>
                <w:szCs w:val="21"/>
                <w:lang w:eastAsia="en-US"/>
              </w:rPr>
            </w:pPr>
            <w:r>
              <w:rPr>
                <w:rFonts w:eastAsia="Calibri"/>
                <w:b w:val="0"/>
                <w:sz w:val="21"/>
                <w:szCs w:val="21"/>
                <w:lang w:eastAsia="en-US"/>
              </w:rPr>
              <w:t>7. </w:t>
            </w:r>
            <w:r w:rsidR="007A6D16" w:rsidRPr="003D03B0">
              <w:rPr>
                <w:rFonts w:eastAsia="Calibri"/>
                <w:b w:val="0"/>
                <w:sz w:val="21"/>
                <w:szCs w:val="21"/>
                <w:lang w:eastAsia="en-US"/>
              </w:rPr>
              <w:t>Количество учреждений дополнительного образования детей</w:t>
            </w:r>
          </w:p>
        </w:tc>
        <w:tc>
          <w:tcPr>
            <w:tcW w:w="378" w:type="pct"/>
            <w:vAlign w:val="center"/>
          </w:tcPr>
          <w:p w:rsidR="007A6D16" w:rsidRPr="003D03B0" w:rsidRDefault="007A6D16" w:rsidP="003D03B0">
            <w:pPr>
              <w:jc w:val="center"/>
              <w:rPr>
                <w:rFonts w:eastAsia="Calibri"/>
                <w:b w:val="0"/>
                <w:sz w:val="21"/>
                <w:szCs w:val="21"/>
                <w:lang w:eastAsia="en-US"/>
              </w:rPr>
            </w:pPr>
            <w:r w:rsidRPr="003D03B0">
              <w:rPr>
                <w:rFonts w:eastAsia="Calibri"/>
                <w:b w:val="0"/>
                <w:sz w:val="21"/>
                <w:szCs w:val="21"/>
                <w:lang w:eastAsia="en-US"/>
              </w:rPr>
              <w:t>ед.</w:t>
            </w:r>
          </w:p>
        </w:tc>
        <w:tc>
          <w:tcPr>
            <w:tcW w:w="379" w:type="pct"/>
            <w:vAlign w:val="center"/>
          </w:tcPr>
          <w:p w:rsidR="007A6D16" w:rsidRPr="003D03B0" w:rsidRDefault="007A6D16" w:rsidP="003D03B0">
            <w:pPr>
              <w:jc w:val="center"/>
              <w:rPr>
                <w:rFonts w:eastAsia="Calibri"/>
                <w:b w:val="0"/>
                <w:sz w:val="21"/>
                <w:szCs w:val="21"/>
                <w:lang w:eastAsia="en-US"/>
              </w:rPr>
            </w:pPr>
            <w:r w:rsidRPr="003D03B0">
              <w:rPr>
                <w:rFonts w:eastAsia="Calibri"/>
                <w:b w:val="0"/>
                <w:sz w:val="21"/>
                <w:szCs w:val="21"/>
                <w:lang w:eastAsia="en-US"/>
              </w:rPr>
              <w:t>9</w:t>
            </w:r>
          </w:p>
        </w:tc>
        <w:tc>
          <w:tcPr>
            <w:tcW w:w="379" w:type="pct"/>
            <w:vAlign w:val="center"/>
          </w:tcPr>
          <w:p w:rsidR="007A6D16" w:rsidRPr="003D03B0" w:rsidRDefault="007A6D16" w:rsidP="003D03B0">
            <w:pPr>
              <w:jc w:val="center"/>
              <w:rPr>
                <w:rFonts w:eastAsia="Calibri"/>
                <w:b w:val="0"/>
                <w:sz w:val="21"/>
                <w:szCs w:val="21"/>
                <w:lang w:eastAsia="en-US"/>
              </w:rPr>
            </w:pPr>
            <w:r w:rsidRPr="003D03B0">
              <w:rPr>
                <w:rFonts w:eastAsia="Calibri"/>
                <w:b w:val="0"/>
                <w:sz w:val="21"/>
                <w:szCs w:val="21"/>
                <w:lang w:eastAsia="en-US"/>
              </w:rPr>
              <w:t>9</w:t>
            </w:r>
          </w:p>
        </w:tc>
        <w:tc>
          <w:tcPr>
            <w:tcW w:w="379" w:type="pct"/>
            <w:vAlign w:val="center"/>
          </w:tcPr>
          <w:p w:rsidR="007A6D16" w:rsidRPr="003D03B0" w:rsidRDefault="007A6D16" w:rsidP="003D03B0">
            <w:pPr>
              <w:jc w:val="center"/>
              <w:rPr>
                <w:rFonts w:eastAsia="Calibri"/>
                <w:b w:val="0"/>
                <w:sz w:val="21"/>
                <w:szCs w:val="21"/>
                <w:lang w:eastAsia="en-US"/>
              </w:rPr>
            </w:pPr>
            <w:r w:rsidRPr="003D03B0">
              <w:rPr>
                <w:rFonts w:eastAsia="Calibri"/>
                <w:b w:val="0"/>
                <w:sz w:val="21"/>
                <w:szCs w:val="21"/>
                <w:lang w:eastAsia="en-US"/>
              </w:rPr>
              <w:t>9</w:t>
            </w:r>
          </w:p>
        </w:tc>
        <w:tc>
          <w:tcPr>
            <w:tcW w:w="379" w:type="pct"/>
            <w:shd w:val="clear" w:color="auto" w:fill="auto"/>
            <w:vAlign w:val="center"/>
          </w:tcPr>
          <w:p w:rsidR="007A6D16" w:rsidRPr="003D03B0" w:rsidRDefault="007A6D16" w:rsidP="003D03B0">
            <w:pPr>
              <w:jc w:val="center"/>
              <w:rPr>
                <w:rFonts w:eastAsia="Calibri"/>
                <w:b w:val="0"/>
                <w:sz w:val="21"/>
                <w:szCs w:val="21"/>
                <w:lang w:eastAsia="en-US"/>
              </w:rPr>
            </w:pPr>
            <w:r w:rsidRPr="003D03B0">
              <w:rPr>
                <w:rFonts w:eastAsia="Calibri"/>
                <w:b w:val="0"/>
                <w:sz w:val="21"/>
                <w:szCs w:val="21"/>
                <w:lang w:eastAsia="en-US"/>
              </w:rPr>
              <w:t>9</w:t>
            </w:r>
          </w:p>
        </w:tc>
        <w:tc>
          <w:tcPr>
            <w:tcW w:w="831" w:type="pct"/>
            <w:vAlign w:val="center"/>
          </w:tcPr>
          <w:p w:rsidR="007A6D16" w:rsidRPr="003D03B0" w:rsidRDefault="007A6D16" w:rsidP="003D03B0">
            <w:pPr>
              <w:jc w:val="center"/>
              <w:rPr>
                <w:rFonts w:eastAsia="Calibri"/>
                <w:b w:val="0"/>
                <w:sz w:val="21"/>
                <w:szCs w:val="21"/>
                <w:highlight w:val="yellow"/>
                <w:lang w:eastAsia="en-US"/>
              </w:rPr>
            </w:pPr>
            <w:r w:rsidRPr="003D03B0">
              <w:rPr>
                <w:rFonts w:eastAsia="Calibri"/>
                <w:b w:val="0"/>
                <w:sz w:val="21"/>
                <w:szCs w:val="21"/>
                <w:lang w:eastAsia="en-US"/>
              </w:rPr>
              <w:t>100,0</w:t>
            </w:r>
          </w:p>
        </w:tc>
      </w:tr>
      <w:tr w:rsidR="00B03EF9" w:rsidRPr="003D03B0" w:rsidTr="00B03EF9">
        <w:trPr>
          <w:cantSplit/>
        </w:trPr>
        <w:tc>
          <w:tcPr>
            <w:tcW w:w="2273" w:type="pct"/>
          </w:tcPr>
          <w:p w:rsidR="007A6D16" w:rsidRPr="003D03B0" w:rsidRDefault="002E495B" w:rsidP="00F45B89">
            <w:pPr>
              <w:rPr>
                <w:rFonts w:eastAsia="Calibri"/>
                <w:b w:val="0"/>
                <w:sz w:val="21"/>
                <w:szCs w:val="21"/>
                <w:lang w:eastAsia="en-US"/>
              </w:rPr>
            </w:pPr>
            <w:r>
              <w:rPr>
                <w:rFonts w:eastAsia="Calibri"/>
                <w:b w:val="0"/>
                <w:sz w:val="21"/>
                <w:szCs w:val="21"/>
                <w:lang w:eastAsia="en-US"/>
              </w:rPr>
              <w:t>8. </w:t>
            </w:r>
            <w:r w:rsidR="007A6D16" w:rsidRPr="003D03B0">
              <w:rPr>
                <w:rFonts w:eastAsia="Calibri"/>
                <w:b w:val="0"/>
                <w:sz w:val="21"/>
                <w:szCs w:val="21"/>
                <w:lang w:eastAsia="en-US"/>
              </w:rPr>
              <w:t>Численность детей в возрасте 5-18 лет, получающих услуги по дополнительному образованию</w:t>
            </w:r>
          </w:p>
        </w:tc>
        <w:tc>
          <w:tcPr>
            <w:tcW w:w="378" w:type="pct"/>
            <w:vAlign w:val="center"/>
          </w:tcPr>
          <w:p w:rsidR="007A6D16" w:rsidRPr="003D03B0" w:rsidRDefault="007A6D16" w:rsidP="003D03B0">
            <w:pPr>
              <w:jc w:val="center"/>
              <w:rPr>
                <w:rFonts w:eastAsia="Calibri"/>
                <w:b w:val="0"/>
                <w:sz w:val="21"/>
                <w:szCs w:val="21"/>
                <w:lang w:eastAsia="en-US"/>
              </w:rPr>
            </w:pPr>
            <w:r w:rsidRPr="003D03B0">
              <w:rPr>
                <w:rFonts w:eastAsia="Calibri"/>
                <w:b w:val="0"/>
                <w:sz w:val="21"/>
                <w:szCs w:val="21"/>
                <w:lang w:eastAsia="en-US"/>
              </w:rPr>
              <w:t>чел.</w:t>
            </w:r>
          </w:p>
        </w:tc>
        <w:tc>
          <w:tcPr>
            <w:tcW w:w="379" w:type="pct"/>
            <w:vAlign w:val="center"/>
          </w:tcPr>
          <w:p w:rsidR="007A6D16" w:rsidRPr="003D03B0" w:rsidRDefault="007A6D16" w:rsidP="003D03B0">
            <w:pPr>
              <w:jc w:val="center"/>
              <w:rPr>
                <w:rFonts w:eastAsia="Calibri"/>
                <w:b w:val="0"/>
                <w:sz w:val="21"/>
                <w:szCs w:val="21"/>
                <w:lang w:eastAsia="en-US"/>
              </w:rPr>
            </w:pPr>
            <w:r w:rsidRPr="003D03B0">
              <w:rPr>
                <w:rFonts w:eastAsia="Calibri"/>
                <w:b w:val="0"/>
                <w:sz w:val="21"/>
                <w:szCs w:val="21"/>
                <w:lang w:eastAsia="en-US"/>
              </w:rPr>
              <w:t>8 554</w:t>
            </w:r>
          </w:p>
        </w:tc>
        <w:tc>
          <w:tcPr>
            <w:tcW w:w="379" w:type="pct"/>
            <w:vAlign w:val="center"/>
          </w:tcPr>
          <w:p w:rsidR="007A6D16" w:rsidRPr="003D03B0" w:rsidRDefault="007A6D16" w:rsidP="003D03B0">
            <w:pPr>
              <w:jc w:val="center"/>
              <w:rPr>
                <w:rFonts w:eastAsia="Calibri"/>
                <w:b w:val="0"/>
                <w:sz w:val="21"/>
                <w:szCs w:val="21"/>
                <w:lang w:eastAsia="en-US"/>
              </w:rPr>
            </w:pPr>
            <w:r w:rsidRPr="003D03B0">
              <w:rPr>
                <w:rFonts w:eastAsia="Calibri"/>
                <w:b w:val="0"/>
                <w:sz w:val="21"/>
                <w:szCs w:val="21"/>
                <w:lang w:eastAsia="en-US"/>
              </w:rPr>
              <w:t>8 516</w:t>
            </w:r>
          </w:p>
        </w:tc>
        <w:tc>
          <w:tcPr>
            <w:tcW w:w="379" w:type="pct"/>
            <w:vAlign w:val="center"/>
          </w:tcPr>
          <w:p w:rsidR="007A6D16" w:rsidRPr="003D03B0" w:rsidRDefault="007A6D16" w:rsidP="003D03B0">
            <w:pPr>
              <w:jc w:val="center"/>
              <w:rPr>
                <w:rFonts w:eastAsia="Calibri"/>
                <w:b w:val="0"/>
                <w:sz w:val="21"/>
                <w:szCs w:val="21"/>
                <w:lang w:eastAsia="en-US"/>
              </w:rPr>
            </w:pPr>
            <w:r w:rsidRPr="003D03B0">
              <w:rPr>
                <w:rFonts w:eastAsia="Calibri"/>
                <w:b w:val="0"/>
                <w:sz w:val="21"/>
                <w:szCs w:val="21"/>
                <w:lang w:eastAsia="en-US"/>
              </w:rPr>
              <w:t>8 514</w:t>
            </w:r>
          </w:p>
        </w:tc>
        <w:tc>
          <w:tcPr>
            <w:tcW w:w="379" w:type="pct"/>
            <w:shd w:val="clear" w:color="auto" w:fill="auto"/>
            <w:vAlign w:val="center"/>
          </w:tcPr>
          <w:p w:rsidR="007A6D16" w:rsidRPr="002E495B" w:rsidRDefault="007A6D16" w:rsidP="003D03B0">
            <w:pPr>
              <w:jc w:val="center"/>
              <w:rPr>
                <w:rFonts w:eastAsia="Calibri"/>
                <w:b w:val="0"/>
                <w:sz w:val="21"/>
                <w:szCs w:val="21"/>
                <w:lang w:eastAsia="en-US"/>
              </w:rPr>
            </w:pPr>
            <w:r w:rsidRPr="002E495B">
              <w:rPr>
                <w:rFonts w:eastAsia="Calibri"/>
                <w:b w:val="0"/>
                <w:sz w:val="21"/>
                <w:szCs w:val="21"/>
                <w:lang w:eastAsia="en-US"/>
              </w:rPr>
              <w:t>8</w:t>
            </w:r>
            <w:r w:rsidRPr="003D03B0">
              <w:rPr>
                <w:rFonts w:eastAsia="Calibri"/>
                <w:b w:val="0"/>
                <w:sz w:val="21"/>
                <w:szCs w:val="21"/>
                <w:lang w:eastAsia="en-US"/>
              </w:rPr>
              <w:t xml:space="preserve"> </w:t>
            </w:r>
            <w:r w:rsidRPr="002E495B">
              <w:rPr>
                <w:rFonts w:eastAsia="Calibri"/>
                <w:b w:val="0"/>
                <w:sz w:val="21"/>
                <w:szCs w:val="21"/>
                <w:lang w:eastAsia="en-US"/>
              </w:rPr>
              <w:t>702</w:t>
            </w:r>
          </w:p>
        </w:tc>
        <w:tc>
          <w:tcPr>
            <w:tcW w:w="831" w:type="pct"/>
            <w:vAlign w:val="center"/>
          </w:tcPr>
          <w:p w:rsidR="007A6D16" w:rsidRPr="003D03B0" w:rsidRDefault="007241D6" w:rsidP="003D03B0">
            <w:pPr>
              <w:jc w:val="center"/>
              <w:rPr>
                <w:rFonts w:eastAsia="Calibri"/>
                <w:b w:val="0"/>
                <w:sz w:val="21"/>
                <w:szCs w:val="21"/>
                <w:lang w:eastAsia="en-US"/>
              </w:rPr>
            </w:pPr>
            <w:r>
              <w:rPr>
                <w:rFonts w:eastAsia="Calibri"/>
                <w:b w:val="0"/>
                <w:sz w:val="21"/>
                <w:szCs w:val="21"/>
                <w:lang w:eastAsia="en-US"/>
              </w:rPr>
              <w:t>101,7</w:t>
            </w:r>
          </w:p>
        </w:tc>
      </w:tr>
      <w:tr w:rsidR="00B03EF9" w:rsidRPr="003D03B0" w:rsidTr="00B03EF9">
        <w:trPr>
          <w:cantSplit/>
        </w:trPr>
        <w:tc>
          <w:tcPr>
            <w:tcW w:w="2273" w:type="pct"/>
          </w:tcPr>
          <w:p w:rsidR="007A6D16" w:rsidRPr="003D03B0" w:rsidRDefault="002E495B" w:rsidP="00F45B89">
            <w:pPr>
              <w:rPr>
                <w:rFonts w:eastAsia="Calibri"/>
                <w:b w:val="0"/>
                <w:sz w:val="21"/>
                <w:szCs w:val="21"/>
                <w:lang w:eastAsia="en-US"/>
              </w:rPr>
            </w:pPr>
            <w:r>
              <w:rPr>
                <w:rFonts w:eastAsia="Calibri"/>
                <w:b w:val="0"/>
                <w:sz w:val="21"/>
                <w:szCs w:val="21"/>
                <w:lang w:eastAsia="en-US"/>
              </w:rPr>
              <w:t>9. </w:t>
            </w:r>
            <w:r w:rsidR="007A6D16" w:rsidRPr="003D03B0">
              <w:rPr>
                <w:rFonts w:eastAsia="Calibri"/>
                <w:b w:val="0"/>
                <w:sz w:val="21"/>
                <w:szCs w:val="21"/>
                <w:lang w:eastAsia="en-US"/>
              </w:rPr>
              <w:t>Доля детей в возрасте 5-18 лет, получающих услуги по дополнительному образованию, в общей численности детей данной возрастной группы</w:t>
            </w:r>
          </w:p>
        </w:tc>
        <w:tc>
          <w:tcPr>
            <w:tcW w:w="378" w:type="pct"/>
            <w:vAlign w:val="center"/>
          </w:tcPr>
          <w:p w:rsidR="007A6D16" w:rsidRPr="003D03B0" w:rsidRDefault="007A6D16" w:rsidP="003D03B0">
            <w:pPr>
              <w:jc w:val="center"/>
              <w:rPr>
                <w:rFonts w:eastAsia="Calibri"/>
                <w:b w:val="0"/>
                <w:sz w:val="21"/>
                <w:szCs w:val="21"/>
                <w:lang w:eastAsia="en-US"/>
              </w:rPr>
            </w:pPr>
            <w:r w:rsidRPr="003D03B0">
              <w:rPr>
                <w:rFonts w:eastAsia="Calibri"/>
                <w:b w:val="0"/>
                <w:sz w:val="21"/>
                <w:szCs w:val="21"/>
                <w:lang w:eastAsia="en-US"/>
              </w:rPr>
              <w:t>%</w:t>
            </w:r>
          </w:p>
        </w:tc>
        <w:tc>
          <w:tcPr>
            <w:tcW w:w="379" w:type="pct"/>
            <w:vAlign w:val="center"/>
          </w:tcPr>
          <w:p w:rsidR="007A6D16" w:rsidRPr="003D03B0" w:rsidRDefault="007A6D16" w:rsidP="003D03B0">
            <w:pPr>
              <w:jc w:val="center"/>
              <w:rPr>
                <w:rFonts w:eastAsia="Calibri"/>
                <w:b w:val="0"/>
                <w:sz w:val="21"/>
                <w:szCs w:val="21"/>
                <w:lang w:eastAsia="en-US"/>
              </w:rPr>
            </w:pPr>
            <w:r w:rsidRPr="003D03B0">
              <w:rPr>
                <w:rFonts w:eastAsia="Calibri"/>
                <w:b w:val="0"/>
                <w:sz w:val="21"/>
                <w:szCs w:val="21"/>
                <w:lang w:eastAsia="en-US"/>
              </w:rPr>
              <w:t>98,6</w:t>
            </w:r>
          </w:p>
        </w:tc>
        <w:tc>
          <w:tcPr>
            <w:tcW w:w="379" w:type="pct"/>
            <w:vAlign w:val="center"/>
          </w:tcPr>
          <w:p w:rsidR="007A6D16" w:rsidRPr="003D03B0" w:rsidRDefault="007A6D16" w:rsidP="003D03B0">
            <w:pPr>
              <w:jc w:val="center"/>
              <w:rPr>
                <w:rFonts w:eastAsia="Calibri"/>
                <w:b w:val="0"/>
                <w:sz w:val="21"/>
                <w:szCs w:val="21"/>
                <w:lang w:eastAsia="en-US"/>
              </w:rPr>
            </w:pPr>
            <w:r w:rsidRPr="003D03B0">
              <w:rPr>
                <w:rFonts w:eastAsia="Calibri"/>
                <w:b w:val="0"/>
                <w:sz w:val="21"/>
                <w:szCs w:val="21"/>
                <w:lang w:eastAsia="en-US"/>
              </w:rPr>
              <w:t>98,5</w:t>
            </w:r>
          </w:p>
        </w:tc>
        <w:tc>
          <w:tcPr>
            <w:tcW w:w="379" w:type="pct"/>
            <w:vAlign w:val="center"/>
          </w:tcPr>
          <w:p w:rsidR="007A6D16" w:rsidRPr="003D03B0" w:rsidRDefault="007A6D16" w:rsidP="003D03B0">
            <w:pPr>
              <w:jc w:val="center"/>
              <w:rPr>
                <w:rFonts w:eastAsia="Calibri"/>
                <w:b w:val="0"/>
                <w:sz w:val="21"/>
                <w:szCs w:val="21"/>
                <w:lang w:eastAsia="en-US"/>
              </w:rPr>
            </w:pPr>
            <w:r w:rsidRPr="003D03B0">
              <w:rPr>
                <w:rFonts w:eastAsia="Calibri"/>
                <w:b w:val="0"/>
                <w:sz w:val="21"/>
                <w:szCs w:val="21"/>
                <w:lang w:eastAsia="en-US"/>
              </w:rPr>
              <w:t>98,6</w:t>
            </w:r>
          </w:p>
        </w:tc>
        <w:tc>
          <w:tcPr>
            <w:tcW w:w="379" w:type="pct"/>
            <w:shd w:val="clear" w:color="auto" w:fill="auto"/>
            <w:vAlign w:val="center"/>
          </w:tcPr>
          <w:p w:rsidR="007A6D16" w:rsidRPr="003D03B0" w:rsidRDefault="007241D6" w:rsidP="003D03B0">
            <w:pPr>
              <w:jc w:val="center"/>
              <w:rPr>
                <w:rFonts w:eastAsia="Calibri"/>
                <w:b w:val="0"/>
                <w:sz w:val="21"/>
                <w:szCs w:val="21"/>
                <w:lang w:eastAsia="en-US"/>
              </w:rPr>
            </w:pPr>
            <w:r>
              <w:rPr>
                <w:rFonts w:eastAsia="Calibri"/>
                <w:b w:val="0"/>
                <w:sz w:val="21"/>
                <w:szCs w:val="21"/>
                <w:lang w:eastAsia="en-US"/>
              </w:rPr>
              <w:t>97,0</w:t>
            </w:r>
          </w:p>
        </w:tc>
        <w:tc>
          <w:tcPr>
            <w:tcW w:w="831" w:type="pct"/>
            <w:vAlign w:val="center"/>
          </w:tcPr>
          <w:p w:rsidR="007A6D16" w:rsidRPr="003D03B0" w:rsidRDefault="007A6D16" w:rsidP="003D03B0">
            <w:pPr>
              <w:jc w:val="center"/>
              <w:rPr>
                <w:rFonts w:eastAsia="Calibri"/>
                <w:b w:val="0"/>
                <w:sz w:val="21"/>
                <w:szCs w:val="21"/>
                <w:lang w:eastAsia="en-US"/>
              </w:rPr>
            </w:pPr>
            <w:r>
              <w:rPr>
                <w:rFonts w:eastAsia="Calibri"/>
                <w:b w:val="0"/>
                <w:sz w:val="21"/>
                <w:szCs w:val="21"/>
                <w:lang w:eastAsia="en-US"/>
              </w:rPr>
              <w:t>-</w:t>
            </w:r>
          </w:p>
        </w:tc>
      </w:tr>
    </w:tbl>
    <w:p w:rsidR="00F45B89" w:rsidRPr="007241D6" w:rsidRDefault="00F45B89" w:rsidP="00F45B89">
      <w:pPr>
        <w:ind w:left="720"/>
        <w:jc w:val="both"/>
        <w:rPr>
          <w:b w:val="0"/>
        </w:rPr>
      </w:pPr>
    </w:p>
    <w:p w:rsidR="00640B4E" w:rsidRDefault="00640B4E" w:rsidP="00640B4E">
      <w:pPr>
        <w:ind w:firstLine="720"/>
        <w:jc w:val="both"/>
        <w:rPr>
          <w:b w:val="0"/>
          <w:bCs/>
        </w:rPr>
      </w:pPr>
      <w:r>
        <w:rPr>
          <w:b w:val="0"/>
          <w:bCs/>
        </w:rPr>
        <w:t xml:space="preserve">В отчетном году продолжена реализация мероприятий в рамках </w:t>
      </w:r>
      <w:r w:rsidR="00906D30" w:rsidRPr="00906D30">
        <w:rPr>
          <w:b w:val="0"/>
          <w:bCs/>
        </w:rPr>
        <w:t>проект</w:t>
      </w:r>
      <w:r>
        <w:rPr>
          <w:b w:val="0"/>
          <w:bCs/>
        </w:rPr>
        <w:t>а</w:t>
      </w:r>
      <w:r w:rsidR="00906D30" w:rsidRPr="00906D30">
        <w:rPr>
          <w:b w:val="0"/>
          <w:bCs/>
        </w:rPr>
        <w:t xml:space="preserve"> «Школа </w:t>
      </w:r>
      <w:proofErr w:type="spellStart"/>
      <w:r w:rsidR="00906D30" w:rsidRPr="00906D30">
        <w:rPr>
          <w:b w:val="0"/>
          <w:bCs/>
        </w:rPr>
        <w:t>Росатома</w:t>
      </w:r>
      <w:proofErr w:type="spellEnd"/>
      <w:r w:rsidR="00906D30" w:rsidRPr="00906D30">
        <w:rPr>
          <w:b w:val="0"/>
          <w:bCs/>
        </w:rPr>
        <w:t>»:</w:t>
      </w:r>
    </w:p>
    <w:p w:rsidR="00640B4E" w:rsidRDefault="00640B4E" w:rsidP="00155226">
      <w:pPr>
        <w:pStyle w:val="af5"/>
        <w:numPr>
          <w:ilvl w:val="0"/>
          <w:numId w:val="16"/>
        </w:numPr>
        <w:tabs>
          <w:tab w:val="left" w:pos="993"/>
        </w:tabs>
        <w:ind w:left="0" w:firstLine="709"/>
        <w:jc w:val="both"/>
        <w:rPr>
          <w:b w:val="0"/>
          <w:bCs/>
        </w:rPr>
      </w:pPr>
      <w:r>
        <w:rPr>
          <w:b w:val="0"/>
          <w:bCs/>
        </w:rPr>
        <w:t xml:space="preserve">по итогам 2014-2015 учебного года </w:t>
      </w:r>
      <w:r w:rsidR="00906D30" w:rsidRPr="00640B4E">
        <w:rPr>
          <w:b w:val="0"/>
          <w:bCs/>
        </w:rPr>
        <w:t xml:space="preserve">Зеленогорск </w:t>
      </w:r>
      <w:r>
        <w:rPr>
          <w:b w:val="0"/>
          <w:bCs/>
        </w:rPr>
        <w:t xml:space="preserve">– </w:t>
      </w:r>
      <w:r w:rsidR="00906D30" w:rsidRPr="00640B4E">
        <w:rPr>
          <w:b w:val="0"/>
          <w:bCs/>
        </w:rPr>
        <w:t>обладател</w:t>
      </w:r>
      <w:r>
        <w:rPr>
          <w:b w:val="0"/>
          <w:bCs/>
        </w:rPr>
        <w:t xml:space="preserve">ь </w:t>
      </w:r>
      <w:r w:rsidR="00906D30" w:rsidRPr="00640B4E">
        <w:rPr>
          <w:b w:val="0"/>
          <w:bCs/>
        </w:rPr>
        <w:t>Кубка СМИ;</w:t>
      </w:r>
    </w:p>
    <w:p w:rsidR="00640B4E" w:rsidRPr="00640B4E" w:rsidRDefault="00640B4E" w:rsidP="00155226">
      <w:pPr>
        <w:pStyle w:val="af5"/>
        <w:numPr>
          <w:ilvl w:val="0"/>
          <w:numId w:val="16"/>
        </w:numPr>
        <w:tabs>
          <w:tab w:val="left" w:pos="993"/>
        </w:tabs>
        <w:ind w:left="0" w:firstLine="709"/>
        <w:jc w:val="both"/>
        <w:rPr>
          <w:b w:val="0"/>
          <w:bCs/>
        </w:rPr>
      </w:pPr>
      <w:r>
        <w:rPr>
          <w:b w:val="0"/>
          <w:bCs/>
        </w:rPr>
        <w:t xml:space="preserve">детский сад </w:t>
      </w:r>
      <w:r w:rsidR="00906D30" w:rsidRPr="00640B4E">
        <w:rPr>
          <w:b w:val="0"/>
          <w:bCs/>
        </w:rPr>
        <w:t xml:space="preserve">№ 32 </w:t>
      </w:r>
      <w:r>
        <w:rPr>
          <w:b w:val="0"/>
          <w:bCs/>
        </w:rPr>
        <w:t>п</w:t>
      </w:r>
      <w:r w:rsidR="00906D30" w:rsidRPr="00640B4E">
        <w:rPr>
          <w:b w:val="0"/>
          <w:snapToGrid w:val="0"/>
          <w:lang w:eastAsia="en-US"/>
        </w:rPr>
        <w:t>о резуль</w:t>
      </w:r>
      <w:r w:rsidR="00B7108C">
        <w:rPr>
          <w:b w:val="0"/>
          <w:snapToGrid w:val="0"/>
          <w:lang w:eastAsia="en-US"/>
        </w:rPr>
        <w:t>татам конкурсного отбора</w:t>
      </w:r>
      <w:r w:rsidR="00906D30" w:rsidRPr="00640B4E">
        <w:rPr>
          <w:b w:val="0"/>
          <w:snapToGrid w:val="0"/>
          <w:lang w:eastAsia="en-US"/>
        </w:rPr>
        <w:t xml:space="preserve"> вош</w:t>
      </w:r>
      <w:r>
        <w:rPr>
          <w:b w:val="0"/>
          <w:snapToGrid w:val="0"/>
          <w:lang w:eastAsia="en-US"/>
        </w:rPr>
        <w:t>ел</w:t>
      </w:r>
      <w:r w:rsidR="00906D30" w:rsidRPr="00640B4E">
        <w:rPr>
          <w:b w:val="0"/>
          <w:snapToGrid w:val="0"/>
          <w:lang w:eastAsia="en-US"/>
        </w:rPr>
        <w:t xml:space="preserve"> в число образовательных организаций – </w:t>
      </w:r>
      <w:proofErr w:type="spellStart"/>
      <w:r w:rsidR="00906D30" w:rsidRPr="00640B4E">
        <w:rPr>
          <w:b w:val="0"/>
          <w:snapToGrid w:val="0"/>
          <w:lang w:eastAsia="en-US"/>
        </w:rPr>
        <w:t>стажировочных</w:t>
      </w:r>
      <w:proofErr w:type="spellEnd"/>
      <w:r w:rsidR="00906D30" w:rsidRPr="00640B4E">
        <w:rPr>
          <w:b w:val="0"/>
          <w:snapToGrid w:val="0"/>
          <w:lang w:eastAsia="en-US"/>
        </w:rPr>
        <w:t xml:space="preserve"> площадок, на базе которых внедряются новые образовательные технологии;</w:t>
      </w:r>
    </w:p>
    <w:p w:rsidR="00640B4E" w:rsidRDefault="00640B4E" w:rsidP="00155226">
      <w:pPr>
        <w:pStyle w:val="af5"/>
        <w:numPr>
          <w:ilvl w:val="0"/>
          <w:numId w:val="16"/>
        </w:numPr>
        <w:tabs>
          <w:tab w:val="left" w:pos="993"/>
        </w:tabs>
        <w:ind w:left="0" w:firstLine="709"/>
        <w:jc w:val="both"/>
        <w:rPr>
          <w:b w:val="0"/>
          <w:bCs/>
        </w:rPr>
      </w:pPr>
      <w:r>
        <w:rPr>
          <w:b w:val="0"/>
          <w:bCs/>
        </w:rPr>
        <w:t>1</w:t>
      </w:r>
      <w:r w:rsidR="00906D30" w:rsidRPr="00640B4E">
        <w:rPr>
          <w:b w:val="0"/>
          <w:bCs/>
        </w:rPr>
        <w:t>6 учителей, 16 воспитателей, 3 школы и 3 учреждения дополнительного образования</w:t>
      </w:r>
      <w:r>
        <w:rPr>
          <w:b w:val="0"/>
          <w:bCs/>
        </w:rPr>
        <w:t xml:space="preserve"> приняли участие в конкурсах проекта,</w:t>
      </w:r>
      <w:r w:rsidR="00906D30" w:rsidRPr="00640B4E">
        <w:rPr>
          <w:b w:val="0"/>
          <w:bCs/>
        </w:rPr>
        <w:t xml:space="preserve"> победител</w:t>
      </w:r>
      <w:r>
        <w:rPr>
          <w:b w:val="0"/>
          <w:bCs/>
        </w:rPr>
        <w:t>я</w:t>
      </w:r>
      <w:r w:rsidR="00906D30" w:rsidRPr="00640B4E">
        <w:rPr>
          <w:b w:val="0"/>
          <w:bCs/>
        </w:rPr>
        <w:t>м</w:t>
      </w:r>
      <w:r>
        <w:rPr>
          <w:b w:val="0"/>
          <w:bCs/>
        </w:rPr>
        <w:t>и</w:t>
      </w:r>
      <w:r w:rsidR="00906D30" w:rsidRPr="00640B4E">
        <w:rPr>
          <w:b w:val="0"/>
          <w:bCs/>
        </w:rPr>
        <w:t xml:space="preserve"> стали </w:t>
      </w:r>
      <w:r>
        <w:rPr>
          <w:b w:val="0"/>
          <w:bCs/>
        </w:rPr>
        <w:t xml:space="preserve">школа № </w:t>
      </w:r>
      <w:r w:rsidR="00B7108C">
        <w:rPr>
          <w:b w:val="0"/>
          <w:bCs/>
        </w:rPr>
        <w:t>161</w:t>
      </w:r>
      <w:r w:rsidR="00906D30" w:rsidRPr="00640B4E">
        <w:rPr>
          <w:b w:val="0"/>
          <w:bCs/>
        </w:rPr>
        <w:t>, учитель гимназии, 2 воспитателя из детских садов № 24 и № 32;</w:t>
      </w:r>
    </w:p>
    <w:p w:rsidR="00906D30" w:rsidRDefault="00906D30" w:rsidP="00155226">
      <w:pPr>
        <w:pStyle w:val="af5"/>
        <w:numPr>
          <w:ilvl w:val="0"/>
          <w:numId w:val="16"/>
        </w:numPr>
        <w:tabs>
          <w:tab w:val="left" w:pos="993"/>
        </w:tabs>
        <w:ind w:left="0" w:firstLine="709"/>
        <w:jc w:val="both"/>
        <w:rPr>
          <w:b w:val="0"/>
          <w:bCs/>
        </w:rPr>
      </w:pPr>
      <w:r w:rsidRPr="00640B4E">
        <w:rPr>
          <w:b w:val="0"/>
          <w:bCs/>
        </w:rPr>
        <w:t>проведен общегородской праздник День Знаний</w:t>
      </w:r>
      <w:r w:rsidR="00640B4E">
        <w:rPr>
          <w:b w:val="0"/>
          <w:bCs/>
        </w:rPr>
        <w:t>.</w:t>
      </w:r>
    </w:p>
    <w:p w:rsidR="00B7108C" w:rsidRPr="00B7108C" w:rsidRDefault="00B7108C" w:rsidP="00B7108C">
      <w:pPr>
        <w:tabs>
          <w:tab w:val="left" w:pos="993"/>
        </w:tabs>
        <w:jc w:val="both"/>
        <w:rPr>
          <w:b w:val="0"/>
          <w:bCs/>
          <w:sz w:val="16"/>
          <w:szCs w:val="16"/>
        </w:rPr>
      </w:pPr>
    </w:p>
    <w:p w:rsidR="009326A8" w:rsidRDefault="009326A8" w:rsidP="009326A8">
      <w:pPr>
        <w:pStyle w:val="af5"/>
        <w:tabs>
          <w:tab w:val="left" w:pos="993"/>
        </w:tabs>
        <w:ind w:left="0" w:firstLine="709"/>
        <w:jc w:val="both"/>
        <w:rPr>
          <w:b w:val="0"/>
          <w:bCs/>
        </w:rPr>
      </w:pPr>
      <w:r w:rsidRPr="009326A8">
        <w:rPr>
          <w:b w:val="0"/>
          <w:bCs/>
        </w:rPr>
        <w:t xml:space="preserve">Реализация муниципальной программы «Развитие образования в городе Зеленогорске» позволила обеспечить организованным бесплатным горячим питанием </w:t>
      </w:r>
      <w:r w:rsidR="00B7108C">
        <w:rPr>
          <w:b w:val="0"/>
          <w:bCs/>
        </w:rPr>
        <w:t>2 </w:t>
      </w:r>
      <w:r w:rsidR="00B552A1">
        <w:rPr>
          <w:b w:val="0"/>
          <w:bCs/>
        </w:rPr>
        <w:t>3</w:t>
      </w:r>
      <w:r>
        <w:rPr>
          <w:b w:val="0"/>
          <w:bCs/>
        </w:rPr>
        <w:t>11</w:t>
      </w:r>
      <w:r w:rsidRPr="009326A8">
        <w:rPr>
          <w:b w:val="0"/>
          <w:bCs/>
        </w:rPr>
        <w:t xml:space="preserve"> учащихся 1-4 классов</w:t>
      </w:r>
      <w:r>
        <w:rPr>
          <w:b w:val="0"/>
          <w:bCs/>
        </w:rPr>
        <w:t xml:space="preserve"> (100</w:t>
      </w:r>
      <w:r w:rsidRPr="009326A8">
        <w:rPr>
          <w:b w:val="0"/>
          <w:bCs/>
          <w:spacing w:val="-600"/>
        </w:rPr>
        <w:t xml:space="preserve"> </w:t>
      </w:r>
      <w:r>
        <w:rPr>
          <w:b w:val="0"/>
          <w:bCs/>
        </w:rPr>
        <w:t>%). Е</w:t>
      </w:r>
      <w:r w:rsidRPr="009326A8">
        <w:rPr>
          <w:b w:val="0"/>
          <w:bCs/>
        </w:rPr>
        <w:t>ще 412 детей из малообеспеченных семей, семей в социально опасном положении, а также дети с ограниченными возможностями здоровья получали питание за счет средств местного и краевого бюджетов.</w:t>
      </w:r>
    </w:p>
    <w:p w:rsidR="00B7108C" w:rsidRPr="00B7108C" w:rsidRDefault="00B7108C" w:rsidP="009326A8">
      <w:pPr>
        <w:pStyle w:val="af5"/>
        <w:tabs>
          <w:tab w:val="left" w:pos="993"/>
        </w:tabs>
        <w:ind w:left="0" w:firstLine="709"/>
        <w:jc w:val="both"/>
        <w:rPr>
          <w:b w:val="0"/>
          <w:bCs/>
          <w:sz w:val="16"/>
          <w:szCs w:val="16"/>
        </w:rPr>
      </w:pPr>
    </w:p>
    <w:p w:rsidR="009326A8" w:rsidRDefault="009326A8" w:rsidP="009326A8">
      <w:pPr>
        <w:pStyle w:val="af5"/>
        <w:tabs>
          <w:tab w:val="left" w:pos="993"/>
        </w:tabs>
        <w:ind w:left="0" w:firstLine="709"/>
        <w:jc w:val="both"/>
        <w:rPr>
          <w:b w:val="0"/>
          <w:bCs/>
        </w:rPr>
      </w:pPr>
      <w:r w:rsidRPr="009326A8">
        <w:rPr>
          <w:b w:val="0"/>
          <w:bCs/>
        </w:rPr>
        <w:t xml:space="preserve">Ежегодно в полном объёме реализуются мероприятия, связанные с организацией летнего отдыха, труда и </w:t>
      </w:r>
      <w:r w:rsidR="007241D6">
        <w:rPr>
          <w:b w:val="0"/>
          <w:bCs/>
        </w:rPr>
        <w:t>оздоровления школьников. В 2015 </w:t>
      </w:r>
      <w:r w:rsidRPr="009326A8">
        <w:rPr>
          <w:b w:val="0"/>
          <w:bCs/>
        </w:rPr>
        <w:t xml:space="preserve">году </w:t>
      </w:r>
      <w:r>
        <w:rPr>
          <w:b w:val="0"/>
          <w:bCs/>
        </w:rPr>
        <w:t>3 638 детей в возрасте 7-18 лет (</w:t>
      </w:r>
      <w:r w:rsidRPr="009326A8">
        <w:rPr>
          <w:b w:val="0"/>
          <w:bCs/>
        </w:rPr>
        <w:t>73,4</w:t>
      </w:r>
      <w:r w:rsidR="007241D6">
        <w:rPr>
          <w:b w:val="0"/>
          <w:bCs/>
        </w:rPr>
        <w:t> </w:t>
      </w:r>
      <w:r w:rsidRPr="009326A8">
        <w:rPr>
          <w:b w:val="0"/>
          <w:bCs/>
        </w:rPr>
        <w:t>%</w:t>
      </w:r>
      <w:r>
        <w:rPr>
          <w:b w:val="0"/>
          <w:bCs/>
        </w:rPr>
        <w:t xml:space="preserve">) </w:t>
      </w:r>
      <w:r w:rsidRPr="009326A8">
        <w:rPr>
          <w:b w:val="0"/>
          <w:bCs/>
        </w:rPr>
        <w:t xml:space="preserve">были вовлечены в различные формы летних образовательных программ: лагеря с дневным пребыванием детей, лагеря труда, отдыха и оздоровления, профильные лагеря, загородные оздоровительные лагеря. </w:t>
      </w:r>
    </w:p>
    <w:p w:rsidR="009326A8" w:rsidRDefault="009326A8" w:rsidP="009326A8">
      <w:pPr>
        <w:pStyle w:val="af5"/>
        <w:tabs>
          <w:tab w:val="left" w:pos="993"/>
        </w:tabs>
        <w:ind w:left="0" w:firstLine="709"/>
        <w:jc w:val="both"/>
        <w:rPr>
          <w:b w:val="0"/>
          <w:bCs/>
        </w:rPr>
      </w:pPr>
      <w:r w:rsidRPr="009326A8">
        <w:rPr>
          <w:b w:val="0"/>
          <w:bCs/>
        </w:rPr>
        <w:t>Продолжается модернизация оздоровительно-образовательной базы отдыха «Зеленогорская»</w:t>
      </w:r>
      <w:r>
        <w:rPr>
          <w:b w:val="0"/>
          <w:bCs/>
        </w:rPr>
        <w:t xml:space="preserve">. На эти цели дополнительно привлечены средства краевого бюджета в рамках государственной программы Красноярского края «Развитие образования» в размере 602,4 тыс. рублей. Выполнены работы по </w:t>
      </w:r>
      <w:r>
        <w:rPr>
          <w:b w:val="0"/>
          <w:bCs/>
        </w:rPr>
        <w:lastRenderedPageBreak/>
        <w:t>благоустройству зоны встреч родителей с детьми, ремонт спортивно-туристического зала, приобретено оборудование для пищеблока и медицинского кабинета</w:t>
      </w:r>
      <w:r w:rsidR="00825EEE">
        <w:rPr>
          <w:b w:val="0"/>
          <w:bCs/>
        </w:rPr>
        <w:t>.</w:t>
      </w:r>
    </w:p>
    <w:p w:rsidR="00B7108C" w:rsidRPr="00B7108C" w:rsidRDefault="00B7108C" w:rsidP="009326A8">
      <w:pPr>
        <w:pStyle w:val="af5"/>
        <w:tabs>
          <w:tab w:val="left" w:pos="993"/>
        </w:tabs>
        <w:ind w:left="0" w:firstLine="709"/>
        <w:jc w:val="both"/>
        <w:rPr>
          <w:b w:val="0"/>
          <w:bCs/>
          <w:sz w:val="16"/>
          <w:szCs w:val="16"/>
        </w:rPr>
      </w:pPr>
    </w:p>
    <w:p w:rsidR="001F16D2" w:rsidRDefault="001F16D2" w:rsidP="009326A8">
      <w:pPr>
        <w:pStyle w:val="af5"/>
        <w:tabs>
          <w:tab w:val="left" w:pos="993"/>
        </w:tabs>
        <w:ind w:left="0" w:firstLine="709"/>
        <w:jc w:val="both"/>
        <w:rPr>
          <w:b w:val="0"/>
          <w:bCs/>
        </w:rPr>
      </w:pPr>
      <w:r>
        <w:rPr>
          <w:b w:val="0"/>
          <w:bCs/>
        </w:rPr>
        <w:t>На реализацию социальных проектов в сфере образования привлечены внебюджетные средства Топливной компании АО «ТВЭЛ», АО «ПО ЭХЗ», филиала ПАО «ОГК-2» Красноярская ГРЭС-2, ООО «</w:t>
      </w:r>
      <w:proofErr w:type="spellStart"/>
      <w:r>
        <w:rPr>
          <w:b w:val="0"/>
          <w:bCs/>
        </w:rPr>
        <w:t>Промтехсервис</w:t>
      </w:r>
      <w:proofErr w:type="spellEnd"/>
      <w:r>
        <w:rPr>
          <w:b w:val="0"/>
          <w:bCs/>
        </w:rPr>
        <w:t>»</w:t>
      </w:r>
      <w:r w:rsidR="008A5708">
        <w:rPr>
          <w:b w:val="0"/>
          <w:bCs/>
        </w:rPr>
        <w:t>, ООО </w:t>
      </w:r>
      <w:r>
        <w:rPr>
          <w:b w:val="0"/>
          <w:bCs/>
        </w:rPr>
        <w:t>«Азбука» и другие в размере 5 733,6 тыс. рублей. Данные средства направлены на приобретение мебели, игрового и учебного оборудования в образовательные учреждения города (2 064,0 тыс. рублей), ремонт и обустройство помещений, приобретение учебных пособий и методической литературы в детском саду № 32 (1 000,0 тыс. рублей), финансирование мероприятий патриотической, экологической и творческой направленности, в том числе обеспечение участия городских команд школьников в фестивалях и конкурсах за пределами города (524,4 тыс. рублей) и другие мероприятия.</w:t>
      </w:r>
    </w:p>
    <w:p w:rsidR="00915D8A" w:rsidRPr="00915D8A" w:rsidRDefault="00915D8A" w:rsidP="00825EEE">
      <w:pPr>
        <w:pStyle w:val="af5"/>
        <w:tabs>
          <w:tab w:val="left" w:pos="993"/>
        </w:tabs>
        <w:ind w:left="0" w:firstLine="709"/>
        <w:jc w:val="both"/>
        <w:rPr>
          <w:b w:val="0"/>
          <w:bCs/>
          <w:sz w:val="16"/>
          <w:szCs w:val="16"/>
        </w:rPr>
      </w:pPr>
    </w:p>
    <w:p w:rsidR="00906D30" w:rsidRDefault="00825EEE" w:rsidP="00825EEE">
      <w:pPr>
        <w:pStyle w:val="af5"/>
        <w:tabs>
          <w:tab w:val="left" w:pos="993"/>
        </w:tabs>
        <w:ind w:left="0" w:firstLine="709"/>
        <w:jc w:val="both"/>
        <w:rPr>
          <w:b w:val="0"/>
          <w:bCs/>
        </w:rPr>
      </w:pPr>
      <w:r>
        <w:rPr>
          <w:b w:val="0"/>
          <w:bCs/>
        </w:rPr>
        <w:t>Для сохранения в образовательных учреждениях безопасных условий, соответствующих требованиям законодательства, правилам и нормативам, в 2015 году на подготовку учреждений к новому учебно</w:t>
      </w:r>
      <w:r w:rsidR="00B7108C">
        <w:rPr>
          <w:b w:val="0"/>
          <w:bCs/>
        </w:rPr>
        <w:t>му году из местного бюджета выделено</w:t>
      </w:r>
      <w:r>
        <w:rPr>
          <w:b w:val="0"/>
          <w:bCs/>
        </w:rPr>
        <w:t xml:space="preserve"> 11,8 млн. рублей. В условиях ограниченности бюджетных ресурсов средства были направлены на решение самых острых проблем:</w:t>
      </w:r>
    </w:p>
    <w:p w:rsidR="0062299F" w:rsidRDefault="001A73E2" w:rsidP="00155226">
      <w:pPr>
        <w:pStyle w:val="af5"/>
        <w:numPr>
          <w:ilvl w:val="0"/>
          <w:numId w:val="16"/>
        </w:numPr>
        <w:tabs>
          <w:tab w:val="left" w:pos="993"/>
        </w:tabs>
        <w:ind w:left="0" w:firstLine="709"/>
        <w:jc w:val="both"/>
        <w:rPr>
          <w:b w:val="0"/>
        </w:rPr>
      </w:pPr>
      <w:r>
        <w:rPr>
          <w:b w:val="0"/>
        </w:rPr>
        <w:t>на капитальн</w:t>
      </w:r>
      <w:r w:rsidR="00DF739F">
        <w:rPr>
          <w:b w:val="0"/>
        </w:rPr>
        <w:t>ый ремонт кровель зданий детск</w:t>
      </w:r>
      <w:r w:rsidR="00E437E5">
        <w:rPr>
          <w:b w:val="0"/>
        </w:rPr>
        <w:t>ого</w:t>
      </w:r>
      <w:r w:rsidR="00DF739F">
        <w:rPr>
          <w:b w:val="0"/>
        </w:rPr>
        <w:t xml:space="preserve"> сад</w:t>
      </w:r>
      <w:r w:rsidR="00E437E5">
        <w:rPr>
          <w:b w:val="0"/>
        </w:rPr>
        <w:t>а</w:t>
      </w:r>
      <w:r>
        <w:rPr>
          <w:b w:val="0"/>
        </w:rPr>
        <w:t xml:space="preserve"> №</w:t>
      </w:r>
      <w:r w:rsidR="00B7108C">
        <w:rPr>
          <w:b w:val="0"/>
          <w:spacing w:val="-300"/>
        </w:rPr>
        <w:t xml:space="preserve">     </w:t>
      </w:r>
      <w:r>
        <w:rPr>
          <w:b w:val="0"/>
        </w:rPr>
        <w:t>26</w:t>
      </w:r>
      <w:r w:rsidR="000E4ADD">
        <w:rPr>
          <w:b w:val="0"/>
        </w:rPr>
        <w:t xml:space="preserve"> </w:t>
      </w:r>
      <w:r>
        <w:rPr>
          <w:b w:val="0"/>
        </w:rPr>
        <w:t>и мелкооптовой базы для организации питания дошкольных учреждений;</w:t>
      </w:r>
    </w:p>
    <w:p w:rsidR="001A73E2" w:rsidRDefault="001A73E2" w:rsidP="00155226">
      <w:pPr>
        <w:pStyle w:val="af5"/>
        <w:numPr>
          <w:ilvl w:val="0"/>
          <w:numId w:val="16"/>
        </w:numPr>
        <w:tabs>
          <w:tab w:val="left" w:pos="993"/>
        </w:tabs>
        <w:ind w:left="0" w:firstLine="709"/>
        <w:jc w:val="both"/>
        <w:rPr>
          <w:b w:val="0"/>
        </w:rPr>
      </w:pPr>
      <w:r w:rsidRPr="000E4ADD">
        <w:rPr>
          <w:b w:val="0"/>
        </w:rPr>
        <w:t xml:space="preserve">устранение предписаний надзорных </w:t>
      </w:r>
      <w:r w:rsidR="00B7108C">
        <w:rPr>
          <w:b w:val="0"/>
        </w:rPr>
        <w:t>органов в</w:t>
      </w:r>
      <w:r w:rsidRPr="000E4ADD">
        <w:rPr>
          <w:b w:val="0"/>
        </w:rPr>
        <w:t xml:space="preserve"> школах</w:t>
      </w:r>
      <w:r w:rsidR="00B7108C">
        <w:rPr>
          <w:b w:val="0"/>
        </w:rPr>
        <w:t xml:space="preserve"> </w:t>
      </w:r>
      <w:r w:rsidR="000E4ADD" w:rsidRPr="000E4ADD">
        <w:rPr>
          <w:b w:val="0"/>
        </w:rPr>
        <w:t>№ 163</w:t>
      </w:r>
      <w:r w:rsidR="00B7108C">
        <w:rPr>
          <w:b w:val="0"/>
        </w:rPr>
        <w:t xml:space="preserve"> и</w:t>
      </w:r>
      <w:r w:rsidR="00915D8A">
        <w:rPr>
          <w:b w:val="0"/>
        </w:rPr>
        <w:t xml:space="preserve"> № </w:t>
      </w:r>
      <w:r w:rsidR="00B7108C">
        <w:rPr>
          <w:b w:val="0"/>
        </w:rPr>
        <w:t>164,</w:t>
      </w:r>
      <w:r w:rsidR="000E4ADD" w:rsidRPr="000E4ADD">
        <w:rPr>
          <w:b w:val="0"/>
        </w:rPr>
        <w:t xml:space="preserve"> </w:t>
      </w:r>
      <w:r w:rsidR="00A3591B">
        <w:rPr>
          <w:b w:val="0"/>
        </w:rPr>
        <w:t xml:space="preserve">в </w:t>
      </w:r>
      <w:r w:rsidR="000E4ADD" w:rsidRPr="000E4ADD">
        <w:rPr>
          <w:b w:val="0"/>
        </w:rPr>
        <w:t>детском саду № 21</w:t>
      </w:r>
      <w:r w:rsidR="000E4ADD">
        <w:rPr>
          <w:b w:val="0"/>
        </w:rPr>
        <w:t>;</w:t>
      </w:r>
    </w:p>
    <w:p w:rsidR="000E4ADD" w:rsidRPr="000E4ADD" w:rsidRDefault="000E4ADD" w:rsidP="00155226">
      <w:pPr>
        <w:pStyle w:val="af5"/>
        <w:numPr>
          <w:ilvl w:val="0"/>
          <w:numId w:val="16"/>
        </w:numPr>
        <w:tabs>
          <w:tab w:val="left" w:pos="993"/>
        </w:tabs>
        <w:ind w:left="0" w:firstLine="709"/>
        <w:jc w:val="both"/>
        <w:rPr>
          <w:b w:val="0"/>
        </w:rPr>
      </w:pPr>
      <w:r>
        <w:rPr>
          <w:b w:val="0"/>
        </w:rPr>
        <w:t>на капитальный ремонт зданий и сооружений 8 детс</w:t>
      </w:r>
      <w:r w:rsidR="00915D8A">
        <w:rPr>
          <w:b w:val="0"/>
        </w:rPr>
        <w:t>ких садов</w:t>
      </w:r>
      <w:r w:rsidR="00A3591B">
        <w:rPr>
          <w:b w:val="0"/>
        </w:rPr>
        <w:t xml:space="preserve"> и</w:t>
      </w:r>
      <w:r w:rsidR="00915D8A">
        <w:rPr>
          <w:b w:val="0"/>
        </w:rPr>
        <w:t xml:space="preserve"> 5 </w:t>
      </w:r>
      <w:r w:rsidR="00E437E5">
        <w:rPr>
          <w:b w:val="0"/>
        </w:rPr>
        <w:t>школ.</w:t>
      </w:r>
    </w:p>
    <w:p w:rsidR="00B7108C" w:rsidRPr="00B7108C" w:rsidRDefault="00EF45E6" w:rsidP="00B7108C">
      <w:pPr>
        <w:ind w:firstLine="720"/>
        <w:jc w:val="both"/>
        <w:rPr>
          <w:b w:val="0"/>
        </w:rPr>
      </w:pPr>
      <w:r>
        <w:rPr>
          <w:b w:val="0"/>
        </w:rPr>
        <w:t>Все образовательные учреждения приняты муниципальной комиссией. Министерством образования Красноярского края отмечена качественная и своевременная подготовка образовательных учреждений города Зеленогорска к новому учебному году.</w:t>
      </w:r>
    </w:p>
    <w:p w:rsidR="00B00005" w:rsidRDefault="00B00005" w:rsidP="00E76782">
      <w:pPr>
        <w:ind w:firstLine="720"/>
        <w:jc w:val="both"/>
        <w:rPr>
          <w:b w:val="0"/>
        </w:rPr>
      </w:pPr>
      <w:r w:rsidRPr="007241D6">
        <w:rPr>
          <w:b w:val="0"/>
        </w:rPr>
        <w:t>Дополнительно привлечены средства краевого бюджета (12</w:t>
      </w:r>
      <w:r w:rsidR="00B7108C">
        <w:rPr>
          <w:b w:val="0"/>
        </w:rPr>
        <w:t>,1 млн</w:t>
      </w:r>
      <w:r w:rsidRPr="007241D6">
        <w:rPr>
          <w:b w:val="0"/>
        </w:rPr>
        <w:t>. рублей) в рамках государственной программы Красноярского края «Содействие развитию местного самоуправления» на капитальный ремонт кровли детского сада № 30.</w:t>
      </w:r>
    </w:p>
    <w:p w:rsidR="00B7108C" w:rsidRPr="00B7108C" w:rsidRDefault="00B7108C" w:rsidP="00E76782">
      <w:pPr>
        <w:ind w:firstLine="720"/>
        <w:jc w:val="both"/>
        <w:rPr>
          <w:b w:val="0"/>
          <w:sz w:val="16"/>
          <w:szCs w:val="16"/>
        </w:rPr>
      </w:pPr>
    </w:p>
    <w:p w:rsidR="00B00005" w:rsidRDefault="00B00005" w:rsidP="00B00005">
      <w:pPr>
        <w:ind w:firstLine="709"/>
        <w:jc w:val="both"/>
        <w:rPr>
          <w:b w:val="0"/>
        </w:rPr>
      </w:pPr>
      <w:r>
        <w:rPr>
          <w:b w:val="0"/>
        </w:rPr>
        <w:t xml:space="preserve">Учитывая изменение социально-экономической ситуации, демографических процессов приоритетной задачей </w:t>
      </w:r>
      <w:proofErr w:type="gramStart"/>
      <w:r>
        <w:rPr>
          <w:b w:val="0"/>
        </w:rPr>
        <w:t>Администрации</w:t>
      </w:r>
      <w:proofErr w:type="gramEnd"/>
      <w:r>
        <w:rPr>
          <w:b w:val="0"/>
        </w:rPr>
        <w:t xml:space="preserve"> ЗАТО г. Зеленогорска является повышение эффективности функционирования образовательных учреждений и сохранение качественного образования. </w:t>
      </w:r>
    </w:p>
    <w:p w:rsidR="00B00005" w:rsidRPr="00B00005" w:rsidRDefault="001844EB" w:rsidP="001844EB">
      <w:pPr>
        <w:ind w:firstLine="709"/>
        <w:jc w:val="both"/>
        <w:rPr>
          <w:b w:val="0"/>
        </w:rPr>
      </w:pPr>
      <w:r>
        <w:rPr>
          <w:b w:val="0"/>
        </w:rPr>
        <w:t xml:space="preserve">Необходимо создать </w:t>
      </w:r>
      <w:r w:rsidR="00B00005" w:rsidRPr="00B00005">
        <w:rPr>
          <w:b w:val="0"/>
        </w:rPr>
        <w:t>в образов</w:t>
      </w:r>
      <w:r>
        <w:rPr>
          <w:b w:val="0"/>
        </w:rPr>
        <w:t>ательных учреждениях современные условия</w:t>
      </w:r>
      <w:r w:rsidR="00B00005" w:rsidRPr="00B00005">
        <w:rPr>
          <w:b w:val="0"/>
        </w:rPr>
        <w:t>, соответс</w:t>
      </w:r>
      <w:r>
        <w:rPr>
          <w:b w:val="0"/>
        </w:rPr>
        <w:t>твующие</w:t>
      </w:r>
      <w:r w:rsidR="00B00005" w:rsidRPr="00B00005">
        <w:rPr>
          <w:b w:val="0"/>
        </w:rPr>
        <w:t xml:space="preserve"> новым требованиям санитарных правил и норм, пожарной безопасности. </w:t>
      </w:r>
      <w:r w:rsidR="00A42E70">
        <w:rPr>
          <w:b w:val="0"/>
        </w:rPr>
        <w:t xml:space="preserve">Необходимо </w:t>
      </w:r>
      <w:r>
        <w:rPr>
          <w:b w:val="0"/>
        </w:rPr>
        <w:t xml:space="preserve">создать все условия для организации обучения </w:t>
      </w:r>
      <w:r w:rsidR="00B00005" w:rsidRPr="00B00005">
        <w:rPr>
          <w:b w:val="0"/>
        </w:rPr>
        <w:t>детей с ограниче</w:t>
      </w:r>
      <w:r>
        <w:rPr>
          <w:b w:val="0"/>
        </w:rPr>
        <w:t xml:space="preserve">нными возможностями здоровья, обеспечить доступную среду, обучение педагогов, внедрение адаптированных образовательных программ. </w:t>
      </w:r>
      <w:r w:rsidR="00B00005" w:rsidRPr="00B00005">
        <w:rPr>
          <w:b w:val="0"/>
        </w:rPr>
        <w:t xml:space="preserve"> </w:t>
      </w:r>
    </w:p>
    <w:p w:rsidR="00B00005" w:rsidRDefault="00A42E70" w:rsidP="00A42E70">
      <w:pPr>
        <w:ind w:firstLine="709"/>
        <w:contextualSpacing/>
        <w:jc w:val="both"/>
        <w:rPr>
          <w:b w:val="0"/>
        </w:rPr>
      </w:pPr>
      <w:r>
        <w:rPr>
          <w:b w:val="0"/>
          <w:bCs/>
        </w:rPr>
        <w:lastRenderedPageBreak/>
        <w:t xml:space="preserve">В 2016 году будет продолжена работа по созданию </w:t>
      </w:r>
      <w:r w:rsidR="00B00005" w:rsidRPr="00B00005">
        <w:rPr>
          <w:b w:val="0"/>
        </w:rPr>
        <w:t xml:space="preserve">инновационной образовательной среды в </w:t>
      </w:r>
      <w:r>
        <w:rPr>
          <w:b w:val="0"/>
        </w:rPr>
        <w:t xml:space="preserve">детском саду </w:t>
      </w:r>
      <w:r w:rsidR="00B00005" w:rsidRPr="00B00005">
        <w:rPr>
          <w:b w:val="0"/>
        </w:rPr>
        <w:t xml:space="preserve">№ 32 и в </w:t>
      </w:r>
      <w:r>
        <w:rPr>
          <w:b w:val="0"/>
        </w:rPr>
        <w:t>школе</w:t>
      </w:r>
      <w:r w:rsidR="00B00005" w:rsidRPr="00B00005">
        <w:rPr>
          <w:b w:val="0"/>
        </w:rPr>
        <w:t xml:space="preserve"> №</w:t>
      </w:r>
      <w:r w:rsidR="000E4ADD">
        <w:rPr>
          <w:b w:val="0"/>
        </w:rPr>
        <w:t xml:space="preserve"> </w:t>
      </w:r>
      <w:r w:rsidR="00B7108C">
        <w:rPr>
          <w:b w:val="0"/>
        </w:rPr>
        <w:t>161</w:t>
      </w:r>
      <w:r>
        <w:rPr>
          <w:b w:val="0"/>
        </w:rPr>
        <w:t>, планируется р</w:t>
      </w:r>
      <w:r w:rsidR="00B00005" w:rsidRPr="00B00005">
        <w:rPr>
          <w:b w:val="0"/>
        </w:rPr>
        <w:t>еализация проекта «</w:t>
      </w:r>
      <w:proofErr w:type="spellStart"/>
      <w:r w:rsidR="00B00005" w:rsidRPr="00B00005">
        <w:rPr>
          <w:b w:val="0"/>
        </w:rPr>
        <w:t>ИнфоШкола</w:t>
      </w:r>
      <w:proofErr w:type="spellEnd"/>
      <w:r w:rsidR="00B00005" w:rsidRPr="00B00005">
        <w:rPr>
          <w:b w:val="0"/>
        </w:rPr>
        <w:t>» по автоматизации</w:t>
      </w:r>
      <w:r w:rsidR="00B7108C">
        <w:rPr>
          <w:b w:val="0"/>
        </w:rPr>
        <w:t xml:space="preserve"> школьного питания</w:t>
      </w:r>
      <w:r w:rsidR="00B00005" w:rsidRPr="00B00005">
        <w:rPr>
          <w:b w:val="0"/>
        </w:rPr>
        <w:t>.</w:t>
      </w:r>
    </w:p>
    <w:p w:rsidR="002C68F9" w:rsidRDefault="002C68F9" w:rsidP="00A42E70">
      <w:pPr>
        <w:ind w:firstLine="709"/>
        <w:contextualSpacing/>
        <w:jc w:val="both"/>
        <w:rPr>
          <w:b w:val="0"/>
        </w:rPr>
      </w:pPr>
    </w:p>
    <w:p w:rsidR="002C68F9" w:rsidRPr="00B00005" w:rsidRDefault="002C68F9" w:rsidP="00A42E70">
      <w:pPr>
        <w:ind w:firstLine="709"/>
        <w:contextualSpacing/>
        <w:jc w:val="both"/>
        <w:rPr>
          <w:b w:val="0"/>
        </w:rPr>
      </w:pPr>
    </w:p>
    <w:p w:rsidR="00FF1C56" w:rsidRDefault="00FF1C56" w:rsidP="00482320">
      <w:pPr>
        <w:pStyle w:val="af5"/>
        <w:numPr>
          <w:ilvl w:val="1"/>
          <w:numId w:val="36"/>
        </w:numPr>
        <w:tabs>
          <w:tab w:val="left" w:pos="993"/>
          <w:tab w:val="left" w:pos="1134"/>
          <w:tab w:val="left" w:pos="1276"/>
        </w:tabs>
        <w:ind w:left="0" w:firstLine="709"/>
        <w:jc w:val="both"/>
      </w:pPr>
      <w:r>
        <w:t>Культура</w:t>
      </w:r>
    </w:p>
    <w:p w:rsidR="00E479E7" w:rsidRDefault="00E479E7" w:rsidP="001362C7">
      <w:pPr>
        <w:pStyle w:val="af5"/>
        <w:tabs>
          <w:tab w:val="left" w:pos="993"/>
          <w:tab w:val="left" w:pos="1134"/>
          <w:tab w:val="left" w:pos="1276"/>
        </w:tabs>
        <w:ind w:left="709"/>
        <w:jc w:val="both"/>
      </w:pPr>
    </w:p>
    <w:p w:rsidR="0071704F" w:rsidRDefault="00F82A18" w:rsidP="007241D6">
      <w:pPr>
        <w:ind w:firstLine="709"/>
        <w:jc w:val="both"/>
        <w:rPr>
          <w:rFonts w:eastAsia="Calibri"/>
          <w:b w:val="0"/>
          <w:lang w:eastAsia="en-US"/>
        </w:rPr>
      </w:pPr>
      <w:r>
        <w:rPr>
          <w:rFonts w:eastAsia="Calibri"/>
          <w:b w:val="0"/>
          <w:lang w:eastAsia="en-US"/>
        </w:rPr>
        <w:t xml:space="preserve">Деятельность учреждений культуры имеет важное и многофункциональное значение для вовлечения горожан в культурную жизнь города, обеспечения полноценного досуга и развития творческих способностей </w:t>
      </w:r>
      <w:proofErr w:type="spellStart"/>
      <w:r>
        <w:rPr>
          <w:rFonts w:eastAsia="Calibri"/>
          <w:b w:val="0"/>
          <w:lang w:eastAsia="en-US"/>
        </w:rPr>
        <w:t>зеленогорцев</w:t>
      </w:r>
      <w:proofErr w:type="spellEnd"/>
      <w:r>
        <w:rPr>
          <w:rFonts w:eastAsia="Calibri"/>
          <w:b w:val="0"/>
          <w:lang w:eastAsia="en-US"/>
        </w:rPr>
        <w:t>.</w:t>
      </w:r>
      <w:r w:rsidR="00753FAC">
        <w:rPr>
          <w:rFonts w:eastAsia="Calibri"/>
          <w:b w:val="0"/>
          <w:lang w:eastAsia="en-US"/>
        </w:rPr>
        <w:t xml:space="preserve"> </w:t>
      </w:r>
    </w:p>
    <w:p w:rsidR="0071704F" w:rsidRPr="0071704F" w:rsidRDefault="0071704F" w:rsidP="007241D6">
      <w:pPr>
        <w:ind w:firstLine="709"/>
        <w:jc w:val="both"/>
        <w:rPr>
          <w:rFonts w:eastAsia="Calibri"/>
          <w:b w:val="0"/>
          <w:sz w:val="16"/>
          <w:szCs w:val="16"/>
          <w:lang w:eastAsia="en-US"/>
        </w:rPr>
      </w:pPr>
    </w:p>
    <w:p w:rsidR="0071704F" w:rsidRPr="0071704F" w:rsidRDefault="0071704F" w:rsidP="0071704F">
      <w:pPr>
        <w:ind w:firstLine="709"/>
        <w:jc w:val="both"/>
        <w:rPr>
          <w:rFonts w:eastAsia="Calibri"/>
          <w:b w:val="0"/>
          <w:lang w:eastAsia="en-US"/>
        </w:rPr>
      </w:pPr>
      <w:r>
        <w:rPr>
          <w:rFonts w:eastAsia="Calibri"/>
          <w:b w:val="0"/>
          <w:lang w:eastAsia="en-US"/>
        </w:rPr>
        <w:t>В</w:t>
      </w:r>
      <w:r w:rsidR="00F82A18" w:rsidRPr="00F82A18">
        <w:rPr>
          <w:rFonts w:eastAsia="Calibri"/>
          <w:b w:val="0"/>
          <w:lang w:eastAsia="en-US"/>
        </w:rPr>
        <w:t xml:space="preserve"> целях осуществления полномочий в области культуры на территории ЗАТО Зеленогорск в </w:t>
      </w:r>
      <w:r w:rsidR="00381A08">
        <w:rPr>
          <w:rFonts w:eastAsia="Calibri"/>
          <w:b w:val="0"/>
          <w:lang w:eastAsia="en-US"/>
        </w:rPr>
        <w:t>2015</w:t>
      </w:r>
      <w:r w:rsidR="00BE7108">
        <w:rPr>
          <w:rFonts w:eastAsia="Calibri"/>
          <w:b w:val="0"/>
          <w:lang w:eastAsia="en-US"/>
        </w:rPr>
        <w:t xml:space="preserve"> году функционировали</w:t>
      </w:r>
      <w:r w:rsidR="00381A08">
        <w:rPr>
          <w:rFonts w:eastAsia="Calibri"/>
          <w:b w:val="0"/>
          <w:lang w:eastAsia="en-US"/>
        </w:rPr>
        <w:t xml:space="preserve"> Муниципальное унитарное предприятие «Центр досуга и кино» и </w:t>
      </w:r>
      <w:r>
        <w:rPr>
          <w:rFonts w:eastAsia="Calibri"/>
          <w:b w:val="0"/>
          <w:lang w:eastAsia="en-US"/>
        </w:rPr>
        <w:t>7</w:t>
      </w:r>
      <w:r w:rsidR="00F82A18" w:rsidRPr="00F82A18">
        <w:rPr>
          <w:rFonts w:eastAsia="Calibri"/>
          <w:b w:val="0"/>
          <w:lang w:eastAsia="en-US"/>
        </w:rPr>
        <w:t xml:space="preserve"> муниципальных бюджетных учреждений культуры</w:t>
      </w:r>
      <w:r>
        <w:rPr>
          <w:rFonts w:eastAsia="Calibri"/>
          <w:b w:val="0"/>
          <w:lang w:eastAsia="en-US"/>
        </w:rPr>
        <w:t xml:space="preserve"> и дополнительного образования</w:t>
      </w:r>
      <w:r w:rsidR="00F82A18" w:rsidRPr="00F82A18">
        <w:rPr>
          <w:rFonts w:eastAsia="Calibri"/>
          <w:b w:val="0"/>
          <w:lang w:eastAsia="en-US"/>
        </w:rPr>
        <w:t xml:space="preserve">: </w:t>
      </w:r>
      <w:r w:rsidR="00753FAC">
        <w:rPr>
          <w:rFonts w:eastAsia="Calibri"/>
          <w:b w:val="0"/>
          <w:lang w:eastAsia="en-US"/>
        </w:rPr>
        <w:t>2 </w:t>
      </w:r>
      <w:r>
        <w:rPr>
          <w:rFonts w:eastAsia="Calibri"/>
          <w:b w:val="0"/>
          <w:lang w:eastAsia="en-US"/>
        </w:rPr>
        <w:t>учреждения клубного типа (</w:t>
      </w:r>
      <w:r w:rsidR="00F82A18" w:rsidRPr="00F82A18">
        <w:rPr>
          <w:rFonts w:eastAsia="Calibri"/>
          <w:b w:val="0"/>
          <w:lang w:eastAsia="en-US"/>
        </w:rPr>
        <w:t>З</w:t>
      </w:r>
      <w:r w:rsidR="00283CC5">
        <w:rPr>
          <w:rFonts w:eastAsia="Calibri"/>
          <w:b w:val="0"/>
          <w:lang w:eastAsia="en-US"/>
        </w:rPr>
        <w:t>еленогорский городской дворец культуры</w:t>
      </w:r>
      <w:r>
        <w:rPr>
          <w:rFonts w:eastAsia="Calibri"/>
          <w:b w:val="0"/>
          <w:lang w:eastAsia="en-US"/>
        </w:rPr>
        <w:t xml:space="preserve"> и </w:t>
      </w:r>
      <w:r w:rsidR="00F82A18" w:rsidRPr="00F82A18">
        <w:rPr>
          <w:rFonts w:eastAsia="Calibri"/>
          <w:b w:val="0"/>
          <w:lang w:eastAsia="en-US"/>
        </w:rPr>
        <w:t xml:space="preserve">Центр культуры), </w:t>
      </w:r>
      <w:r>
        <w:rPr>
          <w:rFonts w:eastAsia="Calibri"/>
          <w:b w:val="0"/>
          <w:lang w:eastAsia="en-US"/>
        </w:rPr>
        <w:t>б</w:t>
      </w:r>
      <w:r w:rsidR="00F82A18" w:rsidRPr="00F82A18">
        <w:rPr>
          <w:rFonts w:eastAsia="Calibri"/>
          <w:b w:val="0"/>
          <w:lang w:eastAsia="en-US"/>
        </w:rPr>
        <w:t>иблиотека</w:t>
      </w:r>
      <w:r>
        <w:rPr>
          <w:rFonts w:eastAsia="Calibri"/>
          <w:b w:val="0"/>
          <w:lang w:eastAsia="en-US"/>
        </w:rPr>
        <w:t xml:space="preserve"> им. </w:t>
      </w:r>
      <w:r w:rsidR="00283CC5">
        <w:rPr>
          <w:rFonts w:eastAsia="Calibri"/>
          <w:b w:val="0"/>
          <w:lang w:eastAsia="en-US"/>
        </w:rPr>
        <w:t>Маяковского</w:t>
      </w:r>
      <w:r w:rsidR="00915D8A">
        <w:rPr>
          <w:rFonts w:eastAsia="Calibri"/>
          <w:b w:val="0"/>
          <w:lang w:eastAsia="en-US"/>
        </w:rPr>
        <w:t>, имеющая 5 </w:t>
      </w:r>
      <w:r>
        <w:rPr>
          <w:rFonts w:eastAsia="Calibri"/>
          <w:b w:val="0"/>
          <w:lang w:eastAsia="en-US"/>
        </w:rPr>
        <w:t>сетевых единиц</w:t>
      </w:r>
      <w:r w:rsidR="00F82A18" w:rsidRPr="00F82A18">
        <w:rPr>
          <w:rFonts w:eastAsia="Calibri"/>
          <w:b w:val="0"/>
          <w:lang w:eastAsia="en-US"/>
        </w:rPr>
        <w:t xml:space="preserve">, </w:t>
      </w:r>
      <w:r w:rsidR="00753FAC">
        <w:rPr>
          <w:rFonts w:eastAsia="Calibri"/>
          <w:b w:val="0"/>
          <w:lang w:eastAsia="en-US"/>
        </w:rPr>
        <w:t xml:space="preserve">Зеленогорский </w:t>
      </w:r>
      <w:r w:rsidR="00F82A18" w:rsidRPr="00F82A18">
        <w:rPr>
          <w:rFonts w:eastAsia="Calibri"/>
          <w:b w:val="0"/>
          <w:lang w:eastAsia="en-US"/>
        </w:rPr>
        <w:t>муз</w:t>
      </w:r>
      <w:r>
        <w:rPr>
          <w:rFonts w:eastAsia="Calibri"/>
          <w:b w:val="0"/>
          <w:lang w:eastAsia="en-US"/>
        </w:rPr>
        <w:t>ейно-выставочный центр</w:t>
      </w:r>
      <w:r w:rsidR="00F82A18" w:rsidRPr="00F82A18">
        <w:rPr>
          <w:rFonts w:eastAsia="Calibri"/>
          <w:b w:val="0"/>
          <w:lang w:eastAsia="en-US"/>
        </w:rPr>
        <w:t xml:space="preserve">, </w:t>
      </w:r>
      <w:r w:rsidR="00753FAC">
        <w:rPr>
          <w:rFonts w:eastAsia="Calibri"/>
          <w:b w:val="0"/>
          <w:lang w:eastAsia="en-US"/>
        </w:rPr>
        <w:t>2</w:t>
      </w:r>
      <w:r w:rsidR="00236B35">
        <w:rPr>
          <w:rFonts w:eastAsia="Calibri"/>
          <w:b w:val="0"/>
          <w:lang w:eastAsia="en-US"/>
        </w:rPr>
        <w:t> </w:t>
      </w:r>
      <w:r w:rsidR="00F82A18" w:rsidRPr="00F82A18">
        <w:rPr>
          <w:rFonts w:eastAsia="Calibri"/>
          <w:b w:val="0"/>
          <w:lang w:eastAsia="en-US"/>
        </w:rPr>
        <w:t>учрежден</w:t>
      </w:r>
      <w:r>
        <w:rPr>
          <w:rFonts w:eastAsia="Calibri"/>
          <w:b w:val="0"/>
          <w:lang w:eastAsia="en-US"/>
        </w:rPr>
        <w:t>ия дополнительного образования (</w:t>
      </w:r>
      <w:r w:rsidR="00F82A18" w:rsidRPr="00F82A18">
        <w:rPr>
          <w:rFonts w:eastAsia="Calibri"/>
          <w:b w:val="0"/>
          <w:lang w:eastAsia="en-US"/>
        </w:rPr>
        <w:t>Дет</w:t>
      </w:r>
      <w:r>
        <w:rPr>
          <w:rFonts w:eastAsia="Calibri"/>
          <w:b w:val="0"/>
          <w:lang w:eastAsia="en-US"/>
        </w:rPr>
        <w:t>ская художественная школа и Детская музыкальная школа</w:t>
      </w:r>
      <w:r w:rsidR="00F82A18" w:rsidRPr="00F82A18">
        <w:rPr>
          <w:rFonts w:eastAsia="Calibri"/>
          <w:b w:val="0"/>
          <w:lang w:eastAsia="en-US"/>
        </w:rPr>
        <w:t xml:space="preserve">), </w:t>
      </w:r>
      <w:r w:rsidR="00283CC5">
        <w:rPr>
          <w:rFonts w:eastAsia="Calibri"/>
          <w:b w:val="0"/>
          <w:lang w:eastAsia="en-US"/>
        </w:rPr>
        <w:t>Природный зоологический парк</w:t>
      </w:r>
      <w:r w:rsidR="00222EE8">
        <w:rPr>
          <w:rFonts w:eastAsia="Calibri"/>
          <w:b w:val="0"/>
          <w:lang w:eastAsia="en-US"/>
        </w:rPr>
        <w:t xml:space="preserve">. </w:t>
      </w:r>
    </w:p>
    <w:p w:rsidR="00F82A18" w:rsidRDefault="00F82A18" w:rsidP="007241D6">
      <w:pPr>
        <w:ind w:firstLine="709"/>
        <w:jc w:val="both"/>
        <w:rPr>
          <w:rFonts w:eastAsia="Calibri"/>
          <w:b w:val="0"/>
          <w:lang w:eastAsia="en-US"/>
        </w:rPr>
      </w:pPr>
      <w:r w:rsidRPr="00381A08">
        <w:rPr>
          <w:rFonts w:eastAsia="Calibri"/>
          <w:b w:val="0"/>
          <w:lang w:eastAsia="en-US"/>
        </w:rPr>
        <w:t>Уровень фактической обеспеченности клубами от нормативной потре</w:t>
      </w:r>
      <w:r w:rsidR="0071704F">
        <w:rPr>
          <w:rFonts w:eastAsia="Calibri"/>
          <w:b w:val="0"/>
          <w:lang w:eastAsia="en-US"/>
        </w:rPr>
        <w:t>бности</w:t>
      </w:r>
      <w:r w:rsidRPr="00381A08">
        <w:rPr>
          <w:rFonts w:eastAsia="Calibri"/>
          <w:b w:val="0"/>
          <w:lang w:eastAsia="en-US"/>
        </w:rPr>
        <w:t xml:space="preserve"> составил 75,3</w:t>
      </w:r>
      <w:r w:rsidR="007241D6">
        <w:rPr>
          <w:rFonts w:eastAsia="Calibri"/>
          <w:b w:val="0"/>
          <w:lang w:eastAsia="en-US"/>
        </w:rPr>
        <w:t> </w:t>
      </w:r>
      <w:r w:rsidR="0071704F">
        <w:rPr>
          <w:rFonts w:eastAsia="Calibri"/>
          <w:b w:val="0"/>
          <w:lang w:eastAsia="en-US"/>
        </w:rPr>
        <w:t xml:space="preserve">%, </w:t>
      </w:r>
      <w:r w:rsidRPr="00381A08">
        <w:rPr>
          <w:rFonts w:eastAsia="Calibri"/>
          <w:b w:val="0"/>
          <w:lang w:eastAsia="en-US"/>
        </w:rPr>
        <w:t>библиотеками</w:t>
      </w:r>
      <w:r w:rsidR="0071704F">
        <w:rPr>
          <w:rFonts w:eastAsia="Calibri"/>
          <w:b w:val="0"/>
          <w:lang w:eastAsia="en-US"/>
        </w:rPr>
        <w:t xml:space="preserve"> </w:t>
      </w:r>
      <w:r w:rsidRPr="00381A08">
        <w:rPr>
          <w:rFonts w:eastAsia="Calibri"/>
          <w:b w:val="0"/>
          <w:lang w:eastAsia="en-US"/>
        </w:rPr>
        <w:t>– 55,6</w:t>
      </w:r>
      <w:r w:rsidR="00F72C46" w:rsidRPr="00381A08">
        <w:rPr>
          <w:rFonts w:eastAsia="Calibri"/>
          <w:b w:val="0"/>
          <w:lang w:eastAsia="en-US"/>
        </w:rPr>
        <w:t xml:space="preserve"> </w:t>
      </w:r>
      <w:r w:rsidRPr="00381A08">
        <w:rPr>
          <w:rFonts w:eastAsia="Calibri"/>
          <w:b w:val="0"/>
          <w:lang w:eastAsia="en-US"/>
        </w:rPr>
        <w:t>%.</w:t>
      </w:r>
    </w:p>
    <w:p w:rsidR="00E502E5" w:rsidRPr="0071704F" w:rsidRDefault="00E502E5" w:rsidP="0071704F">
      <w:pPr>
        <w:jc w:val="both"/>
        <w:rPr>
          <w:rFonts w:eastAsia="Calibri"/>
          <w:b w:val="0"/>
          <w:lang w:eastAsia="en-US"/>
        </w:rPr>
      </w:pPr>
    </w:p>
    <w:p w:rsidR="007B344E" w:rsidRPr="00690ACB" w:rsidRDefault="007B344E" w:rsidP="007B344E">
      <w:pPr>
        <w:widowControl w:val="0"/>
        <w:autoSpaceDE w:val="0"/>
        <w:autoSpaceDN w:val="0"/>
        <w:adjustRightInd w:val="0"/>
        <w:ind w:firstLine="709"/>
        <w:jc w:val="both"/>
        <w:rPr>
          <w:b w:val="0"/>
          <w:i/>
          <w:sz w:val="24"/>
          <w:szCs w:val="24"/>
        </w:rPr>
      </w:pPr>
      <w:r>
        <w:rPr>
          <w:b w:val="0"/>
          <w:i/>
          <w:iCs/>
          <w:spacing w:val="-3"/>
          <w:sz w:val="24"/>
          <w:szCs w:val="24"/>
        </w:rPr>
        <w:t xml:space="preserve">Таблица № </w:t>
      </w:r>
      <w:r w:rsidR="00DD1E18">
        <w:rPr>
          <w:b w:val="0"/>
          <w:i/>
          <w:iCs/>
          <w:spacing w:val="-3"/>
          <w:sz w:val="24"/>
          <w:szCs w:val="24"/>
        </w:rPr>
        <w:t>1</w:t>
      </w:r>
      <w:r w:rsidR="007241D6">
        <w:rPr>
          <w:b w:val="0"/>
          <w:i/>
          <w:iCs/>
          <w:spacing w:val="-3"/>
          <w:sz w:val="24"/>
          <w:szCs w:val="24"/>
        </w:rPr>
        <w:t>9</w:t>
      </w:r>
      <w:r w:rsidR="00D56B6B">
        <w:rPr>
          <w:b w:val="0"/>
          <w:i/>
          <w:iCs/>
          <w:spacing w:val="-3"/>
          <w:sz w:val="24"/>
          <w:szCs w:val="24"/>
        </w:rPr>
        <w:t xml:space="preserve">. </w:t>
      </w:r>
      <w:r w:rsidR="00D60743">
        <w:rPr>
          <w:b w:val="0"/>
          <w:i/>
          <w:sz w:val="24"/>
          <w:szCs w:val="24"/>
        </w:rPr>
        <w:t>Культура</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00"/>
        <w:gridCol w:w="732"/>
        <w:gridCol w:w="850"/>
        <w:gridCol w:w="850"/>
        <w:gridCol w:w="850"/>
        <w:gridCol w:w="812"/>
        <w:gridCol w:w="1562"/>
      </w:tblGrid>
      <w:tr w:rsidR="007A6D16" w:rsidRPr="006A44FA" w:rsidTr="002C68F9">
        <w:trPr>
          <w:cantSplit/>
          <w:tblHeader/>
        </w:trPr>
        <w:tc>
          <w:tcPr>
            <w:tcW w:w="1978" w:type="pct"/>
            <w:vAlign w:val="center"/>
          </w:tcPr>
          <w:p w:rsidR="007A6D16" w:rsidRPr="006A44FA" w:rsidRDefault="007A6D16" w:rsidP="001362C7">
            <w:pPr>
              <w:jc w:val="center"/>
              <w:rPr>
                <w:rFonts w:eastAsia="Calibri"/>
                <w:b w:val="0"/>
                <w:sz w:val="21"/>
                <w:szCs w:val="21"/>
                <w:lang w:eastAsia="en-US"/>
              </w:rPr>
            </w:pPr>
            <w:r w:rsidRPr="006A44FA">
              <w:rPr>
                <w:rFonts w:eastAsia="Calibri"/>
                <w:b w:val="0"/>
                <w:sz w:val="21"/>
                <w:szCs w:val="21"/>
                <w:lang w:eastAsia="en-US"/>
              </w:rPr>
              <w:t>Наименование показателя</w:t>
            </w:r>
          </w:p>
        </w:tc>
        <w:tc>
          <w:tcPr>
            <w:tcW w:w="391" w:type="pct"/>
            <w:vAlign w:val="center"/>
          </w:tcPr>
          <w:p w:rsidR="007A6D16" w:rsidRPr="006A44FA" w:rsidRDefault="007A6D16" w:rsidP="006A44FA">
            <w:pPr>
              <w:jc w:val="center"/>
              <w:rPr>
                <w:rFonts w:eastAsia="Calibri"/>
                <w:b w:val="0"/>
                <w:sz w:val="21"/>
                <w:szCs w:val="21"/>
                <w:lang w:eastAsia="en-US"/>
              </w:rPr>
            </w:pPr>
            <w:r>
              <w:rPr>
                <w:rFonts w:eastAsia="Calibri"/>
                <w:b w:val="0"/>
                <w:sz w:val="21"/>
                <w:szCs w:val="21"/>
                <w:lang w:eastAsia="en-US"/>
              </w:rPr>
              <w:t>Ед. изм.</w:t>
            </w:r>
          </w:p>
        </w:tc>
        <w:tc>
          <w:tcPr>
            <w:tcW w:w="454" w:type="pct"/>
          </w:tcPr>
          <w:p w:rsidR="007A6D16" w:rsidRPr="006A44FA" w:rsidRDefault="007A6D16" w:rsidP="001362C7">
            <w:pPr>
              <w:jc w:val="center"/>
              <w:rPr>
                <w:rFonts w:eastAsia="Calibri"/>
                <w:b w:val="0"/>
                <w:sz w:val="21"/>
                <w:szCs w:val="21"/>
                <w:lang w:eastAsia="en-US"/>
              </w:rPr>
            </w:pPr>
            <w:r w:rsidRPr="006A44FA">
              <w:rPr>
                <w:rFonts w:eastAsia="Calibri"/>
                <w:b w:val="0"/>
                <w:sz w:val="21"/>
                <w:szCs w:val="21"/>
                <w:lang w:eastAsia="en-US"/>
              </w:rPr>
              <w:t>2012 год</w:t>
            </w:r>
          </w:p>
        </w:tc>
        <w:tc>
          <w:tcPr>
            <w:tcW w:w="454" w:type="pct"/>
          </w:tcPr>
          <w:p w:rsidR="007A6D16" w:rsidRPr="006A44FA" w:rsidRDefault="007A6D16" w:rsidP="001362C7">
            <w:pPr>
              <w:jc w:val="center"/>
              <w:rPr>
                <w:rFonts w:eastAsia="Calibri"/>
                <w:b w:val="0"/>
                <w:sz w:val="21"/>
                <w:szCs w:val="21"/>
                <w:lang w:eastAsia="en-US"/>
              </w:rPr>
            </w:pPr>
            <w:r w:rsidRPr="006A44FA">
              <w:rPr>
                <w:rFonts w:eastAsia="Calibri"/>
                <w:b w:val="0"/>
                <w:sz w:val="21"/>
                <w:szCs w:val="21"/>
                <w:lang w:eastAsia="en-US"/>
              </w:rPr>
              <w:t>2013 год</w:t>
            </w:r>
          </w:p>
        </w:tc>
        <w:tc>
          <w:tcPr>
            <w:tcW w:w="454" w:type="pct"/>
          </w:tcPr>
          <w:p w:rsidR="007A6D16" w:rsidRPr="006A44FA" w:rsidRDefault="007A6D16" w:rsidP="001362C7">
            <w:pPr>
              <w:jc w:val="center"/>
              <w:rPr>
                <w:rFonts w:eastAsia="Calibri"/>
                <w:b w:val="0"/>
                <w:sz w:val="21"/>
                <w:szCs w:val="21"/>
                <w:lang w:eastAsia="en-US"/>
              </w:rPr>
            </w:pPr>
            <w:r w:rsidRPr="006A44FA">
              <w:rPr>
                <w:rFonts w:eastAsia="Calibri"/>
                <w:b w:val="0"/>
                <w:sz w:val="21"/>
                <w:szCs w:val="21"/>
                <w:lang w:eastAsia="en-US"/>
              </w:rPr>
              <w:t>2014 год</w:t>
            </w:r>
          </w:p>
        </w:tc>
        <w:tc>
          <w:tcPr>
            <w:tcW w:w="434" w:type="pct"/>
          </w:tcPr>
          <w:p w:rsidR="007A6D16" w:rsidRPr="006A44FA" w:rsidRDefault="007A6D16" w:rsidP="001362C7">
            <w:pPr>
              <w:jc w:val="center"/>
              <w:rPr>
                <w:rFonts w:eastAsia="Calibri"/>
                <w:b w:val="0"/>
                <w:sz w:val="21"/>
                <w:szCs w:val="21"/>
                <w:lang w:eastAsia="en-US"/>
              </w:rPr>
            </w:pPr>
            <w:r w:rsidRPr="006A44FA">
              <w:rPr>
                <w:rFonts w:eastAsia="Calibri"/>
                <w:b w:val="0"/>
                <w:sz w:val="21"/>
                <w:szCs w:val="21"/>
                <w:lang w:eastAsia="en-US"/>
              </w:rPr>
              <w:t>2015 год</w:t>
            </w:r>
          </w:p>
        </w:tc>
        <w:tc>
          <w:tcPr>
            <w:tcW w:w="835" w:type="pct"/>
          </w:tcPr>
          <w:p w:rsidR="007A6D16" w:rsidRPr="006A44FA" w:rsidRDefault="007A6D16" w:rsidP="00E41949">
            <w:pPr>
              <w:jc w:val="center"/>
              <w:rPr>
                <w:rFonts w:eastAsia="Calibri"/>
                <w:b w:val="0"/>
                <w:sz w:val="21"/>
                <w:szCs w:val="21"/>
                <w:lang w:eastAsia="en-US"/>
              </w:rPr>
            </w:pPr>
            <w:r w:rsidRPr="006A44FA">
              <w:rPr>
                <w:rFonts w:eastAsia="Calibri"/>
                <w:b w:val="0"/>
                <w:sz w:val="21"/>
                <w:szCs w:val="21"/>
                <w:lang w:eastAsia="en-US"/>
              </w:rPr>
              <w:t>Отклонение в %, 2015/201</w:t>
            </w:r>
            <w:r w:rsidR="00E41949">
              <w:rPr>
                <w:rFonts w:eastAsia="Calibri"/>
                <w:b w:val="0"/>
                <w:sz w:val="21"/>
                <w:szCs w:val="21"/>
                <w:lang w:eastAsia="en-US"/>
              </w:rPr>
              <w:t>2</w:t>
            </w:r>
          </w:p>
        </w:tc>
      </w:tr>
      <w:tr w:rsidR="007A6D16" w:rsidRPr="006A44FA" w:rsidTr="002C68F9">
        <w:trPr>
          <w:cantSplit/>
        </w:trPr>
        <w:tc>
          <w:tcPr>
            <w:tcW w:w="1978" w:type="pct"/>
            <w:vAlign w:val="center"/>
          </w:tcPr>
          <w:p w:rsidR="007A6D16" w:rsidRPr="006A44FA" w:rsidRDefault="002E495B" w:rsidP="0002678B">
            <w:pPr>
              <w:rPr>
                <w:rFonts w:eastAsia="Calibri"/>
                <w:b w:val="0"/>
                <w:sz w:val="21"/>
                <w:szCs w:val="21"/>
                <w:lang w:eastAsia="en-US"/>
              </w:rPr>
            </w:pPr>
            <w:r>
              <w:rPr>
                <w:rFonts w:eastAsia="Calibri"/>
                <w:b w:val="0"/>
                <w:sz w:val="21"/>
                <w:szCs w:val="21"/>
                <w:lang w:eastAsia="en-US"/>
              </w:rPr>
              <w:t>1. </w:t>
            </w:r>
            <w:r w:rsidR="007A6D16" w:rsidRPr="006A44FA">
              <w:rPr>
                <w:rFonts w:eastAsia="Calibri"/>
                <w:b w:val="0"/>
                <w:sz w:val="21"/>
                <w:szCs w:val="21"/>
                <w:lang w:eastAsia="en-US"/>
              </w:rPr>
              <w:t>Количество общедоступных библиотек</w:t>
            </w:r>
          </w:p>
        </w:tc>
        <w:tc>
          <w:tcPr>
            <w:tcW w:w="391" w:type="pct"/>
            <w:vAlign w:val="center"/>
          </w:tcPr>
          <w:p w:rsidR="007A6D16" w:rsidRPr="006A44FA" w:rsidRDefault="007A6D16" w:rsidP="001362C7">
            <w:pPr>
              <w:jc w:val="center"/>
              <w:rPr>
                <w:rFonts w:eastAsia="Calibri"/>
                <w:b w:val="0"/>
                <w:sz w:val="21"/>
                <w:szCs w:val="21"/>
                <w:lang w:eastAsia="en-US"/>
              </w:rPr>
            </w:pPr>
            <w:r w:rsidRPr="006A44FA">
              <w:rPr>
                <w:rFonts w:eastAsia="Calibri"/>
                <w:b w:val="0"/>
                <w:sz w:val="21"/>
                <w:szCs w:val="21"/>
                <w:lang w:eastAsia="en-US"/>
              </w:rPr>
              <w:t>ед.</w:t>
            </w:r>
          </w:p>
        </w:tc>
        <w:tc>
          <w:tcPr>
            <w:tcW w:w="454" w:type="pct"/>
            <w:vAlign w:val="center"/>
          </w:tcPr>
          <w:p w:rsidR="007A6D16" w:rsidRPr="006A44FA" w:rsidRDefault="007A6D16" w:rsidP="001362C7">
            <w:pPr>
              <w:jc w:val="center"/>
              <w:rPr>
                <w:rFonts w:eastAsia="Calibri"/>
                <w:b w:val="0"/>
                <w:sz w:val="21"/>
                <w:szCs w:val="21"/>
                <w:lang w:eastAsia="en-US"/>
              </w:rPr>
            </w:pPr>
            <w:r w:rsidRPr="006A44FA">
              <w:rPr>
                <w:rFonts w:eastAsia="Calibri"/>
                <w:b w:val="0"/>
                <w:sz w:val="21"/>
                <w:szCs w:val="21"/>
                <w:lang w:eastAsia="en-US"/>
              </w:rPr>
              <w:t>5</w:t>
            </w:r>
          </w:p>
        </w:tc>
        <w:tc>
          <w:tcPr>
            <w:tcW w:w="454" w:type="pct"/>
            <w:vAlign w:val="center"/>
          </w:tcPr>
          <w:p w:rsidR="007A6D16" w:rsidRPr="006A44FA" w:rsidRDefault="007A6D16" w:rsidP="001362C7">
            <w:pPr>
              <w:jc w:val="center"/>
              <w:rPr>
                <w:rFonts w:eastAsia="Calibri"/>
                <w:b w:val="0"/>
                <w:sz w:val="21"/>
                <w:szCs w:val="21"/>
                <w:lang w:eastAsia="en-US"/>
              </w:rPr>
            </w:pPr>
            <w:r w:rsidRPr="006A44FA">
              <w:rPr>
                <w:rFonts w:eastAsia="Calibri"/>
                <w:b w:val="0"/>
                <w:sz w:val="21"/>
                <w:szCs w:val="21"/>
                <w:lang w:eastAsia="en-US"/>
              </w:rPr>
              <w:t>5</w:t>
            </w:r>
          </w:p>
        </w:tc>
        <w:tc>
          <w:tcPr>
            <w:tcW w:w="454" w:type="pct"/>
            <w:vAlign w:val="center"/>
          </w:tcPr>
          <w:p w:rsidR="007A6D16" w:rsidRPr="006A44FA" w:rsidRDefault="007A6D16" w:rsidP="001362C7">
            <w:pPr>
              <w:jc w:val="center"/>
              <w:rPr>
                <w:rFonts w:eastAsia="Calibri"/>
                <w:b w:val="0"/>
                <w:sz w:val="21"/>
                <w:szCs w:val="21"/>
                <w:lang w:eastAsia="en-US"/>
              </w:rPr>
            </w:pPr>
            <w:r w:rsidRPr="006A44FA">
              <w:rPr>
                <w:rFonts w:eastAsia="Calibri"/>
                <w:b w:val="0"/>
                <w:sz w:val="21"/>
                <w:szCs w:val="21"/>
                <w:lang w:eastAsia="en-US"/>
              </w:rPr>
              <w:t>5</w:t>
            </w:r>
          </w:p>
        </w:tc>
        <w:tc>
          <w:tcPr>
            <w:tcW w:w="434" w:type="pct"/>
            <w:vAlign w:val="center"/>
          </w:tcPr>
          <w:p w:rsidR="007A6D16" w:rsidRPr="006A44FA" w:rsidRDefault="007A6D16" w:rsidP="001362C7">
            <w:pPr>
              <w:jc w:val="center"/>
              <w:rPr>
                <w:rFonts w:eastAsia="Calibri"/>
                <w:b w:val="0"/>
                <w:sz w:val="21"/>
                <w:szCs w:val="21"/>
                <w:lang w:eastAsia="en-US"/>
              </w:rPr>
            </w:pPr>
            <w:r w:rsidRPr="006A44FA">
              <w:rPr>
                <w:rFonts w:eastAsia="Calibri"/>
                <w:b w:val="0"/>
                <w:sz w:val="21"/>
                <w:szCs w:val="21"/>
                <w:lang w:eastAsia="en-US"/>
              </w:rPr>
              <w:t>5</w:t>
            </w:r>
          </w:p>
        </w:tc>
        <w:tc>
          <w:tcPr>
            <w:tcW w:w="835" w:type="pct"/>
            <w:vAlign w:val="center"/>
          </w:tcPr>
          <w:p w:rsidR="007A6D16" w:rsidRPr="006A44FA" w:rsidRDefault="007A6D16" w:rsidP="001362C7">
            <w:pPr>
              <w:jc w:val="center"/>
              <w:rPr>
                <w:rFonts w:eastAsia="Calibri"/>
                <w:b w:val="0"/>
                <w:sz w:val="21"/>
                <w:szCs w:val="21"/>
                <w:lang w:eastAsia="en-US"/>
              </w:rPr>
            </w:pPr>
            <w:r w:rsidRPr="006A44FA">
              <w:rPr>
                <w:rFonts w:eastAsia="Calibri"/>
                <w:b w:val="0"/>
                <w:sz w:val="21"/>
                <w:szCs w:val="21"/>
                <w:lang w:eastAsia="en-US"/>
              </w:rPr>
              <w:t>100,0 </w:t>
            </w:r>
          </w:p>
        </w:tc>
      </w:tr>
      <w:tr w:rsidR="007A6D16" w:rsidRPr="006A44FA" w:rsidTr="002C68F9">
        <w:trPr>
          <w:cantSplit/>
        </w:trPr>
        <w:tc>
          <w:tcPr>
            <w:tcW w:w="1978" w:type="pct"/>
            <w:vAlign w:val="center"/>
          </w:tcPr>
          <w:p w:rsidR="007A6D16" w:rsidRPr="006A44FA" w:rsidRDefault="002E495B" w:rsidP="0002678B">
            <w:pPr>
              <w:rPr>
                <w:rFonts w:eastAsia="Calibri"/>
                <w:b w:val="0"/>
                <w:sz w:val="21"/>
                <w:szCs w:val="21"/>
                <w:lang w:eastAsia="en-US"/>
              </w:rPr>
            </w:pPr>
            <w:r>
              <w:rPr>
                <w:rFonts w:eastAsia="Calibri"/>
                <w:b w:val="0"/>
                <w:sz w:val="21"/>
                <w:szCs w:val="21"/>
                <w:lang w:eastAsia="en-US"/>
              </w:rPr>
              <w:t>2. </w:t>
            </w:r>
            <w:r w:rsidR="007A6D16" w:rsidRPr="006A44FA">
              <w:rPr>
                <w:rFonts w:eastAsia="Calibri"/>
                <w:b w:val="0"/>
                <w:sz w:val="21"/>
                <w:szCs w:val="21"/>
                <w:lang w:eastAsia="en-US"/>
              </w:rPr>
              <w:t>Библиотечный фонд общедоступных библиотек</w:t>
            </w:r>
          </w:p>
        </w:tc>
        <w:tc>
          <w:tcPr>
            <w:tcW w:w="391" w:type="pct"/>
            <w:vAlign w:val="center"/>
          </w:tcPr>
          <w:p w:rsidR="007A6D16" w:rsidRPr="006A44FA" w:rsidRDefault="007A6D16" w:rsidP="001362C7">
            <w:pPr>
              <w:jc w:val="center"/>
              <w:rPr>
                <w:rFonts w:eastAsia="Calibri"/>
                <w:b w:val="0"/>
                <w:sz w:val="21"/>
                <w:szCs w:val="21"/>
                <w:lang w:eastAsia="en-US"/>
              </w:rPr>
            </w:pPr>
            <w:r w:rsidRPr="006A44FA">
              <w:rPr>
                <w:rFonts w:eastAsia="Calibri"/>
                <w:b w:val="0"/>
                <w:sz w:val="21"/>
                <w:szCs w:val="21"/>
                <w:lang w:eastAsia="en-US"/>
              </w:rPr>
              <w:t>тыс. экз.</w:t>
            </w:r>
          </w:p>
        </w:tc>
        <w:tc>
          <w:tcPr>
            <w:tcW w:w="454" w:type="pct"/>
            <w:vAlign w:val="center"/>
          </w:tcPr>
          <w:p w:rsidR="007A6D16" w:rsidRPr="006A44FA" w:rsidRDefault="007A6D16" w:rsidP="001362C7">
            <w:pPr>
              <w:jc w:val="center"/>
              <w:rPr>
                <w:rFonts w:eastAsia="Calibri"/>
                <w:b w:val="0"/>
                <w:sz w:val="21"/>
                <w:szCs w:val="21"/>
                <w:lang w:eastAsia="en-US"/>
              </w:rPr>
            </w:pPr>
            <w:r w:rsidRPr="006A44FA">
              <w:rPr>
                <w:rFonts w:eastAsia="Calibri"/>
                <w:b w:val="0"/>
                <w:sz w:val="21"/>
                <w:szCs w:val="21"/>
                <w:lang w:eastAsia="en-US"/>
              </w:rPr>
              <w:t>419</w:t>
            </w:r>
          </w:p>
        </w:tc>
        <w:tc>
          <w:tcPr>
            <w:tcW w:w="454" w:type="pct"/>
            <w:vAlign w:val="center"/>
          </w:tcPr>
          <w:p w:rsidR="007A6D16" w:rsidRPr="006A44FA" w:rsidRDefault="007A6D16" w:rsidP="001362C7">
            <w:pPr>
              <w:jc w:val="center"/>
              <w:rPr>
                <w:rFonts w:eastAsia="Calibri"/>
                <w:b w:val="0"/>
                <w:sz w:val="21"/>
                <w:szCs w:val="21"/>
                <w:lang w:eastAsia="en-US"/>
              </w:rPr>
            </w:pPr>
            <w:r w:rsidRPr="006A44FA">
              <w:rPr>
                <w:rFonts w:eastAsia="Calibri"/>
                <w:b w:val="0"/>
                <w:sz w:val="21"/>
                <w:szCs w:val="21"/>
                <w:lang w:eastAsia="en-US"/>
              </w:rPr>
              <w:t>425</w:t>
            </w:r>
          </w:p>
        </w:tc>
        <w:tc>
          <w:tcPr>
            <w:tcW w:w="454" w:type="pct"/>
            <w:vAlign w:val="center"/>
          </w:tcPr>
          <w:p w:rsidR="007A6D16" w:rsidRPr="006A44FA" w:rsidRDefault="007A6D16" w:rsidP="001362C7">
            <w:pPr>
              <w:jc w:val="center"/>
              <w:rPr>
                <w:rFonts w:eastAsia="Calibri"/>
                <w:b w:val="0"/>
                <w:sz w:val="21"/>
                <w:szCs w:val="21"/>
                <w:lang w:eastAsia="en-US"/>
              </w:rPr>
            </w:pPr>
            <w:r w:rsidRPr="006A44FA">
              <w:rPr>
                <w:rFonts w:eastAsia="Calibri"/>
                <w:b w:val="0"/>
                <w:sz w:val="21"/>
                <w:szCs w:val="21"/>
                <w:lang w:eastAsia="en-US"/>
              </w:rPr>
              <w:t>430</w:t>
            </w:r>
          </w:p>
        </w:tc>
        <w:tc>
          <w:tcPr>
            <w:tcW w:w="434" w:type="pct"/>
            <w:vAlign w:val="center"/>
          </w:tcPr>
          <w:p w:rsidR="007A6D16" w:rsidRPr="006A44FA" w:rsidRDefault="007A6D16" w:rsidP="001362C7">
            <w:pPr>
              <w:jc w:val="center"/>
              <w:rPr>
                <w:rFonts w:eastAsia="Calibri"/>
                <w:b w:val="0"/>
                <w:sz w:val="21"/>
                <w:szCs w:val="21"/>
                <w:lang w:eastAsia="en-US"/>
              </w:rPr>
            </w:pPr>
            <w:r w:rsidRPr="006A44FA">
              <w:rPr>
                <w:rFonts w:eastAsia="Calibri"/>
                <w:b w:val="0"/>
                <w:sz w:val="21"/>
                <w:szCs w:val="21"/>
                <w:lang w:eastAsia="en-US"/>
              </w:rPr>
              <w:t>421</w:t>
            </w:r>
          </w:p>
        </w:tc>
        <w:tc>
          <w:tcPr>
            <w:tcW w:w="835" w:type="pct"/>
            <w:vAlign w:val="center"/>
          </w:tcPr>
          <w:p w:rsidR="007A6D16" w:rsidRPr="006A44FA" w:rsidRDefault="007A6D16" w:rsidP="001362C7">
            <w:pPr>
              <w:jc w:val="center"/>
              <w:rPr>
                <w:rFonts w:eastAsia="Calibri"/>
                <w:b w:val="0"/>
                <w:sz w:val="21"/>
                <w:szCs w:val="21"/>
                <w:lang w:eastAsia="en-US"/>
              </w:rPr>
            </w:pPr>
            <w:r w:rsidRPr="006A44FA">
              <w:rPr>
                <w:rFonts w:eastAsia="Calibri"/>
                <w:b w:val="0"/>
                <w:sz w:val="21"/>
                <w:szCs w:val="21"/>
                <w:lang w:eastAsia="en-US"/>
              </w:rPr>
              <w:t>100,5 </w:t>
            </w:r>
          </w:p>
        </w:tc>
      </w:tr>
      <w:tr w:rsidR="007A6D16" w:rsidRPr="006A44FA" w:rsidTr="002C68F9">
        <w:trPr>
          <w:cantSplit/>
        </w:trPr>
        <w:tc>
          <w:tcPr>
            <w:tcW w:w="1978" w:type="pct"/>
            <w:vAlign w:val="center"/>
          </w:tcPr>
          <w:p w:rsidR="007A6D16" w:rsidRPr="006A44FA" w:rsidRDefault="002E495B" w:rsidP="0002678B">
            <w:pPr>
              <w:rPr>
                <w:rFonts w:eastAsia="Calibri"/>
                <w:b w:val="0"/>
                <w:sz w:val="21"/>
                <w:szCs w:val="21"/>
                <w:lang w:eastAsia="en-US"/>
              </w:rPr>
            </w:pPr>
            <w:r>
              <w:rPr>
                <w:rFonts w:eastAsia="Calibri"/>
                <w:b w:val="0"/>
                <w:sz w:val="21"/>
                <w:szCs w:val="21"/>
                <w:lang w:eastAsia="en-US"/>
              </w:rPr>
              <w:t>3. </w:t>
            </w:r>
            <w:r w:rsidR="007A6D16" w:rsidRPr="006A44FA">
              <w:rPr>
                <w:rFonts w:eastAsia="Calibri"/>
                <w:b w:val="0"/>
                <w:sz w:val="21"/>
                <w:szCs w:val="21"/>
                <w:lang w:eastAsia="en-US"/>
              </w:rPr>
              <w:t>Количество новых изданий, поступивших в фонды библиотек</w:t>
            </w:r>
          </w:p>
        </w:tc>
        <w:tc>
          <w:tcPr>
            <w:tcW w:w="391" w:type="pct"/>
            <w:vAlign w:val="center"/>
          </w:tcPr>
          <w:p w:rsidR="007A6D16" w:rsidRPr="006A44FA" w:rsidRDefault="007A6D16" w:rsidP="001362C7">
            <w:pPr>
              <w:jc w:val="center"/>
              <w:rPr>
                <w:rFonts w:eastAsia="Calibri"/>
                <w:b w:val="0"/>
                <w:sz w:val="21"/>
                <w:szCs w:val="21"/>
                <w:lang w:eastAsia="en-US"/>
              </w:rPr>
            </w:pPr>
            <w:r w:rsidRPr="006A44FA">
              <w:rPr>
                <w:rFonts w:eastAsia="Calibri"/>
                <w:b w:val="0"/>
                <w:sz w:val="21"/>
                <w:szCs w:val="21"/>
                <w:lang w:eastAsia="en-US"/>
              </w:rPr>
              <w:t>экз.</w:t>
            </w:r>
          </w:p>
        </w:tc>
        <w:tc>
          <w:tcPr>
            <w:tcW w:w="454" w:type="pct"/>
            <w:vAlign w:val="center"/>
          </w:tcPr>
          <w:p w:rsidR="007A6D16" w:rsidRPr="006A44FA" w:rsidRDefault="007A6D16" w:rsidP="001362C7">
            <w:pPr>
              <w:jc w:val="center"/>
              <w:rPr>
                <w:rFonts w:eastAsia="Calibri"/>
                <w:b w:val="0"/>
                <w:sz w:val="21"/>
                <w:szCs w:val="21"/>
                <w:lang w:eastAsia="en-US"/>
              </w:rPr>
            </w:pPr>
            <w:r w:rsidRPr="006A44FA">
              <w:rPr>
                <w:rFonts w:eastAsia="Calibri"/>
                <w:b w:val="0"/>
                <w:sz w:val="21"/>
                <w:szCs w:val="21"/>
                <w:lang w:eastAsia="en-US"/>
              </w:rPr>
              <w:t>13 570</w:t>
            </w:r>
          </w:p>
        </w:tc>
        <w:tc>
          <w:tcPr>
            <w:tcW w:w="454" w:type="pct"/>
            <w:vAlign w:val="center"/>
          </w:tcPr>
          <w:p w:rsidR="007A6D16" w:rsidRPr="006A44FA" w:rsidRDefault="007A6D16" w:rsidP="001362C7">
            <w:pPr>
              <w:jc w:val="center"/>
              <w:rPr>
                <w:rFonts w:eastAsia="Calibri"/>
                <w:b w:val="0"/>
                <w:sz w:val="21"/>
                <w:szCs w:val="21"/>
                <w:lang w:eastAsia="en-US"/>
              </w:rPr>
            </w:pPr>
            <w:r w:rsidRPr="006A44FA">
              <w:rPr>
                <w:rFonts w:eastAsia="Calibri"/>
                <w:b w:val="0"/>
                <w:sz w:val="21"/>
                <w:szCs w:val="21"/>
                <w:lang w:eastAsia="en-US"/>
              </w:rPr>
              <w:t>13 236</w:t>
            </w:r>
          </w:p>
        </w:tc>
        <w:tc>
          <w:tcPr>
            <w:tcW w:w="454" w:type="pct"/>
            <w:vAlign w:val="center"/>
          </w:tcPr>
          <w:p w:rsidR="007A6D16" w:rsidRPr="006A44FA" w:rsidRDefault="007A6D16" w:rsidP="001362C7">
            <w:pPr>
              <w:jc w:val="center"/>
              <w:rPr>
                <w:rFonts w:eastAsia="Calibri"/>
                <w:b w:val="0"/>
                <w:sz w:val="21"/>
                <w:szCs w:val="21"/>
                <w:lang w:eastAsia="en-US"/>
              </w:rPr>
            </w:pPr>
            <w:r w:rsidRPr="006A44FA">
              <w:rPr>
                <w:rFonts w:eastAsia="Calibri"/>
                <w:b w:val="0"/>
                <w:sz w:val="21"/>
                <w:szCs w:val="21"/>
                <w:lang w:eastAsia="en-US"/>
              </w:rPr>
              <w:t>12 616</w:t>
            </w:r>
          </w:p>
        </w:tc>
        <w:tc>
          <w:tcPr>
            <w:tcW w:w="434" w:type="pct"/>
            <w:vAlign w:val="center"/>
          </w:tcPr>
          <w:p w:rsidR="007A6D16" w:rsidRPr="006A44FA" w:rsidRDefault="007A6D16" w:rsidP="001362C7">
            <w:pPr>
              <w:jc w:val="center"/>
              <w:rPr>
                <w:rFonts w:eastAsia="Calibri"/>
                <w:b w:val="0"/>
                <w:sz w:val="21"/>
                <w:szCs w:val="21"/>
                <w:lang w:eastAsia="en-US"/>
              </w:rPr>
            </w:pPr>
            <w:r w:rsidRPr="006A44FA">
              <w:rPr>
                <w:rFonts w:eastAsia="Calibri"/>
                <w:b w:val="0"/>
                <w:sz w:val="21"/>
                <w:szCs w:val="21"/>
                <w:lang w:eastAsia="en-US"/>
              </w:rPr>
              <w:t>11 222</w:t>
            </w:r>
          </w:p>
        </w:tc>
        <w:tc>
          <w:tcPr>
            <w:tcW w:w="835" w:type="pct"/>
            <w:vAlign w:val="center"/>
          </w:tcPr>
          <w:p w:rsidR="007A6D16" w:rsidRPr="006A44FA" w:rsidRDefault="007241D6" w:rsidP="001362C7">
            <w:pPr>
              <w:jc w:val="center"/>
              <w:rPr>
                <w:rFonts w:eastAsia="Calibri"/>
                <w:b w:val="0"/>
                <w:sz w:val="21"/>
                <w:szCs w:val="21"/>
                <w:lang w:eastAsia="en-US"/>
              </w:rPr>
            </w:pPr>
            <w:r>
              <w:rPr>
                <w:rFonts w:eastAsia="Calibri"/>
                <w:b w:val="0"/>
                <w:sz w:val="21"/>
                <w:szCs w:val="21"/>
                <w:lang w:eastAsia="en-US"/>
              </w:rPr>
              <w:t>82,7</w:t>
            </w:r>
          </w:p>
        </w:tc>
      </w:tr>
      <w:tr w:rsidR="007A6D16" w:rsidRPr="006A44FA" w:rsidTr="002C68F9">
        <w:trPr>
          <w:cantSplit/>
        </w:trPr>
        <w:tc>
          <w:tcPr>
            <w:tcW w:w="1978" w:type="pct"/>
          </w:tcPr>
          <w:p w:rsidR="007A6D16" w:rsidRPr="006A44FA" w:rsidRDefault="002E495B" w:rsidP="002E495B">
            <w:pPr>
              <w:rPr>
                <w:rFonts w:eastAsia="Calibri"/>
                <w:b w:val="0"/>
                <w:sz w:val="21"/>
                <w:szCs w:val="21"/>
                <w:lang w:eastAsia="en-US"/>
              </w:rPr>
            </w:pPr>
            <w:r>
              <w:rPr>
                <w:rFonts w:eastAsia="Calibri"/>
                <w:b w:val="0"/>
                <w:sz w:val="21"/>
                <w:szCs w:val="21"/>
                <w:lang w:eastAsia="en-US"/>
              </w:rPr>
              <w:t>4. </w:t>
            </w:r>
            <w:r w:rsidR="007A6D16" w:rsidRPr="006A44FA">
              <w:rPr>
                <w:rFonts w:eastAsia="Calibri"/>
                <w:b w:val="0"/>
                <w:sz w:val="21"/>
                <w:szCs w:val="21"/>
                <w:lang w:eastAsia="en-US"/>
              </w:rPr>
              <w:t>Число посещений библиотек</w:t>
            </w:r>
          </w:p>
        </w:tc>
        <w:tc>
          <w:tcPr>
            <w:tcW w:w="391" w:type="pct"/>
            <w:vAlign w:val="center"/>
          </w:tcPr>
          <w:p w:rsidR="007A6D16" w:rsidRPr="006A44FA" w:rsidRDefault="007A6D16" w:rsidP="001362C7">
            <w:pPr>
              <w:jc w:val="center"/>
              <w:rPr>
                <w:rFonts w:eastAsia="Calibri"/>
                <w:b w:val="0"/>
                <w:sz w:val="21"/>
                <w:szCs w:val="21"/>
                <w:lang w:eastAsia="en-US"/>
              </w:rPr>
            </w:pPr>
            <w:r w:rsidRPr="006A44FA">
              <w:rPr>
                <w:rFonts w:eastAsia="Calibri"/>
                <w:b w:val="0"/>
                <w:sz w:val="21"/>
                <w:szCs w:val="21"/>
                <w:lang w:eastAsia="en-US"/>
              </w:rPr>
              <w:t>тыс. чел.</w:t>
            </w:r>
          </w:p>
        </w:tc>
        <w:tc>
          <w:tcPr>
            <w:tcW w:w="454" w:type="pct"/>
            <w:vAlign w:val="center"/>
          </w:tcPr>
          <w:p w:rsidR="007A6D16" w:rsidRPr="006A44FA" w:rsidRDefault="007A6D16" w:rsidP="001362C7">
            <w:pPr>
              <w:jc w:val="center"/>
              <w:rPr>
                <w:rFonts w:eastAsia="Calibri"/>
                <w:b w:val="0"/>
                <w:sz w:val="21"/>
                <w:szCs w:val="21"/>
                <w:lang w:eastAsia="en-US"/>
              </w:rPr>
            </w:pPr>
            <w:r w:rsidRPr="006A44FA">
              <w:rPr>
                <w:rFonts w:eastAsia="Calibri"/>
                <w:b w:val="0"/>
                <w:sz w:val="21"/>
                <w:szCs w:val="21"/>
                <w:lang w:eastAsia="en-US"/>
              </w:rPr>
              <w:t>261,9</w:t>
            </w:r>
          </w:p>
        </w:tc>
        <w:tc>
          <w:tcPr>
            <w:tcW w:w="454" w:type="pct"/>
            <w:vAlign w:val="center"/>
          </w:tcPr>
          <w:p w:rsidR="007A6D16" w:rsidRPr="006A44FA" w:rsidRDefault="007A6D16" w:rsidP="001362C7">
            <w:pPr>
              <w:jc w:val="center"/>
              <w:rPr>
                <w:rFonts w:eastAsia="Calibri"/>
                <w:b w:val="0"/>
                <w:sz w:val="21"/>
                <w:szCs w:val="21"/>
                <w:lang w:eastAsia="en-US"/>
              </w:rPr>
            </w:pPr>
            <w:r w:rsidRPr="006A44FA">
              <w:rPr>
                <w:rFonts w:eastAsia="Calibri"/>
                <w:b w:val="0"/>
                <w:sz w:val="21"/>
                <w:szCs w:val="21"/>
                <w:lang w:eastAsia="en-US"/>
              </w:rPr>
              <w:t>262,2</w:t>
            </w:r>
          </w:p>
        </w:tc>
        <w:tc>
          <w:tcPr>
            <w:tcW w:w="454" w:type="pct"/>
            <w:vAlign w:val="center"/>
          </w:tcPr>
          <w:p w:rsidR="007A6D16" w:rsidRPr="006A44FA" w:rsidRDefault="007A6D16" w:rsidP="001362C7">
            <w:pPr>
              <w:jc w:val="center"/>
              <w:rPr>
                <w:rFonts w:eastAsia="Calibri"/>
                <w:b w:val="0"/>
                <w:sz w:val="21"/>
                <w:szCs w:val="21"/>
                <w:lang w:eastAsia="en-US"/>
              </w:rPr>
            </w:pPr>
            <w:r w:rsidRPr="006A44FA">
              <w:rPr>
                <w:rFonts w:eastAsia="Calibri"/>
                <w:b w:val="0"/>
                <w:sz w:val="21"/>
                <w:szCs w:val="21"/>
                <w:lang w:eastAsia="en-US"/>
              </w:rPr>
              <w:t>262,5</w:t>
            </w:r>
          </w:p>
        </w:tc>
        <w:tc>
          <w:tcPr>
            <w:tcW w:w="434" w:type="pct"/>
            <w:vAlign w:val="center"/>
          </w:tcPr>
          <w:p w:rsidR="007A6D16" w:rsidRPr="006A44FA" w:rsidRDefault="007A6D16" w:rsidP="001362C7">
            <w:pPr>
              <w:jc w:val="center"/>
              <w:rPr>
                <w:rFonts w:eastAsia="Calibri"/>
                <w:b w:val="0"/>
                <w:sz w:val="21"/>
                <w:szCs w:val="21"/>
                <w:lang w:eastAsia="en-US"/>
              </w:rPr>
            </w:pPr>
            <w:r w:rsidRPr="006A44FA">
              <w:rPr>
                <w:rFonts w:eastAsia="Calibri"/>
                <w:b w:val="0"/>
                <w:sz w:val="21"/>
                <w:szCs w:val="21"/>
                <w:lang w:eastAsia="en-US"/>
              </w:rPr>
              <w:t>257,3</w:t>
            </w:r>
          </w:p>
        </w:tc>
        <w:tc>
          <w:tcPr>
            <w:tcW w:w="835" w:type="pct"/>
            <w:vAlign w:val="center"/>
          </w:tcPr>
          <w:p w:rsidR="007A6D16" w:rsidRPr="006A44FA" w:rsidRDefault="007241D6" w:rsidP="001362C7">
            <w:pPr>
              <w:jc w:val="center"/>
              <w:rPr>
                <w:rFonts w:eastAsia="Calibri"/>
                <w:b w:val="0"/>
                <w:sz w:val="21"/>
                <w:szCs w:val="21"/>
                <w:lang w:eastAsia="en-US"/>
              </w:rPr>
            </w:pPr>
            <w:r>
              <w:rPr>
                <w:rFonts w:eastAsia="Calibri"/>
                <w:b w:val="0"/>
                <w:sz w:val="21"/>
                <w:szCs w:val="21"/>
                <w:lang w:eastAsia="en-US"/>
              </w:rPr>
              <w:t>98,2</w:t>
            </w:r>
          </w:p>
        </w:tc>
      </w:tr>
      <w:tr w:rsidR="007A6D16" w:rsidRPr="006A44FA" w:rsidTr="002C68F9">
        <w:trPr>
          <w:cantSplit/>
        </w:trPr>
        <w:tc>
          <w:tcPr>
            <w:tcW w:w="1978" w:type="pct"/>
            <w:vAlign w:val="center"/>
          </w:tcPr>
          <w:p w:rsidR="007A6D16" w:rsidRPr="006A44FA" w:rsidRDefault="002E495B" w:rsidP="0002678B">
            <w:pPr>
              <w:rPr>
                <w:rFonts w:eastAsia="Calibri"/>
                <w:b w:val="0"/>
                <w:sz w:val="21"/>
                <w:szCs w:val="21"/>
                <w:lang w:eastAsia="en-US"/>
              </w:rPr>
            </w:pPr>
            <w:r>
              <w:rPr>
                <w:rFonts w:eastAsia="Calibri"/>
                <w:b w:val="0"/>
                <w:sz w:val="21"/>
                <w:szCs w:val="21"/>
                <w:lang w:eastAsia="en-US"/>
              </w:rPr>
              <w:t>5. </w:t>
            </w:r>
            <w:r w:rsidR="007A6D16" w:rsidRPr="006A44FA">
              <w:rPr>
                <w:rFonts w:eastAsia="Calibri"/>
                <w:b w:val="0"/>
                <w:sz w:val="21"/>
                <w:szCs w:val="21"/>
                <w:lang w:eastAsia="en-US"/>
              </w:rPr>
              <w:t>Количество учреждений культурно-досугового типа</w:t>
            </w:r>
          </w:p>
        </w:tc>
        <w:tc>
          <w:tcPr>
            <w:tcW w:w="391" w:type="pct"/>
            <w:vAlign w:val="center"/>
          </w:tcPr>
          <w:p w:rsidR="007A6D16" w:rsidRPr="006A44FA" w:rsidRDefault="007A6D16" w:rsidP="001362C7">
            <w:pPr>
              <w:jc w:val="center"/>
              <w:rPr>
                <w:rFonts w:eastAsia="Calibri"/>
                <w:b w:val="0"/>
                <w:sz w:val="21"/>
                <w:szCs w:val="21"/>
                <w:lang w:eastAsia="en-US"/>
              </w:rPr>
            </w:pPr>
            <w:r w:rsidRPr="006A44FA">
              <w:rPr>
                <w:rFonts w:eastAsia="Calibri"/>
                <w:b w:val="0"/>
                <w:sz w:val="21"/>
                <w:szCs w:val="21"/>
                <w:lang w:eastAsia="en-US"/>
              </w:rPr>
              <w:t>ед.</w:t>
            </w:r>
          </w:p>
        </w:tc>
        <w:tc>
          <w:tcPr>
            <w:tcW w:w="454" w:type="pct"/>
            <w:vAlign w:val="center"/>
          </w:tcPr>
          <w:p w:rsidR="007A6D16" w:rsidRPr="006A44FA" w:rsidRDefault="007A6D16" w:rsidP="001362C7">
            <w:pPr>
              <w:jc w:val="center"/>
              <w:rPr>
                <w:rFonts w:eastAsia="Calibri"/>
                <w:b w:val="0"/>
                <w:sz w:val="21"/>
                <w:szCs w:val="21"/>
                <w:lang w:eastAsia="en-US"/>
              </w:rPr>
            </w:pPr>
            <w:r w:rsidRPr="006A44FA">
              <w:rPr>
                <w:rFonts w:eastAsia="Calibri"/>
                <w:b w:val="0"/>
                <w:sz w:val="21"/>
                <w:szCs w:val="21"/>
                <w:lang w:eastAsia="en-US"/>
              </w:rPr>
              <w:t>3</w:t>
            </w:r>
          </w:p>
        </w:tc>
        <w:tc>
          <w:tcPr>
            <w:tcW w:w="454" w:type="pct"/>
            <w:vAlign w:val="center"/>
          </w:tcPr>
          <w:p w:rsidR="007A6D16" w:rsidRPr="006A44FA" w:rsidRDefault="007A6D16" w:rsidP="001362C7">
            <w:pPr>
              <w:jc w:val="center"/>
              <w:rPr>
                <w:rFonts w:eastAsia="Calibri"/>
                <w:b w:val="0"/>
                <w:sz w:val="21"/>
                <w:szCs w:val="21"/>
                <w:lang w:eastAsia="en-US"/>
              </w:rPr>
            </w:pPr>
            <w:r w:rsidRPr="006A44FA">
              <w:rPr>
                <w:rFonts w:eastAsia="Calibri"/>
                <w:b w:val="0"/>
                <w:sz w:val="21"/>
                <w:szCs w:val="21"/>
                <w:lang w:eastAsia="en-US"/>
              </w:rPr>
              <w:t>3</w:t>
            </w:r>
          </w:p>
        </w:tc>
        <w:tc>
          <w:tcPr>
            <w:tcW w:w="454" w:type="pct"/>
            <w:vAlign w:val="center"/>
          </w:tcPr>
          <w:p w:rsidR="007A6D16" w:rsidRPr="006A44FA" w:rsidRDefault="007A6D16" w:rsidP="001362C7">
            <w:pPr>
              <w:jc w:val="center"/>
              <w:rPr>
                <w:rFonts w:eastAsia="Calibri"/>
                <w:b w:val="0"/>
                <w:sz w:val="21"/>
                <w:szCs w:val="21"/>
                <w:lang w:eastAsia="en-US"/>
              </w:rPr>
            </w:pPr>
            <w:r w:rsidRPr="006A44FA">
              <w:rPr>
                <w:rFonts w:eastAsia="Calibri"/>
                <w:b w:val="0"/>
                <w:sz w:val="21"/>
                <w:szCs w:val="21"/>
                <w:lang w:eastAsia="en-US"/>
              </w:rPr>
              <w:t>2</w:t>
            </w:r>
          </w:p>
        </w:tc>
        <w:tc>
          <w:tcPr>
            <w:tcW w:w="434" w:type="pct"/>
            <w:vAlign w:val="center"/>
          </w:tcPr>
          <w:p w:rsidR="007A6D16" w:rsidRPr="006A44FA" w:rsidRDefault="007A6D16" w:rsidP="001362C7">
            <w:pPr>
              <w:jc w:val="center"/>
              <w:rPr>
                <w:rFonts w:eastAsia="Calibri"/>
                <w:b w:val="0"/>
                <w:sz w:val="21"/>
                <w:szCs w:val="21"/>
                <w:lang w:eastAsia="en-US"/>
              </w:rPr>
            </w:pPr>
            <w:r w:rsidRPr="006A44FA">
              <w:rPr>
                <w:rFonts w:eastAsia="Calibri"/>
                <w:b w:val="0"/>
                <w:sz w:val="21"/>
                <w:szCs w:val="21"/>
                <w:lang w:eastAsia="en-US"/>
              </w:rPr>
              <w:t>2</w:t>
            </w:r>
          </w:p>
        </w:tc>
        <w:tc>
          <w:tcPr>
            <w:tcW w:w="835" w:type="pct"/>
            <w:vAlign w:val="center"/>
          </w:tcPr>
          <w:p w:rsidR="007A6D16" w:rsidRPr="006A44FA" w:rsidRDefault="007A6D16" w:rsidP="001362C7">
            <w:pPr>
              <w:jc w:val="center"/>
              <w:rPr>
                <w:rFonts w:eastAsia="Calibri"/>
                <w:b w:val="0"/>
                <w:sz w:val="21"/>
                <w:szCs w:val="21"/>
                <w:lang w:eastAsia="en-US"/>
              </w:rPr>
            </w:pPr>
            <w:r w:rsidRPr="006A44FA">
              <w:rPr>
                <w:rFonts w:eastAsia="Calibri"/>
                <w:b w:val="0"/>
                <w:sz w:val="21"/>
                <w:szCs w:val="21"/>
                <w:lang w:eastAsia="en-US"/>
              </w:rPr>
              <w:t>66,7</w:t>
            </w:r>
          </w:p>
        </w:tc>
      </w:tr>
      <w:tr w:rsidR="007A6D16" w:rsidRPr="006A44FA" w:rsidTr="002C68F9">
        <w:trPr>
          <w:cantSplit/>
        </w:trPr>
        <w:tc>
          <w:tcPr>
            <w:tcW w:w="1978" w:type="pct"/>
            <w:vAlign w:val="center"/>
          </w:tcPr>
          <w:p w:rsidR="007A6D16" w:rsidRPr="006A44FA" w:rsidRDefault="002E495B" w:rsidP="0002678B">
            <w:pPr>
              <w:rPr>
                <w:rFonts w:eastAsia="Calibri"/>
                <w:b w:val="0"/>
                <w:sz w:val="21"/>
                <w:szCs w:val="21"/>
                <w:lang w:eastAsia="en-US"/>
              </w:rPr>
            </w:pPr>
            <w:r>
              <w:rPr>
                <w:rFonts w:eastAsia="Calibri"/>
                <w:b w:val="0"/>
                <w:sz w:val="21"/>
                <w:szCs w:val="21"/>
                <w:lang w:eastAsia="en-US"/>
              </w:rPr>
              <w:t>6. </w:t>
            </w:r>
            <w:r w:rsidR="007A6D16" w:rsidRPr="006A44FA">
              <w:rPr>
                <w:rFonts w:eastAsia="Calibri"/>
                <w:b w:val="0"/>
                <w:sz w:val="21"/>
                <w:szCs w:val="21"/>
                <w:lang w:eastAsia="en-US"/>
              </w:rPr>
              <w:t>Количество мест в зрительных залах учреждений культурно-досугового типа</w:t>
            </w:r>
          </w:p>
        </w:tc>
        <w:tc>
          <w:tcPr>
            <w:tcW w:w="391" w:type="pct"/>
            <w:vAlign w:val="center"/>
          </w:tcPr>
          <w:p w:rsidR="007A6D16" w:rsidRPr="006A44FA" w:rsidRDefault="007A6D16" w:rsidP="001362C7">
            <w:pPr>
              <w:jc w:val="center"/>
              <w:rPr>
                <w:rFonts w:eastAsia="Calibri"/>
                <w:b w:val="0"/>
                <w:sz w:val="21"/>
                <w:szCs w:val="21"/>
                <w:lang w:eastAsia="en-US"/>
              </w:rPr>
            </w:pPr>
            <w:r w:rsidRPr="006A44FA">
              <w:rPr>
                <w:rFonts w:eastAsia="Calibri"/>
                <w:b w:val="0"/>
                <w:sz w:val="21"/>
                <w:szCs w:val="21"/>
                <w:lang w:eastAsia="en-US"/>
              </w:rPr>
              <w:t>мест</w:t>
            </w:r>
          </w:p>
        </w:tc>
        <w:tc>
          <w:tcPr>
            <w:tcW w:w="454" w:type="pct"/>
            <w:vAlign w:val="center"/>
          </w:tcPr>
          <w:p w:rsidR="007A6D16" w:rsidRPr="006A44FA" w:rsidRDefault="007A6D16" w:rsidP="001362C7">
            <w:pPr>
              <w:jc w:val="center"/>
              <w:rPr>
                <w:rFonts w:eastAsia="Calibri"/>
                <w:b w:val="0"/>
                <w:sz w:val="21"/>
                <w:szCs w:val="21"/>
                <w:lang w:eastAsia="en-US"/>
              </w:rPr>
            </w:pPr>
            <w:r w:rsidRPr="006A44FA">
              <w:rPr>
                <w:rFonts w:eastAsia="Calibri"/>
                <w:b w:val="0"/>
                <w:sz w:val="21"/>
                <w:szCs w:val="21"/>
                <w:lang w:eastAsia="en-US"/>
              </w:rPr>
              <w:t>1 431</w:t>
            </w:r>
          </w:p>
        </w:tc>
        <w:tc>
          <w:tcPr>
            <w:tcW w:w="454" w:type="pct"/>
            <w:vAlign w:val="center"/>
          </w:tcPr>
          <w:p w:rsidR="007A6D16" w:rsidRPr="006A44FA" w:rsidRDefault="007A6D16" w:rsidP="001362C7">
            <w:pPr>
              <w:jc w:val="center"/>
              <w:rPr>
                <w:rFonts w:eastAsia="Calibri"/>
                <w:b w:val="0"/>
                <w:sz w:val="21"/>
                <w:szCs w:val="21"/>
                <w:lang w:eastAsia="en-US"/>
              </w:rPr>
            </w:pPr>
            <w:r w:rsidRPr="006A44FA">
              <w:rPr>
                <w:rFonts w:eastAsia="Calibri"/>
                <w:b w:val="0"/>
                <w:sz w:val="21"/>
                <w:szCs w:val="21"/>
                <w:lang w:eastAsia="en-US"/>
              </w:rPr>
              <w:t>1 431</w:t>
            </w:r>
          </w:p>
        </w:tc>
        <w:tc>
          <w:tcPr>
            <w:tcW w:w="454" w:type="pct"/>
            <w:shd w:val="clear" w:color="auto" w:fill="auto"/>
            <w:vAlign w:val="center"/>
          </w:tcPr>
          <w:p w:rsidR="007A6D16" w:rsidRPr="006A44FA" w:rsidRDefault="007A6D16" w:rsidP="001362C7">
            <w:pPr>
              <w:jc w:val="center"/>
              <w:rPr>
                <w:rFonts w:eastAsia="Calibri"/>
                <w:b w:val="0"/>
                <w:sz w:val="21"/>
                <w:szCs w:val="21"/>
                <w:lang w:eastAsia="en-US"/>
              </w:rPr>
            </w:pPr>
            <w:r w:rsidRPr="006A44FA">
              <w:rPr>
                <w:rFonts w:eastAsia="Calibri"/>
                <w:b w:val="0"/>
                <w:sz w:val="21"/>
                <w:szCs w:val="21"/>
                <w:lang w:eastAsia="en-US"/>
              </w:rPr>
              <w:t>1 428</w:t>
            </w:r>
          </w:p>
        </w:tc>
        <w:tc>
          <w:tcPr>
            <w:tcW w:w="434" w:type="pct"/>
            <w:shd w:val="clear" w:color="auto" w:fill="auto"/>
            <w:vAlign w:val="center"/>
          </w:tcPr>
          <w:p w:rsidR="007A6D16" w:rsidRPr="006A44FA" w:rsidRDefault="007A6D16" w:rsidP="001362C7">
            <w:pPr>
              <w:jc w:val="center"/>
              <w:rPr>
                <w:rFonts w:eastAsia="Calibri"/>
                <w:b w:val="0"/>
                <w:sz w:val="21"/>
                <w:szCs w:val="21"/>
                <w:lang w:eastAsia="en-US"/>
              </w:rPr>
            </w:pPr>
            <w:r w:rsidRPr="006A44FA">
              <w:rPr>
                <w:rFonts w:eastAsia="Calibri"/>
                <w:b w:val="0"/>
                <w:sz w:val="21"/>
                <w:szCs w:val="21"/>
                <w:lang w:eastAsia="en-US"/>
              </w:rPr>
              <w:t>1 111</w:t>
            </w:r>
          </w:p>
        </w:tc>
        <w:tc>
          <w:tcPr>
            <w:tcW w:w="835" w:type="pct"/>
            <w:shd w:val="clear" w:color="auto" w:fill="auto"/>
            <w:vAlign w:val="center"/>
          </w:tcPr>
          <w:p w:rsidR="007A6D16" w:rsidRPr="006A44FA" w:rsidRDefault="007A6D16" w:rsidP="001362C7">
            <w:pPr>
              <w:jc w:val="center"/>
              <w:rPr>
                <w:rFonts w:eastAsia="Calibri"/>
                <w:b w:val="0"/>
                <w:sz w:val="21"/>
                <w:szCs w:val="21"/>
                <w:lang w:eastAsia="en-US"/>
              </w:rPr>
            </w:pPr>
            <w:r w:rsidRPr="006A44FA">
              <w:rPr>
                <w:rFonts w:eastAsia="Calibri"/>
                <w:b w:val="0"/>
                <w:sz w:val="21"/>
                <w:szCs w:val="21"/>
                <w:lang w:eastAsia="en-US"/>
              </w:rPr>
              <w:t>77,6</w:t>
            </w:r>
          </w:p>
        </w:tc>
      </w:tr>
      <w:tr w:rsidR="007A6D16" w:rsidRPr="006A44FA" w:rsidTr="002C68F9">
        <w:trPr>
          <w:cantSplit/>
        </w:trPr>
        <w:tc>
          <w:tcPr>
            <w:tcW w:w="1978" w:type="pct"/>
            <w:vAlign w:val="center"/>
          </w:tcPr>
          <w:p w:rsidR="007A6D16" w:rsidRPr="006A44FA" w:rsidRDefault="002E495B" w:rsidP="0002678B">
            <w:pPr>
              <w:rPr>
                <w:rFonts w:eastAsia="Calibri"/>
                <w:b w:val="0"/>
                <w:sz w:val="21"/>
                <w:szCs w:val="21"/>
                <w:lang w:eastAsia="en-US"/>
              </w:rPr>
            </w:pPr>
            <w:r>
              <w:rPr>
                <w:rFonts w:eastAsia="Calibri"/>
                <w:b w:val="0"/>
                <w:sz w:val="21"/>
                <w:szCs w:val="21"/>
                <w:lang w:eastAsia="en-US"/>
              </w:rPr>
              <w:t>7. </w:t>
            </w:r>
            <w:r w:rsidR="007A6D16" w:rsidRPr="006A44FA">
              <w:rPr>
                <w:rFonts w:eastAsia="Calibri"/>
                <w:b w:val="0"/>
                <w:sz w:val="21"/>
                <w:szCs w:val="21"/>
                <w:lang w:eastAsia="en-US"/>
              </w:rPr>
              <w:t>Численность посетителей на платных мероприятиях учреждений культурно-досугового типа</w:t>
            </w:r>
          </w:p>
        </w:tc>
        <w:tc>
          <w:tcPr>
            <w:tcW w:w="391" w:type="pct"/>
            <w:vAlign w:val="center"/>
          </w:tcPr>
          <w:p w:rsidR="007A6D16" w:rsidRPr="006A44FA" w:rsidRDefault="007A6D16" w:rsidP="001362C7">
            <w:pPr>
              <w:jc w:val="center"/>
              <w:rPr>
                <w:rFonts w:eastAsia="Calibri"/>
                <w:b w:val="0"/>
                <w:sz w:val="21"/>
                <w:szCs w:val="21"/>
                <w:lang w:eastAsia="en-US"/>
              </w:rPr>
            </w:pPr>
            <w:r w:rsidRPr="006A44FA">
              <w:rPr>
                <w:rFonts w:eastAsia="Calibri"/>
                <w:b w:val="0"/>
                <w:sz w:val="21"/>
                <w:szCs w:val="21"/>
                <w:lang w:eastAsia="en-US"/>
              </w:rPr>
              <w:t>чел.</w:t>
            </w:r>
          </w:p>
        </w:tc>
        <w:tc>
          <w:tcPr>
            <w:tcW w:w="454" w:type="pct"/>
            <w:vAlign w:val="center"/>
          </w:tcPr>
          <w:p w:rsidR="007A6D16" w:rsidRPr="006A44FA" w:rsidRDefault="007A6D16" w:rsidP="001362C7">
            <w:pPr>
              <w:jc w:val="center"/>
              <w:rPr>
                <w:rFonts w:eastAsia="Calibri"/>
                <w:b w:val="0"/>
                <w:sz w:val="21"/>
                <w:szCs w:val="21"/>
                <w:lang w:eastAsia="en-US"/>
              </w:rPr>
            </w:pPr>
            <w:r w:rsidRPr="006A44FA">
              <w:rPr>
                <w:rFonts w:eastAsia="Calibri"/>
                <w:b w:val="0"/>
                <w:sz w:val="21"/>
                <w:szCs w:val="21"/>
                <w:lang w:eastAsia="en-US"/>
              </w:rPr>
              <w:t>58 007</w:t>
            </w:r>
          </w:p>
        </w:tc>
        <w:tc>
          <w:tcPr>
            <w:tcW w:w="454" w:type="pct"/>
            <w:vAlign w:val="center"/>
          </w:tcPr>
          <w:p w:rsidR="007A6D16" w:rsidRPr="006A44FA" w:rsidRDefault="007A6D16" w:rsidP="001362C7">
            <w:pPr>
              <w:jc w:val="center"/>
              <w:rPr>
                <w:rFonts w:eastAsia="Calibri"/>
                <w:b w:val="0"/>
                <w:sz w:val="21"/>
                <w:szCs w:val="21"/>
                <w:lang w:eastAsia="en-US"/>
              </w:rPr>
            </w:pPr>
            <w:r w:rsidRPr="006A44FA">
              <w:rPr>
                <w:rFonts w:eastAsia="Calibri"/>
                <w:b w:val="0"/>
                <w:sz w:val="21"/>
                <w:szCs w:val="21"/>
                <w:lang w:eastAsia="en-US"/>
              </w:rPr>
              <w:t>57 521</w:t>
            </w:r>
          </w:p>
        </w:tc>
        <w:tc>
          <w:tcPr>
            <w:tcW w:w="454" w:type="pct"/>
            <w:vAlign w:val="center"/>
          </w:tcPr>
          <w:p w:rsidR="007A6D16" w:rsidRPr="006A44FA" w:rsidRDefault="007A6D16" w:rsidP="001362C7">
            <w:pPr>
              <w:jc w:val="center"/>
              <w:rPr>
                <w:rFonts w:eastAsia="Calibri"/>
                <w:b w:val="0"/>
                <w:sz w:val="21"/>
                <w:szCs w:val="21"/>
                <w:lang w:eastAsia="en-US"/>
              </w:rPr>
            </w:pPr>
            <w:r w:rsidRPr="006A44FA">
              <w:rPr>
                <w:rFonts w:eastAsia="Calibri"/>
                <w:b w:val="0"/>
                <w:sz w:val="21"/>
                <w:szCs w:val="21"/>
                <w:lang w:eastAsia="en-US"/>
              </w:rPr>
              <w:t>69 688</w:t>
            </w:r>
          </w:p>
        </w:tc>
        <w:tc>
          <w:tcPr>
            <w:tcW w:w="434" w:type="pct"/>
            <w:vAlign w:val="center"/>
          </w:tcPr>
          <w:p w:rsidR="007A6D16" w:rsidRPr="006A44FA" w:rsidRDefault="007A6D16" w:rsidP="001362C7">
            <w:pPr>
              <w:jc w:val="center"/>
              <w:rPr>
                <w:rFonts w:eastAsia="Calibri"/>
                <w:b w:val="0"/>
                <w:sz w:val="21"/>
                <w:szCs w:val="21"/>
                <w:lang w:eastAsia="en-US"/>
              </w:rPr>
            </w:pPr>
            <w:r w:rsidRPr="006A44FA">
              <w:rPr>
                <w:rFonts w:eastAsia="Calibri"/>
                <w:b w:val="0"/>
                <w:sz w:val="21"/>
                <w:szCs w:val="21"/>
                <w:lang w:eastAsia="en-US"/>
              </w:rPr>
              <w:t>64 703</w:t>
            </w:r>
          </w:p>
        </w:tc>
        <w:tc>
          <w:tcPr>
            <w:tcW w:w="835" w:type="pct"/>
            <w:vAlign w:val="center"/>
          </w:tcPr>
          <w:p w:rsidR="007A6D16" w:rsidRPr="006A44FA" w:rsidRDefault="007241D6" w:rsidP="00C735A1">
            <w:pPr>
              <w:jc w:val="center"/>
              <w:rPr>
                <w:rFonts w:eastAsia="Calibri"/>
                <w:b w:val="0"/>
                <w:sz w:val="21"/>
                <w:szCs w:val="21"/>
                <w:lang w:eastAsia="en-US"/>
              </w:rPr>
            </w:pPr>
            <w:r>
              <w:rPr>
                <w:rFonts w:eastAsia="Calibri"/>
                <w:b w:val="0"/>
                <w:sz w:val="21"/>
                <w:szCs w:val="21"/>
                <w:lang w:eastAsia="en-US"/>
              </w:rPr>
              <w:t>111,5</w:t>
            </w:r>
          </w:p>
        </w:tc>
      </w:tr>
      <w:tr w:rsidR="007A6D16" w:rsidRPr="006A44FA" w:rsidTr="002C68F9">
        <w:trPr>
          <w:cantSplit/>
        </w:trPr>
        <w:tc>
          <w:tcPr>
            <w:tcW w:w="1978" w:type="pct"/>
            <w:vAlign w:val="center"/>
          </w:tcPr>
          <w:p w:rsidR="007A6D16" w:rsidRPr="006A44FA" w:rsidRDefault="002E495B" w:rsidP="0002678B">
            <w:pPr>
              <w:rPr>
                <w:rFonts w:eastAsia="Calibri"/>
                <w:b w:val="0"/>
                <w:sz w:val="21"/>
                <w:szCs w:val="21"/>
                <w:lang w:eastAsia="en-US"/>
              </w:rPr>
            </w:pPr>
            <w:r>
              <w:rPr>
                <w:rFonts w:eastAsia="Calibri"/>
                <w:b w:val="0"/>
                <w:sz w:val="21"/>
                <w:szCs w:val="21"/>
                <w:lang w:eastAsia="en-US"/>
              </w:rPr>
              <w:t>8. </w:t>
            </w:r>
            <w:r w:rsidR="007A6D16" w:rsidRPr="006A44FA">
              <w:rPr>
                <w:rFonts w:eastAsia="Calibri"/>
                <w:b w:val="0"/>
                <w:sz w:val="21"/>
                <w:szCs w:val="21"/>
                <w:lang w:eastAsia="en-US"/>
              </w:rPr>
              <w:t>Количество клубных формирований при учреждениях культурно-досугового типа</w:t>
            </w:r>
          </w:p>
        </w:tc>
        <w:tc>
          <w:tcPr>
            <w:tcW w:w="391" w:type="pct"/>
            <w:vAlign w:val="center"/>
          </w:tcPr>
          <w:p w:rsidR="007A6D16" w:rsidRPr="006A44FA" w:rsidRDefault="007A6D16" w:rsidP="001362C7">
            <w:pPr>
              <w:jc w:val="center"/>
              <w:rPr>
                <w:rFonts w:eastAsia="Calibri"/>
                <w:b w:val="0"/>
                <w:sz w:val="21"/>
                <w:szCs w:val="21"/>
                <w:lang w:eastAsia="en-US"/>
              </w:rPr>
            </w:pPr>
            <w:r w:rsidRPr="006A44FA">
              <w:rPr>
                <w:rFonts w:eastAsia="Calibri"/>
                <w:b w:val="0"/>
                <w:sz w:val="21"/>
                <w:szCs w:val="21"/>
                <w:lang w:eastAsia="en-US"/>
              </w:rPr>
              <w:t>ед.</w:t>
            </w:r>
          </w:p>
        </w:tc>
        <w:tc>
          <w:tcPr>
            <w:tcW w:w="454" w:type="pct"/>
            <w:vAlign w:val="center"/>
          </w:tcPr>
          <w:p w:rsidR="007A6D16" w:rsidRPr="006A44FA" w:rsidRDefault="007A6D16" w:rsidP="001362C7">
            <w:pPr>
              <w:jc w:val="center"/>
              <w:rPr>
                <w:rFonts w:eastAsia="Calibri"/>
                <w:b w:val="0"/>
                <w:sz w:val="21"/>
                <w:szCs w:val="21"/>
                <w:lang w:eastAsia="en-US"/>
              </w:rPr>
            </w:pPr>
            <w:r w:rsidRPr="006A44FA">
              <w:rPr>
                <w:rFonts w:eastAsia="Calibri"/>
                <w:b w:val="0"/>
                <w:sz w:val="21"/>
                <w:szCs w:val="21"/>
                <w:lang w:eastAsia="en-US"/>
              </w:rPr>
              <w:t>58</w:t>
            </w:r>
          </w:p>
        </w:tc>
        <w:tc>
          <w:tcPr>
            <w:tcW w:w="454" w:type="pct"/>
            <w:vAlign w:val="center"/>
          </w:tcPr>
          <w:p w:rsidR="007A6D16" w:rsidRPr="006A44FA" w:rsidRDefault="007A6D16" w:rsidP="001362C7">
            <w:pPr>
              <w:jc w:val="center"/>
              <w:rPr>
                <w:rFonts w:eastAsia="Calibri"/>
                <w:b w:val="0"/>
                <w:sz w:val="21"/>
                <w:szCs w:val="21"/>
                <w:lang w:eastAsia="en-US"/>
              </w:rPr>
            </w:pPr>
            <w:r w:rsidRPr="006A44FA">
              <w:rPr>
                <w:rFonts w:eastAsia="Calibri"/>
                <w:b w:val="0"/>
                <w:sz w:val="21"/>
                <w:szCs w:val="21"/>
                <w:lang w:eastAsia="en-US"/>
              </w:rPr>
              <w:t>63</w:t>
            </w:r>
          </w:p>
        </w:tc>
        <w:tc>
          <w:tcPr>
            <w:tcW w:w="454" w:type="pct"/>
            <w:vAlign w:val="center"/>
          </w:tcPr>
          <w:p w:rsidR="007A6D16" w:rsidRPr="006A44FA" w:rsidRDefault="007A6D16" w:rsidP="001362C7">
            <w:pPr>
              <w:jc w:val="center"/>
              <w:rPr>
                <w:rFonts w:eastAsia="Calibri"/>
                <w:b w:val="0"/>
                <w:sz w:val="21"/>
                <w:szCs w:val="21"/>
                <w:lang w:eastAsia="en-US"/>
              </w:rPr>
            </w:pPr>
            <w:r w:rsidRPr="006A44FA">
              <w:rPr>
                <w:rFonts w:eastAsia="Calibri"/>
                <w:b w:val="0"/>
                <w:sz w:val="21"/>
                <w:szCs w:val="21"/>
                <w:lang w:eastAsia="en-US"/>
              </w:rPr>
              <w:t>52</w:t>
            </w:r>
          </w:p>
        </w:tc>
        <w:tc>
          <w:tcPr>
            <w:tcW w:w="434" w:type="pct"/>
            <w:vAlign w:val="center"/>
          </w:tcPr>
          <w:p w:rsidR="007A6D16" w:rsidRPr="006A44FA" w:rsidRDefault="007A6D16" w:rsidP="001362C7">
            <w:pPr>
              <w:jc w:val="center"/>
              <w:rPr>
                <w:rFonts w:eastAsia="Calibri"/>
                <w:b w:val="0"/>
                <w:sz w:val="21"/>
                <w:szCs w:val="21"/>
                <w:lang w:eastAsia="en-US"/>
              </w:rPr>
            </w:pPr>
            <w:r w:rsidRPr="006A44FA">
              <w:rPr>
                <w:rFonts w:eastAsia="Calibri"/>
                <w:b w:val="0"/>
                <w:sz w:val="21"/>
                <w:szCs w:val="21"/>
                <w:lang w:eastAsia="en-US"/>
              </w:rPr>
              <w:t>53</w:t>
            </w:r>
          </w:p>
        </w:tc>
        <w:tc>
          <w:tcPr>
            <w:tcW w:w="835" w:type="pct"/>
            <w:vAlign w:val="center"/>
          </w:tcPr>
          <w:p w:rsidR="007A6D16" w:rsidRPr="006A44FA" w:rsidRDefault="007241D6" w:rsidP="001362C7">
            <w:pPr>
              <w:jc w:val="center"/>
              <w:rPr>
                <w:rFonts w:eastAsia="Calibri"/>
                <w:b w:val="0"/>
                <w:sz w:val="21"/>
                <w:szCs w:val="21"/>
                <w:lang w:eastAsia="en-US"/>
              </w:rPr>
            </w:pPr>
            <w:r>
              <w:rPr>
                <w:rFonts w:eastAsia="Calibri"/>
                <w:b w:val="0"/>
                <w:sz w:val="21"/>
                <w:szCs w:val="21"/>
                <w:lang w:eastAsia="en-US"/>
              </w:rPr>
              <w:t>91,4</w:t>
            </w:r>
          </w:p>
        </w:tc>
      </w:tr>
      <w:tr w:rsidR="007A6D16" w:rsidRPr="006A44FA" w:rsidTr="002C68F9">
        <w:trPr>
          <w:cantSplit/>
        </w:trPr>
        <w:tc>
          <w:tcPr>
            <w:tcW w:w="1978" w:type="pct"/>
          </w:tcPr>
          <w:p w:rsidR="007A6D16" w:rsidRPr="006A44FA" w:rsidRDefault="002E495B" w:rsidP="001362C7">
            <w:pPr>
              <w:rPr>
                <w:rFonts w:eastAsia="Calibri"/>
                <w:b w:val="0"/>
                <w:sz w:val="21"/>
                <w:szCs w:val="21"/>
                <w:lang w:eastAsia="en-US"/>
              </w:rPr>
            </w:pPr>
            <w:r>
              <w:rPr>
                <w:rFonts w:eastAsia="Calibri"/>
                <w:b w:val="0"/>
                <w:sz w:val="21"/>
                <w:szCs w:val="21"/>
                <w:lang w:eastAsia="en-US"/>
              </w:rPr>
              <w:t>9. </w:t>
            </w:r>
            <w:r w:rsidR="007A6D16" w:rsidRPr="006A44FA">
              <w:rPr>
                <w:rFonts w:eastAsia="Calibri"/>
                <w:b w:val="0"/>
                <w:sz w:val="21"/>
                <w:szCs w:val="21"/>
                <w:lang w:eastAsia="en-US"/>
              </w:rPr>
              <w:t>Количество детских музыкальных школ</w:t>
            </w:r>
          </w:p>
        </w:tc>
        <w:tc>
          <w:tcPr>
            <w:tcW w:w="391" w:type="pct"/>
            <w:vAlign w:val="center"/>
          </w:tcPr>
          <w:p w:rsidR="007A6D16" w:rsidRPr="006A44FA" w:rsidRDefault="007A6D16" w:rsidP="001362C7">
            <w:pPr>
              <w:jc w:val="center"/>
              <w:rPr>
                <w:rFonts w:eastAsia="Calibri"/>
                <w:b w:val="0"/>
                <w:sz w:val="21"/>
                <w:szCs w:val="21"/>
                <w:lang w:eastAsia="en-US"/>
              </w:rPr>
            </w:pPr>
            <w:r w:rsidRPr="006A44FA">
              <w:rPr>
                <w:rFonts w:eastAsia="Calibri"/>
                <w:b w:val="0"/>
                <w:sz w:val="21"/>
                <w:szCs w:val="21"/>
                <w:lang w:eastAsia="en-US"/>
              </w:rPr>
              <w:t>ед.</w:t>
            </w:r>
          </w:p>
        </w:tc>
        <w:tc>
          <w:tcPr>
            <w:tcW w:w="454" w:type="pct"/>
            <w:vAlign w:val="center"/>
          </w:tcPr>
          <w:p w:rsidR="007A6D16" w:rsidRPr="006A44FA" w:rsidRDefault="007A6D16" w:rsidP="001362C7">
            <w:pPr>
              <w:jc w:val="center"/>
              <w:rPr>
                <w:rFonts w:eastAsia="Calibri"/>
                <w:b w:val="0"/>
                <w:sz w:val="21"/>
                <w:szCs w:val="21"/>
                <w:lang w:eastAsia="en-US"/>
              </w:rPr>
            </w:pPr>
            <w:r w:rsidRPr="006A44FA">
              <w:rPr>
                <w:rFonts w:eastAsia="Calibri"/>
                <w:b w:val="0"/>
                <w:sz w:val="21"/>
                <w:szCs w:val="21"/>
                <w:lang w:eastAsia="en-US"/>
              </w:rPr>
              <w:t>1</w:t>
            </w:r>
          </w:p>
        </w:tc>
        <w:tc>
          <w:tcPr>
            <w:tcW w:w="454" w:type="pct"/>
            <w:vAlign w:val="center"/>
          </w:tcPr>
          <w:p w:rsidR="007A6D16" w:rsidRPr="006A44FA" w:rsidRDefault="007A6D16" w:rsidP="001362C7">
            <w:pPr>
              <w:jc w:val="center"/>
              <w:rPr>
                <w:rFonts w:eastAsia="Calibri"/>
                <w:b w:val="0"/>
                <w:sz w:val="21"/>
                <w:szCs w:val="21"/>
                <w:lang w:eastAsia="en-US"/>
              </w:rPr>
            </w:pPr>
            <w:r w:rsidRPr="006A44FA">
              <w:rPr>
                <w:rFonts w:eastAsia="Calibri"/>
                <w:b w:val="0"/>
                <w:sz w:val="21"/>
                <w:szCs w:val="21"/>
                <w:lang w:eastAsia="en-US"/>
              </w:rPr>
              <w:t>1</w:t>
            </w:r>
          </w:p>
        </w:tc>
        <w:tc>
          <w:tcPr>
            <w:tcW w:w="454" w:type="pct"/>
            <w:vAlign w:val="center"/>
          </w:tcPr>
          <w:p w:rsidR="007A6D16" w:rsidRPr="006A44FA" w:rsidRDefault="007A6D16" w:rsidP="001362C7">
            <w:pPr>
              <w:jc w:val="center"/>
              <w:rPr>
                <w:rFonts w:eastAsia="Calibri"/>
                <w:b w:val="0"/>
                <w:sz w:val="21"/>
                <w:szCs w:val="21"/>
                <w:lang w:eastAsia="en-US"/>
              </w:rPr>
            </w:pPr>
            <w:r w:rsidRPr="006A44FA">
              <w:rPr>
                <w:rFonts w:eastAsia="Calibri"/>
                <w:b w:val="0"/>
                <w:sz w:val="21"/>
                <w:szCs w:val="21"/>
                <w:lang w:eastAsia="en-US"/>
              </w:rPr>
              <w:t>1</w:t>
            </w:r>
          </w:p>
        </w:tc>
        <w:tc>
          <w:tcPr>
            <w:tcW w:w="434" w:type="pct"/>
            <w:vAlign w:val="center"/>
          </w:tcPr>
          <w:p w:rsidR="007A6D16" w:rsidRPr="006A44FA" w:rsidRDefault="007A6D16" w:rsidP="001362C7">
            <w:pPr>
              <w:jc w:val="center"/>
              <w:rPr>
                <w:rFonts w:eastAsia="Calibri"/>
                <w:b w:val="0"/>
                <w:sz w:val="21"/>
                <w:szCs w:val="21"/>
                <w:lang w:eastAsia="en-US"/>
              </w:rPr>
            </w:pPr>
            <w:r w:rsidRPr="006A44FA">
              <w:rPr>
                <w:rFonts w:eastAsia="Calibri"/>
                <w:b w:val="0"/>
                <w:sz w:val="21"/>
                <w:szCs w:val="21"/>
                <w:lang w:eastAsia="en-US"/>
              </w:rPr>
              <w:t>1</w:t>
            </w:r>
          </w:p>
        </w:tc>
        <w:tc>
          <w:tcPr>
            <w:tcW w:w="835" w:type="pct"/>
            <w:vAlign w:val="center"/>
          </w:tcPr>
          <w:p w:rsidR="007A6D16" w:rsidRPr="006A44FA" w:rsidRDefault="007A6D16" w:rsidP="00C735A1">
            <w:pPr>
              <w:jc w:val="center"/>
              <w:rPr>
                <w:rFonts w:eastAsia="Calibri"/>
                <w:b w:val="0"/>
                <w:sz w:val="21"/>
                <w:szCs w:val="21"/>
                <w:lang w:eastAsia="en-US"/>
              </w:rPr>
            </w:pPr>
            <w:r w:rsidRPr="006A44FA">
              <w:rPr>
                <w:rFonts w:eastAsia="Calibri"/>
                <w:b w:val="0"/>
                <w:sz w:val="21"/>
                <w:szCs w:val="21"/>
                <w:lang w:eastAsia="en-US"/>
              </w:rPr>
              <w:t>100,0</w:t>
            </w:r>
          </w:p>
        </w:tc>
      </w:tr>
      <w:tr w:rsidR="007A6D16" w:rsidRPr="006A44FA" w:rsidTr="002C68F9">
        <w:trPr>
          <w:cantSplit/>
        </w:trPr>
        <w:tc>
          <w:tcPr>
            <w:tcW w:w="1978" w:type="pct"/>
          </w:tcPr>
          <w:p w:rsidR="007A6D16" w:rsidRPr="006A44FA" w:rsidRDefault="002E495B" w:rsidP="001362C7">
            <w:pPr>
              <w:rPr>
                <w:rFonts w:eastAsia="Calibri"/>
                <w:b w:val="0"/>
                <w:sz w:val="21"/>
                <w:szCs w:val="21"/>
                <w:lang w:eastAsia="en-US"/>
              </w:rPr>
            </w:pPr>
            <w:r>
              <w:rPr>
                <w:rFonts w:eastAsia="Calibri"/>
                <w:b w:val="0"/>
                <w:sz w:val="21"/>
                <w:szCs w:val="21"/>
                <w:lang w:eastAsia="en-US"/>
              </w:rPr>
              <w:t>10. </w:t>
            </w:r>
            <w:r w:rsidR="007A6D16" w:rsidRPr="006A44FA">
              <w:rPr>
                <w:rFonts w:eastAsia="Calibri"/>
                <w:b w:val="0"/>
                <w:sz w:val="21"/>
                <w:szCs w:val="21"/>
                <w:lang w:eastAsia="en-US"/>
              </w:rPr>
              <w:t>Численность учащихся в детских музыкальных школах</w:t>
            </w:r>
          </w:p>
        </w:tc>
        <w:tc>
          <w:tcPr>
            <w:tcW w:w="391" w:type="pct"/>
            <w:vAlign w:val="center"/>
          </w:tcPr>
          <w:p w:rsidR="007A6D16" w:rsidRPr="006A44FA" w:rsidRDefault="007A6D16" w:rsidP="001362C7">
            <w:pPr>
              <w:jc w:val="center"/>
              <w:rPr>
                <w:rFonts w:eastAsia="Calibri"/>
                <w:b w:val="0"/>
                <w:sz w:val="21"/>
                <w:szCs w:val="21"/>
                <w:lang w:eastAsia="en-US"/>
              </w:rPr>
            </w:pPr>
            <w:r w:rsidRPr="006A44FA">
              <w:rPr>
                <w:rFonts w:eastAsia="Calibri"/>
                <w:b w:val="0"/>
                <w:sz w:val="21"/>
                <w:szCs w:val="21"/>
                <w:lang w:eastAsia="en-US"/>
              </w:rPr>
              <w:t>чел.</w:t>
            </w:r>
          </w:p>
        </w:tc>
        <w:tc>
          <w:tcPr>
            <w:tcW w:w="454" w:type="pct"/>
            <w:vAlign w:val="center"/>
          </w:tcPr>
          <w:p w:rsidR="007A6D16" w:rsidRPr="006A44FA" w:rsidRDefault="007A6D16" w:rsidP="001362C7">
            <w:pPr>
              <w:jc w:val="center"/>
              <w:rPr>
                <w:rFonts w:eastAsia="Calibri"/>
                <w:b w:val="0"/>
                <w:sz w:val="21"/>
                <w:szCs w:val="21"/>
                <w:lang w:eastAsia="en-US"/>
              </w:rPr>
            </w:pPr>
            <w:r w:rsidRPr="006A44FA">
              <w:rPr>
                <w:rFonts w:eastAsia="Calibri"/>
                <w:b w:val="0"/>
                <w:sz w:val="21"/>
                <w:szCs w:val="21"/>
                <w:lang w:eastAsia="en-US"/>
              </w:rPr>
              <w:t>583</w:t>
            </w:r>
          </w:p>
        </w:tc>
        <w:tc>
          <w:tcPr>
            <w:tcW w:w="454" w:type="pct"/>
            <w:vAlign w:val="center"/>
          </w:tcPr>
          <w:p w:rsidR="007A6D16" w:rsidRPr="006A44FA" w:rsidRDefault="007A6D16" w:rsidP="001362C7">
            <w:pPr>
              <w:jc w:val="center"/>
              <w:rPr>
                <w:rFonts w:eastAsia="Calibri"/>
                <w:b w:val="0"/>
                <w:sz w:val="21"/>
                <w:szCs w:val="21"/>
                <w:lang w:eastAsia="en-US"/>
              </w:rPr>
            </w:pPr>
            <w:r w:rsidRPr="006A44FA">
              <w:rPr>
                <w:rFonts w:eastAsia="Calibri"/>
                <w:b w:val="0"/>
                <w:sz w:val="21"/>
                <w:szCs w:val="21"/>
                <w:lang w:eastAsia="en-US"/>
              </w:rPr>
              <w:t>530</w:t>
            </w:r>
          </w:p>
        </w:tc>
        <w:tc>
          <w:tcPr>
            <w:tcW w:w="454" w:type="pct"/>
            <w:vAlign w:val="center"/>
          </w:tcPr>
          <w:p w:rsidR="007A6D16" w:rsidRPr="006A44FA" w:rsidRDefault="007A6D16" w:rsidP="001362C7">
            <w:pPr>
              <w:jc w:val="center"/>
              <w:rPr>
                <w:rFonts w:eastAsia="Calibri"/>
                <w:b w:val="0"/>
                <w:sz w:val="21"/>
                <w:szCs w:val="21"/>
                <w:lang w:eastAsia="en-US"/>
              </w:rPr>
            </w:pPr>
            <w:r w:rsidRPr="006A44FA">
              <w:rPr>
                <w:rFonts w:eastAsia="Calibri"/>
                <w:b w:val="0"/>
                <w:sz w:val="21"/>
                <w:szCs w:val="21"/>
                <w:lang w:eastAsia="en-US"/>
              </w:rPr>
              <w:t>530</w:t>
            </w:r>
          </w:p>
        </w:tc>
        <w:tc>
          <w:tcPr>
            <w:tcW w:w="434" w:type="pct"/>
            <w:vAlign w:val="center"/>
          </w:tcPr>
          <w:p w:rsidR="007A6D16" w:rsidRPr="006A44FA" w:rsidRDefault="007A6D16" w:rsidP="001362C7">
            <w:pPr>
              <w:jc w:val="center"/>
              <w:rPr>
                <w:rFonts w:eastAsia="Calibri"/>
                <w:b w:val="0"/>
                <w:sz w:val="21"/>
                <w:szCs w:val="21"/>
                <w:lang w:eastAsia="en-US"/>
              </w:rPr>
            </w:pPr>
            <w:r w:rsidRPr="006A44FA">
              <w:rPr>
                <w:rFonts w:eastAsia="Calibri"/>
                <w:b w:val="0"/>
                <w:sz w:val="21"/>
                <w:szCs w:val="21"/>
                <w:lang w:eastAsia="en-US"/>
              </w:rPr>
              <w:t>530</w:t>
            </w:r>
          </w:p>
        </w:tc>
        <w:tc>
          <w:tcPr>
            <w:tcW w:w="835" w:type="pct"/>
            <w:vAlign w:val="center"/>
          </w:tcPr>
          <w:p w:rsidR="007A6D16" w:rsidRPr="006A44FA" w:rsidRDefault="007241D6" w:rsidP="001362C7">
            <w:pPr>
              <w:jc w:val="center"/>
              <w:rPr>
                <w:rFonts w:eastAsia="Calibri"/>
                <w:b w:val="0"/>
                <w:sz w:val="21"/>
                <w:szCs w:val="21"/>
                <w:lang w:eastAsia="en-US"/>
              </w:rPr>
            </w:pPr>
            <w:r>
              <w:rPr>
                <w:rFonts w:eastAsia="Calibri"/>
                <w:b w:val="0"/>
                <w:sz w:val="21"/>
                <w:szCs w:val="21"/>
                <w:lang w:eastAsia="en-US"/>
              </w:rPr>
              <w:t>90,9</w:t>
            </w:r>
          </w:p>
        </w:tc>
      </w:tr>
      <w:tr w:rsidR="007A6D16" w:rsidRPr="006A44FA" w:rsidTr="002C68F9">
        <w:trPr>
          <w:cantSplit/>
        </w:trPr>
        <w:tc>
          <w:tcPr>
            <w:tcW w:w="1978" w:type="pct"/>
            <w:tcBorders>
              <w:top w:val="single" w:sz="4" w:space="0" w:color="auto"/>
              <w:left w:val="single" w:sz="4" w:space="0" w:color="auto"/>
              <w:bottom w:val="single" w:sz="4" w:space="0" w:color="auto"/>
              <w:right w:val="single" w:sz="4" w:space="0" w:color="auto"/>
            </w:tcBorders>
          </w:tcPr>
          <w:p w:rsidR="007A6D16" w:rsidRPr="006A44FA" w:rsidRDefault="002E495B" w:rsidP="001362C7">
            <w:pPr>
              <w:rPr>
                <w:rFonts w:eastAsia="Calibri"/>
                <w:b w:val="0"/>
                <w:sz w:val="21"/>
                <w:szCs w:val="21"/>
                <w:lang w:eastAsia="en-US"/>
              </w:rPr>
            </w:pPr>
            <w:r>
              <w:rPr>
                <w:rFonts w:eastAsia="Calibri"/>
                <w:b w:val="0"/>
                <w:sz w:val="21"/>
                <w:szCs w:val="21"/>
                <w:lang w:eastAsia="en-US"/>
              </w:rPr>
              <w:t>11. </w:t>
            </w:r>
            <w:r w:rsidR="007A6D16" w:rsidRPr="006A44FA">
              <w:rPr>
                <w:rFonts w:eastAsia="Calibri"/>
                <w:b w:val="0"/>
                <w:sz w:val="21"/>
                <w:szCs w:val="21"/>
                <w:lang w:eastAsia="en-US"/>
              </w:rPr>
              <w:t>Количество детских художественных школ</w:t>
            </w:r>
          </w:p>
        </w:tc>
        <w:tc>
          <w:tcPr>
            <w:tcW w:w="391" w:type="pct"/>
            <w:tcBorders>
              <w:top w:val="single" w:sz="4" w:space="0" w:color="auto"/>
              <w:left w:val="single" w:sz="4" w:space="0" w:color="auto"/>
              <w:bottom w:val="single" w:sz="4" w:space="0" w:color="auto"/>
              <w:right w:val="single" w:sz="4" w:space="0" w:color="auto"/>
            </w:tcBorders>
            <w:vAlign w:val="center"/>
          </w:tcPr>
          <w:p w:rsidR="007A6D16" w:rsidRPr="006A44FA" w:rsidRDefault="007A6D16" w:rsidP="001362C7">
            <w:pPr>
              <w:jc w:val="center"/>
              <w:rPr>
                <w:rFonts w:eastAsia="Calibri"/>
                <w:b w:val="0"/>
                <w:sz w:val="21"/>
                <w:szCs w:val="21"/>
                <w:lang w:eastAsia="en-US"/>
              </w:rPr>
            </w:pPr>
            <w:r w:rsidRPr="006A44FA">
              <w:rPr>
                <w:rFonts w:eastAsia="Calibri"/>
                <w:b w:val="0"/>
                <w:sz w:val="21"/>
                <w:szCs w:val="21"/>
                <w:lang w:eastAsia="en-US"/>
              </w:rPr>
              <w:t>ед.</w:t>
            </w:r>
          </w:p>
        </w:tc>
        <w:tc>
          <w:tcPr>
            <w:tcW w:w="454" w:type="pct"/>
            <w:tcBorders>
              <w:top w:val="single" w:sz="4" w:space="0" w:color="auto"/>
              <w:left w:val="single" w:sz="4" w:space="0" w:color="auto"/>
              <w:bottom w:val="single" w:sz="4" w:space="0" w:color="auto"/>
              <w:right w:val="single" w:sz="4" w:space="0" w:color="auto"/>
            </w:tcBorders>
            <w:vAlign w:val="center"/>
          </w:tcPr>
          <w:p w:rsidR="007A6D16" w:rsidRPr="006A44FA" w:rsidRDefault="007A6D16" w:rsidP="001362C7">
            <w:pPr>
              <w:jc w:val="center"/>
              <w:rPr>
                <w:rFonts w:eastAsia="Calibri"/>
                <w:b w:val="0"/>
                <w:sz w:val="21"/>
                <w:szCs w:val="21"/>
                <w:lang w:eastAsia="en-US"/>
              </w:rPr>
            </w:pPr>
            <w:r w:rsidRPr="006A44FA">
              <w:rPr>
                <w:rFonts w:eastAsia="Calibri"/>
                <w:b w:val="0"/>
                <w:sz w:val="21"/>
                <w:szCs w:val="21"/>
                <w:lang w:eastAsia="en-US"/>
              </w:rPr>
              <w:t>1</w:t>
            </w:r>
          </w:p>
        </w:tc>
        <w:tc>
          <w:tcPr>
            <w:tcW w:w="454" w:type="pct"/>
            <w:tcBorders>
              <w:top w:val="single" w:sz="4" w:space="0" w:color="auto"/>
              <w:left w:val="single" w:sz="4" w:space="0" w:color="auto"/>
              <w:bottom w:val="single" w:sz="4" w:space="0" w:color="auto"/>
              <w:right w:val="single" w:sz="4" w:space="0" w:color="auto"/>
            </w:tcBorders>
            <w:vAlign w:val="center"/>
          </w:tcPr>
          <w:p w:rsidR="007A6D16" w:rsidRPr="006A44FA" w:rsidRDefault="007A6D16" w:rsidP="001362C7">
            <w:pPr>
              <w:jc w:val="center"/>
              <w:rPr>
                <w:rFonts w:eastAsia="Calibri"/>
                <w:b w:val="0"/>
                <w:sz w:val="21"/>
                <w:szCs w:val="21"/>
                <w:lang w:eastAsia="en-US"/>
              </w:rPr>
            </w:pPr>
            <w:r w:rsidRPr="006A44FA">
              <w:rPr>
                <w:rFonts w:eastAsia="Calibri"/>
                <w:b w:val="0"/>
                <w:sz w:val="21"/>
                <w:szCs w:val="21"/>
                <w:lang w:eastAsia="en-US"/>
              </w:rPr>
              <w:t>1</w:t>
            </w:r>
          </w:p>
        </w:tc>
        <w:tc>
          <w:tcPr>
            <w:tcW w:w="454" w:type="pct"/>
            <w:tcBorders>
              <w:top w:val="single" w:sz="4" w:space="0" w:color="auto"/>
              <w:left w:val="single" w:sz="4" w:space="0" w:color="auto"/>
              <w:bottom w:val="single" w:sz="4" w:space="0" w:color="auto"/>
              <w:right w:val="single" w:sz="4" w:space="0" w:color="auto"/>
            </w:tcBorders>
            <w:vAlign w:val="center"/>
          </w:tcPr>
          <w:p w:rsidR="007A6D16" w:rsidRPr="006A44FA" w:rsidRDefault="007A6D16" w:rsidP="001362C7">
            <w:pPr>
              <w:jc w:val="center"/>
              <w:rPr>
                <w:rFonts w:eastAsia="Calibri"/>
                <w:b w:val="0"/>
                <w:sz w:val="21"/>
                <w:szCs w:val="21"/>
                <w:lang w:eastAsia="en-US"/>
              </w:rPr>
            </w:pPr>
            <w:r w:rsidRPr="006A44FA">
              <w:rPr>
                <w:rFonts w:eastAsia="Calibri"/>
                <w:b w:val="0"/>
                <w:sz w:val="21"/>
                <w:szCs w:val="21"/>
                <w:lang w:eastAsia="en-US"/>
              </w:rPr>
              <w:t>1</w:t>
            </w:r>
          </w:p>
        </w:tc>
        <w:tc>
          <w:tcPr>
            <w:tcW w:w="434" w:type="pct"/>
            <w:tcBorders>
              <w:top w:val="single" w:sz="4" w:space="0" w:color="auto"/>
              <w:left w:val="single" w:sz="4" w:space="0" w:color="auto"/>
              <w:bottom w:val="single" w:sz="4" w:space="0" w:color="auto"/>
              <w:right w:val="single" w:sz="4" w:space="0" w:color="auto"/>
            </w:tcBorders>
            <w:vAlign w:val="center"/>
          </w:tcPr>
          <w:p w:rsidR="007A6D16" w:rsidRPr="006A44FA" w:rsidRDefault="007A6D16" w:rsidP="001362C7">
            <w:pPr>
              <w:jc w:val="center"/>
              <w:rPr>
                <w:rFonts w:eastAsia="Calibri"/>
                <w:b w:val="0"/>
                <w:sz w:val="21"/>
                <w:szCs w:val="21"/>
                <w:lang w:eastAsia="en-US"/>
              </w:rPr>
            </w:pPr>
            <w:r w:rsidRPr="006A44FA">
              <w:rPr>
                <w:rFonts w:eastAsia="Calibri"/>
                <w:b w:val="0"/>
                <w:sz w:val="21"/>
                <w:szCs w:val="21"/>
                <w:lang w:eastAsia="en-US"/>
              </w:rPr>
              <w:t>1</w:t>
            </w:r>
          </w:p>
        </w:tc>
        <w:tc>
          <w:tcPr>
            <w:tcW w:w="835" w:type="pct"/>
            <w:tcBorders>
              <w:top w:val="single" w:sz="4" w:space="0" w:color="auto"/>
              <w:left w:val="single" w:sz="4" w:space="0" w:color="auto"/>
              <w:bottom w:val="single" w:sz="4" w:space="0" w:color="auto"/>
              <w:right w:val="single" w:sz="4" w:space="0" w:color="auto"/>
            </w:tcBorders>
            <w:vAlign w:val="center"/>
          </w:tcPr>
          <w:p w:rsidR="007A6D16" w:rsidRPr="006A44FA" w:rsidRDefault="007A6D16" w:rsidP="00C735A1">
            <w:pPr>
              <w:jc w:val="center"/>
              <w:rPr>
                <w:rFonts w:eastAsia="Calibri"/>
                <w:b w:val="0"/>
                <w:sz w:val="21"/>
                <w:szCs w:val="21"/>
                <w:lang w:eastAsia="en-US"/>
              </w:rPr>
            </w:pPr>
            <w:r w:rsidRPr="006A44FA">
              <w:rPr>
                <w:rFonts w:eastAsia="Calibri"/>
                <w:b w:val="0"/>
                <w:sz w:val="21"/>
                <w:szCs w:val="21"/>
                <w:lang w:eastAsia="en-US"/>
              </w:rPr>
              <w:t>100,0</w:t>
            </w:r>
          </w:p>
        </w:tc>
      </w:tr>
      <w:tr w:rsidR="007A6D16" w:rsidRPr="006A44FA" w:rsidTr="002C68F9">
        <w:trPr>
          <w:cantSplit/>
        </w:trPr>
        <w:tc>
          <w:tcPr>
            <w:tcW w:w="1978" w:type="pct"/>
            <w:tcBorders>
              <w:top w:val="single" w:sz="4" w:space="0" w:color="auto"/>
              <w:left w:val="single" w:sz="4" w:space="0" w:color="auto"/>
              <w:bottom w:val="single" w:sz="4" w:space="0" w:color="auto"/>
              <w:right w:val="single" w:sz="4" w:space="0" w:color="auto"/>
            </w:tcBorders>
          </w:tcPr>
          <w:p w:rsidR="007A6D16" w:rsidRPr="006A44FA" w:rsidRDefault="002E495B" w:rsidP="001362C7">
            <w:pPr>
              <w:rPr>
                <w:rFonts w:eastAsia="Calibri"/>
                <w:b w:val="0"/>
                <w:sz w:val="21"/>
                <w:szCs w:val="21"/>
                <w:lang w:eastAsia="en-US"/>
              </w:rPr>
            </w:pPr>
            <w:r>
              <w:rPr>
                <w:rFonts w:eastAsia="Calibri"/>
                <w:b w:val="0"/>
                <w:sz w:val="21"/>
                <w:szCs w:val="21"/>
                <w:lang w:eastAsia="en-US"/>
              </w:rPr>
              <w:lastRenderedPageBreak/>
              <w:t>12. </w:t>
            </w:r>
            <w:r w:rsidR="007A6D16" w:rsidRPr="006A44FA">
              <w:rPr>
                <w:rFonts w:eastAsia="Calibri"/>
                <w:b w:val="0"/>
                <w:sz w:val="21"/>
                <w:szCs w:val="21"/>
                <w:lang w:eastAsia="en-US"/>
              </w:rPr>
              <w:t>Численность учащихся в детских художественных школах</w:t>
            </w:r>
          </w:p>
        </w:tc>
        <w:tc>
          <w:tcPr>
            <w:tcW w:w="391" w:type="pct"/>
            <w:tcBorders>
              <w:top w:val="single" w:sz="4" w:space="0" w:color="auto"/>
              <w:left w:val="single" w:sz="4" w:space="0" w:color="auto"/>
              <w:bottom w:val="single" w:sz="4" w:space="0" w:color="auto"/>
              <w:right w:val="single" w:sz="4" w:space="0" w:color="auto"/>
            </w:tcBorders>
            <w:vAlign w:val="center"/>
          </w:tcPr>
          <w:p w:rsidR="007A6D16" w:rsidRPr="006A44FA" w:rsidRDefault="007A6D16" w:rsidP="001362C7">
            <w:pPr>
              <w:jc w:val="center"/>
              <w:rPr>
                <w:rFonts w:eastAsia="Calibri"/>
                <w:b w:val="0"/>
                <w:sz w:val="21"/>
                <w:szCs w:val="21"/>
                <w:lang w:eastAsia="en-US"/>
              </w:rPr>
            </w:pPr>
            <w:r w:rsidRPr="006A44FA">
              <w:rPr>
                <w:rFonts w:eastAsia="Calibri"/>
                <w:b w:val="0"/>
                <w:sz w:val="21"/>
                <w:szCs w:val="21"/>
                <w:lang w:eastAsia="en-US"/>
              </w:rPr>
              <w:t>чел.</w:t>
            </w:r>
          </w:p>
        </w:tc>
        <w:tc>
          <w:tcPr>
            <w:tcW w:w="454" w:type="pct"/>
            <w:tcBorders>
              <w:top w:val="single" w:sz="4" w:space="0" w:color="auto"/>
              <w:left w:val="single" w:sz="4" w:space="0" w:color="auto"/>
              <w:bottom w:val="single" w:sz="4" w:space="0" w:color="auto"/>
              <w:right w:val="single" w:sz="4" w:space="0" w:color="auto"/>
            </w:tcBorders>
            <w:vAlign w:val="center"/>
          </w:tcPr>
          <w:p w:rsidR="007A6D16" w:rsidRPr="006A44FA" w:rsidRDefault="007A6D16" w:rsidP="001362C7">
            <w:pPr>
              <w:jc w:val="center"/>
              <w:rPr>
                <w:rFonts w:eastAsia="Calibri"/>
                <w:b w:val="0"/>
                <w:sz w:val="21"/>
                <w:szCs w:val="21"/>
                <w:lang w:eastAsia="en-US"/>
              </w:rPr>
            </w:pPr>
            <w:r w:rsidRPr="006A44FA">
              <w:rPr>
                <w:rFonts w:eastAsia="Calibri"/>
                <w:b w:val="0"/>
                <w:sz w:val="21"/>
                <w:szCs w:val="21"/>
                <w:lang w:eastAsia="en-US"/>
              </w:rPr>
              <w:t>400</w:t>
            </w:r>
          </w:p>
        </w:tc>
        <w:tc>
          <w:tcPr>
            <w:tcW w:w="454" w:type="pct"/>
            <w:tcBorders>
              <w:top w:val="single" w:sz="4" w:space="0" w:color="auto"/>
              <w:left w:val="single" w:sz="4" w:space="0" w:color="auto"/>
              <w:bottom w:val="single" w:sz="4" w:space="0" w:color="auto"/>
              <w:right w:val="single" w:sz="4" w:space="0" w:color="auto"/>
            </w:tcBorders>
            <w:vAlign w:val="center"/>
          </w:tcPr>
          <w:p w:rsidR="007A6D16" w:rsidRPr="006A44FA" w:rsidRDefault="007A6D16" w:rsidP="001362C7">
            <w:pPr>
              <w:jc w:val="center"/>
              <w:rPr>
                <w:rFonts w:eastAsia="Calibri"/>
                <w:b w:val="0"/>
                <w:sz w:val="21"/>
                <w:szCs w:val="21"/>
                <w:lang w:eastAsia="en-US"/>
              </w:rPr>
            </w:pPr>
            <w:r w:rsidRPr="006A44FA">
              <w:rPr>
                <w:rFonts w:eastAsia="Calibri"/>
                <w:b w:val="0"/>
                <w:sz w:val="21"/>
                <w:szCs w:val="21"/>
                <w:lang w:eastAsia="en-US"/>
              </w:rPr>
              <w:t>409</w:t>
            </w:r>
          </w:p>
        </w:tc>
        <w:tc>
          <w:tcPr>
            <w:tcW w:w="454" w:type="pct"/>
            <w:tcBorders>
              <w:top w:val="single" w:sz="4" w:space="0" w:color="auto"/>
              <w:left w:val="single" w:sz="4" w:space="0" w:color="auto"/>
              <w:bottom w:val="single" w:sz="4" w:space="0" w:color="auto"/>
              <w:right w:val="single" w:sz="4" w:space="0" w:color="auto"/>
            </w:tcBorders>
            <w:vAlign w:val="center"/>
          </w:tcPr>
          <w:p w:rsidR="007A6D16" w:rsidRPr="006A44FA" w:rsidRDefault="007A6D16" w:rsidP="001362C7">
            <w:pPr>
              <w:jc w:val="center"/>
              <w:rPr>
                <w:rFonts w:eastAsia="Calibri"/>
                <w:b w:val="0"/>
                <w:sz w:val="21"/>
                <w:szCs w:val="21"/>
                <w:lang w:eastAsia="en-US"/>
              </w:rPr>
            </w:pPr>
            <w:r w:rsidRPr="006A44FA">
              <w:rPr>
                <w:rFonts w:eastAsia="Calibri"/>
                <w:b w:val="0"/>
                <w:sz w:val="21"/>
                <w:szCs w:val="21"/>
                <w:lang w:eastAsia="en-US"/>
              </w:rPr>
              <w:t>400</w:t>
            </w:r>
          </w:p>
        </w:tc>
        <w:tc>
          <w:tcPr>
            <w:tcW w:w="434" w:type="pct"/>
            <w:tcBorders>
              <w:top w:val="single" w:sz="4" w:space="0" w:color="auto"/>
              <w:left w:val="single" w:sz="4" w:space="0" w:color="auto"/>
              <w:bottom w:val="single" w:sz="4" w:space="0" w:color="auto"/>
              <w:right w:val="single" w:sz="4" w:space="0" w:color="auto"/>
            </w:tcBorders>
            <w:vAlign w:val="center"/>
          </w:tcPr>
          <w:p w:rsidR="007A6D16" w:rsidRPr="006A44FA" w:rsidRDefault="007A6D16" w:rsidP="001362C7">
            <w:pPr>
              <w:jc w:val="center"/>
              <w:rPr>
                <w:rFonts w:eastAsia="Calibri"/>
                <w:b w:val="0"/>
                <w:sz w:val="21"/>
                <w:szCs w:val="21"/>
                <w:lang w:eastAsia="en-US"/>
              </w:rPr>
            </w:pPr>
            <w:r w:rsidRPr="006A44FA">
              <w:rPr>
                <w:rFonts w:eastAsia="Calibri"/>
                <w:b w:val="0"/>
                <w:sz w:val="21"/>
                <w:szCs w:val="21"/>
                <w:lang w:eastAsia="en-US"/>
              </w:rPr>
              <w:t>400</w:t>
            </w:r>
          </w:p>
        </w:tc>
        <w:tc>
          <w:tcPr>
            <w:tcW w:w="835" w:type="pct"/>
            <w:tcBorders>
              <w:top w:val="single" w:sz="4" w:space="0" w:color="auto"/>
              <w:left w:val="single" w:sz="4" w:space="0" w:color="auto"/>
              <w:bottom w:val="single" w:sz="4" w:space="0" w:color="auto"/>
              <w:right w:val="single" w:sz="4" w:space="0" w:color="auto"/>
            </w:tcBorders>
            <w:vAlign w:val="center"/>
          </w:tcPr>
          <w:p w:rsidR="007A6D16" w:rsidRPr="006A44FA" w:rsidRDefault="007A6D16" w:rsidP="00C735A1">
            <w:pPr>
              <w:jc w:val="center"/>
              <w:rPr>
                <w:rFonts w:eastAsia="Calibri"/>
                <w:b w:val="0"/>
                <w:sz w:val="21"/>
                <w:szCs w:val="21"/>
                <w:lang w:eastAsia="en-US"/>
              </w:rPr>
            </w:pPr>
            <w:r w:rsidRPr="006A44FA">
              <w:rPr>
                <w:rFonts w:eastAsia="Calibri"/>
                <w:b w:val="0"/>
                <w:sz w:val="21"/>
                <w:szCs w:val="21"/>
                <w:lang w:eastAsia="en-US"/>
              </w:rPr>
              <w:t>100,0</w:t>
            </w:r>
          </w:p>
        </w:tc>
      </w:tr>
      <w:tr w:rsidR="007A6D16" w:rsidRPr="006A44FA" w:rsidTr="002C68F9">
        <w:trPr>
          <w:cantSplit/>
        </w:trPr>
        <w:tc>
          <w:tcPr>
            <w:tcW w:w="1978" w:type="pct"/>
            <w:tcBorders>
              <w:top w:val="single" w:sz="4" w:space="0" w:color="auto"/>
              <w:left w:val="single" w:sz="4" w:space="0" w:color="auto"/>
              <w:bottom w:val="single" w:sz="4" w:space="0" w:color="auto"/>
              <w:right w:val="single" w:sz="4" w:space="0" w:color="auto"/>
            </w:tcBorders>
          </w:tcPr>
          <w:p w:rsidR="007A6D16" w:rsidRPr="006A44FA" w:rsidRDefault="002E495B" w:rsidP="001362C7">
            <w:pPr>
              <w:rPr>
                <w:rFonts w:eastAsia="Calibri"/>
                <w:b w:val="0"/>
                <w:sz w:val="21"/>
                <w:szCs w:val="21"/>
                <w:lang w:eastAsia="en-US"/>
              </w:rPr>
            </w:pPr>
            <w:r>
              <w:rPr>
                <w:rFonts w:eastAsia="Calibri"/>
                <w:b w:val="0"/>
                <w:sz w:val="21"/>
                <w:szCs w:val="21"/>
                <w:lang w:eastAsia="en-US"/>
              </w:rPr>
              <w:t>13. </w:t>
            </w:r>
            <w:r w:rsidR="007A6D16" w:rsidRPr="006A44FA">
              <w:rPr>
                <w:rFonts w:eastAsia="Calibri"/>
                <w:b w:val="0"/>
                <w:sz w:val="21"/>
                <w:szCs w:val="21"/>
                <w:lang w:eastAsia="en-US"/>
              </w:rPr>
              <w:t>Количество учреждений музейного типа</w:t>
            </w:r>
          </w:p>
        </w:tc>
        <w:tc>
          <w:tcPr>
            <w:tcW w:w="391" w:type="pct"/>
            <w:tcBorders>
              <w:top w:val="single" w:sz="4" w:space="0" w:color="auto"/>
              <w:left w:val="single" w:sz="4" w:space="0" w:color="auto"/>
              <w:bottom w:val="single" w:sz="4" w:space="0" w:color="auto"/>
              <w:right w:val="single" w:sz="4" w:space="0" w:color="auto"/>
            </w:tcBorders>
            <w:vAlign w:val="center"/>
          </w:tcPr>
          <w:p w:rsidR="007A6D16" w:rsidRPr="006A44FA" w:rsidRDefault="007A6D16" w:rsidP="001362C7">
            <w:pPr>
              <w:jc w:val="center"/>
              <w:rPr>
                <w:rFonts w:eastAsia="Calibri"/>
                <w:b w:val="0"/>
                <w:sz w:val="21"/>
                <w:szCs w:val="21"/>
                <w:lang w:eastAsia="en-US"/>
              </w:rPr>
            </w:pPr>
            <w:r w:rsidRPr="006A44FA">
              <w:rPr>
                <w:rFonts w:eastAsia="Calibri"/>
                <w:b w:val="0"/>
                <w:sz w:val="21"/>
                <w:szCs w:val="21"/>
                <w:lang w:eastAsia="en-US"/>
              </w:rPr>
              <w:t>ед.</w:t>
            </w:r>
          </w:p>
        </w:tc>
        <w:tc>
          <w:tcPr>
            <w:tcW w:w="454" w:type="pct"/>
            <w:tcBorders>
              <w:top w:val="single" w:sz="4" w:space="0" w:color="auto"/>
              <w:left w:val="single" w:sz="4" w:space="0" w:color="auto"/>
              <w:bottom w:val="single" w:sz="4" w:space="0" w:color="auto"/>
              <w:right w:val="single" w:sz="4" w:space="0" w:color="auto"/>
            </w:tcBorders>
            <w:vAlign w:val="center"/>
          </w:tcPr>
          <w:p w:rsidR="007A6D16" w:rsidRPr="006A44FA" w:rsidRDefault="007A6D16" w:rsidP="001362C7">
            <w:pPr>
              <w:jc w:val="center"/>
              <w:rPr>
                <w:rFonts w:eastAsia="Calibri"/>
                <w:b w:val="0"/>
                <w:sz w:val="21"/>
                <w:szCs w:val="21"/>
                <w:lang w:eastAsia="en-US"/>
              </w:rPr>
            </w:pPr>
            <w:r w:rsidRPr="006A44FA">
              <w:rPr>
                <w:rFonts w:eastAsia="Calibri"/>
                <w:b w:val="0"/>
                <w:sz w:val="21"/>
                <w:szCs w:val="21"/>
                <w:lang w:eastAsia="en-US"/>
              </w:rPr>
              <w:t>1</w:t>
            </w:r>
          </w:p>
        </w:tc>
        <w:tc>
          <w:tcPr>
            <w:tcW w:w="454" w:type="pct"/>
            <w:tcBorders>
              <w:top w:val="single" w:sz="4" w:space="0" w:color="auto"/>
              <w:left w:val="single" w:sz="4" w:space="0" w:color="auto"/>
              <w:bottom w:val="single" w:sz="4" w:space="0" w:color="auto"/>
              <w:right w:val="single" w:sz="4" w:space="0" w:color="auto"/>
            </w:tcBorders>
            <w:vAlign w:val="center"/>
          </w:tcPr>
          <w:p w:rsidR="007A6D16" w:rsidRPr="006A44FA" w:rsidRDefault="007A6D16" w:rsidP="001362C7">
            <w:pPr>
              <w:jc w:val="center"/>
              <w:rPr>
                <w:rFonts w:eastAsia="Calibri"/>
                <w:b w:val="0"/>
                <w:sz w:val="21"/>
                <w:szCs w:val="21"/>
                <w:lang w:eastAsia="en-US"/>
              </w:rPr>
            </w:pPr>
            <w:r w:rsidRPr="006A44FA">
              <w:rPr>
                <w:rFonts w:eastAsia="Calibri"/>
                <w:b w:val="0"/>
                <w:sz w:val="21"/>
                <w:szCs w:val="21"/>
                <w:lang w:eastAsia="en-US"/>
              </w:rPr>
              <w:t>1</w:t>
            </w:r>
          </w:p>
        </w:tc>
        <w:tc>
          <w:tcPr>
            <w:tcW w:w="454" w:type="pct"/>
            <w:tcBorders>
              <w:top w:val="single" w:sz="4" w:space="0" w:color="auto"/>
              <w:left w:val="single" w:sz="4" w:space="0" w:color="auto"/>
              <w:bottom w:val="single" w:sz="4" w:space="0" w:color="auto"/>
              <w:right w:val="single" w:sz="4" w:space="0" w:color="auto"/>
            </w:tcBorders>
            <w:vAlign w:val="center"/>
          </w:tcPr>
          <w:p w:rsidR="007A6D16" w:rsidRPr="006A44FA" w:rsidRDefault="007A6D16" w:rsidP="001362C7">
            <w:pPr>
              <w:jc w:val="center"/>
              <w:rPr>
                <w:rFonts w:eastAsia="Calibri"/>
                <w:b w:val="0"/>
                <w:sz w:val="21"/>
                <w:szCs w:val="21"/>
                <w:lang w:eastAsia="en-US"/>
              </w:rPr>
            </w:pPr>
            <w:r w:rsidRPr="006A44FA">
              <w:rPr>
                <w:rFonts w:eastAsia="Calibri"/>
                <w:b w:val="0"/>
                <w:sz w:val="21"/>
                <w:szCs w:val="21"/>
                <w:lang w:eastAsia="en-US"/>
              </w:rPr>
              <w:t>1</w:t>
            </w:r>
          </w:p>
        </w:tc>
        <w:tc>
          <w:tcPr>
            <w:tcW w:w="434" w:type="pct"/>
            <w:tcBorders>
              <w:top w:val="single" w:sz="4" w:space="0" w:color="auto"/>
              <w:left w:val="single" w:sz="4" w:space="0" w:color="auto"/>
              <w:bottom w:val="single" w:sz="4" w:space="0" w:color="auto"/>
              <w:right w:val="single" w:sz="4" w:space="0" w:color="auto"/>
            </w:tcBorders>
            <w:vAlign w:val="center"/>
          </w:tcPr>
          <w:p w:rsidR="007A6D16" w:rsidRPr="006A44FA" w:rsidRDefault="007A6D16" w:rsidP="001362C7">
            <w:pPr>
              <w:jc w:val="center"/>
              <w:rPr>
                <w:rFonts w:eastAsia="Calibri"/>
                <w:b w:val="0"/>
                <w:sz w:val="21"/>
                <w:szCs w:val="21"/>
                <w:lang w:eastAsia="en-US"/>
              </w:rPr>
            </w:pPr>
            <w:r w:rsidRPr="006A44FA">
              <w:rPr>
                <w:rFonts w:eastAsia="Calibri"/>
                <w:b w:val="0"/>
                <w:sz w:val="21"/>
                <w:szCs w:val="21"/>
                <w:lang w:eastAsia="en-US"/>
              </w:rPr>
              <w:t>1</w:t>
            </w:r>
          </w:p>
        </w:tc>
        <w:tc>
          <w:tcPr>
            <w:tcW w:w="835" w:type="pct"/>
            <w:tcBorders>
              <w:top w:val="single" w:sz="4" w:space="0" w:color="auto"/>
              <w:left w:val="single" w:sz="4" w:space="0" w:color="auto"/>
              <w:bottom w:val="single" w:sz="4" w:space="0" w:color="auto"/>
              <w:right w:val="single" w:sz="4" w:space="0" w:color="auto"/>
            </w:tcBorders>
            <w:vAlign w:val="center"/>
          </w:tcPr>
          <w:p w:rsidR="007A6D16" w:rsidRPr="006A44FA" w:rsidRDefault="007A6D16" w:rsidP="00C735A1">
            <w:pPr>
              <w:jc w:val="center"/>
              <w:rPr>
                <w:rFonts w:eastAsia="Calibri"/>
                <w:b w:val="0"/>
                <w:sz w:val="21"/>
                <w:szCs w:val="21"/>
                <w:lang w:eastAsia="en-US"/>
              </w:rPr>
            </w:pPr>
            <w:r w:rsidRPr="006A44FA">
              <w:rPr>
                <w:rFonts w:eastAsia="Calibri"/>
                <w:b w:val="0"/>
                <w:sz w:val="21"/>
                <w:szCs w:val="21"/>
                <w:lang w:eastAsia="en-US"/>
              </w:rPr>
              <w:t>100,0</w:t>
            </w:r>
          </w:p>
        </w:tc>
      </w:tr>
      <w:tr w:rsidR="007A6D16" w:rsidRPr="006A44FA" w:rsidTr="002C68F9">
        <w:trPr>
          <w:cantSplit/>
        </w:trPr>
        <w:tc>
          <w:tcPr>
            <w:tcW w:w="1978" w:type="pct"/>
            <w:tcBorders>
              <w:top w:val="single" w:sz="4" w:space="0" w:color="auto"/>
              <w:left w:val="single" w:sz="4" w:space="0" w:color="auto"/>
              <w:bottom w:val="single" w:sz="4" w:space="0" w:color="auto"/>
              <w:right w:val="single" w:sz="4" w:space="0" w:color="auto"/>
            </w:tcBorders>
          </w:tcPr>
          <w:p w:rsidR="007A6D16" w:rsidRPr="006A44FA" w:rsidRDefault="002E495B" w:rsidP="001362C7">
            <w:pPr>
              <w:rPr>
                <w:rFonts w:eastAsia="Calibri"/>
                <w:b w:val="0"/>
                <w:sz w:val="21"/>
                <w:szCs w:val="21"/>
                <w:lang w:eastAsia="en-US"/>
              </w:rPr>
            </w:pPr>
            <w:r>
              <w:rPr>
                <w:rFonts w:eastAsia="Calibri"/>
                <w:b w:val="0"/>
                <w:sz w:val="21"/>
                <w:szCs w:val="21"/>
                <w:lang w:eastAsia="en-US"/>
              </w:rPr>
              <w:t>14. </w:t>
            </w:r>
            <w:r w:rsidR="007A6D16" w:rsidRPr="006A44FA">
              <w:rPr>
                <w:rFonts w:eastAsia="Calibri"/>
                <w:b w:val="0"/>
                <w:sz w:val="21"/>
                <w:szCs w:val="21"/>
                <w:lang w:eastAsia="en-US"/>
              </w:rPr>
              <w:t>Количество предметов основного фонда учреждений музейного типа</w:t>
            </w:r>
          </w:p>
        </w:tc>
        <w:tc>
          <w:tcPr>
            <w:tcW w:w="391" w:type="pct"/>
            <w:tcBorders>
              <w:top w:val="single" w:sz="4" w:space="0" w:color="auto"/>
              <w:left w:val="single" w:sz="4" w:space="0" w:color="auto"/>
              <w:bottom w:val="single" w:sz="4" w:space="0" w:color="auto"/>
              <w:right w:val="single" w:sz="4" w:space="0" w:color="auto"/>
            </w:tcBorders>
            <w:vAlign w:val="center"/>
          </w:tcPr>
          <w:p w:rsidR="007A6D16" w:rsidRPr="006A44FA" w:rsidRDefault="007A6D16" w:rsidP="001362C7">
            <w:pPr>
              <w:jc w:val="center"/>
              <w:rPr>
                <w:rFonts w:eastAsia="Calibri"/>
                <w:b w:val="0"/>
                <w:sz w:val="21"/>
                <w:szCs w:val="21"/>
                <w:lang w:eastAsia="en-US"/>
              </w:rPr>
            </w:pPr>
            <w:r w:rsidRPr="006A44FA">
              <w:rPr>
                <w:rFonts w:eastAsia="Calibri"/>
                <w:b w:val="0"/>
                <w:sz w:val="21"/>
                <w:szCs w:val="21"/>
                <w:lang w:eastAsia="en-US"/>
              </w:rPr>
              <w:t>ед.</w:t>
            </w:r>
          </w:p>
        </w:tc>
        <w:tc>
          <w:tcPr>
            <w:tcW w:w="454" w:type="pct"/>
            <w:tcBorders>
              <w:top w:val="single" w:sz="4" w:space="0" w:color="auto"/>
              <w:left w:val="single" w:sz="4" w:space="0" w:color="auto"/>
              <w:bottom w:val="single" w:sz="4" w:space="0" w:color="auto"/>
              <w:right w:val="single" w:sz="4" w:space="0" w:color="auto"/>
            </w:tcBorders>
            <w:vAlign w:val="center"/>
          </w:tcPr>
          <w:p w:rsidR="007A6D16" w:rsidRPr="006A44FA" w:rsidRDefault="007A6D16" w:rsidP="001362C7">
            <w:pPr>
              <w:jc w:val="center"/>
              <w:rPr>
                <w:rFonts w:eastAsia="Calibri"/>
                <w:b w:val="0"/>
                <w:sz w:val="21"/>
                <w:szCs w:val="21"/>
                <w:lang w:eastAsia="en-US"/>
              </w:rPr>
            </w:pPr>
            <w:r w:rsidRPr="006A44FA">
              <w:rPr>
                <w:rFonts w:eastAsia="Calibri"/>
                <w:b w:val="0"/>
                <w:sz w:val="21"/>
                <w:szCs w:val="21"/>
                <w:lang w:eastAsia="en-US"/>
              </w:rPr>
              <w:t>17 306</w:t>
            </w:r>
          </w:p>
        </w:tc>
        <w:tc>
          <w:tcPr>
            <w:tcW w:w="454" w:type="pct"/>
            <w:tcBorders>
              <w:top w:val="single" w:sz="4" w:space="0" w:color="auto"/>
              <w:left w:val="single" w:sz="4" w:space="0" w:color="auto"/>
              <w:bottom w:val="single" w:sz="4" w:space="0" w:color="auto"/>
              <w:right w:val="single" w:sz="4" w:space="0" w:color="auto"/>
            </w:tcBorders>
            <w:vAlign w:val="center"/>
          </w:tcPr>
          <w:p w:rsidR="007A6D16" w:rsidRPr="006A44FA" w:rsidRDefault="007A6D16" w:rsidP="001362C7">
            <w:pPr>
              <w:jc w:val="center"/>
              <w:rPr>
                <w:rFonts w:eastAsia="Calibri"/>
                <w:b w:val="0"/>
                <w:sz w:val="21"/>
                <w:szCs w:val="21"/>
                <w:lang w:eastAsia="en-US"/>
              </w:rPr>
            </w:pPr>
            <w:r w:rsidRPr="006A44FA">
              <w:rPr>
                <w:rFonts w:eastAsia="Calibri"/>
                <w:b w:val="0"/>
                <w:sz w:val="21"/>
                <w:szCs w:val="21"/>
                <w:lang w:eastAsia="en-US"/>
              </w:rPr>
              <w:t>17 367</w:t>
            </w:r>
          </w:p>
        </w:tc>
        <w:tc>
          <w:tcPr>
            <w:tcW w:w="454" w:type="pct"/>
            <w:tcBorders>
              <w:top w:val="single" w:sz="4" w:space="0" w:color="auto"/>
              <w:left w:val="single" w:sz="4" w:space="0" w:color="auto"/>
              <w:bottom w:val="single" w:sz="4" w:space="0" w:color="auto"/>
              <w:right w:val="single" w:sz="4" w:space="0" w:color="auto"/>
            </w:tcBorders>
            <w:vAlign w:val="center"/>
          </w:tcPr>
          <w:p w:rsidR="007A6D16" w:rsidRPr="006A44FA" w:rsidRDefault="007A6D16" w:rsidP="001362C7">
            <w:pPr>
              <w:jc w:val="center"/>
              <w:rPr>
                <w:rFonts w:eastAsia="Calibri"/>
                <w:b w:val="0"/>
                <w:sz w:val="21"/>
                <w:szCs w:val="21"/>
                <w:lang w:eastAsia="en-US"/>
              </w:rPr>
            </w:pPr>
            <w:r w:rsidRPr="006A44FA">
              <w:rPr>
                <w:rFonts w:eastAsia="Calibri"/>
                <w:b w:val="0"/>
                <w:sz w:val="21"/>
                <w:szCs w:val="21"/>
                <w:lang w:eastAsia="en-US"/>
              </w:rPr>
              <w:t>18 007</w:t>
            </w:r>
          </w:p>
        </w:tc>
        <w:tc>
          <w:tcPr>
            <w:tcW w:w="434" w:type="pct"/>
            <w:tcBorders>
              <w:top w:val="single" w:sz="4" w:space="0" w:color="auto"/>
              <w:left w:val="single" w:sz="4" w:space="0" w:color="auto"/>
              <w:bottom w:val="single" w:sz="4" w:space="0" w:color="auto"/>
              <w:right w:val="single" w:sz="4" w:space="0" w:color="auto"/>
            </w:tcBorders>
            <w:vAlign w:val="center"/>
          </w:tcPr>
          <w:p w:rsidR="007A6D16" w:rsidRPr="006A44FA" w:rsidRDefault="007A6D16" w:rsidP="001362C7">
            <w:pPr>
              <w:jc w:val="center"/>
              <w:rPr>
                <w:rFonts w:eastAsia="Calibri"/>
                <w:b w:val="0"/>
                <w:sz w:val="21"/>
                <w:szCs w:val="21"/>
                <w:lang w:eastAsia="en-US"/>
              </w:rPr>
            </w:pPr>
            <w:r w:rsidRPr="006A44FA">
              <w:rPr>
                <w:rFonts w:eastAsia="Calibri"/>
                <w:b w:val="0"/>
                <w:sz w:val="21"/>
                <w:szCs w:val="21"/>
                <w:lang w:eastAsia="en-US"/>
              </w:rPr>
              <w:t>18 111</w:t>
            </w:r>
          </w:p>
        </w:tc>
        <w:tc>
          <w:tcPr>
            <w:tcW w:w="835" w:type="pct"/>
            <w:tcBorders>
              <w:top w:val="single" w:sz="4" w:space="0" w:color="auto"/>
              <w:left w:val="single" w:sz="4" w:space="0" w:color="auto"/>
              <w:bottom w:val="single" w:sz="4" w:space="0" w:color="auto"/>
              <w:right w:val="single" w:sz="4" w:space="0" w:color="auto"/>
            </w:tcBorders>
            <w:vAlign w:val="center"/>
          </w:tcPr>
          <w:p w:rsidR="007A6D16" w:rsidRPr="006A44FA" w:rsidRDefault="007241D6" w:rsidP="00C735A1">
            <w:pPr>
              <w:jc w:val="center"/>
              <w:rPr>
                <w:rFonts w:eastAsia="Calibri"/>
                <w:b w:val="0"/>
                <w:sz w:val="21"/>
                <w:szCs w:val="21"/>
                <w:lang w:eastAsia="en-US"/>
              </w:rPr>
            </w:pPr>
            <w:r>
              <w:rPr>
                <w:rFonts w:eastAsia="Calibri"/>
                <w:b w:val="0"/>
                <w:sz w:val="21"/>
                <w:szCs w:val="21"/>
                <w:lang w:eastAsia="en-US"/>
              </w:rPr>
              <w:t>104,7</w:t>
            </w:r>
          </w:p>
        </w:tc>
      </w:tr>
      <w:tr w:rsidR="007A6D16" w:rsidRPr="006A44FA" w:rsidTr="002C68F9">
        <w:trPr>
          <w:cantSplit/>
        </w:trPr>
        <w:tc>
          <w:tcPr>
            <w:tcW w:w="1978" w:type="pct"/>
            <w:tcBorders>
              <w:top w:val="single" w:sz="4" w:space="0" w:color="auto"/>
              <w:left w:val="single" w:sz="4" w:space="0" w:color="auto"/>
              <w:bottom w:val="single" w:sz="4" w:space="0" w:color="auto"/>
              <w:right w:val="single" w:sz="4" w:space="0" w:color="auto"/>
            </w:tcBorders>
          </w:tcPr>
          <w:p w:rsidR="007A6D16" w:rsidRPr="006A44FA" w:rsidRDefault="002E495B" w:rsidP="001362C7">
            <w:pPr>
              <w:rPr>
                <w:rFonts w:eastAsia="Calibri"/>
                <w:b w:val="0"/>
                <w:sz w:val="21"/>
                <w:szCs w:val="21"/>
                <w:lang w:eastAsia="en-US"/>
              </w:rPr>
            </w:pPr>
            <w:r>
              <w:rPr>
                <w:rFonts w:eastAsia="Calibri"/>
                <w:b w:val="0"/>
                <w:sz w:val="21"/>
                <w:szCs w:val="21"/>
                <w:lang w:eastAsia="en-US"/>
              </w:rPr>
              <w:t>15. </w:t>
            </w:r>
            <w:r w:rsidR="007A6D16" w:rsidRPr="006A44FA">
              <w:rPr>
                <w:rFonts w:eastAsia="Calibri"/>
                <w:b w:val="0"/>
                <w:sz w:val="21"/>
                <w:szCs w:val="21"/>
                <w:lang w:eastAsia="en-US"/>
              </w:rPr>
              <w:t>Процент экспонируемых предметов от числа предметов основного фонда учреждений музейного типа</w:t>
            </w:r>
          </w:p>
        </w:tc>
        <w:tc>
          <w:tcPr>
            <w:tcW w:w="391" w:type="pct"/>
            <w:tcBorders>
              <w:top w:val="single" w:sz="4" w:space="0" w:color="auto"/>
              <w:left w:val="single" w:sz="4" w:space="0" w:color="auto"/>
              <w:bottom w:val="single" w:sz="4" w:space="0" w:color="auto"/>
              <w:right w:val="single" w:sz="4" w:space="0" w:color="auto"/>
            </w:tcBorders>
            <w:vAlign w:val="center"/>
          </w:tcPr>
          <w:p w:rsidR="007A6D16" w:rsidRPr="006A44FA" w:rsidRDefault="007A6D16" w:rsidP="001362C7">
            <w:pPr>
              <w:jc w:val="center"/>
              <w:rPr>
                <w:rFonts w:eastAsia="Calibri"/>
                <w:b w:val="0"/>
                <w:sz w:val="21"/>
                <w:szCs w:val="21"/>
                <w:lang w:eastAsia="en-US"/>
              </w:rPr>
            </w:pPr>
            <w:r w:rsidRPr="006A44FA">
              <w:rPr>
                <w:rFonts w:eastAsia="Calibri"/>
                <w:b w:val="0"/>
                <w:sz w:val="21"/>
                <w:szCs w:val="21"/>
                <w:lang w:eastAsia="en-US"/>
              </w:rPr>
              <w:t>%</w:t>
            </w:r>
          </w:p>
        </w:tc>
        <w:tc>
          <w:tcPr>
            <w:tcW w:w="454" w:type="pct"/>
            <w:tcBorders>
              <w:top w:val="single" w:sz="4" w:space="0" w:color="auto"/>
              <w:left w:val="single" w:sz="4" w:space="0" w:color="auto"/>
              <w:bottom w:val="single" w:sz="4" w:space="0" w:color="auto"/>
              <w:right w:val="single" w:sz="4" w:space="0" w:color="auto"/>
            </w:tcBorders>
            <w:vAlign w:val="center"/>
          </w:tcPr>
          <w:p w:rsidR="007A6D16" w:rsidRPr="006A44FA" w:rsidRDefault="007A6D16" w:rsidP="001362C7">
            <w:pPr>
              <w:jc w:val="center"/>
              <w:rPr>
                <w:rFonts w:eastAsia="Calibri"/>
                <w:b w:val="0"/>
                <w:sz w:val="21"/>
                <w:szCs w:val="21"/>
                <w:lang w:eastAsia="en-US"/>
              </w:rPr>
            </w:pPr>
            <w:r w:rsidRPr="006A44FA">
              <w:rPr>
                <w:rFonts w:eastAsia="Calibri"/>
                <w:b w:val="0"/>
                <w:sz w:val="21"/>
                <w:szCs w:val="21"/>
                <w:lang w:eastAsia="en-US"/>
              </w:rPr>
              <w:t>18,2</w:t>
            </w:r>
          </w:p>
        </w:tc>
        <w:tc>
          <w:tcPr>
            <w:tcW w:w="454" w:type="pct"/>
            <w:tcBorders>
              <w:top w:val="single" w:sz="4" w:space="0" w:color="auto"/>
              <w:left w:val="single" w:sz="4" w:space="0" w:color="auto"/>
              <w:bottom w:val="single" w:sz="4" w:space="0" w:color="auto"/>
              <w:right w:val="single" w:sz="4" w:space="0" w:color="auto"/>
            </w:tcBorders>
            <w:vAlign w:val="center"/>
          </w:tcPr>
          <w:p w:rsidR="007A6D16" w:rsidRPr="006A44FA" w:rsidRDefault="007A6D16" w:rsidP="001362C7">
            <w:pPr>
              <w:jc w:val="center"/>
              <w:rPr>
                <w:rFonts w:eastAsia="Calibri"/>
                <w:b w:val="0"/>
                <w:sz w:val="21"/>
                <w:szCs w:val="21"/>
                <w:lang w:eastAsia="en-US"/>
              </w:rPr>
            </w:pPr>
            <w:r w:rsidRPr="006A44FA">
              <w:rPr>
                <w:rFonts w:eastAsia="Calibri"/>
                <w:b w:val="0"/>
                <w:sz w:val="21"/>
                <w:szCs w:val="21"/>
                <w:lang w:eastAsia="en-US"/>
              </w:rPr>
              <w:t>19,3</w:t>
            </w:r>
          </w:p>
        </w:tc>
        <w:tc>
          <w:tcPr>
            <w:tcW w:w="454" w:type="pct"/>
            <w:tcBorders>
              <w:top w:val="single" w:sz="4" w:space="0" w:color="auto"/>
              <w:left w:val="single" w:sz="4" w:space="0" w:color="auto"/>
              <w:bottom w:val="single" w:sz="4" w:space="0" w:color="auto"/>
              <w:right w:val="single" w:sz="4" w:space="0" w:color="auto"/>
            </w:tcBorders>
            <w:vAlign w:val="center"/>
          </w:tcPr>
          <w:p w:rsidR="007A6D16" w:rsidRPr="006A44FA" w:rsidRDefault="007A6D16" w:rsidP="001362C7">
            <w:pPr>
              <w:jc w:val="center"/>
              <w:rPr>
                <w:rFonts w:eastAsia="Calibri"/>
                <w:b w:val="0"/>
                <w:sz w:val="21"/>
                <w:szCs w:val="21"/>
                <w:lang w:eastAsia="en-US"/>
              </w:rPr>
            </w:pPr>
            <w:r w:rsidRPr="006A44FA">
              <w:rPr>
                <w:rFonts w:eastAsia="Calibri"/>
                <w:b w:val="0"/>
                <w:sz w:val="21"/>
                <w:szCs w:val="21"/>
                <w:lang w:eastAsia="en-US"/>
              </w:rPr>
              <w:t>21,4</w:t>
            </w:r>
          </w:p>
        </w:tc>
        <w:tc>
          <w:tcPr>
            <w:tcW w:w="434" w:type="pct"/>
            <w:tcBorders>
              <w:top w:val="single" w:sz="4" w:space="0" w:color="auto"/>
              <w:left w:val="single" w:sz="4" w:space="0" w:color="auto"/>
              <w:bottom w:val="single" w:sz="4" w:space="0" w:color="auto"/>
              <w:right w:val="single" w:sz="4" w:space="0" w:color="auto"/>
            </w:tcBorders>
            <w:vAlign w:val="center"/>
          </w:tcPr>
          <w:p w:rsidR="007A6D16" w:rsidRPr="006A44FA" w:rsidRDefault="007A6D16" w:rsidP="001362C7">
            <w:pPr>
              <w:jc w:val="center"/>
              <w:rPr>
                <w:rFonts w:eastAsia="Calibri"/>
                <w:b w:val="0"/>
                <w:sz w:val="21"/>
                <w:szCs w:val="21"/>
                <w:lang w:eastAsia="en-US"/>
              </w:rPr>
            </w:pPr>
            <w:r w:rsidRPr="006A44FA">
              <w:rPr>
                <w:rFonts w:eastAsia="Calibri"/>
                <w:b w:val="0"/>
                <w:sz w:val="21"/>
                <w:szCs w:val="21"/>
                <w:lang w:eastAsia="en-US"/>
              </w:rPr>
              <w:t>21,4</w:t>
            </w:r>
          </w:p>
        </w:tc>
        <w:tc>
          <w:tcPr>
            <w:tcW w:w="835" w:type="pct"/>
            <w:tcBorders>
              <w:top w:val="single" w:sz="4" w:space="0" w:color="auto"/>
              <w:left w:val="single" w:sz="4" w:space="0" w:color="auto"/>
              <w:bottom w:val="single" w:sz="4" w:space="0" w:color="auto"/>
              <w:right w:val="single" w:sz="4" w:space="0" w:color="auto"/>
            </w:tcBorders>
            <w:vAlign w:val="center"/>
          </w:tcPr>
          <w:p w:rsidR="007A6D16" w:rsidRPr="006A44FA" w:rsidRDefault="007A6D16" w:rsidP="00C735A1">
            <w:pPr>
              <w:jc w:val="center"/>
              <w:rPr>
                <w:rFonts w:eastAsia="Calibri"/>
                <w:b w:val="0"/>
                <w:sz w:val="21"/>
                <w:szCs w:val="21"/>
                <w:lang w:eastAsia="en-US"/>
              </w:rPr>
            </w:pPr>
            <w:r w:rsidRPr="006A44FA">
              <w:rPr>
                <w:rFonts w:eastAsia="Calibri"/>
                <w:b w:val="0"/>
                <w:sz w:val="21"/>
                <w:szCs w:val="21"/>
                <w:lang w:eastAsia="en-US"/>
              </w:rPr>
              <w:t>-</w:t>
            </w:r>
          </w:p>
        </w:tc>
      </w:tr>
      <w:tr w:rsidR="007A6D16" w:rsidRPr="006A44FA" w:rsidTr="002C68F9">
        <w:trPr>
          <w:cantSplit/>
        </w:trPr>
        <w:tc>
          <w:tcPr>
            <w:tcW w:w="1978" w:type="pct"/>
            <w:tcBorders>
              <w:top w:val="single" w:sz="4" w:space="0" w:color="auto"/>
              <w:left w:val="single" w:sz="4" w:space="0" w:color="auto"/>
              <w:bottom w:val="single" w:sz="4" w:space="0" w:color="auto"/>
              <w:right w:val="single" w:sz="4" w:space="0" w:color="auto"/>
            </w:tcBorders>
          </w:tcPr>
          <w:p w:rsidR="007A6D16" w:rsidRPr="006A44FA" w:rsidRDefault="002E495B" w:rsidP="001362C7">
            <w:pPr>
              <w:rPr>
                <w:rFonts w:eastAsia="Calibri"/>
                <w:b w:val="0"/>
                <w:sz w:val="21"/>
                <w:szCs w:val="21"/>
                <w:lang w:eastAsia="en-US"/>
              </w:rPr>
            </w:pPr>
            <w:r>
              <w:rPr>
                <w:rFonts w:eastAsia="Calibri"/>
                <w:b w:val="0"/>
                <w:sz w:val="21"/>
                <w:szCs w:val="21"/>
                <w:lang w:eastAsia="en-US"/>
              </w:rPr>
              <w:t>16. </w:t>
            </w:r>
            <w:r w:rsidR="007A6D16" w:rsidRPr="006A44FA">
              <w:rPr>
                <w:rFonts w:eastAsia="Calibri"/>
                <w:b w:val="0"/>
                <w:sz w:val="21"/>
                <w:szCs w:val="21"/>
                <w:lang w:eastAsia="en-US"/>
              </w:rPr>
              <w:t>Численность посетителей учреждений музейного типа</w:t>
            </w:r>
          </w:p>
        </w:tc>
        <w:tc>
          <w:tcPr>
            <w:tcW w:w="391" w:type="pct"/>
            <w:tcBorders>
              <w:top w:val="single" w:sz="4" w:space="0" w:color="auto"/>
              <w:left w:val="single" w:sz="4" w:space="0" w:color="auto"/>
              <w:bottom w:val="single" w:sz="4" w:space="0" w:color="auto"/>
              <w:right w:val="single" w:sz="4" w:space="0" w:color="auto"/>
            </w:tcBorders>
            <w:vAlign w:val="center"/>
          </w:tcPr>
          <w:p w:rsidR="007A6D16" w:rsidRPr="006A44FA" w:rsidRDefault="007A6D16" w:rsidP="001362C7">
            <w:pPr>
              <w:jc w:val="center"/>
              <w:rPr>
                <w:rFonts w:eastAsia="Calibri"/>
                <w:b w:val="0"/>
                <w:sz w:val="21"/>
                <w:szCs w:val="21"/>
                <w:lang w:eastAsia="en-US"/>
              </w:rPr>
            </w:pPr>
            <w:r w:rsidRPr="006A44FA">
              <w:rPr>
                <w:rFonts w:eastAsia="Calibri"/>
                <w:b w:val="0"/>
                <w:sz w:val="21"/>
                <w:szCs w:val="21"/>
                <w:lang w:eastAsia="en-US"/>
              </w:rPr>
              <w:t>чел.</w:t>
            </w:r>
          </w:p>
        </w:tc>
        <w:tc>
          <w:tcPr>
            <w:tcW w:w="454" w:type="pct"/>
            <w:tcBorders>
              <w:top w:val="single" w:sz="4" w:space="0" w:color="auto"/>
              <w:left w:val="single" w:sz="4" w:space="0" w:color="auto"/>
              <w:bottom w:val="single" w:sz="4" w:space="0" w:color="auto"/>
              <w:right w:val="single" w:sz="4" w:space="0" w:color="auto"/>
            </w:tcBorders>
            <w:vAlign w:val="center"/>
          </w:tcPr>
          <w:p w:rsidR="007A6D16" w:rsidRPr="006A44FA" w:rsidRDefault="007A6D16" w:rsidP="001362C7">
            <w:pPr>
              <w:jc w:val="center"/>
              <w:rPr>
                <w:rFonts w:eastAsia="Calibri"/>
                <w:b w:val="0"/>
                <w:sz w:val="21"/>
                <w:szCs w:val="21"/>
                <w:lang w:eastAsia="en-US"/>
              </w:rPr>
            </w:pPr>
            <w:r w:rsidRPr="006A44FA">
              <w:rPr>
                <w:rFonts w:eastAsia="Calibri"/>
                <w:b w:val="0"/>
                <w:sz w:val="21"/>
                <w:szCs w:val="21"/>
                <w:lang w:eastAsia="en-US"/>
              </w:rPr>
              <w:t>10 540</w:t>
            </w:r>
          </w:p>
        </w:tc>
        <w:tc>
          <w:tcPr>
            <w:tcW w:w="454" w:type="pct"/>
            <w:tcBorders>
              <w:top w:val="single" w:sz="4" w:space="0" w:color="auto"/>
              <w:left w:val="single" w:sz="4" w:space="0" w:color="auto"/>
              <w:bottom w:val="single" w:sz="4" w:space="0" w:color="auto"/>
              <w:right w:val="single" w:sz="4" w:space="0" w:color="auto"/>
            </w:tcBorders>
            <w:vAlign w:val="center"/>
          </w:tcPr>
          <w:p w:rsidR="007A6D16" w:rsidRPr="006A44FA" w:rsidRDefault="007A6D16" w:rsidP="001362C7">
            <w:pPr>
              <w:jc w:val="center"/>
              <w:rPr>
                <w:rFonts w:eastAsia="Calibri"/>
                <w:b w:val="0"/>
                <w:sz w:val="21"/>
                <w:szCs w:val="21"/>
                <w:lang w:eastAsia="en-US"/>
              </w:rPr>
            </w:pPr>
            <w:r w:rsidRPr="006A44FA">
              <w:rPr>
                <w:rFonts w:eastAsia="Calibri"/>
                <w:b w:val="0"/>
                <w:sz w:val="21"/>
                <w:szCs w:val="21"/>
                <w:lang w:eastAsia="en-US"/>
              </w:rPr>
              <w:t>14 200</w:t>
            </w:r>
          </w:p>
        </w:tc>
        <w:tc>
          <w:tcPr>
            <w:tcW w:w="454" w:type="pct"/>
            <w:tcBorders>
              <w:top w:val="single" w:sz="4" w:space="0" w:color="auto"/>
              <w:left w:val="single" w:sz="4" w:space="0" w:color="auto"/>
              <w:bottom w:val="single" w:sz="4" w:space="0" w:color="auto"/>
              <w:right w:val="single" w:sz="4" w:space="0" w:color="auto"/>
            </w:tcBorders>
            <w:vAlign w:val="center"/>
          </w:tcPr>
          <w:p w:rsidR="007A6D16" w:rsidRPr="006A44FA" w:rsidRDefault="007A6D16" w:rsidP="001362C7">
            <w:pPr>
              <w:jc w:val="center"/>
              <w:rPr>
                <w:rFonts w:eastAsia="Calibri"/>
                <w:b w:val="0"/>
                <w:sz w:val="21"/>
                <w:szCs w:val="21"/>
                <w:lang w:eastAsia="en-US"/>
              </w:rPr>
            </w:pPr>
            <w:r w:rsidRPr="006A44FA">
              <w:rPr>
                <w:rFonts w:eastAsia="Calibri"/>
                <w:b w:val="0"/>
                <w:sz w:val="21"/>
                <w:szCs w:val="21"/>
                <w:lang w:eastAsia="en-US"/>
              </w:rPr>
              <w:t>19 500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7A6D16" w:rsidRPr="006A44FA" w:rsidRDefault="007A6D16" w:rsidP="001362C7">
            <w:pPr>
              <w:jc w:val="center"/>
              <w:rPr>
                <w:rFonts w:eastAsia="Calibri"/>
                <w:b w:val="0"/>
                <w:sz w:val="21"/>
                <w:szCs w:val="21"/>
                <w:lang w:eastAsia="en-US"/>
              </w:rPr>
            </w:pPr>
            <w:r w:rsidRPr="006A44FA">
              <w:rPr>
                <w:rFonts w:eastAsia="Calibri"/>
                <w:b w:val="0"/>
                <w:sz w:val="21"/>
                <w:szCs w:val="21"/>
                <w:lang w:eastAsia="en-US"/>
              </w:rPr>
              <w:t>18 500</w:t>
            </w: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rsidR="007A6D16" w:rsidRPr="006A44FA" w:rsidRDefault="007241D6" w:rsidP="00C735A1">
            <w:pPr>
              <w:jc w:val="center"/>
              <w:rPr>
                <w:rFonts w:eastAsia="Calibri"/>
                <w:b w:val="0"/>
                <w:sz w:val="21"/>
                <w:szCs w:val="21"/>
                <w:lang w:eastAsia="en-US"/>
              </w:rPr>
            </w:pPr>
            <w:r>
              <w:rPr>
                <w:rFonts w:eastAsia="Calibri"/>
                <w:b w:val="0"/>
                <w:sz w:val="21"/>
                <w:szCs w:val="21"/>
                <w:lang w:eastAsia="en-US"/>
              </w:rPr>
              <w:t>175,5</w:t>
            </w:r>
          </w:p>
        </w:tc>
      </w:tr>
      <w:tr w:rsidR="007A6D16" w:rsidRPr="006A44FA" w:rsidTr="002C68F9">
        <w:trPr>
          <w:cantSplit/>
        </w:trPr>
        <w:tc>
          <w:tcPr>
            <w:tcW w:w="1978" w:type="pct"/>
          </w:tcPr>
          <w:p w:rsidR="007A6D16" w:rsidRPr="006A44FA" w:rsidRDefault="002E495B" w:rsidP="001362C7">
            <w:pPr>
              <w:rPr>
                <w:b w:val="0"/>
                <w:sz w:val="21"/>
                <w:szCs w:val="21"/>
                <w:lang w:eastAsia="en-US"/>
              </w:rPr>
            </w:pPr>
            <w:r>
              <w:rPr>
                <w:b w:val="0"/>
                <w:sz w:val="21"/>
                <w:szCs w:val="21"/>
                <w:lang w:eastAsia="en-US"/>
              </w:rPr>
              <w:t>17. </w:t>
            </w:r>
            <w:r w:rsidR="007A6D16" w:rsidRPr="006A44FA">
              <w:rPr>
                <w:b w:val="0"/>
                <w:sz w:val="21"/>
                <w:szCs w:val="21"/>
                <w:lang w:eastAsia="en-US"/>
              </w:rPr>
              <w:t>Количество киноустановок</w:t>
            </w:r>
          </w:p>
        </w:tc>
        <w:tc>
          <w:tcPr>
            <w:tcW w:w="391" w:type="pct"/>
            <w:vAlign w:val="center"/>
          </w:tcPr>
          <w:p w:rsidR="007A6D16" w:rsidRPr="006A44FA" w:rsidRDefault="007A6D16" w:rsidP="001362C7">
            <w:pPr>
              <w:jc w:val="center"/>
              <w:rPr>
                <w:b w:val="0"/>
                <w:sz w:val="21"/>
                <w:szCs w:val="21"/>
                <w:lang w:eastAsia="en-US"/>
              </w:rPr>
            </w:pPr>
            <w:r w:rsidRPr="006A44FA">
              <w:rPr>
                <w:b w:val="0"/>
                <w:sz w:val="21"/>
                <w:szCs w:val="21"/>
                <w:lang w:eastAsia="en-US"/>
              </w:rPr>
              <w:t>ед.</w:t>
            </w:r>
          </w:p>
        </w:tc>
        <w:tc>
          <w:tcPr>
            <w:tcW w:w="454" w:type="pct"/>
            <w:vAlign w:val="center"/>
          </w:tcPr>
          <w:p w:rsidR="007A6D16" w:rsidRPr="006A44FA" w:rsidRDefault="007A6D16" w:rsidP="001362C7">
            <w:pPr>
              <w:jc w:val="center"/>
              <w:rPr>
                <w:b w:val="0"/>
                <w:sz w:val="21"/>
                <w:szCs w:val="21"/>
              </w:rPr>
            </w:pPr>
            <w:r w:rsidRPr="006A44FA">
              <w:rPr>
                <w:b w:val="0"/>
                <w:sz w:val="21"/>
                <w:szCs w:val="21"/>
              </w:rPr>
              <w:t>1</w:t>
            </w:r>
          </w:p>
        </w:tc>
        <w:tc>
          <w:tcPr>
            <w:tcW w:w="454" w:type="pct"/>
            <w:vAlign w:val="center"/>
          </w:tcPr>
          <w:p w:rsidR="007A6D16" w:rsidRPr="006A44FA" w:rsidRDefault="007A6D16" w:rsidP="001362C7">
            <w:pPr>
              <w:jc w:val="center"/>
              <w:rPr>
                <w:b w:val="0"/>
                <w:sz w:val="21"/>
                <w:szCs w:val="21"/>
              </w:rPr>
            </w:pPr>
            <w:r w:rsidRPr="006A44FA">
              <w:rPr>
                <w:b w:val="0"/>
                <w:sz w:val="21"/>
                <w:szCs w:val="21"/>
              </w:rPr>
              <w:t>1</w:t>
            </w:r>
          </w:p>
        </w:tc>
        <w:tc>
          <w:tcPr>
            <w:tcW w:w="454" w:type="pct"/>
            <w:vAlign w:val="center"/>
          </w:tcPr>
          <w:p w:rsidR="007A6D16" w:rsidRPr="006A44FA" w:rsidRDefault="007A6D16" w:rsidP="001362C7">
            <w:pPr>
              <w:jc w:val="center"/>
              <w:rPr>
                <w:b w:val="0"/>
                <w:sz w:val="21"/>
                <w:szCs w:val="21"/>
              </w:rPr>
            </w:pPr>
            <w:r w:rsidRPr="006A44FA">
              <w:rPr>
                <w:b w:val="0"/>
                <w:sz w:val="21"/>
                <w:szCs w:val="21"/>
              </w:rPr>
              <w:t>1</w:t>
            </w:r>
          </w:p>
        </w:tc>
        <w:tc>
          <w:tcPr>
            <w:tcW w:w="434" w:type="pct"/>
            <w:vAlign w:val="center"/>
          </w:tcPr>
          <w:p w:rsidR="007A6D16" w:rsidRPr="006A44FA" w:rsidRDefault="007A6D16" w:rsidP="001362C7">
            <w:pPr>
              <w:jc w:val="center"/>
              <w:rPr>
                <w:b w:val="0"/>
                <w:sz w:val="21"/>
                <w:szCs w:val="21"/>
              </w:rPr>
            </w:pPr>
            <w:r w:rsidRPr="006A44FA">
              <w:rPr>
                <w:b w:val="0"/>
                <w:sz w:val="21"/>
                <w:szCs w:val="21"/>
              </w:rPr>
              <w:t>1</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A6D16" w:rsidRPr="006A44FA" w:rsidRDefault="007A6D16" w:rsidP="00C735A1">
            <w:pPr>
              <w:jc w:val="center"/>
              <w:rPr>
                <w:rFonts w:eastAsia="Calibri"/>
                <w:b w:val="0"/>
                <w:sz w:val="21"/>
                <w:szCs w:val="21"/>
                <w:lang w:eastAsia="en-US"/>
              </w:rPr>
            </w:pPr>
            <w:r w:rsidRPr="006A44FA">
              <w:rPr>
                <w:rFonts w:eastAsia="Calibri"/>
                <w:b w:val="0"/>
                <w:sz w:val="21"/>
                <w:szCs w:val="21"/>
                <w:lang w:eastAsia="en-US"/>
              </w:rPr>
              <w:t>100,0</w:t>
            </w:r>
          </w:p>
        </w:tc>
      </w:tr>
      <w:tr w:rsidR="007A6D16" w:rsidRPr="006A44FA" w:rsidTr="002C68F9">
        <w:trPr>
          <w:cantSplit/>
        </w:trPr>
        <w:tc>
          <w:tcPr>
            <w:tcW w:w="1978" w:type="pct"/>
          </w:tcPr>
          <w:p w:rsidR="007A6D16" w:rsidRPr="006A44FA" w:rsidRDefault="002E495B" w:rsidP="001362C7">
            <w:pPr>
              <w:rPr>
                <w:b w:val="0"/>
                <w:sz w:val="21"/>
                <w:szCs w:val="21"/>
                <w:lang w:eastAsia="en-US"/>
              </w:rPr>
            </w:pPr>
            <w:r>
              <w:rPr>
                <w:b w:val="0"/>
                <w:sz w:val="21"/>
                <w:szCs w:val="21"/>
                <w:lang w:eastAsia="en-US"/>
              </w:rPr>
              <w:t>18. </w:t>
            </w:r>
            <w:r w:rsidR="007A6D16" w:rsidRPr="006A44FA">
              <w:rPr>
                <w:b w:val="0"/>
                <w:sz w:val="21"/>
                <w:szCs w:val="21"/>
                <w:lang w:eastAsia="en-US"/>
              </w:rPr>
              <w:t>Количество мест в зрительных залах киноустановок</w:t>
            </w:r>
          </w:p>
        </w:tc>
        <w:tc>
          <w:tcPr>
            <w:tcW w:w="391" w:type="pct"/>
            <w:vAlign w:val="center"/>
          </w:tcPr>
          <w:p w:rsidR="007A6D16" w:rsidRPr="006A44FA" w:rsidRDefault="007A6D16" w:rsidP="001362C7">
            <w:pPr>
              <w:jc w:val="center"/>
              <w:rPr>
                <w:b w:val="0"/>
                <w:sz w:val="21"/>
                <w:szCs w:val="21"/>
                <w:lang w:eastAsia="en-US"/>
              </w:rPr>
            </w:pPr>
            <w:r w:rsidRPr="006A44FA">
              <w:rPr>
                <w:b w:val="0"/>
                <w:sz w:val="21"/>
                <w:szCs w:val="21"/>
                <w:lang w:eastAsia="en-US"/>
              </w:rPr>
              <w:t>мест</w:t>
            </w:r>
          </w:p>
        </w:tc>
        <w:tc>
          <w:tcPr>
            <w:tcW w:w="454" w:type="pct"/>
            <w:vAlign w:val="center"/>
          </w:tcPr>
          <w:p w:rsidR="007A6D16" w:rsidRPr="006A44FA" w:rsidRDefault="007A6D16" w:rsidP="001362C7">
            <w:pPr>
              <w:jc w:val="center"/>
              <w:rPr>
                <w:b w:val="0"/>
                <w:sz w:val="21"/>
                <w:szCs w:val="21"/>
              </w:rPr>
            </w:pPr>
            <w:r w:rsidRPr="006A44FA">
              <w:rPr>
                <w:b w:val="0"/>
                <w:sz w:val="21"/>
                <w:szCs w:val="21"/>
              </w:rPr>
              <w:t>208</w:t>
            </w:r>
          </w:p>
        </w:tc>
        <w:tc>
          <w:tcPr>
            <w:tcW w:w="454" w:type="pct"/>
            <w:vAlign w:val="center"/>
          </w:tcPr>
          <w:p w:rsidR="007A6D16" w:rsidRPr="006A44FA" w:rsidRDefault="007A6D16" w:rsidP="001362C7">
            <w:pPr>
              <w:jc w:val="center"/>
              <w:rPr>
                <w:b w:val="0"/>
                <w:sz w:val="21"/>
                <w:szCs w:val="21"/>
              </w:rPr>
            </w:pPr>
            <w:r w:rsidRPr="006A44FA">
              <w:rPr>
                <w:b w:val="0"/>
                <w:sz w:val="21"/>
                <w:szCs w:val="21"/>
              </w:rPr>
              <w:t>208</w:t>
            </w:r>
          </w:p>
        </w:tc>
        <w:tc>
          <w:tcPr>
            <w:tcW w:w="454" w:type="pct"/>
            <w:vAlign w:val="center"/>
          </w:tcPr>
          <w:p w:rsidR="007A6D16" w:rsidRPr="006A44FA" w:rsidRDefault="007A6D16" w:rsidP="001362C7">
            <w:pPr>
              <w:jc w:val="center"/>
              <w:rPr>
                <w:b w:val="0"/>
                <w:sz w:val="21"/>
                <w:szCs w:val="21"/>
              </w:rPr>
            </w:pPr>
            <w:r w:rsidRPr="006A44FA">
              <w:rPr>
                <w:b w:val="0"/>
                <w:sz w:val="21"/>
                <w:szCs w:val="21"/>
              </w:rPr>
              <w:t>208</w:t>
            </w:r>
          </w:p>
        </w:tc>
        <w:tc>
          <w:tcPr>
            <w:tcW w:w="434" w:type="pct"/>
            <w:vAlign w:val="center"/>
          </w:tcPr>
          <w:p w:rsidR="007A6D16" w:rsidRPr="006A44FA" w:rsidRDefault="007A6D16" w:rsidP="001362C7">
            <w:pPr>
              <w:jc w:val="center"/>
              <w:rPr>
                <w:b w:val="0"/>
                <w:sz w:val="21"/>
                <w:szCs w:val="21"/>
              </w:rPr>
            </w:pPr>
            <w:r w:rsidRPr="006A44FA">
              <w:rPr>
                <w:b w:val="0"/>
                <w:sz w:val="21"/>
                <w:szCs w:val="21"/>
              </w:rPr>
              <w:t>208</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A6D16" w:rsidRPr="006A44FA" w:rsidRDefault="007A6D16" w:rsidP="00C735A1">
            <w:pPr>
              <w:jc w:val="center"/>
              <w:rPr>
                <w:rFonts w:eastAsia="Calibri"/>
                <w:b w:val="0"/>
                <w:sz w:val="21"/>
                <w:szCs w:val="21"/>
                <w:lang w:eastAsia="en-US"/>
              </w:rPr>
            </w:pPr>
            <w:r w:rsidRPr="006A44FA">
              <w:rPr>
                <w:rFonts w:eastAsia="Calibri"/>
                <w:b w:val="0"/>
                <w:sz w:val="21"/>
                <w:szCs w:val="21"/>
                <w:lang w:eastAsia="en-US"/>
              </w:rPr>
              <w:t>100,0</w:t>
            </w:r>
          </w:p>
        </w:tc>
      </w:tr>
      <w:tr w:rsidR="007A6D16" w:rsidRPr="006A44FA" w:rsidTr="002C68F9">
        <w:trPr>
          <w:cantSplit/>
        </w:trPr>
        <w:tc>
          <w:tcPr>
            <w:tcW w:w="1978" w:type="pct"/>
          </w:tcPr>
          <w:p w:rsidR="007A6D16" w:rsidRPr="006A44FA" w:rsidRDefault="002E495B" w:rsidP="001362C7">
            <w:pPr>
              <w:rPr>
                <w:b w:val="0"/>
                <w:sz w:val="21"/>
                <w:szCs w:val="21"/>
                <w:lang w:eastAsia="en-US"/>
              </w:rPr>
            </w:pPr>
            <w:r>
              <w:rPr>
                <w:b w:val="0"/>
                <w:sz w:val="21"/>
                <w:szCs w:val="21"/>
                <w:lang w:eastAsia="en-US"/>
              </w:rPr>
              <w:t>19. </w:t>
            </w:r>
            <w:r w:rsidR="007A6D16" w:rsidRPr="006A44FA">
              <w:rPr>
                <w:b w:val="0"/>
                <w:sz w:val="21"/>
                <w:szCs w:val="21"/>
                <w:lang w:eastAsia="en-US"/>
              </w:rPr>
              <w:t>Количество посещений киноустановок</w:t>
            </w:r>
          </w:p>
        </w:tc>
        <w:tc>
          <w:tcPr>
            <w:tcW w:w="391" w:type="pct"/>
            <w:vAlign w:val="center"/>
          </w:tcPr>
          <w:p w:rsidR="007A6D16" w:rsidRPr="006A44FA" w:rsidRDefault="007A6D16" w:rsidP="001362C7">
            <w:pPr>
              <w:jc w:val="center"/>
              <w:rPr>
                <w:b w:val="0"/>
                <w:sz w:val="21"/>
                <w:szCs w:val="21"/>
                <w:lang w:eastAsia="en-US"/>
              </w:rPr>
            </w:pPr>
            <w:r w:rsidRPr="006A44FA">
              <w:rPr>
                <w:b w:val="0"/>
                <w:sz w:val="21"/>
                <w:szCs w:val="21"/>
                <w:lang w:eastAsia="en-US"/>
              </w:rPr>
              <w:t>чел.</w:t>
            </w:r>
          </w:p>
        </w:tc>
        <w:tc>
          <w:tcPr>
            <w:tcW w:w="454" w:type="pct"/>
            <w:vAlign w:val="center"/>
          </w:tcPr>
          <w:p w:rsidR="007A6D16" w:rsidRPr="006A44FA" w:rsidRDefault="007A6D16" w:rsidP="001362C7">
            <w:pPr>
              <w:jc w:val="center"/>
              <w:rPr>
                <w:b w:val="0"/>
                <w:sz w:val="21"/>
                <w:szCs w:val="21"/>
              </w:rPr>
            </w:pPr>
            <w:r w:rsidRPr="006A44FA">
              <w:rPr>
                <w:b w:val="0"/>
                <w:sz w:val="21"/>
                <w:szCs w:val="21"/>
              </w:rPr>
              <w:t>69 050</w:t>
            </w:r>
          </w:p>
        </w:tc>
        <w:tc>
          <w:tcPr>
            <w:tcW w:w="454" w:type="pct"/>
            <w:vAlign w:val="center"/>
          </w:tcPr>
          <w:p w:rsidR="007A6D16" w:rsidRPr="006A44FA" w:rsidRDefault="007A6D16" w:rsidP="001362C7">
            <w:pPr>
              <w:jc w:val="center"/>
              <w:rPr>
                <w:b w:val="0"/>
                <w:sz w:val="21"/>
                <w:szCs w:val="21"/>
              </w:rPr>
            </w:pPr>
            <w:r w:rsidRPr="006A44FA">
              <w:rPr>
                <w:b w:val="0"/>
                <w:sz w:val="21"/>
                <w:szCs w:val="21"/>
              </w:rPr>
              <w:t>57 946</w:t>
            </w:r>
          </w:p>
        </w:tc>
        <w:tc>
          <w:tcPr>
            <w:tcW w:w="454" w:type="pct"/>
            <w:vAlign w:val="center"/>
          </w:tcPr>
          <w:p w:rsidR="007A6D16" w:rsidRPr="006A44FA" w:rsidRDefault="007A6D16" w:rsidP="001362C7">
            <w:pPr>
              <w:jc w:val="center"/>
              <w:rPr>
                <w:b w:val="0"/>
                <w:sz w:val="21"/>
                <w:szCs w:val="21"/>
              </w:rPr>
            </w:pPr>
            <w:r w:rsidRPr="006A44FA">
              <w:rPr>
                <w:b w:val="0"/>
                <w:sz w:val="21"/>
                <w:szCs w:val="21"/>
              </w:rPr>
              <w:t>49 650</w:t>
            </w:r>
          </w:p>
        </w:tc>
        <w:tc>
          <w:tcPr>
            <w:tcW w:w="434" w:type="pct"/>
            <w:vAlign w:val="center"/>
          </w:tcPr>
          <w:p w:rsidR="007A6D16" w:rsidRPr="006A44FA" w:rsidRDefault="0071704F" w:rsidP="001362C7">
            <w:pPr>
              <w:jc w:val="center"/>
              <w:rPr>
                <w:b w:val="0"/>
                <w:sz w:val="21"/>
                <w:szCs w:val="21"/>
              </w:rPr>
            </w:pPr>
            <w:r>
              <w:rPr>
                <w:b w:val="0"/>
                <w:sz w:val="21"/>
                <w:szCs w:val="21"/>
              </w:rPr>
              <w:t>50 </w:t>
            </w:r>
            <w:r w:rsidR="007A6D16" w:rsidRPr="006A44FA">
              <w:rPr>
                <w:b w:val="0"/>
                <w:sz w:val="21"/>
                <w:szCs w:val="21"/>
              </w:rPr>
              <w:t>580</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A6D16" w:rsidRPr="006A44FA" w:rsidRDefault="007241D6" w:rsidP="001362C7">
            <w:pPr>
              <w:jc w:val="center"/>
              <w:rPr>
                <w:rFonts w:eastAsia="Calibri"/>
                <w:b w:val="0"/>
                <w:sz w:val="21"/>
                <w:szCs w:val="21"/>
                <w:lang w:eastAsia="en-US"/>
              </w:rPr>
            </w:pPr>
            <w:r>
              <w:rPr>
                <w:rFonts w:eastAsia="Calibri"/>
                <w:b w:val="0"/>
                <w:sz w:val="21"/>
                <w:szCs w:val="21"/>
                <w:lang w:eastAsia="en-US"/>
              </w:rPr>
              <w:t>7</w:t>
            </w:r>
            <w:r w:rsidR="00791030">
              <w:rPr>
                <w:rFonts w:eastAsia="Calibri"/>
                <w:b w:val="0"/>
                <w:sz w:val="21"/>
                <w:szCs w:val="21"/>
                <w:lang w:eastAsia="en-US"/>
              </w:rPr>
              <w:t>3,3</w:t>
            </w:r>
          </w:p>
        </w:tc>
      </w:tr>
      <w:tr w:rsidR="007A6D16" w:rsidRPr="006A44FA" w:rsidTr="002C68F9">
        <w:trPr>
          <w:cantSplit/>
        </w:trPr>
        <w:tc>
          <w:tcPr>
            <w:tcW w:w="1978" w:type="pct"/>
            <w:tcBorders>
              <w:top w:val="single" w:sz="4" w:space="0" w:color="auto"/>
              <w:left w:val="single" w:sz="4" w:space="0" w:color="auto"/>
              <w:bottom w:val="single" w:sz="4" w:space="0" w:color="auto"/>
              <w:right w:val="single" w:sz="4" w:space="0" w:color="auto"/>
            </w:tcBorders>
          </w:tcPr>
          <w:p w:rsidR="007A6D16" w:rsidRPr="006A44FA" w:rsidRDefault="002E495B" w:rsidP="001362C7">
            <w:pPr>
              <w:rPr>
                <w:rFonts w:eastAsia="Calibri"/>
                <w:b w:val="0"/>
                <w:sz w:val="21"/>
                <w:szCs w:val="21"/>
                <w:lang w:eastAsia="en-US"/>
              </w:rPr>
            </w:pPr>
            <w:r>
              <w:rPr>
                <w:rFonts w:eastAsia="Calibri"/>
                <w:b w:val="0"/>
                <w:sz w:val="21"/>
                <w:szCs w:val="21"/>
                <w:lang w:eastAsia="en-US"/>
              </w:rPr>
              <w:t>20. </w:t>
            </w:r>
            <w:r w:rsidR="007A6D16" w:rsidRPr="006A44FA">
              <w:rPr>
                <w:rFonts w:eastAsia="Calibri"/>
                <w:b w:val="0"/>
                <w:sz w:val="21"/>
                <w:szCs w:val="21"/>
                <w:lang w:eastAsia="en-US"/>
              </w:rPr>
              <w:t>Количество зоопарков</w:t>
            </w:r>
          </w:p>
        </w:tc>
        <w:tc>
          <w:tcPr>
            <w:tcW w:w="391" w:type="pct"/>
            <w:tcBorders>
              <w:top w:val="single" w:sz="4" w:space="0" w:color="auto"/>
              <w:left w:val="single" w:sz="4" w:space="0" w:color="auto"/>
              <w:bottom w:val="single" w:sz="4" w:space="0" w:color="auto"/>
              <w:right w:val="single" w:sz="4" w:space="0" w:color="auto"/>
            </w:tcBorders>
            <w:vAlign w:val="center"/>
          </w:tcPr>
          <w:p w:rsidR="007A6D16" w:rsidRPr="006A44FA" w:rsidRDefault="007A6D16" w:rsidP="001362C7">
            <w:pPr>
              <w:jc w:val="center"/>
              <w:rPr>
                <w:rFonts w:eastAsia="Calibri"/>
                <w:b w:val="0"/>
                <w:sz w:val="21"/>
                <w:szCs w:val="21"/>
                <w:lang w:eastAsia="en-US"/>
              </w:rPr>
            </w:pPr>
            <w:r w:rsidRPr="006A44FA">
              <w:rPr>
                <w:rFonts w:eastAsia="Calibri"/>
                <w:b w:val="0"/>
                <w:sz w:val="21"/>
                <w:szCs w:val="21"/>
                <w:lang w:eastAsia="en-US"/>
              </w:rPr>
              <w:t>ед.</w:t>
            </w:r>
          </w:p>
        </w:tc>
        <w:tc>
          <w:tcPr>
            <w:tcW w:w="454" w:type="pct"/>
            <w:tcBorders>
              <w:top w:val="single" w:sz="4" w:space="0" w:color="auto"/>
              <w:left w:val="single" w:sz="4" w:space="0" w:color="auto"/>
              <w:bottom w:val="single" w:sz="4" w:space="0" w:color="auto"/>
              <w:right w:val="single" w:sz="4" w:space="0" w:color="auto"/>
            </w:tcBorders>
            <w:vAlign w:val="center"/>
          </w:tcPr>
          <w:p w:rsidR="007A6D16" w:rsidRPr="006A44FA" w:rsidRDefault="007A6D16" w:rsidP="001362C7">
            <w:pPr>
              <w:jc w:val="center"/>
              <w:rPr>
                <w:rFonts w:eastAsia="Calibri"/>
                <w:b w:val="0"/>
                <w:sz w:val="21"/>
                <w:szCs w:val="21"/>
                <w:lang w:eastAsia="en-US"/>
              </w:rPr>
            </w:pPr>
            <w:r w:rsidRPr="006A44FA">
              <w:rPr>
                <w:rFonts w:eastAsia="Calibri"/>
                <w:b w:val="0"/>
                <w:sz w:val="21"/>
                <w:szCs w:val="21"/>
                <w:lang w:eastAsia="en-US"/>
              </w:rPr>
              <w:t>1</w:t>
            </w:r>
          </w:p>
        </w:tc>
        <w:tc>
          <w:tcPr>
            <w:tcW w:w="454" w:type="pct"/>
            <w:tcBorders>
              <w:top w:val="single" w:sz="4" w:space="0" w:color="auto"/>
              <w:left w:val="single" w:sz="4" w:space="0" w:color="auto"/>
              <w:bottom w:val="single" w:sz="4" w:space="0" w:color="auto"/>
              <w:right w:val="single" w:sz="4" w:space="0" w:color="auto"/>
            </w:tcBorders>
            <w:vAlign w:val="center"/>
          </w:tcPr>
          <w:p w:rsidR="007A6D16" w:rsidRPr="006A44FA" w:rsidRDefault="007A6D16" w:rsidP="001362C7">
            <w:pPr>
              <w:jc w:val="center"/>
              <w:rPr>
                <w:rFonts w:eastAsia="Calibri"/>
                <w:b w:val="0"/>
                <w:sz w:val="21"/>
                <w:szCs w:val="21"/>
                <w:lang w:eastAsia="en-US"/>
              </w:rPr>
            </w:pPr>
            <w:r w:rsidRPr="006A44FA">
              <w:rPr>
                <w:rFonts w:eastAsia="Calibri"/>
                <w:b w:val="0"/>
                <w:sz w:val="21"/>
                <w:szCs w:val="21"/>
                <w:lang w:eastAsia="en-US"/>
              </w:rPr>
              <w:t>1</w:t>
            </w:r>
          </w:p>
        </w:tc>
        <w:tc>
          <w:tcPr>
            <w:tcW w:w="454" w:type="pct"/>
            <w:tcBorders>
              <w:top w:val="single" w:sz="4" w:space="0" w:color="auto"/>
              <w:left w:val="single" w:sz="4" w:space="0" w:color="auto"/>
              <w:bottom w:val="single" w:sz="4" w:space="0" w:color="auto"/>
              <w:right w:val="single" w:sz="4" w:space="0" w:color="auto"/>
            </w:tcBorders>
            <w:vAlign w:val="center"/>
          </w:tcPr>
          <w:p w:rsidR="007A6D16" w:rsidRPr="006A44FA" w:rsidRDefault="007A6D16" w:rsidP="001362C7">
            <w:pPr>
              <w:jc w:val="center"/>
              <w:rPr>
                <w:rFonts w:eastAsia="Calibri"/>
                <w:b w:val="0"/>
                <w:sz w:val="21"/>
                <w:szCs w:val="21"/>
                <w:lang w:eastAsia="en-US"/>
              </w:rPr>
            </w:pPr>
            <w:r w:rsidRPr="006A44FA">
              <w:rPr>
                <w:rFonts w:eastAsia="Calibri"/>
                <w:b w:val="0"/>
                <w:sz w:val="21"/>
                <w:szCs w:val="21"/>
                <w:lang w:eastAsia="en-US"/>
              </w:rPr>
              <w:t>1</w:t>
            </w:r>
          </w:p>
        </w:tc>
        <w:tc>
          <w:tcPr>
            <w:tcW w:w="434" w:type="pct"/>
            <w:tcBorders>
              <w:top w:val="single" w:sz="4" w:space="0" w:color="auto"/>
              <w:left w:val="single" w:sz="4" w:space="0" w:color="auto"/>
              <w:bottom w:val="single" w:sz="4" w:space="0" w:color="auto"/>
              <w:right w:val="single" w:sz="4" w:space="0" w:color="auto"/>
            </w:tcBorders>
            <w:vAlign w:val="center"/>
          </w:tcPr>
          <w:p w:rsidR="007A6D16" w:rsidRPr="006A44FA" w:rsidRDefault="007A6D16" w:rsidP="001362C7">
            <w:pPr>
              <w:jc w:val="center"/>
              <w:rPr>
                <w:rFonts w:eastAsia="Calibri"/>
                <w:b w:val="0"/>
                <w:sz w:val="21"/>
                <w:szCs w:val="21"/>
                <w:lang w:eastAsia="en-US"/>
              </w:rPr>
            </w:pPr>
            <w:r w:rsidRPr="006A44FA">
              <w:rPr>
                <w:rFonts w:eastAsia="Calibri"/>
                <w:b w:val="0"/>
                <w:sz w:val="21"/>
                <w:szCs w:val="21"/>
                <w:lang w:eastAsia="en-US"/>
              </w:rPr>
              <w:t>1</w:t>
            </w:r>
          </w:p>
        </w:tc>
        <w:tc>
          <w:tcPr>
            <w:tcW w:w="835" w:type="pct"/>
            <w:tcBorders>
              <w:top w:val="single" w:sz="4" w:space="0" w:color="auto"/>
              <w:left w:val="single" w:sz="4" w:space="0" w:color="auto"/>
              <w:bottom w:val="single" w:sz="4" w:space="0" w:color="auto"/>
              <w:right w:val="single" w:sz="4" w:space="0" w:color="auto"/>
            </w:tcBorders>
            <w:vAlign w:val="center"/>
          </w:tcPr>
          <w:p w:rsidR="007A6D16" w:rsidRPr="006A44FA" w:rsidRDefault="007A6D16" w:rsidP="00C735A1">
            <w:pPr>
              <w:jc w:val="center"/>
              <w:rPr>
                <w:rFonts w:eastAsia="Calibri"/>
                <w:b w:val="0"/>
                <w:sz w:val="21"/>
                <w:szCs w:val="21"/>
                <w:lang w:eastAsia="en-US"/>
              </w:rPr>
            </w:pPr>
            <w:r w:rsidRPr="006A44FA">
              <w:rPr>
                <w:rFonts w:eastAsia="Calibri"/>
                <w:b w:val="0"/>
                <w:sz w:val="21"/>
                <w:szCs w:val="21"/>
                <w:lang w:eastAsia="en-US"/>
              </w:rPr>
              <w:t>100,0</w:t>
            </w:r>
          </w:p>
        </w:tc>
      </w:tr>
      <w:tr w:rsidR="007A6D16" w:rsidRPr="006A44FA" w:rsidTr="002C68F9">
        <w:trPr>
          <w:cantSplit/>
        </w:trPr>
        <w:tc>
          <w:tcPr>
            <w:tcW w:w="1978" w:type="pct"/>
            <w:tcBorders>
              <w:top w:val="single" w:sz="4" w:space="0" w:color="auto"/>
              <w:left w:val="single" w:sz="4" w:space="0" w:color="auto"/>
              <w:bottom w:val="single" w:sz="4" w:space="0" w:color="auto"/>
              <w:right w:val="single" w:sz="4" w:space="0" w:color="auto"/>
            </w:tcBorders>
          </w:tcPr>
          <w:p w:rsidR="007A6D16" w:rsidRPr="006A44FA" w:rsidRDefault="002E495B" w:rsidP="001362C7">
            <w:pPr>
              <w:rPr>
                <w:rFonts w:eastAsia="Calibri"/>
                <w:b w:val="0"/>
                <w:sz w:val="21"/>
                <w:szCs w:val="21"/>
                <w:lang w:eastAsia="en-US"/>
              </w:rPr>
            </w:pPr>
            <w:r>
              <w:rPr>
                <w:rFonts w:eastAsia="Calibri"/>
                <w:b w:val="0"/>
                <w:sz w:val="21"/>
                <w:szCs w:val="21"/>
                <w:lang w:eastAsia="en-US"/>
              </w:rPr>
              <w:t>21. </w:t>
            </w:r>
            <w:r w:rsidR="007A6D16" w:rsidRPr="006A44FA">
              <w:rPr>
                <w:rFonts w:eastAsia="Calibri"/>
                <w:b w:val="0"/>
                <w:sz w:val="21"/>
                <w:szCs w:val="21"/>
                <w:lang w:eastAsia="en-US"/>
              </w:rPr>
              <w:t>Количество посещений зоопарков</w:t>
            </w:r>
          </w:p>
        </w:tc>
        <w:tc>
          <w:tcPr>
            <w:tcW w:w="391" w:type="pct"/>
            <w:tcBorders>
              <w:top w:val="single" w:sz="4" w:space="0" w:color="auto"/>
              <w:left w:val="single" w:sz="4" w:space="0" w:color="auto"/>
              <w:bottom w:val="single" w:sz="4" w:space="0" w:color="auto"/>
              <w:right w:val="single" w:sz="4" w:space="0" w:color="auto"/>
            </w:tcBorders>
            <w:vAlign w:val="center"/>
          </w:tcPr>
          <w:p w:rsidR="007A6D16" w:rsidRPr="006A44FA" w:rsidRDefault="007A6D16" w:rsidP="001362C7">
            <w:pPr>
              <w:jc w:val="center"/>
              <w:rPr>
                <w:rFonts w:eastAsia="Calibri"/>
                <w:b w:val="0"/>
                <w:sz w:val="21"/>
                <w:szCs w:val="21"/>
                <w:lang w:eastAsia="en-US"/>
              </w:rPr>
            </w:pPr>
            <w:r w:rsidRPr="006A44FA">
              <w:rPr>
                <w:rFonts w:eastAsia="Calibri"/>
                <w:b w:val="0"/>
                <w:sz w:val="21"/>
                <w:szCs w:val="21"/>
                <w:lang w:eastAsia="en-US"/>
              </w:rPr>
              <w:t>чел.</w:t>
            </w:r>
          </w:p>
        </w:tc>
        <w:tc>
          <w:tcPr>
            <w:tcW w:w="454" w:type="pct"/>
            <w:tcBorders>
              <w:top w:val="single" w:sz="4" w:space="0" w:color="auto"/>
              <w:left w:val="single" w:sz="4" w:space="0" w:color="auto"/>
              <w:bottom w:val="single" w:sz="4" w:space="0" w:color="auto"/>
              <w:right w:val="single" w:sz="4" w:space="0" w:color="auto"/>
            </w:tcBorders>
            <w:vAlign w:val="center"/>
          </w:tcPr>
          <w:p w:rsidR="007A6D16" w:rsidRPr="006A44FA" w:rsidRDefault="007A6D16" w:rsidP="001362C7">
            <w:pPr>
              <w:jc w:val="center"/>
              <w:rPr>
                <w:rFonts w:eastAsia="Calibri"/>
                <w:b w:val="0"/>
                <w:sz w:val="21"/>
                <w:szCs w:val="21"/>
                <w:lang w:eastAsia="en-US"/>
              </w:rPr>
            </w:pPr>
            <w:r w:rsidRPr="006A44FA">
              <w:rPr>
                <w:rFonts w:eastAsia="Calibri"/>
                <w:b w:val="0"/>
                <w:sz w:val="21"/>
                <w:szCs w:val="21"/>
                <w:lang w:eastAsia="en-US"/>
              </w:rPr>
              <w:t>20 300</w:t>
            </w:r>
          </w:p>
        </w:tc>
        <w:tc>
          <w:tcPr>
            <w:tcW w:w="454" w:type="pct"/>
            <w:tcBorders>
              <w:top w:val="single" w:sz="4" w:space="0" w:color="auto"/>
              <w:left w:val="single" w:sz="4" w:space="0" w:color="auto"/>
              <w:bottom w:val="single" w:sz="4" w:space="0" w:color="auto"/>
              <w:right w:val="single" w:sz="4" w:space="0" w:color="auto"/>
            </w:tcBorders>
            <w:vAlign w:val="center"/>
          </w:tcPr>
          <w:p w:rsidR="007A6D16" w:rsidRPr="006A44FA" w:rsidRDefault="007A6D16" w:rsidP="001362C7">
            <w:pPr>
              <w:jc w:val="center"/>
              <w:rPr>
                <w:rFonts w:eastAsia="Calibri"/>
                <w:b w:val="0"/>
                <w:sz w:val="21"/>
                <w:szCs w:val="21"/>
                <w:lang w:eastAsia="en-US"/>
              </w:rPr>
            </w:pPr>
            <w:r w:rsidRPr="006A44FA">
              <w:rPr>
                <w:rFonts w:eastAsia="Calibri"/>
                <w:b w:val="0"/>
                <w:sz w:val="21"/>
                <w:szCs w:val="21"/>
                <w:lang w:eastAsia="en-US"/>
              </w:rPr>
              <w:t>20 006</w:t>
            </w:r>
          </w:p>
        </w:tc>
        <w:tc>
          <w:tcPr>
            <w:tcW w:w="454" w:type="pct"/>
            <w:tcBorders>
              <w:top w:val="single" w:sz="4" w:space="0" w:color="auto"/>
              <w:left w:val="single" w:sz="4" w:space="0" w:color="auto"/>
              <w:bottom w:val="single" w:sz="4" w:space="0" w:color="auto"/>
              <w:right w:val="single" w:sz="4" w:space="0" w:color="auto"/>
            </w:tcBorders>
            <w:vAlign w:val="center"/>
          </w:tcPr>
          <w:p w:rsidR="007A6D16" w:rsidRPr="006A44FA" w:rsidRDefault="007A6D16" w:rsidP="001362C7">
            <w:pPr>
              <w:jc w:val="center"/>
              <w:rPr>
                <w:rFonts w:eastAsia="Calibri"/>
                <w:b w:val="0"/>
                <w:sz w:val="21"/>
                <w:szCs w:val="21"/>
                <w:lang w:eastAsia="en-US"/>
              </w:rPr>
            </w:pPr>
            <w:r w:rsidRPr="006A44FA">
              <w:rPr>
                <w:rFonts w:eastAsia="Calibri"/>
                <w:b w:val="0"/>
                <w:sz w:val="21"/>
                <w:szCs w:val="21"/>
                <w:lang w:eastAsia="en-US"/>
              </w:rPr>
              <w:t>22 200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7A6D16" w:rsidRPr="006A44FA" w:rsidRDefault="007A6D16" w:rsidP="001362C7">
            <w:pPr>
              <w:jc w:val="center"/>
              <w:rPr>
                <w:rFonts w:eastAsia="Calibri"/>
                <w:b w:val="0"/>
                <w:sz w:val="21"/>
                <w:szCs w:val="21"/>
                <w:lang w:eastAsia="en-US"/>
              </w:rPr>
            </w:pPr>
            <w:r w:rsidRPr="006A44FA">
              <w:rPr>
                <w:rFonts w:eastAsia="Calibri"/>
                <w:b w:val="0"/>
                <w:sz w:val="21"/>
                <w:szCs w:val="21"/>
                <w:lang w:eastAsia="en-US"/>
              </w:rPr>
              <w:t>22 800</w:t>
            </w: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rsidR="007A6D16" w:rsidRPr="006A44FA" w:rsidRDefault="00791030" w:rsidP="001362C7">
            <w:pPr>
              <w:jc w:val="center"/>
              <w:rPr>
                <w:rFonts w:eastAsia="Calibri"/>
                <w:b w:val="0"/>
                <w:sz w:val="21"/>
                <w:szCs w:val="21"/>
                <w:lang w:eastAsia="en-US"/>
              </w:rPr>
            </w:pPr>
            <w:r>
              <w:rPr>
                <w:rFonts w:eastAsia="Calibri"/>
                <w:b w:val="0"/>
                <w:sz w:val="21"/>
                <w:szCs w:val="21"/>
                <w:lang w:eastAsia="en-US"/>
              </w:rPr>
              <w:t>112,3</w:t>
            </w:r>
          </w:p>
        </w:tc>
      </w:tr>
    </w:tbl>
    <w:p w:rsidR="00744A90" w:rsidRPr="0071704F" w:rsidRDefault="00744A90" w:rsidP="002F5ACA">
      <w:pPr>
        <w:ind w:firstLine="709"/>
        <w:jc w:val="both"/>
        <w:rPr>
          <w:rFonts w:eastAsia="Calibri"/>
          <w:b w:val="0"/>
          <w:lang w:eastAsia="en-US"/>
        </w:rPr>
      </w:pPr>
    </w:p>
    <w:p w:rsidR="0071704F" w:rsidRPr="0071704F" w:rsidRDefault="00381A08" w:rsidP="0071704F">
      <w:pPr>
        <w:ind w:firstLine="709"/>
        <w:jc w:val="both"/>
        <w:rPr>
          <w:rFonts w:eastAsia="Calibri"/>
          <w:b w:val="0"/>
          <w:lang w:eastAsia="en-US"/>
        </w:rPr>
      </w:pPr>
      <w:r>
        <w:rPr>
          <w:rFonts w:eastAsia="Calibri"/>
          <w:b w:val="0"/>
          <w:lang w:eastAsia="en-US"/>
        </w:rPr>
        <w:t>Целевые показатели и показатели результативности муниципальной программы «Развитие культуры и молодежной политики города Зелено</w:t>
      </w:r>
      <w:r w:rsidR="0071704F">
        <w:rPr>
          <w:rFonts w:eastAsia="Calibri"/>
          <w:b w:val="0"/>
          <w:lang w:eastAsia="en-US"/>
        </w:rPr>
        <w:t>горска на 2014-2017 годы» в отчетном</w:t>
      </w:r>
      <w:r>
        <w:rPr>
          <w:rFonts w:eastAsia="Calibri"/>
          <w:b w:val="0"/>
          <w:lang w:eastAsia="en-US"/>
        </w:rPr>
        <w:t xml:space="preserve"> году выполнены в полном объеме.</w:t>
      </w:r>
      <w:r w:rsidR="000D74FA">
        <w:rPr>
          <w:rFonts w:eastAsia="Calibri"/>
          <w:b w:val="0"/>
          <w:lang w:eastAsia="en-US"/>
        </w:rPr>
        <w:t xml:space="preserve"> </w:t>
      </w:r>
      <w:r w:rsidR="0071704F">
        <w:rPr>
          <w:rFonts w:eastAsia="Calibri"/>
          <w:b w:val="0"/>
          <w:lang w:eastAsia="en-US"/>
        </w:rPr>
        <w:t>П</w:t>
      </w:r>
      <w:r w:rsidR="0071704F" w:rsidRPr="0071704F">
        <w:rPr>
          <w:rFonts w:eastAsia="Calibri"/>
          <w:b w:val="0"/>
          <w:lang w:eastAsia="en-US"/>
        </w:rPr>
        <w:t>роведено 3 360 мероприятий, участниками которых стали 277,2 тыс. человек. В том числе организовано 38 городских культурно-массовых мероприяти</w:t>
      </w:r>
      <w:r w:rsidR="0071704F">
        <w:rPr>
          <w:rFonts w:eastAsia="Calibri"/>
          <w:b w:val="0"/>
          <w:lang w:eastAsia="en-US"/>
        </w:rPr>
        <w:t>я</w:t>
      </w:r>
      <w:r w:rsidR="0071704F" w:rsidRPr="0071704F">
        <w:rPr>
          <w:rFonts w:eastAsia="Calibri"/>
          <w:b w:val="0"/>
          <w:lang w:eastAsia="en-US"/>
        </w:rPr>
        <w:t xml:space="preserve"> в формате праздников, фестивалей, встреч, концертов, основные из которых: торжественное мероприятие, посвященное празднованию 70-летия Победы в Великой Отечественной войне, </w:t>
      </w:r>
      <w:r w:rsidR="0071704F" w:rsidRPr="0071704F">
        <w:rPr>
          <w:rFonts w:eastAsia="Calibri"/>
          <w:b w:val="0"/>
          <w:lang w:val="en-US" w:eastAsia="en-US"/>
        </w:rPr>
        <w:t>I</w:t>
      </w:r>
      <w:r w:rsidR="0071704F" w:rsidRPr="0071704F">
        <w:rPr>
          <w:rFonts w:eastAsia="Calibri"/>
          <w:b w:val="0"/>
          <w:lang w:eastAsia="en-US"/>
        </w:rPr>
        <w:t xml:space="preserve"> городской детско-юношеский вокальный конкурс «Зеленая звезда», городской молодежный литературный бал «Бал Победы»,</w:t>
      </w:r>
      <w:r w:rsidR="0071704F" w:rsidRPr="0071704F">
        <w:rPr>
          <w:b w:val="0"/>
          <w:szCs w:val="24"/>
        </w:rPr>
        <w:t xml:space="preserve"> </w:t>
      </w:r>
      <w:r w:rsidR="0071704F" w:rsidRPr="0071704F">
        <w:rPr>
          <w:rFonts w:eastAsia="Calibri"/>
          <w:b w:val="0"/>
          <w:lang w:eastAsia="en-US"/>
        </w:rPr>
        <w:t>День России, День города, День защиты детей.</w:t>
      </w:r>
    </w:p>
    <w:p w:rsidR="0071704F" w:rsidRPr="0071704F" w:rsidRDefault="0071704F" w:rsidP="009431AB">
      <w:pPr>
        <w:ind w:firstLine="709"/>
        <w:jc w:val="both"/>
        <w:rPr>
          <w:rFonts w:eastAsia="Calibri"/>
          <w:b w:val="0"/>
          <w:sz w:val="16"/>
          <w:szCs w:val="16"/>
          <w:lang w:eastAsia="en-US"/>
        </w:rPr>
      </w:pPr>
    </w:p>
    <w:p w:rsidR="002F5ACA" w:rsidRPr="003F60FF" w:rsidRDefault="002F5ACA" w:rsidP="0071704F">
      <w:pPr>
        <w:tabs>
          <w:tab w:val="left" w:pos="993"/>
        </w:tabs>
        <w:ind w:firstLine="709"/>
        <w:jc w:val="both"/>
        <w:rPr>
          <w:rFonts w:eastAsia="Calibri"/>
          <w:b w:val="0"/>
          <w:lang w:eastAsia="en-US"/>
        </w:rPr>
      </w:pPr>
      <w:r w:rsidRPr="003F60FF">
        <w:rPr>
          <w:rFonts w:eastAsia="Calibri"/>
          <w:b w:val="0"/>
          <w:lang w:eastAsia="en-US"/>
        </w:rPr>
        <w:t xml:space="preserve">Учреждениями культурно-досугового типа на платной основе </w:t>
      </w:r>
      <w:r w:rsidR="003F60FF">
        <w:rPr>
          <w:rFonts w:eastAsia="Calibri"/>
          <w:b w:val="0"/>
          <w:lang w:eastAsia="en-US"/>
        </w:rPr>
        <w:t>организовано 363 </w:t>
      </w:r>
      <w:r w:rsidRPr="003F60FF">
        <w:rPr>
          <w:rFonts w:eastAsia="Calibri"/>
          <w:b w:val="0"/>
          <w:lang w:eastAsia="en-US"/>
        </w:rPr>
        <w:t xml:space="preserve">культурно-массовых мероприятия, </w:t>
      </w:r>
      <w:r w:rsidR="003F60FF">
        <w:rPr>
          <w:rFonts w:eastAsia="Calibri"/>
          <w:b w:val="0"/>
          <w:lang w:eastAsia="en-US"/>
        </w:rPr>
        <w:t>в которых</w:t>
      </w:r>
      <w:r w:rsidRPr="003F60FF">
        <w:rPr>
          <w:rFonts w:eastAsia="Calibri"/>
          <w:b w:val="0"/>
          <w:lang w:eastAsia="en-US"/>
        </w:rPr>
        <w:t xml:space="preserve"> п</w:t>
      </w:r>
      <w:r w:rsidR="003F60FF">
        <w:rPr>
          <w:rFonts w:eastAsia="Calibri"/>
          <w:b w:val="0"/>
          <w:lang w:eastAsia="en-US"/>
        </w:rPr>
        <w:t xml:space="preserve">риняли участие </w:t>
      </w:r>
      <w:r w:rsidRPr="003F60FF">
        <w:rPr>
          <w:rFonts w:eastAsia="Calibri"/>
          <w:b w:val="0"/>
          <w:lang w:eastAsia="en-US"/>
        </w:rPr>
        <w:t>более 64</w:t>
      </w:r>
      <w:r w:rsidR="003F60FF">
        <w:rPr>
          <w:rFonts w:eastAsia="Calibri"/>
          <w:b w:val="0"/>
          <w:lang w:eastAsia="en-US"/>
        </w:rPr>
        <w:t> </w:t>
      </w:r>
      <w:r w:rsidRPr="003F60FF">
        <w:rPr>
          <w:rFonts w:eastAsia="Calibri"/>
          <w:b w:val="0"/>
          <w:lang w:eastAsia="en-US"/>
        </w:rPr>
        <w:t>тыс</w:t>
      </w:r>
      <w:r w:rsidR="003F60FF">
        <w:rPr>
          <w:rFonts w:eastAsia="Calibri"/>
          <w:b w:val="0"/>
          <w:lang w:eastAsia="en-US"/>
        </w:rPr>
        <w:t>. </w:t>
      </w:r>
      <w:r w:rsidRPr="003F60FF">
        <w:rPr>
          <w:rFonts w:eastAsia="Calibri"/>
          <w:b w:val="0"/>
          <w:lang w:eastAsia="en-US"/>
        </w:rPr>
        <w:t xml:space="preserve">человек.  </w:t>
      </w:r>
    </w:p>
    <w:p w:rsidR="0071704F" w:rsidRPr="0071704F" w:rsidRDefault="0071704F" w:rsidP="002F5ACA">
      <w:pPr>
        <w:ind w:firstLine="709"/>
        <w:jc w:val="both"/>
        <w:rPr>
          <w:rFonts w:eastAsia="Calibri"/>
          <w:b w:val="0"/>
          <w:sz w:val="16"/>
          <w:szCs w:val="16"/>
          <w:lang w:eastAsia="en-US"/>
        </w:rPr>
      </w:pPr>
    </w:p>
    <w:p w:rsidR="002F5ACA" w:rsidRDefault="002F5ACA" w:rsidP="002F5ACA">
      <w:pPr>
        <w:ind w:firstLine="709"/>
        <w:jc w:val="both"/>
        <w:rPr>
          <w:rFonts w:eastAsia="Calibri"/>
          <w:b w:val="0"/>
          <w:lang w:eastAsia="en-US"/>
        </w:rPr>
      </w:pPr>
      <w:r w:rsidRPr="00F82A18">
        <w:rPr>
          <w:rFonts w:eastAsia="Calibri"/>
          <w:b w:val="0"/>
          <w:lang w:eastAsia="en-US"/>
        </w:rPr>
        <w:t xml:space="preserve">На базе культурно-досуговых учреждений </w:t>
      </w:r>
      <w:r>
        <w:rPr>
          <w:rFonts w:eastAsia="Calibri"/>
          <w:b w:val="0"/>
          <w:lang w:eastAsia="en-US"/>
        </w:rPr>
        <w:t>действуют</w:t>
      </w:r>
      <w:r w:rsidRPr="00F82A18">
        <w:rPr>
          <w:rFonts w:eastAsia="Calibri"/>
          <w:b w:val="0"/>
          <w:lang w:eastAsia="en-US"/>
        </w:rPr>
        <w:t xml:space="preserve"> 53 клубных формирования, </w:t>
      </w:r>
      <w:r w:rsidR="003F60FF">
        <w:rPr>
          <w:rFonts w:eastAsia="Calibri"/>
          <w:b w:val="0"/>
          <w:lang w:eastAsia="en-US"/>
        </w:rPr>
        <w:t>участниками</w:t>
      </w:r>
      <w:r w:rsidRPr="00F82A18">
        <w:rPr>
          <w:rFonts w:eastAsia="Calibri"/>
          <w:b w:val="0"/>
          <w:lang w:eastAsia="en-US"/>
        </w:rPr>
        <w:t xml:space="preserve"> которых на бесплатной основе </w:t>
      </w:r>
      <w:r w:rsidR="003F60FF">
        <w:rPr>
          <w:rFonts w:eastAsia="Calibri"/>
          <w:b w:val="0"/>
          <w:lang w:eastAsia="en-US"/>
        </w:rPr>
        <w:t xml:space="preserve">являются </w:t>
      </w:r>
      <w:r w:rsidRPr="00F82A18">
        <w:rPr>
          <w:rFonts w:eastAsia="Calibri"/>
          <w:b w:val="0"/>
          <w:lang w:eastAsia="en-US"/>
        </w:rPr>
        <w:t>1</w:t>
      </w:r>
      <w:r w:rsidR="00791030">
        <w:rPr>
          <w:rFonts w:eastAsia="Calibri"/>
          <w:b w:val="0"/>
          <w:lang w:eastAsia="en-US"/>
        </w:rPr>
        <w:t> </w:t>
      </w:r>
      <w:r w:rsidR="003F60FF">
        <w:rPr>
          <w:rFonts w:eastAsia="Calibri"/>
          <w:b w:val="0"/>
          <w:lang w:eastAsia="en-US"/>
        </w:rPr>
        <w:t>428 </w:t>
      </w:r>
      <w:r w:rsidRPr="00F82A18">
        <w:rPr>
          <w:rFonts w:eastAsia="Calibri"/>
          <w:b w:val="0"/>
          <w:lang w:eastAsia="en-US"/>
        </w:rPr>
        <w:t>человек. Почетное звание «на</w:t>
      </w:r>
      <w:r w:rsidR="009431AB">
        <w:rPr>
          <w:rFonts w:eastAsia="Calibri"/>
          <w:b w:val="0"/>
          <w:lang w:eastAsia="en-US"/>
        </w:rPr>
        <w:t>родный» и «образцовый» имеют 19 </w:t>
      </w:r>
      <w:r w:rsidRPr="00F82A18">
        <w:rPr>
          <w:rFonts w:eastAsia="Calibri"/>
          <w:b w:val="0"/>
          <w:lang w:eastAsia="en-US"/>
        </w:rPr>
        <w:t>коллектив</w:t>
      </w:r>
      <w:r>
        <w:rPr>
          <w:rFonts w:eastAsia="Calibri"/>
          <w:b w:val="0"/>
          <w:lang w:eastAsia="en-US"/>
        </w:rPr>
        <w:t>ов</w:t>
      </w:r>
      <w:r w:rsidRPr="00F82A18">
        <w:rPr>
          <w:rFonts w:eastAsia="Calibri"/>
          <w:b w:val="0"/>
          <w:lang w:eastAsia="en-US"/>
        </w:rPr>
        <w:t xml:space="preserve"> любительского художественного т</w:t>
      </w:r>
      <w:r w:rsidR="00841855">
        <w:rPr>
          <w:rFonts w:eastAsia="Calibri"/>
          <w:b w:val="0"/>
          <w:lang w:eastAsia="en-US"/>
        </w:rPr>
        <w:t>ворчества, 12 из которых в 2015 </w:t>
      </w:r>
      <w:r w:rsidRPr="00F82A18">
        <w:rPr>
          <w:rFonts w:eastAsia="Calibri"/>
          <w:b w:val="0"/>
          <w:lang w:eastAsia="en-US"/>
        </w:rPr>
        <w:t>году стали лауреатами всероссийских конкурсов (фестивалей).</w:t>
      </w:r>
    </w:p>
    <w:p w:rsidR="006F11B3" w:rsidRPr="006F11B3" w:rsidRDefault="006F11B3" w:rsidP="002F5ACA">
      <w:pPr>
        <w:ind w:firstLine="709"/>
        <w:jc w:val="both"/>
        <w:rPr>
          <w:rFonts w:eastAsia="Calibri"/>
          <w:b w:val="0"/>
          <w:sz w:val="10"/>
          <w:szCs w:val="10"/>
          <w:lang w:eastAsia="en-US"/>
        </w:rPr>
      </w:pPr>
    </w:p>
    <w:p w:rsidR="006C16DB" w:rsidRDefault="006C16DB" w:rsidP="0002678B">
      <w:pPr>
        <w:jc w:val="center"/>
        <w:rPr>
          <w:rFonts w:eastAsia="Calibri"/>
          <w:i/>
          <w:lang w:eastAsia="en-US"/>
        </w:rPr>
      </w:pPr>
      <w:r w:rsidRPr="006C16DB">
        <w:rPr>
          <w:rFonts w:eastAsia="Calibri"/>
          <w:b w:val="0"/>
          <w:noProof/>
        </w:rPr>
        <w:lastRenderedPageBreak/>
        <w:drawing>
          <wp:inline distT="0" distB="0" distL="0" distR="0" wp14:anchorId="13F36A25" wp14:editId="7C3BDB97">
            <wp:extent cx="5953125" cy="3124200"/>
            <wp:effectExtent l="0" t="0" r="0" b="0"/>
            <wp:docPr id="3"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2C68F9" w:rsidRPr="002C68F9" w:rsidRDefault="002C68F9" w:rsidP="00283CC5">
      <w:pPr>
        <w:ind w:firstLine="709"/>
        <w:jc w:val="both"/>
        <w:rPr>
          <w:rFonts w:eastAsia="Calibri"/>
          <w:b w:val="0"/>
          <w:sz w:val="20"/>
          <w:szCs w:val="20"/>
          <w:lang w:eastAsia="en-US"/>
        </w:rPr>
      </w:pPr>
    </w:p>
    <w:p w:rsidR="00283CC5" w:rsidRDefault="00283CC5" w:rsidP="00283CC5">
      <w:pPr>
        <w:ind w:firstLine="709"/>
        <w:jc w:val="both"/>
        <w:rPr>
          <w:rFonts w:eastAsia="Calibri"/>
          <w:b w:val="0"/>
          <w:lang w:eastAsia="en-US"/>
        </w:rPr>
      </w:pPr>
      <w:r w:rsidRPr="00F82A18">
        <w:rPr>
          <w:rFonts w:eastAsia="Calibri"/>
          <w:b w:val="0"/>
          <w:lang w:eastAsia="en-US"/>
        </w:rPr>
        <w:t>Наиболее востребованные клубные формирования по направлениям творчества: хореографические (243 человека), хоровые (133 человека), театральные (74 человека).</w:t>
      </w:r>
    </w:p>
    <w:p w:rsidR="00636DBE" w:rsidRPr="0071704F" w:rsidRDefault="00636DBE" w:rsidP="001362C7">
      <w:pPr>
        <w:ind w:firstLine="709"/>
        <w:jc w:val="both"/>
        <w:rPr>
          <w:rFonts w:eastAsia="Calibri"/>
          <w:b w:val="0"/>
          <w:lang w:eastAsia="en-US"/>
        </w:rPr>
      </w:pPr>
    </w:p>
    <w:p w:rsidR="00F82A18" w:rsidRPr="00F82A18" w:rsidRDefault="00F82A18" w:rsidP="001362C7">
      <w:pPr>
        <w:jc w:val="center"/>
        <w:rPr>
          <w:rFonts w:eastAsia="Calibri"/>
          <w:b w:val="0"/>
          <w:sz w:val="24"/>
          <w:szCs w:val="24"/>
          <w:lang w:eastAsia="en-US"/>
        </w:rPr>
      </w:pPr>
      <w:r w:rsidRPr="00F82A18">
        <w:rPr>
          <w:rFonts w:eastAsia="Calibri"/>
          <w:b w:val="0"/>
          <w:noProof/>
          <w:sz w:val="24"/>
          <w:szCs w:val="24"/>
        </w:rPr>
        <w:drawing>
          <wp:inline distT="0" distB="0" distL="0" distR="0" wp14:anchorId="1F641B01" wp14:editId="5E6CC576">
            <wp:extent cx="5486400" cy="2524125"/>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02678B" w:rsidRDefault="0002678B" w:rsidP="001362C7">
      <w:pPr>
        <w:ind w:firstLine="709"/>
        <w:jc w:val="both"/>
        <w:rPr>
          <w:rFonts w:eastAsia="Calibri"/>
          <w:b w:val="0"/>
          <w:lang w:eastAsia="en-US"/>
        </w:rPr>
      </w:pPr>
    </w:p>
    <w:p w:rsidR="00283CC5" w:rsidRPr="006F11B3" w:rsidRDefault="00283CC5" w:rsidP="00091842">
      <w:pPr>
        <w:ind w:firstLine="567"/>
        <w:jc w:val="both"/>
        <w:rPr>
          <w:rFonts w:eastAsia="Calibri"/>
          <w:b w:val="0"/>
          <w:sz w:val="10"/>
          <w:szCs w:val="10"/>
          <w:lang w:eastAsia="en-US"/>
        </w:rPr>
      </w:pPr>
    </w:p>
    <w:p w:rsidR="00091842" w:rsidRDefault="0046718F" w:rsidP="007E4416">
      <w:pPr>
        <w:ind w:firstLine="709"/>
        <w:jc w:val="both"/>
        <w:rPr>
          <w:rFonts w:eastAsia="Calibri"/>
          <w:b w:val="0"/>
          <w:lang w:eastAsia="en-US"/>
        </w:rPr>
      </w:pPr>
      <w:r>
        <w:rPr>
          <w:rFonts w:eastAsia="Calibri"/>
          <w:b w:val="0"/>
          <w:lang w:eastAsia="en-US"/>
        </w:rPr>
        <w:t xml:space="preserve">В 2015 году на базе МБУ «Библиотека» создан </w:t>
      </w:r>
      <w:r w:rsidR="00091842" w:rsidRPr="00091842">
        <w:rPr>
          <w:rFonts w:eastAsia="Calibri"/>
          <w:b w:val="0"/>
          <w:lang w:eastAsia="en-US"/>
        </w:rPr>
        <w:t>Ресурсный центр</w:t>
      </w:r>
      <w:r>
        <w:rPr>
          <w:rFonts w:eastAsia="Calibri"/>
          <w:b w:val="0"/>
          <w:lang w:eastAsia="en-US"/>
        </w:rPr>
        <w:t>,</w:t>
      </w:r>
      <w:r w:rsidR="00091842" w:rsidRPr="00091842">
        <w:rPr>
          <w:rFonts w:eastAsia="Calibri"/>
          <w:b w:val="0"/>
          <w:lang w:eastAsia="en-US"/>
        </w:rPr>
        <w:t xml:space="preserve"> </w:t>
      </w:r>
      <w:r>
        <w:rPr>
          <w:rFonts w:eastAsia="Calibri"/>
          <w:b w:val="0"/>
          <w:lang w:eastAsia="en-US"/>
        </w:rPr>
        <w:t>о</w:t>
      </w:r>
      <w:r w:rsidR="00091842" w:rsidRPr="00091842">
        <w:rPr>
          <w:rFonts w:eastAsia="Calibri"/>
          <w:b w:val="0"/>
          <w:lang w:eastAsia="en-US"/>
        </w:rPr>
        <w:t xml:space="preserve">сновная цель </w:t>
      </w:r>
      <w:r>
        <w:rPr>
          <w:rFonts w:eastAsia="Calibri"/>
          <w:b w:val="0"/>
          <w:lang w:eastAsia="en-US"/>
        </w:rPr>
        <w:t xml:space="preserve">которого </w:t>
      </w:r>
      <w:r w:rsidR="00091842" w:rsidRPr="00091842">
        <w:rPr>
          <w:rFonts w:eastAsia="Calibri"/>
          <w:b w:val="0"/>
          <w:lang w:eastAsia="en-US"/>
        </w:rPr>
        <w:t>– работа с общественными организациями, обучение проектной грамотности, правовая помощь.</w:t>
      </w:r>
      <w:r>
        <w:rPr>
          <w:rFonts w:eastAsia="Calibri"/>
          <w:b w:val="0"/>
          <w:lang w:eastAsia="en-US"/>
        </w:rPr>
        <w:t xml:space="preserve"> </w:t>
      </w:r>
      <w:r w:rsidRPr="00091842">
        <w:rPr>
          <w:rFonts w:eastAsia="Calibri"/>
          <w:b w:val="0"/>
          <w:lang w:eastAsia="en-US"/>
        </w:rPr>
        <w:t xml:space="preserve">Публичная презентация </w:t>
      </w:r>
      <w:r>
        <w:rPr>
          <w:rFonts w:eastAsia="Calibri"/>
          <w:b w:val="0"/>
          <w:lang w:eastAsia="en-US"/>
        </w:rPr>
        <w:t xml:space="preserve">Ресурсного </w:t>
      </w:r>
      <w:r w:rsidRPr="00091842">
        <w:rPr>
          <w:rFonts w:eastAsia="Calibri"/>
          <w:b w:val="0"/>
          <w:lang w:eastAsia="en-US"/>
        </w:rPr>
        <w:t>центра состоялась на заседании координационного совета при Губернаторе Красноярского края.</w:t>
      </w:r>
      <w:r>
        <w:rPr>
          <w:rFonts w:eastAsia="Calibri"/>
          <w:b w:val="0"/>
          <w:lang w:eastAsia="en-US"/>
        </w:rPr>
        <w:t xml:space="preserve"> </w:t>
      </w:r>
      <w:r w:rsidR="00091842" w:rsidRPr="00091842">
        <w:rPr>
          <w:rFonts w:eastAsia="Calibri"/>
          <w:b w:val="0"/>
          <w:lang w:eastAsia="en-US"/>
        </w:rPr>
        <w:t xml:space="preserve">На базе </w:t>
      </w:r>
      <w:r>
        <w:rPr>
          <w:rFonts w:eastAsia="Calibri"/>
          <w:b w:val="0"/>
          <w:lang w:eastAsia="en-US"/>
        </w:rPr>
        <w:t xml:space="preserve">Ресурсного </w:t>
      </w:r>
      <w:r w:rsidR="00091842" w:rsidRPr="00091842">
        <w:rPr>
          <w:rFonts w:eastAsia="Calibri"/>
          <w:b w:val="0"/>
          <w:lang w:eastAsia="en-US"/>
        </w:rPr>
        <w:t>центра проведены: семинар по проектной грамотности с привлечением руков</w:t>
      </w:r>
      <w:r w:rsidR="00756510">
        <w:rPr>
          <w:rFonts w:eastAsia="Calibri"/>
          <w:b w:val="0"/>
          <w:lang w:eastAsia="en-US"/>
        </w:rPr>
        <w:t>одителя ресурсного центра КГБУК</w:t>
      </w:r>
      <w:proofErr w:type="gramStart"/>
      <w:r w:rsidR="00756510">
        <w:rPr>
          <w:rFonts w:eastAsia="Calibri"/>
          <w:b w:val="0"/>
          <w:lang w:eastAsia="en-US"/>
        </w:rPr>
        <w:t xml:space="preserve"> </w:t>
      </w:r>
      <w:r w:rsidRPr="0046718F">
        <w:rPr>
          <w:rFonts w:eastAsia="Calibri"/>
          <w:b w:val="0"/>
          <w:spacing w:val="-400"/>
          <w:lang w:eastAsia="en-US"/>
        </w:rPr>
        <w:t> </w:t>
      </w:r>
      <w:r w:rsidR="007E4416">
        <w:rPr>
          <w:rFonts w:eastAsia="Calibri"/>
          <w:b w:val="0"/>
          <w:spacing w:val="-400"/>
          <w:lang w:eastAsia="en-US"/>
        </w:rPr>
        <w:t xml:space="preserve"> </w:t>
      </w:r>
      <w:r w:rsidR="009431AB">
        <w:rPr>
          <w:rFonts w:eastAsia="Calibri"/>
          <w:b w:val="0"/>
          <w:lang w:eastAsia="en-US"/>
        </w:rPr>
        <w:t>«</w:t>
      </w:r>
      <w:proofErr w:type="gramEnd"/>
      <w:r w:rsidR="009431AB">
        <w:rPr>
          <w:rFonts w:eastAsia="Calibri"/>
          <w:b w:val="0"/>
          <w:lang w:eastAsia="en-US"/>
        </w:rPr>
        <w:t>Дом офицеров», 3 </w:t>
      </w:r>
      <w:r w:rsidR="00091842" w:rsidRPr="00091842">
        <w:rPr>
          <w:rFonts w:eastAsia="Calibri"/>
          <w:b w:val="0"/>
          <w:lang w:eastAsia="en-US"/>
        </w:rPr>
        <w:t xml:space="preserve">расширенные встречи с руководителями общественных организации города. </w:t>
      </w:r>
    </w:p>
    <w:p w:rsidR="0071704F" w:rsidRPr="0071704F" w:rsidRDefault="0071704F" w:rsidP="007E4416">
      <w:pPr>
        <w:ind w:firstLine="709"/>
        <w:jc w:val="both"/>
        <w:rPr>
          <w:rFonts w:eastAsia="Calibri"/>
          <w:b w:val="0"/>
          <w:sz w:val="16"/>
          <w:szCs w:val="16"/>
          <w:lang w:eastAsia="en-US"/>
        </w:rPr>
      </w:pPr>
    </w:p>
    <w:p w:rsidR="00F82A18" w:rsidRDefault="00F82A18" w:rsidP="001362C7">
      <w:pPr>
        <w:ind w:firstLine="709"/>
        <w:jc w:val="both"/>
        <w:rPr>
          <w:rFonts w:eastAsia="Calibri"/>
          <w:b w:val="0"/>
          <w:lang w:eastAsia="en-US"/>
        </w:rPr>
      </w:pPr>
      <w:r w:rsidRPr="00F82A18">
        <w:rPr>
          <w:rFonts w:eastAsia="Calibri"/>
          <w:b w:val="0"/>
          <w:lang w:eastAsia="en-US"/>
        </w:rPr>
        <w:t xml:space="preserve">На комплектование библиотечного фонда и подписку на </w:t>
      </w:r>
      <w:r w:rsidR="00744A90">
        <w:rPr>
          <w:rFonts w:eastAsia="Calibri"/>
          <w:b w:val="0"/>
          <w:lang w:eastAsia="en-US"/>
        </w:rPr>
        <w:t xml:space="preserve">периодические издания из </w:t>
      </w:r>
      <w:r w:rsidRPr="00F82A18">
        <w:rPr>
          <w:rFonts w:eastAsia="Calibri"/>
          <w:b w:val="0"/>
          <w:lang w:eastAsia="en-US"/>
        </w:rPr>
        <w:t>местно</w:t>
      </w:r>
      <w:r w:rsidR="00744A90">
        <w:rPr>
          <w:rFonts w:eastAsia="Calibri"/>
          <w:b w:val="0"/>
          <w:lang w:eastAsia="en-US"/>
        </w:rPr>
        <w:t>го бюджета</w:t>
      </w:r>
      <w:r w:rsidRPr="00F82A18">
        <w:rPr>
          <w:rFonts w:eastAsia="Calibri"/>
          <w:b w:val="0"/>
          <w:lang w:eastAsia="en-US"/>
        </w:rPr>
        <w:t xml:space="preserve"> </w:t>
      </w:r>
      <w:r w:rsidR="00744A90">
        <w:rPr>
          <w:rFonts w:eastAsia="Calibri"/>
          <w:b w:val="0"/>
          <w:lang w:eastAsia="en-US"/>
        </w:rPr>
        <w:t xml:space="preserve">в 2015 году </w:t>
      </w:r>
      <w:r w:rsidRPr="00F82A18">
        <w:rPr>
          <w:rFonts w:eastAsia="Calibri"/>
          <w:b w:val="0"/>
          <w:lang w:eastAsia="en-US"/>
        </w:rPr>
        <w:t>на</w:t>
      </w:r>
      <w:r w:rsidR="00744A90">
        <w:rPr>
          <w:rFonts w:eastAsia="Calibri"/>
          <w:b w:val="0"/>
          <w:lang w:eastAsia="en-US"/>
        </w:rPr>
        <w:t>правлено</w:t>
      </w:r>
      <w:r w:rsidR="00DD1E18">
        <w:rPr>
          <w:rFonts w:eastAsia="Calibri"/>
          <w:b w:val="0"/>
          <w:lang w:eastAsia="en-US"/>
        </w:rPr>
        <w:t xml:space="preserve"> 1,1 </w:t>
      </w:r>
      <w:r w:rsidRPr="00F82A18">
        <w:rPr>
          <w:rFonts w:eastAsia="Calibri"/>
          <w:b w:val="0"/>
          <w:lang w:eastAsia="en-US"/>
        </w:rPr>
        <w:t>м</w:t>
      </w:r>
      <w:r w:rsidR="00C275CD">
        <w:rPr>
          <w:rFonts w:eastAsia="Calibri"/>
          <w:b w:val="0"/>
          <w:lang w:eastAsia="en-US"/>
        </w:rPr>
        <w:t>лн.</w:t>
      </w:r>
      <w:r w:rsidR="00DD1E18">
        <w:rPr>
          <w:rFonts w:eastAsia="Calibri"/>
          <w:b w:val="0"/>
          <w:lang w:eastAsia="en-US"/>
        </w:rPr>
        <w:t> </w:t>
      </w:r>
      <w:r w:rsidRPr="00F82A18">
        <w:rPr>
          <w:rFonts w:eastAsia="Calibri"/>
          <w:b w:val="0"/>
          <w:lang w:eastAsia="en-US"/>
        </w:rPr>
        <w:t>рублей</w:t>
      </w:r>
      <w:r w:rsidR="00744A90">
        <w:rPr>
          <w:rFonts w:eastAsia="Calibri"/>
          <w:b w:val="0"/>
          <w:lang w:eastAsia="en-US"/>
        </w:rPr>
        <w:t xml:space="preserve">, приобретены 11 222 экземпляра на печатных, электронных, </w:t>
      </w:r>
      <w:r w:rsidR="00744A90">
        <w:rPr>
          <w:rFonts w:eastAsia="Calibri"/>
          <w:b w:val="0"/>
          <w:lang w:eastAsia="en-US"/>
        </w:rPr>
        <w:lastRenderedPageBreak/>
        <w:t xml:space="preserve">аудиовизуальных носителях. </w:t>
      </w:r>
      <w:r w:rsidRPr="00F82A18">
        <w:rPr>
          <w:rFonts w:eastAsia="Calibri"/>
          <w:b w:val="0"/>
          <w:lang w:eastAsia="en-US"/>
        </w:rPr>
        <w:t>Объём электронного каталога, доступного на сайте учреждения, составил 129,8 тыс</w:t>
      </w:r>
      <w:r w:rsidR="00744A90">
        <w:rPr>
          <w:rFonts w:eastAsia="Calibri"/>
          <w:b w:val="0"/>
          <w:lang w:eastAsia="en-US"/>
        </w:rPr>
        <w:t>.</w:t>
      </w:r>
      <w:r w:rsidRPr="00F82A18">
        <w:rPr>
          <w:rFonts w:eastAsia="Calibri"/>
          <w:b w:val="0"/>
          <w:lang w:eastAsia="en-US"/>
        </w:rPr>
        <w:t xml:space="preserve"> записей.</w:t>
      </w:r>
    </w:p>
    <w:p w:rsidR="006F11B3" w:rsidRPr="006F11B3" w:rsidRDefault="006F11B3" w:rsidP="001362C7">
      <w:pPr>
        <w:ind w:firstLine="709"/>
        <w:jc w:val="both"/>
        <w:rPr>
          <w:rFonts w:eastAsia="Calibri"/>
          <w:b w:val="0"/>
          <w:sz w:val="10"/>
          <w:szCs w:val="10"/>
          <w:lang w:eastAsia="en-US"/>
        </w:rPr>
      </w:pPr>
    </w:p>
    <w:p w:rsidR="00F82A18" w:rsidRPr="00F82A18" w:rsidRDefault="00F82A18" w:rsidP="001362C7">
      <w:pPr>
        <w:jc w:val="center"/>
        <w:rPr>
          <w:rFonts w:eastAsia="Calibri"/>
          <w:b w:val="0"/>
          <w:lang w:eastAsia="en-US"/>
        </w:rPr>
      </w:pPr>
      <w:r w:rsidRPr="00F82A18">
        <w:rPr>
          <w:rFonts w:eastAsia="Calibri"/>
          <w:b w:val="0"/>
          <w:noProof/>
        </w:rPr>
        <w:drawing>
          <wp:inline distT="0" distB="0" distL="0" distR="0" wp14:anchorId="0DE02061" wp14:editId="6A46DAEA">
            <wp:extent cx="5486400" cy="2819400"/>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12067B" w:rsidRPr="00F82A18" w:rsidRDefault="00F82A18" w:rsidP="00A3591B">
      <w:pPr>
        <w:ind w:firstLine="708"/>
        <w:jc w:val="both"/>
        <w:rPr>
          <w:rFonts w:eastAsia="Calibri"/>
          <w:b w:val="0"/>
          <w:lang w:eastAsia="en-US"/>
        </w:rPr>
      </w:pPr>
      <w:r w:rsidRPr="00F82A18">
        <w:rPr>
          <w:rFonts w:eastAsia="Calibri"/>
          <w:b w:val="0"/>
          <w:lang w:eastAsia="en-US"/>
        </w:rPr>
        <w:t xml:space="preserve">Фонды музея пополнялись за счет </w:t>
      </w:r>
      <w:r w:rsidR="0012067B">
        <w:rPr>
          <w:rFonts w:eastAsia="Calibri"/>
          <w:b w:val="0"/>
          <w:lang w:eastAsia="en-US"/>
        </w:rPr>
        <w:t xml:space="preserve">средств </w:t>
      </w:r>
      <w:r w:rsidRPr="00F82A18">
        <w:rPr>
          <w:rFonts w:eastAsia="Calibri"/>
          <w:b w:val="0"/>
          <w:lang w:eastAsia="en-US"/>
        </w:rPr>
        <w:t xml:space="preserve">дарителей. Доля экспонируемых предметов </w:t>
      </w:r>
      <w:r w:rsidR="00A3591B" w:rsidRPr="00F82A18">
        <w:rPr>
          <w:rFonts w:eastAsia="Calibri"/>
          <w:b w:val="0"/>
          <w:lang w:eastAsia="en-US"/>
        </w:rPr>
        <w:t>составила 21,4</w:t>
      </w:r>
      <w:r w:rsidR="00A3591B">
        <w:rPr>
          <w:rFonts w:eastAsia="Calibri"/>
          <w:b w:val="0"/>
          <w:lang w:eastAsia="en-US"/>
        </w:rPr>
        <w:t xml:space="preserve"> % </w:t>
      </w:r>
      <w:r w:rsidRPr="00F82A18">
        <w:rPr>
          <w:rFonts w:eastAsia="Calibri"/>
          <w:b w:val="0"/>
          <w:lang w:eastAsia="en-US"/>
        </w:rPr>
        <w:t>от числа предметов основного музейного фонда</w:t>
      </w:r>
      <w:r w:rsidR="00A3591B">
        <w:rPr>
          <w:rFonts w:eastAsia="Calibri"/>
          <w:b w:val="0"/>
          <w:lang w:eastAsia="en-US"/>
        </w:rPr>
        <w:t>.</w:t>
      </w:r>
      <w:r w:rsidRPr="00F82A18">
        <w:rPr>
          <w:rFonts w:eastAsia="Calibri"/>
          <w:b w:val="0"/>
          <w:lang w:eastAsia="en-US"/>
        </w:rPr>
        <w:t xml:space="preserve"> </w:t>
      </w:r>
      <w:r w:rsidR="0012067B" w:rsidRPr="00F82A18">
        <w:rPr>
          <w:rFonts w:eastAsia="Calibri"/>
          <w:b w:val="0"/>
          <w:lang w:eastAsia="en-US"/>
        </w:rPr>
        <w:t>Количество предметов, внесенных в Государственный электронный каталог музеев Российской Федерации</w:t>
      </w:r>
      <w:r w:rsidR="00283CC5">
        <w:rPr>
          <w:rFonts w:eastAsia="Calibri"/>
          <w:b w:val="0"/>
          <w:lang w:eastAsia="en-US"/>
        </w:rPr>
        <w:t>,</w:t>
      </w:r>
      <w:r w:rsidR="0012067B" w:rsidRPr="00F82A18">
        <w:rPr>
          <w:rFonts w:eastAsia="Calibri"/>
          <w:b w:val="0"/>
          <w:lang w:eastAsia="en-US"/>
        </w:rPr>
        <w:t xml:space="preserve"> составило 19</w:t>
      </w:r>
      <w:r w:rsidR="0071704F">
        <w:rPr>
          <w:rFonts w:eastAsia="Calibri"/>
          <w:b w:val="0"/>
          <w:lang w:eastAsia="en-US"/>
        </w:rPr>
        <w:t> </w:t>
      </w:r>
      <w:r w:rsidR="0012067B" w:rsidRPr="00F82A18">
        <w:rPr>
          <w:rFonts w:eastAsia="Calibri"/>
          <w:b w:val="0"/>
          <w:lang w:eastAsia="en-US"/>
        </w:rPr>
        <w:t>% от общего количества предметов основного фонда музея.</w:t>
      </w:r>
    </w:p>
    <w:p w:rsidR="0012067B" w:rsidRPr="0071704F" w:rsidRDefault="0012067B" w:rsidP="001362C7">
      <w:pPr>
        <w:ind w:firstLine="708"/>
        <w:jc w:val="both"/>
        <w:rPr>
          <w:rFonts w:eastAsia="Calibri"/>
          <w:b w:val="0"/>
          <w:lang w:eastAsia="en-US"/>
        </w:rPr>
      </w:pPr>
    </w:p>
    <w:p w:rsidR="00283CC5" w:rsidRDefault="0012067B" w:rsidP="001362C7">
      <w:pPr>
        <w:jc w:val="center"/>
        <w:rPr>
          <w:rFonts w:eastAsia="Calibri"/>
          <w:lang w:eastAsia="en-US"/>
        </w:rPr>
      </w:pPr>
      <w:r w:rsidRPr="0012067B">
        <w:rPr>
          <w:rFonts w:eastAsia="Calibri"/>
          <w:lang w:eastAsia="en-US"/>
        </w:rPr>
        <w:t xml:space="preserve">Основные виды предметов основного фонда </w:t>
      </w:r>
    </w:p>
    <w:p w:rsidR="00A61BDF" w:rsidRPr="0080463E" w:rsidRDefault="0012067B" w:rsidP="001362C7">
      <w:pPr>
        <w:jc w:val="center"/>
        <w:rPr>
          <w:rFonts w:eastAsia="Calibri"/>
          <w:lang w:eastAsia="en-US"/>
        </w:rPr>
      </w:pPr>
      <w:r w:rsidRPr="0012067B">
        <w:rPr>
          <w:rFonts w:eastAsia="Calibri"/>
          <w:lang w:eastAsia="en-US"/>
        </w:rPr>
        <w:t>З</w:t>
      </w:r>
      <w:r w:rsidR="0071704F">
        <w:rPr>
          <w:rFonts w:eastAsia="Calibri"/>
          <w:lang w:eastAsia="en-US"/>
        </w:rPr>
        <w:t>еленогорского</w:t>
      </w:r>
      <w:r w:rsidR="00283CC5">
        <w:rPr>
          <w:rFonts w:eastAsia="Calibri"/>
          <w:lang w:eastAsia="en-US"/>
        </w:rPr>
        <w:t xml:space="preserve"> музейно-выставочн</w:t>
      </w:r>
      <w:r w:rsidR="0071704F">
        <w:rPr>
          <w:rFonts w:eastAsia="Calibri"/>
          <w:lang w:eastAsia="en-US"/>
        </w:rPr>
        <w:t>ого</w:t>
      </w:r>
      <w:r w:rsidR="00283CC5">
        <w:rPr>
          <w:rFonts w:eastAsia="Calibri"/>
          <w:lang w:eastAsia="en-US"/>
        </w:rPr>
        <w:t xml:space="preserve"> центр</w:t>
      </w:r>
      <w:r w:rsidR="0071704F">
        <w:rPr>
          <w:rFonts w:eastAsia="Calibri"/>
          <w:lang w:eastAsia="en-US"/>
        </w:rPr>
        <w:t>а</w:t>
      </w:r>
    </w:p>
    <w:p w:rsidR="00F82A18" w:rsidRPr="00F82A18" w:rsidRDefault="00F82A18" w:rsidP="001362C7">
      <w:pPr>
        <w:jc w:val="center"/>
        <w:rPr>
          <w:rFonts w:eastAsia="Calibri"/>
          <w:b w:val="0"/>
          <w:lang w:eastAsia="en-US"/>
        </w:rPr>
      </w:pPr>
      <w:r w:rsidRPr="00F82A18">
        <w:rPr>
          <w:rFonts w:eastAsia="Calibri"/>
          <w:b w:val="0"/>
          <w:noProof/>
        </w:rPr>
        <w:drawing>
          <wp:inline distT="0" distB="0" distL="0" distR="0" wp14:anchorId="3B492D42" wp14:editId="015A0630">
            <wp:extent cx="6057900" cy="2819400"/>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71704F" w:rsidRPr="0071704F" w:rsidRDefault="00ED64E3" w:rsidP="0071704F">
      <w:pPr>
        <w:tabs>
          <w:tab w:val="left" w:pos="851"/>
        </w:tabs>
        <w:ind w:firstLine="709"/>
        <w:jc w:val="both"/>
        <w:rPr>
          <w:rFonts w:eastAsia="Calibri"/>
          <w:b w:val="0"/>
          <w:lang w:eastAsia="en-US"/>
        </w:rPr>
      </w:pPr>
      <w:r>
        <w:rPr>
          <w:rFonts w:eastAsia="Calibri"/>
          <w:b w:val="0"/>
          <w:lang w:eastAsia="en-US"/>
        </w:rPr>
        <w:t xml:space="preserve">В 2015 году после аварии проведен капитальный ремонт водопровода в </w:t>
      </w:r>
      <w:r w:rsidRPr="00F82A18">
        <w:rPr>
          <w:rFonts w:eastAsia="Calibri"/>
          <w:b w:val="0"/>
          <w:lang w:eastAsia="en-US"/>
        </w:rPr>
        <w:t>МБУ «</w:t>
      </w:r>
      <w:r>
        <w:rPr>
          <w:rFonts w:eastAsia="Calibri"/>
          <w:b w:val="0"/>
          <w:lang w:eastAsia="en-US"/>
        </w:rPr>
        <w:t>Природный зоологический парк</w:t>
      </w:r>
      <w:r w:rsidRPr="00F82A18">
        <w:rPr>
          <w:rFonts w:eastAsia="Calibri"/>
          <w:b w:val="0"/>
          <w:lang w:eastAsia="en-US"/>
        </w:rPr>
        <w:t>»</w:t>
      </w:r>
      <w:r>
        <w:rPr>
          <w:rFonts w:eastAsia="Calibri"/>
          <w:b w:val="0"/>
          <w:lang w:eastAsia="en-US"/>
        </w:rPr>
        <w:t>.</w:t>
      </w:r>
    </w:p>
    <w:p w:rsidR="0071704F" w:rsidRPr="0071704F" w:rsidRDefault="0071704F" w:rsidP="0071704F">
      <w:pPr>
        <w:tabs>
          <w:tab w:val="left" w:pos="851"/>
        </w:tabs>
        <w:ind w:firstLine="709"/>
        <w:jc w:val="both"/>
        <w:rPr>
          <w:rFonts w:eastAsia="Calibri"/>
          <w:b w:val="0"/>
          <w:sz w:val="16"/>
          <w:szCs w:val="16"/>
          <w:lang w:eastAsia="en-US"/>
        </w:rPr>
      </w:pPr>
    </w:p>
    <w:p w:rsidR="00E97790" w:rsidRDefault="00ED64E3" w:rsidP="0071704F">
      <w:pPr>
        <w:tabs>
          <w:tab w:val="left" w:pos="851"/>
        </w:tabs>
        <w:ind w:firstLine="709"/>
        <w:jc w:val="both"/>
        <w:rPr>
          <w:rFonts w:eastAsia="Calibri"/>
          <w:b w:val="0"/>
          <w:lang w:eastAsia="en-US"/>
        </w:rPr>
      </w:pPr>
      <w:r>
        <w:rPr>
          <w:rFonts w:eastAsia="Calibri"/>
          <w:b w:val="0"/>
          <w:lang w:eastAsia="en-US"/>
        </w:rPr>
        <w:t xml:space="preserve">За счет дополнительных средств краевого бюджета, полученных по результатам конкурсного отбора в рамках государственной программы Красноярского края «Развитие культуры и туризма» (256,6 тыс. рублей) приобретены технические средства, музыкальные инструменты, учебное оборудование для учреждений культуры. </w:t>
      </w:r>
    </w:p>
    <w:p w:rsidR="00ED64E3" w:rsidRDefault="00303F10" w:rsidP="00ED64E3">
      <w:pPr>
        <w:tabs>
          <w:tab w:val="left" w:pos="851"/>
        </w:tabs>
        <w:ind w:firstLine="709"/>
        <w:jc w:val="both"/>
        <w:rPr>
          <w:rFonts w:eastAsia="Calibri"/>
          <w:b w:val="0"/>
          <w:lang w:eastAsia="en-US"/>
        </w:rPr>
      </w:pPr>
      <w:r>
        <w:rPr>
          <w:rFonts w:eastAsia="Calibri"/>
          <w:b w:val="0"/>
          <w:lang w:eastAsia="en-US"/>
        </w:rPr>
        <w:lastRenderedPageBreak/>
        <w:t>Средства учреждений культуры от иной приносящей доход деятельности (9</w:t>
      </w:r>
      <w:r w:rsidR="0071704F">
        <w:rPr>
          <w:rFonts w:eastAsia="Calibri"/>
          <w:b w:val="0"/>
          <w:lang w:eastAsia="en-US"/>
        </w:rPr>
        <w:t>,8 млн. рублей)</w:t>
      </w:r>
      <w:r>
        <w:rPr>
          <w:rFonts w:eastAsia="Calibri"/>
          <w:b w:val="0"/>
          <w:lang w:eastAsia="en-US"/>
        </w:rPr>
        <w:t xml:space="preserve"> направлены на приобретение оборудования, музыкальны</w:t>
      </w:r>
      <w:r w:rsidR="0071704F">
        <w:rPr>
          <w:rFonts w:eastAsia="Calibri"/>
          <w:b w:val="0"/>
          <w:lang w:eastAsia="en-US"/>
        </w:rPr>
        <w:t>х инструментов, пополнение</w:t>
      </w:r>
      <w:r>
        <w:rPr>
          <w:rFonts w:eastAsia="Calibri"/>
          <w:b w:val="0"/>
          <w:lang w:eastAsia="en-US"/>
        </w:rPr>
        <w:t xml:space="preserve"> состава животных (приобретены леопард, амурский тигр, агути).</w:t>
      </w:r>
    </w:p>
    <w:p w:rsidR="0071704F" w:rsidRPr="0071704F" w:rsidRDefault="0071704F" w:rsidP="00ED64E3">
      <w:pPr>
        <w:tabs>
          <w:tab w:val="left" w:pos="851"/>
        </w:tabs>
        <w:ind w:firstLine="709"/>
        <w:jc w:val="both"/>
        <w:rPr>
          <w:rFonts w:eastAsia="Calibri"/>
          <w:b w:val="0"/>
          <w:sz w:val="16"/>
          <w:szCs w:val="16"/>
          <w:lang w:eastAsia="en-US"/>
        </w:rPr>
      </w:pPr>
    </w:p>
    <w:p w:rsidR="00E97790" w:rsidRDefault="00E97790" w:rsidP="00ED64E3">
      <w:pPr>
        <w:tabs>
          <w:tab w:val="left" w:pos="851"/>
        </w:tabs>
        <w:ind w:firstLine="709"/>
        <w:jc w:val="both"/>
        <w:rPr>
          <w:rFonts w:eastAsia="Calibri"/>
          <w:b w:val="0"/>
          <w:lang w:eastAsia="en-US"/>
        </w:rPr>
      </w:pPr>
      <w:r>
        <w:rPr>
          <w:rFonts w:eastAsia="Calibri"/>
          <w:b w:val="0"/>
          <w:lang w:eastAsia="en-US"/>
        </w:rPr>
        <w:t>За счет привлечения внебюджетных средств в рамках благотворительной деятельности АО «ПО ЭХЗ», филиала ПАО «ОГК-2» Красноярская ГРЭС-2», НКО «Благотворительный фонд культурных инициатив» (Фонд Михаила Прохорова) (1</w:t>
      </w:r>
      <w:r w:rsidR="0071704F">
        <w:rPr>
          <w:rFonts w:eastAsia="Calibri"/>
          <w:b w:val="0"/>
          <w:lang w:eastAsia="en-US"/>
        </w:rPr>
        <w:t>,4 млн</w:t>
      </w:r>
      <w:r>
        <w:rPr>
          <w:rFonts w:eastAsia="Calibri"/>
          <w:b w:val="0"/>
          <w:lang w:eastAsia="en-US"/>
        </w:rPr>
        <w:t>. рублей) организовано проведение концертов, спектаклей, торжественных мероприятий, в том числе посвященных 70-летию Победы в Великой Отечественной войне и 70-летию атомной отрасли, оказана финансовая поддержка творческих коллективов учреждений культуры и молодежных проектов.</w:t>
      </w:r>
    </w:p>
    <w:p w:rsidR="0071704F" w:rsidRPr="0071704F" w:rsidRDefault="0071704F" w:rsidP="00ED64E3">
      <w:pPr>
        <w:tabs>
          <w:tab w:val="left" w:pos="851"/>
        </w:tabs>
        <w:ind w:firstLine="709"/>
        <w:jc w:val="both"/>
        <w:rPr>
          <w:rFonts w:eastAsia="Calibri"/>
          <w:b w:val="0"/>
          <w:sz w:val="16"/>
          <w:szCs w:val="16"/>
          <w:lang w:eastAsia="en-US"/>
        </w:rPr>
      </w:pPr>
    </w:p>
    <w:p w:rsidR="0071704F" w:rsidRPr="00913796" w:rsidRDefault="0071704F" w:rsidP="0071704F">
      <w:pPr>
        <w:tabs>
          <w:tab w:val="left" w:pos="851"/>
          <w:tab w:val="left" w:pos="1134"/>
        </w:tabs>
        <w:spacing w:after="200"/>
        <w:ind w:firstLine="709"/>
        <w:contextualSpacing/>
        <w:jc w:val="both"/>
        <w:rPr>
          <w:rFonts w:eastAsia="Calibri"/>
          <w:b w:val="0"/>
          <w:lang w:eastAsia="en-US"/>
        </w:rPr>
      </w:pPr>
      <w:r w:rsidRPr="00913796">
        <w:rPr>
          <w:rFonts w:eastAsia="Calibri"/>
          <w:b w:val="0"/>
          <w:lang w:eastAsia="en-US"/>
        </w:rPr>
        <w:t xml:space="preserve">При поддержке АНО «Территория культуры </w:t>
      </w:r>
      <w:proofErr w:type="spellStart"/>
      <w:r w:rsidRPr="00913796">
        <w:rPr>
          <w:rFonts w:eastAsia="Calibri"/>
          <w:b w:val="0"/>
          <w:lang w:eastAsia="en-US"/>
        </w:rPr>
        <w:t>Росатома</w:t>
      </w:r>
      <w:proofErr w:type="spellEnd"/>
      <w:r w:rsidRPr="00913796">
        <w:rPr>
          <w:rFonts w:eastAsia="Calibri"/>
          <w:b w:val="0"/>
          <w:lang w:eastAsia="en-US"/>
        </w:rPr>
        <w:t xml:space="preserve">», в Зеленогорске состоялись: персональная выставка классика советской фотографии Евгения Халдея «1418 дней от Мурманска до Берлина», концерт солистов ведущих музыкальных театров Москвы (Алексей Нестеренко, Ирина Гаврилова, Сергей </w:t>
      </w:r>
      <w:proofErr w:type="spellStart"/>
      <w:r w:rsidRPr="00913796">
        <w:rPr>
          <w:rFonts w:eastAsia="Calibri"/>
          <w:b w:val="0"/>
          <w:lang w:eastAsia="en-US"/>
        </w:rPr>
        <w:t>Плюснин</w:t>
      </w:r>
      <w:proofErr w:type="spellEnd"/>
      <w:r w:rsidRPr="00913796">
        <w:rPr>
          <w:rFonts w:eastAsia="Calibri"/>
          <w:b w:val="0"/>
          <w:lang w:eastAsia="en-US"/>
        </w:rPr>
        <w:t xml:space="preserve">) «Поклонимся великим тем годам». </w:t>
      </w:r>
    </w:p>
    <w:p w:rsidR="0071704F" w:rsidRPr="0071704F" w:rsidRDefault="0071704F" w:rsidP="00913796">
      <w:pPr>
        <w:tabs>
          <w:tab w:val="left" w:pos="851"/>
        </w:tabs>
        <w:ind w:firstLine="709"/>
        <w:jc w:val="both"/>
        <w:rPr>
          <w:rFonts w:eastAsia="Calibri"/>
          <w:b w:val="0"/>
          <w:sz w:val="16"/>
          <w:szCs w:val="16"/>
          <w:lang w:eastAsia="en-US"/>
        </w:rPr>
      </w:pPr>
    </w:p>
    <w:p w:rsidR="00913796" w:rsidRDefault="00913796" w:rsidP="00913796">
      <w:pPr>
        <w:tabs>
          <w:tab w:val="left" w:pos="851"/>
        </w:tabs>
        <w:ind w:firstLine="709"/>
        <w:jc w:val="both"/>
        <w:rPr>
          <w:rFonts w:eastAsia="Calibri"/>
          <w:b w:val="0"/>
          <w:lang w:eastAsia="en-US"/>
        </w:rPr>
      </w:pPr>
      <w:r>
        <w:rPr>
          <w:rFonts w:eastAsia="Calibri"/>
          <w:b w:val="0"/>
          <w:lang w:eastAsia="en-US"/>
        </w:rPr>
        <w:t>Основными достижениями прошлого года в сфере культуры стали:</w:t>
      </w:r>
    </w:p>
    <w:p w:rsidR="0071704F" w:rsidRDefault="0071704F" w:rsidP="0071704F">
      <w:pPr>
        <w:numPr>
          <w:ilvl w:val="0"/>
          <w:numId w:val="28"/>
        </w:numPr>
        <w:tabs>
          <w:tab w:val="left" w:pos="851"/>
          <w:tab w:val="left" w:pos="993"/>
        </w:tabs>
        <w:spacing w:after="200"/>
        <w:ind w:left="0" w:firstLine="567"/>
        <w:contextualSpacing/>
        <w:jc w:val="both"/>
        <w:rPr>
          <w:rFonts w:eastAsia="Calibri"/>
          <w:b w:val="0"/>
          <w:lang w:eastAsia="en-US"/>
        </w:rPr>
      </w:pPr>
      <w:r>
        <w:rPr>
          <w:rFonts w:eastAsia="Calibri"/>
          <w:b w:val="0"/>
          <w:lang w:eastAsia="en-US"/>
        </w:rPr>
        <w:t>детская музыкальная школа – лучшая</w:t>
      </w:r>
      <w:r w:rsidRPr="0071704F">
        <w:rPr>
          <w:rFonts w:eastAsia="Calibri"/>
          <w:b w:val="0"/>
          <w:lang w:eastAsia="en-US"/>
        </w:rPr>
        <w:t xml:space="preserve"> де</w:t>
      </w:r>
      <w:r>
        <w:rPr>
          <w:rFonts w:eastAsia="Calibri"/>
          <w:b w:val="0"/>
          <w:lang w:eastAsia="en-US"/>
        </w:rPr>
        <w:t>тская музыкальная школа в Красноярском крае п</w:t>
      </w:r>
      <w:r w:rsidRPr="0071704F">
        <w:rPr>
          <w:rFonts w:eastAsia="Calibri"/>
          <w:b w:val="0"/>
          <w:lang w:eastAsia="en-US"/>
        </w:rPr>
        <w:t>о итогам краевого конкурса «Вдохновение»;</w:t>
      </w:r>
    </w:p>
    <w:p w:rsidR="00913796" w:rsidRPr="00913796" w:rsidRDefault="00913796" w:rsidP="00155226">
      <w:pPr>
        <w:numPr>
          <w:ilvl w:val="0"/>
          <w:numId w:val="28"/>
        </w:numPr>
        <w:tabs>
          <w:tab w:val="left" w:pos="851"/>
          <w:tab w:val="left" w:pos="993"/>
        </w:tabs>
        <w:spacing w:after="200"/>
        <w:ind w:left="0" w:firstLine="709"/>
        <w:contextualSpacing/>
        <w:jc w:val="both"/>
        <w:rPr>
          <w:rFonts w:eastAsia="Calibri"/>
          <w:b w:val="0"/>
          <w:lang w:eastAsia="en-US"/>
        </w:rPr>
      </w:pPr>
      <w:r>
        <w:rPr>
          <w:rFonts w:eastAsia="Calibri"/>
          <w:b w:val="0"/>
          <w:lang w:eastAsia="en-US"/>
        </w:rPr>
        <w:t>р</w:t>
      </w:r>
      <w:r w:rsidRPr="00913796">
        <w:rPr>
          <w:rFonts w:eastAsia="Calibri"/>
          <w:b w:val="0"/>
          <w:lang w:eastAsia="en-US"/>
        </w:rPr>
        <w:t>уководитель фолькл</w:t>
      </w:r>
      <w:r w:rsidR="0071704F">
        <w:rPr>
          <w:rFonts w:eastAsia="Calibri"/>
          <w:b w:val="0"/>
          <w:lang w:eastAsia="en-US"/>
        </w:rPr>
        <w:t xml:space="preserve">орного ансамбля «Криницы» </w:t>
      </w:r>
      <w:r w:rsidRPr="00913796">
        <w:rPr>
          <w:rFonts w:eastAsia="Calibri"/>
          <w:b w:val="0"/>
          <w:lang w:eastAsia="en-US"/>
        </w:rPr>
        <w:t>З</w:t>
      </w:r>
      <w:r w:rsidR="00AB2B8A">
        <w:rPr>
          <w:rFonts w:eastAsia="Calibri"/>
          <w:b w:val="0"/>
          <w:lang w:eastAsia="en-US"/>
        </w:rPr>
        <w:t>е</w:t>
      </w:r>
      <w:r w:rsidR="0071704F">
        <w:rPr>
          <w:rFonts w:eastAsia="Calibri"/>
          <w:b w:val="0"/>
          <w:lang w:eastAsia="en-US"/>
        </w:rPr>
        <w:t>леногорского городского двор</w:t>
      </w:r>
      <w:r w:rsidR="00AB2B8A">
        <w:rPr>
          <w:rFonts w:eastAsia="Calibri"/>
          <w:b w:val="0"/>
          <w:lang w:eastAsia="en-US"/>
        </w:rPr>
        <w:t>ц</w:t>
      </w:r>
      <w:r w:rsidR="0071704F">
        <w:rPr>
          <w:rFonts w:eastAsia="Calibri"/>
          <w:b w:val="0"/>
          <w:lang w:eastAsia="en-US"/>
        </w:rPr>
        <w:t>а культуры</w:t>
      </w:r>
      <w:r w:rsidRPr="00913796">
        <w:rPr>
          <w:rFonts w:eastAsia="Calibri"/>
          <w:b w:val="0"/>
          <w:lang w:eastAsia="en-US"/>
        </w:rPr>
        <w:t xml:space="preserve"> Козорезова Г.И. </w:t>
      </w:r>
      <w:r w:rsidR="00AB2B8A">
        <w:rPr>
          <w:rFonts w:eastAsia="Calibri"/>
          <w:b w:val="0"/>
          <w:lang w:eastAsia="en-US"/>
        </w:rPr>
        <w:t>– победитель</w:t>
      </w:r>
      <w:r w:rsidRPr="00913796">
        <w:rPr>
          <w:rFonts w:eastAsia="Calibri"/>
          <w:b w:val="0"/>
          <w:lang w:eastAsia="en-US"/>
        </w:rPr>
        <w:t xml:space="preserve"> краевого конкурса лучших творческих работников, работников организаций культуры и образовательных учреждений в области</w:t>
      </w:r>
      <w:r w:rsidR="00AB2B8A">
        <w:rPr>
          <w:rFonts w:eastAsia="Calibri"/>
          <w:b w:val="0"/>
          <w:lang w:eastAsia="en-US"/>
        </w:rPr>
        <w:t xml:space="preserve"> </w:t>
      </w:r>
      <w:r w:rsidRPr="00913796">
        <w:rPr>
          <w:rFonts w:eastAsia="Calibri"/>
          <w:b w:val="0"/>
          <w:lang w:eastAsia="en-US"/>
        </w:rPr>
        <w:t xml:space="preserve">культуры, талантливой молодежи в сфере </w:t>
      </w:r>
      <w:r w:rsidR="00AB2B8A">
        <w:rPr>
          <w:rFonts w:eastAsia="Calibri"/>
          <w:b w:val="0"/>
          <w:lang w:eastAsia="en-US"/>
        </w:rPr>
        <w:t>культуры и искусства;</w:t>
      </w:r>
    </w:p>
    <w:p w:rsidR="00AB2B8A" w:rsidRDefault="00AB2B8A" w:rsidP="00155226">
      <w:pPr>
        <w:numPr>
          <w:ilvl w:val="0"/>
          <w:numId w:val="28"/>
        </w:numPr>
        <w:tabs>
          <w:tab w:val="left" w:pos="851"/>
          <w:tab w:val="left" w:pos="1134"/>
        </w:tabs>
        <w:spacing w:after="200"/>
        <w:ind w:left="0" w:firstLine="567"/>
        <w:contextualSpacing/>
        <w:jc w:val="both"/>
        <w:rPr>
          <w:rFonts w:eastAsia="Calibri"/>
          <w:b w:val="0"/>
          <w:lang w:eastAsia="en-US"/>
        </w:rPr>
      </w:pPr>
      <w:r>
        <w:rPr>
          <w:rFonts w:eastAsia="Calibri"/>
          <w:b w:val="0"/>
          <w:lang w:eastAsia="en-US"/>
        </w:rPr>
        <w:t>о</w:t>
      </w:r>
      <w:r w:rsidR="00913796" w:rsidRPr="00913796">
        <w:rPr>
          <w:rFonts w:eastAsia="Calibri"/>
          <w:b w:val="0"/>
          <w:lang w:eastAsia="en-US"/>
        </w:rPr>
        <w:t>бучающа</w:t>
      </w:r>
      <w:r w:rsidR="0071704F">
        <w:rPr>
          <w:rFonts w:eastAsia="Calibri"/>
          <w:b w:val="0"/>
          <w:lang w:eastAsia="en-US"/>
        </w:rPr>
        <w:t xml:space="preserve">яся </w:t>
      </w:r>
      <w:r w:rsidR="00CF143F">
        <w:rPr>
          <w:rFonts w:eastAsia="Calibri"/>
          <w:b w:val="0"/>
          <w:lang w:eastAsia="en-US"/>
        </w:rPr>
        <w:t>д</w:t>
      </w:r>
      <w:r w:rsidR="0071704F">
        <w:rPr>
          <w:rFonts w:eastAsia="Calibri"/>
          <w:b w:val="0"/>
          <w:lang w:eastAsia="en-US"/>
        </w:rPr>
        <w:t>етской музыкальной школы</w:t>
      </w:r>
      <w:r>
        <w:rPr>
          <w:rFonts w:eastAsia="Calibri"/>
          <w:b w:val="0"/>
          <w:lang w:eastAsia="en-US"/>
        </w:rPr>
        <w:t xml:space="preserve"> </w:t>
      </w:r>
      <w:r w:rsidR="00913796" w:rsidRPr="00913796">
        <w:rPr>
          <w:rFonts w:eastAsia="Calibri"/>
          <w:b w:val="0"/>
          <w:lang w:eastAsia="en-US"/>
        </w:rPr>
        <w:t xml:space="preserve">Аверьянова Антонина </w:t>
      </w:r>
      <w:r>
        <w:rPr>
          <w:rFonts w:eastAsia="Calibri"/>
          <w:b w:val="0"/>
          <w:lang w:eastAsia="en-US"/>
        </w:rPr>
        <w:t xml:space="preserve">– </w:t>
      </w:r>
      <w:r w:rsidR="00913796" w:rsidRPr="00913796">
        <w:rPr>
          <w:rFonts w:eastAsia="Calibri"/>
          <w:b w:val="0"/>
          <w:lang w:eastAsia="en-US"/>
        </w:rPr>
        <w:t xml:space="preserve">стипендиат межрегионального благотворительного фонда «Новые имена» имени Вороновой (президент фонда – Денис </w:t>
      </w:r>
      <w:proofErr w:type="spellStart"/>
      <w:r w:rsidR="00913796" w:rsidRPr="00913796">
        <w:rPr>
          <w:rFonts w:eastAsia="Calibri"/>
          <w:b w:val="0"/>
          <w:lang w:eastAsia="en-US"/>
        </w:rPr>
        <w:t>Мацуев</w:t>
      </w:r>
      <w:proofErr w:type="spellEnd"/>
      <w:r w:rsidR="00913796" w:rsidRPr="00913796">
        <w:rPr>
          <w:rFonts w:eastAsia="Calibri"/>
          <w:b w:val="0"/>
          <w:lang w:eastAsia="en-US"/>
        </w:rPr>
        <w:t>)</w:t>
      </w:r>
      <w:r>
        <w:rPr>
          <w:rFonts w:eastAsia="Calibri"/>
          <w:b w:val="0"/>
          <w:lang w:eastAsia="en-US"/>
        </w:rPr>
        <w:t>;</w:t>
      </w:r>
    </w:p>
    <w:p w:rsidR="00AB2B8A" w:rsidRDefault="00AB2B8A" w:rsidP="00155226">
      <w:pPr>
        <w:numPr>
          <w:ilvl w:val="0"/>
          <w:numId w:val="28"/>
        </w:numPr>
        <w:tabs>
          <w:tab w:val="left" w:pos="851"/>
          <w:tab w:val="left" w:pos="1134"/>
        </w:tabs>
        <w:spacing w:after="200"/>
        <w:ind w:left="0" w:firstLine="567"/>
        <w:contextualSpacing/>
        <w:jc w:val="both"/>
        <w:rPr>
          <w:rFonts w:eastAsia="Calibri"/>
          <w:b w:val="0"/>
          <w:lang w:eastAsia="en-US"/>
        </w:rPr>
      </w:pPr>
      <w:r>
        <w:rPr>
          <w:rFonts w:eastAsia="Calibri"/>
          <w:b w:val="0"/>
          <w:lang w:eastAsia="en-US"/>
        </w:rPr>
        <w:t>о</w:t>
      </w:r>
      <w:r w:rsidR="0071704F">
        <w:rPr>
          <w:rFonts w:eastAsia="Calibri"/>
          <w:b w:val="0"/>
          <w:lang w:eastAsia="en-US"/>
        </w:rPr>
        <w:t xml:space="preserve">бучающаяся </w:t>
      </w:r>
      <w:r w:rsidR="00CF143F" w:rsidRPr="0028565F">
        <w:rPr>
          <w:rFonts w:eastAsia="Calibri"/>
          <w:b w:val="0"/>
          <w:lang w:eastAsia="en-US"/>
        </w:rPr>
        <w:t>д</w:t>
      </w:r>
      <w:r w:rsidR="0071704F" w:rsidRPr="0028565F">
        <w:rPr>
          <w:rFonts w:eastAsia="Calibri"/>
          <w:b w:val="0"/>
          <w:lang w:eastAsia="en-US"/>
        </w:rPr>
        <w:t xml:space="preserve">етской </w:t>
      </w:r>
      <w:r w:rsidR="00D33B5E" w:rsidRPr="0028565F">
        <w:rPr>
          <w:rFonts w:eastAsia="Calibri"/>
          <w:b w:val="0"/>
          <w:lang w:eastAsia="en-US"/>
        </w:rPr>
        <w:t>художественной</w:t>
      </w:r>
      <w:r w:rsidR="0071704F" w:rsidRPr="0028565F">
        <w:rPr>
          <w:rFonts w:eastAsia="Calibri"/>
          <w:b w:val="0"/>
          <w:lang w:eastAsia="en-US"/>
        </w:rPr>
        <w:t xml:space="preserve"> школы</w:t>
      </w:r>
      <w:r>
        <w:rPr>
          <w:rFonts w:eastAsia="Calibri"/>
          <w:b w:val="0"/>
          <w:lang w:eastAsia="en-US"/>
        </w:rPr>
        <w:t xml:space="preserve"> Маслакова Алина – </w:t>
      </w:r>
      <w:r w:rsidR="00913796" w:rsidRPr="00913796">
        <w:rPr>
          <w:rFonts w:eastAsia="Calibri"/>
          <w:b w:val="0"/>
          <w:lang w:eastAsia="en-US"/>
        </w:rPr>
        <w:t>лауреат стипендии Губернатора Красноярского края в области художественного творчества им. В.И. Сурикова</w:t>
      </w:r>
      <w:r>
        <w:rPr>
          <w:rFonts w:eastAsia="Calibri"/>
          <w:b w:val="0"/>
          <w:lang w:eastAsia="en-US"/>
        </w:rPr>
        <w:t>;</w:t>
      </w:r>
    </w:p>
    <w:p w:rsidR="00AB2B8A" w:rsidRDefault="00AB2B8A" w:rsidP="00155226">
      <w:pPr>
        <w:numPr>
          <w:ilvl w:val="0"/>
          <w:numId w:val="28"/>
        </w:numPr>
        <w:tabs>
          <w:tab w:val="left" w:pos="851"/>
          <w:tab w:val="left" w:pos="1134"/>
        </w:tabs>
        <w:spacing w:after="200"/>
        <w:ind w:left="0" w:firstLine="567"/>
        <w:contextualSpacing/>
        <w:jc w:val="both"/>
        <w:rPr>
          <w:rFonts w:eastAsia="Calibri"/>
          <w:b w:val="0"/>
          <w:lang w:eastAsia="en-US"/>
        </w:rPr>
      </w:pPr>
      <w:r>
        <w:rPr>
          <w:rFonts w:eastAsia="Calibri"/>
          <w:b w:val="0"/>
          <w:lang w:eastAsia="en-US"/>
        </w:rPr>
        <w:t>з</w:t>
      </w:r>
      <w:r w:rsidRPr="00913796">
        <w:rPr>
          <w:rFonts w:eastAsia="Calibri"/>
          <w:b w:val="0"/>
          <w:lang w:eastAsia="en-US"/>
        </w:rPr>
        <w:t>а достижения в области художественного творчества</w:t>
      </w:r>
      <w:r>
        <w:rPr>
          <w:rFonts w:eastAsia="Calibri"/>
          <w:b w:val="0"/>
          <w:lang w:eastAsia="en-US"/>
        </w:rPr>
        <w:t xml:space="preserve"> ч</w:t>
      </w:r>
      <w:r w:rsidR="0071704F">
        <w:rPr>
          <w:rFonts w:eastAsia="Calibri"/>
          <w:b w:val="0"/>
          <w:lang w:eastAsia="en-US"/>
        </w:rPr>
        <w:t xml:space="preserve">етверо обучающихся </w:t>
      </w:r>
      <w:r w:rsidR="00CF143F">
        <w:rPr>
          <w:rFonts w:eastAsia="Calibri"/>
          <w:b w:val="0"/>
          <w:lang w:eastAsia="en-US"/>
        </w:rPr>
        <w:t>д</w:t>
      </w:r>
      <w:r w:rsidR="0071704F">
        <w:rPr>
          <w:rFonts w:eastAsia="Calibri"/>
          <w:b w:val="0"/>
          <w:lang w:eastAsia="en-US"/>
        </w:rPr>
        <w:t>етской художественной школы</w:t>
      </w:r>
      <w:r w:rsidR="00913796" w:rsidRPr="00913796">
        <w:rPr>
          <w:rFonts w:eastAsia="Calibri"/>
          <w:b w:val="0"/>
          <w:lang w:eastAsia="en-US"/>
        </w:rPr>
        <w:t xml:space="preserve"> включены в Международную ежегодную энциклопедию «Одаренные дети. Красноярский край»</w:t>
      </w:r>
      <w:r>
        <w:rPr>
          <w:rFonts w:eastAsia="Calibri"/>
          <w:b w:val="0"/>
          <w:lang w:eastAsia="en-US"/>
        </w:rPr>
        <w:t>;</w:t>
      </w:r>
      <w:r w:rsidR="00913796" w:rsidRPr="00913796">
        <w:rPr>
          <w:rFonts w:eastAsia="Calibri"/>
          <w:b w:val="0"/>
          <w:lang w:eastAsia="en-US"/>
        </w:rPr>
        <w:t xml:space="preserve"> </w:t>
      </w:r>
    </w:p>
    <w:p w:rsidR="0071704F" w:rsidRPr="0071704F" w:rsidRDefault="00AB2B8A" w:rsidP="0071704F">
      <w:pPr>
        <w:numPr>
          <w:ilvl w:val="0"/>
          <w:numId w:val="28"/>
        </w:numPr>
        <w:tabs>
          <w:tab w:val="left" w:pos="851"/>
          <w:tab w:val="left" w:pos="1134"/>
        </w:tabs>
        <w:spacing w:after="200"/>
        <w:ind w:left="0" w:firstLine="567"/>
        <w:contextualSpacing/>
        <w:jc w:val="both"/>
        <w:rPr>
          <w:rFonts w:eastAsia="Calibri"/>
          <w:b w:val="0"/>
          <w:lang w:eastAsia="en-US"/>
        </w:rPr>
      </w:pPr>
      <w:r>
        <w:rPr>
          <w:rFonts w:eastAsia="Calibri"/>
          <w:b w:val="0"/>
          <w:lang w:eastAsia="en-US"/>
        </w:rPr>
        <w:t xml:space="preserve">хормейстер </w:t>
      </w:r>
      <w:r w:rsidR="00913796" w:rsidRPr="00913796">
        <w:rPr>
          <w:rFonts w:eastAsia="Calibri"/>
          <w:b w:val="0"/>
          <w:lang w:eastAsia="en-US"/>
        </w:rPr>
        <w:t xml:space="preserve">народного самодеятельного коллектива вокального объединения «Камертон» </w:t>
      </w:r>
      <w:r>
        <w:rPr>
          <w:rFonts w:eastAsia="Calibri"/>
          <w:b w:val="0"/>
          <w:lang w:eastAsia="en-US"/>
        </w:rPr>
        <w:t>М.А. Пе</w:t>
      </w:r>
      <w:r w:rsidR="00913796" w:rsidRPr="00913796">
        <w:rPr>
          <w:rFonts w:eastAsia="Calibri"/>
          <w:b w:val="0"/>
          <w:lang w:eastAsia="en-US"/>
        </w:rPr>
        <w:t xml:space="preserve">трова удостоена знака бриллиантовой «Сибирской орхидеи» на международном конкурсе «Миссис Сибири </w:t>
      </w:r>
      <w:r w:rsidR="00913796" w:rsidRPr="00913796">
        <w:rPr>
          <w:rFonts w:eastAsia="Calibri"/>
          <w:b w:val="0"/>
          <w:lang w:val="en-US" w:eastAsia="en-US"/>
        </w:rPr>
        <w:t>International</w:t>
      </w:r>
      <w:r w:rsidR="00913796" w:rsidRPr="00913796">
        <w:rPr>
          <w:rFonts w:eastAsia="Calibri"/>
          <w:b w:val="0"/>
          <w:lang w:eastAsia="en-US"/>
        </w:rPr>
        <w:t xml:space="preserve">» и </w:t>
      </w:r>
      <w:r>
        <w:rPr>
          <w:rFonts w:eastAsia="Calibri"/>
          <w:b w:val="0"/>
          <w:lang w:eastAsia="en-US"/>
        </w:rPr>
        <w:t>награждена Почетной архиерейской грамотой</w:t>
      </w:r>
      <w:r w:rsidR="00913796" w:rsidRPr="00913796">
        <w:rPr>
          <w:rFonts w:eastAsia="Calibri"/>
          <w:b w:val="0"/>
          <w:lang w:eastAsia="en-US"/>
        </w:rPr>
        <w:t xml:space="preserve"> Митрополита Красноярского и </w:t>
      </w:r>
      <w:proofErr w:type="spellStart"/>
      <w:r w:rsidR="00913796" w:rsidRPr="00913796">
        <w:rPr>
          <w:rFonts w:eastAsia="Calibri"/>
          <w:b w:val="0"/>
          <w:lang w:eastAsia="en-US"/>
        </w:rPr>
        <w:t>Ачинского</w:t>
      </w:r>
      <w:proofErr w:type="spellEnd"/>
      <w:r w:rsidR="00913796" w:rsidRPr="00913796">
        <w:rPr>
          <w:rFonts w:eastAsia="Calibri"/>
          <w:b w:val="0"/>
          <w:lang w:eastAsia="en-US"/>
        </w:rPr>
        <w:t xml:space="preserve"> </w:t>
      </w:r>
      <w:proofErr w:type="spellStart"/>
      <w:r w:rsidR="00913796" w:rsidRPr="00913796">
        <w:rPr>
          <w:rFonts w:eastAsia="Calibri"/>
          <w:b w:val="0"/>
          <w:lang w:eastAsia="en-US"/>
        </w:rPr>
        <w:t>Пантелеимона</w:t>
      </w:r>
      <w:proofErr w:type="spellEnd"/>
      <w:r w:rsidR="00913796" w:rsidRPr="00913796">
        <w:rPr>
          <w:rFonts w:eastAsia="Calibri"/>
          <w:b w:val="0"/>
          <w:lang w:eastAsia="en-US"/>
        </w:rPr>
        <w:t xml:space="preserve"> «За вклад в развитие духовной культуры Красноярска».</w:t>
      </w:r>
    </w:p>
    <w:p w:rsidR="00913796" w:rsidRDefault="0071704F" w:rsidP="00ED64E3">
      <w:pPr>
        <w:tabs>
          <w:tab w:val="left" w:pos="851"/>
        </w:tabs>
        <w:ind w:firstLine="709"/>
        <w:jc w:val="both"/>
        <w:rPr>
          <w:rFonts w:eastAsia="Calibri"/>
          <w:b w:val="0"/>
          <w:lang w:eastAsia="en-US"/>
        </w:rPr>
      </w:pPr>
      <w:r w:rsidRPr="0071704F">
        <w:rPr>
          <w:rFonts w:eastAsia="Calibri"/>
          <w:b w:val="0"/>
        </w:rPr>
        <w:t>Всего участниками краевых, межрегиональных, всероссийских и международных конкурсов стали 446 человек, из них 176 победителей и призеров.</w:t>
      </w:r>
    </w:p>
    <w:p w:rsidR="00FF1C56" w:rsidRDefault="00FF1C56" w:rsidP="00482320">
      <w:pPr>
        <w:pStyle w:val="af5"/>
        <w:numPr>
          <w:ilvl w:val="1"/>
          <w:numId w:val="36"/>
        </w:numPr>
        <w:tabs>
          <w:tab w:val="left" w:pos="993"/>
          <w:tab w:val="left" w:pos="1134"/>
          <w:tab w:val="left" w:pos="1276"/>
        </w:tabs>
        <w:ind w:left="0" w:firstLine="709"/>
        <w:jc w:val="both"/>
      </w:pPr>
      <w:r>
        <w:lastRenderedPageBreak/>
        <w:t>Молодежная политика</w:t>
      </w:r>
    </w:p>
    <w:p w:rsidR="001172D1" w:rsidRDefault="001172D1" w:rsidP="001172D1">
      <w:pPr>
        <w:pStyle w:val="af5"/>
        <w:tabs>
          <w:tab w:val="left" w:pos="993"/>
          <w:tab w:val="left" w:pos="1134"/>
          <w:tab w:val="left" w:pos="1276"/>
        </w:tabs>
        <w:ind w:left="709"/>
        <w:jc w:val="both"/>
      </w:pPr>
    </w:p>
    <w:p w:rsidR="00845994" w:rsidRDefault="001E06EB" w:rsidP="00845994">
      <w:pPr>
        <w:tabs>
          <w:tab w:val="left" w:pos="567"/>
          <w:tab w:val="left" w:pos="1134"/>
        </w:tabs>
        <w:autoSpaceDE w:val="0"/>
        <w:autoSpaceDN w:val="0"/>
        <w:adjustRightInd w:val="0"/>
        <w:ind w:firstLine="709"/>
        <w:contextualSpacing/>
        <w:jc w:val="both"/>
        <w:outlineLvl w:val="1"/>
        <w:rPr>
          <w:rFonts w:eastAsia="Calibri"/>
          <w:b w:val="0"/>
        </w:rPr>
      </w:pPr>
      <w:r>
        <w:rPr>
          <w:rFonts w:eastAsia="Calibri"/>
          <w:b w:val="0"/>
        </w:rPr>
        <w:t>По состоянию н</w:t>
      </w:r>
      <w:r w:rsidR="00845994">
        <w:rPr>
          <w:rFonts w:eastAsia="Calibri"/>
          <w:b w:val="0"/>
        </w:rPr>
        <w:t>а 1 января 2016</w:t>
      </w:r>
      <w:r w:rsidR="00845994" w:rsidRPr="00845994">
        <w:rPr>
          <w:rFonts w:eastAsia="Calibri"/>
          <w:b w:val="0"/>
        </w:rPr>
        <w:t xml:space="preserve"> года </w:t>
      </w:r>
      <w:r w:rsidR="00845994">
        <w:rPr>
          <w:rFonts w:eastAsia="Calibri"/>
          <w:b w:val="0"/>
        </w:rPr>
        <w:t xml:space="preserve">численность молодых людей </w:t>
      </w:r>
      <w:r w:rsidR="00845994" w:rsidRPr="001172D1">
        <w:rPr>
          <w:rFonts w:eastAsia="Calibri"/>
          <w:b w:val="0"/>
        </w:rPr>
        <w:t xml:space="preserve">в возрасте от 14 до 30 лет </w:t>
      </w:r>
      <w:r w:rsidR="00845994">
        <w:rPr>
          <w:rFonts w:eastAsia="Calibri"/>
          <w:b w:val="0"/>
        </w:rPr>
        <w:t xml:space="preserve">составила </w:t>
      </w:r>
      <w:r w:rsidR="000A184A" w:rsidRPr="001172D1">
        <w:rPr>
          <w:rFonts w:eastAsia="Calibri"/>
          <w:b w:val="0"/>
        </w:rPr>
        <w:t>12 023 человек</w:t>
      </w:r>
      <w:r w:rsidR="00845994">
        <w:rPr>
          <w:rFonts w:eastAsia="Calibri"/>
          <w:b w:val="0"/>
        </w:rPr>
        <w:t>а и уменьшилась по сравнению с началом 2015 года</w:t>
      </w:r>
      <w:r w:rsidR="000A184A" w:rsidRPr="001172D1">
        <w:rPr>
          <w:rFonts w:eastAsia="Calibri"/>
          <w:b w:val="0"/>
        </w:rPr>
        <w:t xml:space="preserve"> </w:t>
      </w:r>
      <w:r w:rsidR="00845994" w:rsidRPr="001172D1">
        <w:rPr>
          <w:rFonts w:eastAsia="Calibri"/>
          <w:b w:val="0"/>
        </w:rPr>
        <w:t>на 7</w:t>
      </w:r>
      <w:r>
        <w:rPr>
          <w:rFonts w:eastAsia="Calibri"/>
          <w:b w:val="0"/>
        </w:rPr>
        <w:t> </w:t>
      </w:r>
      <w:r w:rsidR="00845994" w:rsidRPr="001172D1">
        <w:rPr>
          <w:rFonts w:eastAsia="Calibri"/>
          <w:b w:val="0"/>
        </w:rPr>
        <w:t>%.</w:t>
      </w:r>
      <w:r w:rsidR="00845994">
        <w:rPr>
          <w:rFonts w:eastAsia="Calibri"/>
          <w:b w:val="0"/>
        </w:rPr>
        <w:t xml:space="preserve"> Доля молодых людей в </w:t>
      </w:r>
      <w:r w:rsidR="000A184A" w:rsidRPr="001172D1">
        <w:rPr>
          <w:rFonts w:eastAsia="Calibri"/>
          <w:b w:val="0"/>
        </w:rPr>
        <w:t>общей численности населения города</w:t>
      </w:r>
      <w:r w:rsidR="00845994">
        <w:rPr>
          <w:rFonts w:eastAsia="Calibri"/>
          <w:b w:val="0"/>
        </w:rPr>
        <w:t xml:space="preserve"> – 19%</w:t>
      </w:r>
      <w:r w:rsidR="000A184A" w:rsidRPr="001172D1">
        <w:rPr>
          <w:rFonts w:eastAsia="Calibri"/>
          <w:b w:val="0"/>
        </w:rPr>
        <w:t>.</w:t>
      </w:r>
      <w:r w:rsidR="00845994">
        <w:rPr>
          <w:rFonts w:eastAsia="Calibri"/>
          <w:b w:val="0"/>
        </w:rPr>
        <w:t xml:space="preserve"> </w:t>
      </w:r>
    </w:p>
    <w:p w:rsidR="000A184A" w:rsidRPr="00845994" w:rsidRDefault="000A184A" w:rsidP="00845994">
      <w:pPr>
        <w:tabs>
          <w:tab w:val="left" w:pos="567"/>
          <w:tab w:val="left" w:pos="1134"/>
        </w:tabs>
        <w:autoSpaceDE w:val="0"/>
        <w:autoSpaceDN w:val="0"/>
        <w:adjustRightInd w:val="0"/>
        <w:contextualSpacing/>
        <w:jc w:val="both"/>
        <w:outlineLvl w:val="1"/>
        <w:rPr>
          <w:rFonts w:eastAsia="Calibri"/>
          <w:b w:val="0"/>
          <w:sz w:val="16"/>
          <w:szCs w:val="16"/>
        </w:rPr>
      </w:pPr>
      <w:r w:rsidRPr="00845994">
        <w:rPr>
          <w:rFonts w:eastAsia="Calibri"/>
          <w:b w:val="0"/>
          <w:sz w:val="16"/>
          <w:szCs w:val="16"/>
        </w:rPr>
        <w:t xml:space="preserve"> </w:t>
      </w:r>
    </w:p>
    <w:p w:rsidR="0067419E" w:rsidRDefault="0064298B" w:rsidP="00BE3AB7">
      <w:pPr>
        <w:ind w:right="-2" w:firstLine="709"/>
        <w:jc w:val="both"/>
        <w:rPr>
          <w:b w:val="0"/>
        </w:rPr>
      </w:pPr>
      <w:r w:rsidRPr="0064298B">
        <w:rPr>
          <w:b w:val="0"/>
          <w:lang w:eastAsia="en-US"/>
        </w:rPr>
        <w:t xml:space="preserve">В целях реализации полномочий органов местного самоуправления в сфере организации работы с молодежью </w:t>
      </w:r>
      <w:r w:rsidR="00BE3AB7">
        <w:rPr>
          <w:b w:val="0"/>
          <w:lang w:eastAsia="en-US"/>
        </w:rPr>
        <w:t>в городе функционируе</w:t>
      </w:r>
      <w:r w:rsidRPr="0064298B">
        <w:rPr>
          <w:b w:val="0"/>
          <w:lang w:eastAsia="en-US"/>
        </w:rPr>
        <w:t>т М</w:t>
      </w:r>
      <w:r>
        <w:rPr>
          <w:b w:val="0"/>
          <w:lang w:eastAsia="en-US"/>
        </w:rPr>
        <w:t>Б</w:t>
      </w:r>
      <w:r w:rsidR="001C4221">
        <w:rPr>
          <w:b w:val="0"/>
          <w:lang w:eastAsia="en-US"/>
        </w:rPr>
        <w:t>У </w:t>
      </w:r>
      <w:r w:rsidRPr="0064298B">
        <w:rPr>
          <w:b w:val="0"/>
          <w:lang w:eastAsia="en-US"/>
        </w:rPr>
        <w:t>«</w:t>
      </w:r>
      <w:r>
        <w:rPr>
          <w:b w:val="0"/>
          <w:lang w:eastAsia="en-US"/>
        </w:rPr>
        <w:t>Молодёжный центр»,</w:t>
      </w:r>
      <w:r>
        <w:rPr>
          <w:b w:val="0"/>
          <w:noProof/>
        </w:rPr>
        <w:t xml:space="preserve"> </w:t>
      </w:r>
      <w:r w:rsidR="001172D1" w:rsidRPr="001172D1">
        <w:rPr>
          <w:rFonts w:eastAsia="Calibri"/>
          <w:b w:val="0"/>
        </w:rPr>
        <w:t>основной миссией которого является выявление, развитие и направление потенциала молодежи на решение вопросов развития территории.</w:t>
      </w:r>
      <w:r w:rsidR="00BE3AB7">
        <w:rPr>
          <w:b w:val="0"/>
          <w:lang w:eastAsia="en-US"/>
        </w:rPr>
        <w:t xml:space="preserve"> </w:t>
      </w:r>
      <w:r w:rsidR="00F566B7">
        <w:rPr>
          <w:b w:val="0"/>
        </w:rPr>
        <w:t>Объём</w:t>
      </w:r>
      <w:r w:rsidR="001172D1" w:rsidRPr="001172D1">
        <w:rPr>
          <w:b w:val="0"/>
        </w:rPr>
        <w:t xml:space="preserve"> средств</w:t>
      </w:r>
      <w:r w:rsidR="00F67575">
        <w:rPr>
          <w:b w:val="0"/>
        </w:rPr>
        <w:t xml:space="preserve"> местного бюджета, направленных на</w:t>
      </w:r>
      <w:r w:rsidR="001172D1" w:rsidRPr="001172D1">
        <w:rPr>
          <w:b w:val="0"/>
        </w:rPr>
        <w:t xml:space="preserve"> реализаци</w:t>
      </w:r>
      <w:r w:rsidR="00F67575">
        <w:rPr>
          <w:b w:val="0"/>
        </w:rPr>
        <w:t>ю</w:t>
      </w:r>
      <w:r w:rsidR="001172D1" w:rsidRPr="001172D1">
        <w:rPr>
          <w:b w:val="0"/>
        </w:rPr>
        <w:t xml:space="preserve"> молодежной политики </w:t>
      </w:r>
      <w:r w:rsidR="00BE3AB7">
        <w:rPr>
          <w:b w:val="0"/>
        </w:rPr>
        <w:t>в</w:t>
      </w:r>
      <w:r w:rsidR="001172D1" w:rsidRPr="001172D1">
        <w:rPr>
          <w:b w:val="0"/>
        </w:rPr>
        <w:t xml:space="preserve"> 2015 год</w:t>
      </w:r>
      <w:r w:rsidR="00BE3AB7">
        <w:rPr>
          <w:b w:val="0"/>
        </w:rPr>
        <w:t>у</w:t>
      </w:r>
      <w:r w:rsidR="00F67575">
        <w:rPr>
          <w:b w:val="0"/>
        </w:rPr>
        <w:t>,</w:t>
      </w:r>
      <w:r w:rsidR="001172D1" w:rsidRPr="001172D1">
        <w:rPr>
          <w:b w:val="0"/>
        </w:rPr>
        <w:t xml:space="preserve"> составил 13 601,4 тыс. руб</w:t>
      </w:r>
      <w:r w:rsidR="00B42FE3">
        <w:rPr>
          <w:b w:val="0"/>
        </w:rPr>
        <w:t>лей.</w:t>
      </w:r>
    </w:p>
    <w:p w:rsidR="00845994" w:rsidRPr="00845994" w:rsidRDefault="00845994" w:rsidP="00BE3AB7">
      <w:pPr>
        <w:ind w:right="-2" w:firstLine="709"/>
        <w:jc w:val="both"/>
        <w:rPr>
          <w:b w:val="0"/>
          <w:sz w:val="16"/>
          <w:szCs w:val="16"/>
          <w:lang w:eastAsia="en-US"/>
        </w:rPr>
      </w:pPr>
    </w:p>
    <w:p w:rsidR="001172D1" w:rsidRDefault="001172D1" w:rsidP="00024F47">
      <w:pPr>
        <w:widowControl w:val="0"/>
        <w:autoSpaceDE w:val="0"/>
        <w:autoSpaceDN w:val="0"/>
        <w:adjustRightInd w:val="0"/>
        <w:ind w:firstLine="709"/>
        <w:contextualSpacing/>
        <w:jc w:val="both"/>
        <w:rPr>
          <w:rFonts w:cs="Arial"/>
          <w:b w:val="0"/>
        </w:rPr>
      </w:pPr>
      <w:r w:rsidRPr="001172D1">
        <w:rPr>
          <w:rFonts w:eastAsia="Calibri"/>
          <w:b w:val="0"/>
        </w:rPr>
        <w:t xml:space="preserve">За отчетный период </w:t>
      </w:r>
      <w:r w:rsidR="009878C3" w:rsidRPr="001172D1">
        <w:rPr>
          <w:rFonts w:cs="Arial"/>
          <w:b w:val="0"/>
        </w:rPr>
        <w:t>МБУ «М</w:t>
      </w:r>
      <w:r w:rsidR="009878C3">
        <w:rPr>
          <w:rFonts w:cs="Arial"/>
          <w:b w:val="0"/>
        </w:rPr>
        <w:t>олодёжный центр</w:t>
      </w:r>
      <w:r w:rsidR="009878C3" w:rsidRPr="001172D1">
        <w:rPr>
          <w:rFonts w:cs="Arial"/>
          <w:b w:val="0"/>
        </w:rPr>
        <w:t>»</w:t>
      </w:r>
      <w:r w:rsidR="009878C3">
        <w:rPr>
          <w:rFonts w:cs="Arial"/>
          <w:b w:val="0"/>
        </w:rPr>
        <w:t xml:space="preserve"> </w:t>
      </w:r>
      <w:r w:rsidRPr="001172D1">
        <w:rPr>
          <w:rFonts w:eastAsia="Calibri"/>
          <w:b w:val="0"/>
        </w:rPr>
        <w:t>организовано и проведено</w:t>
      </w:r>
      <w:r w:rsidR="009878C3">
        <w:rPr>
          <w:rFonts w:eastAsia="Calibri"/>
          <w:b w:val="0"/>
        </w:rPr>
        <w:t xml:space="preserve"> 172 мероприятия (в 2014 году – 109), участниками которых стали 3 65</w:t>
      </w:r>
      <w:r w:rsidR="00841855">
        <w:rPr>
          <w:rFonts w:eastAsia="Calibri"/>
          <w:b w:val="0"/>
        </w:rPr>
        <w:t>2 человека (в 2014 году – 3 400</w:t>
      </w:r>
      <w:r w:rsidR="009878C3">
        <w:rPr>
          <w:rFonts w:eastAsia="Calibri"/>
          <w:b w:val="0"/>
        </w:rPr>
        <w:t>), в том числе проведено 15 городских м</w:t>
      </w:r>
      <w:r w:rsidR="00841855">
        <w:rPr>
          <w:rFonts w:eastAsia="Calibri"/>
          <w:b w:val="0"/>
        </w:rPr>
        <w:t>ероприятий (в 2014 </w:t>
      </w:r>
      <w:r w:rsidR="009878C3">
        <w:rPr>
          <w:rFonts w:eastAsia="Calibri"/>
          <w:b w:val="0"/>
        </w:rPr>
        <w:t>году – 12).</w:t>
      </w:r>
      <w:r w:rsidR="00834012">
        <w:rPr>
          <w:rFonts w:cs="Arial"/>
          <w:b w:val="0"/>
        </w:rPr>
        <w:t xml:space="preserve"> </w:t>
      </w:r>
      <w:r w:rsidR="00834012" w:rsidRPr="001172D1">
        <w:rPr>
          <w:rFonts w:cs="Arial"/>
          <w:b w:val="0"/>
        </w:rPr>
        <w:t>Количество молодых людей, являющихся активистами МБУ «М</w:t>
      </w:r>
      <w:r w:rsidR="00834012">
        <w:rPr>
          <w:rFonts w:cs="Arial"/>
          <w:b w:val="0"/>
        </w:rPr>
        <w:t>олодёжный центр</w:t>
      </w:r>
      <w:r w:rsidR="00834012" w:rsidRPr="001172D1">
        <w:rPr>
          <w:rFonts w:cs="Arial"/>
          <w:b w:val="0"/>
        </w:rPr>
        <w:t>»</w:t>
      </w:r>
      <w:r w:rsidR="005A280E">
        <w:rPr>
          <w:rFonts w:cs="Arial"/>
          <w:b w:val="0"/>
        </w:rPr>
        <w:t>,</w:t>
      </w:r>
      <w:r w:rsidR="00834012" w:rsidRPr="001172D1">
        <w:rPr>
          <w:rFonts w:cs="Arial"/>
          <w:b w:val="0"/>
        </w:rPr>
        <w:t xml:space="preserve"> – 293 человека</w:t>
      </w:r>
      <w:r w:rsidR="00841855">
        <w:rPr>
          <w:rFonts w:cs="Arial"/>
          <w:b w:val="0"/>
        </w:rPr>
        <w:t xml:space="preserve"> (в 2014 году – 157</w:t>
      </w:r>
      <w:r w:rsidR="009878C3">
        <w:rPr>
          <w:rFonts w:cs="Arial"/>
          <w:b w:val="0"/>
        </w:rPr>
        <w:t>)</w:t>
      </w:r>
      <w:r w:rsidR="00024F47">
        <w:rPr>
          <w:rFonts w:cs="Arial"/>
          <w:b w:val="0"/>
        </w:rPr>
        <w:t>.</w:t>
      </w:r>
    </w:p>
    <w:p w:rsidR="006E5B60" w:rsidRPr="00F04C14" w:rsidRDefault="006E5B60" w:rsidP="00B76D50">
      <w:pPr>
        <w:jc w:val="center"/>
        <w:outlineLvl w:val="0"/>
      </w:pPr>
    </w:p>
    <w:p w:rsidR="001172D1" w:rsidRPr="001172D1" w:rsidRDefault="0067419E" w:rsidP="00B76D50">
      <w:pPr>
        <w:jc w:val="center"/>
        <w:outlineLvl w:val="0"/>
        <w:rPr>
          <w:rFonts w:cs="Arial"/>
          <w:b w:val="0"/>
        </w:rPr>
      </w:pPr>
      <w:r w:rsidRPr="0067419E">
        <w:rPr>
          <w:rFonts w:ascii="Calibri" w:hAnsi="Calibri"/>
          <w:b w:val="0"/>
          <w:noProof/>
          <w:sz w:val="22"/>
          <w:szCs w:val="22"/>
        </w:rPr>
        <w:drawing>
          <wp:inline distT="0" distB="0" distL="0" distR="0" wp14:anchorId="75ABFE4E" wp14:editId="6247F03E">
            <wp:extent cx="5876925" cy="3057525"/>
            <wp:effectExtent l="0" t="0" r="0" b="0"/>
            <wp:docPr id="16" name="Диаграмма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6F11B3" w:rsidRPr="006F11B3" w:rsidRDefault="006F11B3" w:rsidP="00DA3A33">
      <w:pPr>
        <w:widowControl w:val="0"/>
        <w:autoSpaceDE w:val="0"/>
        <w:autoSpaceDN w:val="0"/>
        <w:adjustRightInd w:val="0"/>
        <w:ind w:firstLine="709"/>
        <w:contextualSpacing/>
        <w:jc w:val="both"/>
        <w:rPr>
          <w:rFonts w:cs="Arial"/>
          <w:b w:val="0"/>
          <w:sz w:val="10"/>
          <w:szCs w:val="10"/>
        </w:rPr>
      </w:pPr>
    </w:p>
    <w:p w:rsidR="009F413E" w:rsidRDefault="00DA3A33" w:rsidP="00DA3A33">
      <w:pPr>
        <w:widowControl w:val="0"/>
        <w:autoSpaceDE w:val="0"/>
        <w:autoSpaceDN w:val="0"/>
        <w:adjustRightInd w:val="0"/>
        <w:ind w:firstLine="709"/>
        <w:contextualSpacing/>
        <w:jc w:val="both"/>
        <w:rPr>
          <w:rFonts w:cs="Arial"/>
          <w:b w:val="0"/>
        </w:rPr>
      </w:pPr>
      <w:r>
        <w:rPr>
          <w:rFonts w:cs="Arial"/>
          <w:b w:val="0"/>
        </w:rPr>
        <w:t xml:space="preserve">В числе основных мероприятий 2015 года можно выделить: </w:t>
      </w:r>
      <w:r w:rsidR="001172D1" w:rsidRPr="001172D1">
        <w:rPr>
          <w:rFonts w:cs="Arial"/>
          <w:b w:val="0"/>
        </w:rPr>
        <w:t>С</w:t>
      </w:r>
      <w:r w:rsidR="001172D1" w:rsidRPr="001172D1">
        <w:rPr>
          <w:rFonts w:eastAsia="Calibri" w:cs="Arial"/>
          <w:b w:val="0"/>
        </w:rPr>
        <w:t xml:space="preserve">лет молодежных объединений «Цитадель», День </w:t>
      </w:r>
      <w:r w:rsidR="00F67575">
        <w:rPr>
          <w:rFonts w:eastAsia="Calibri" w:cs="Arial"/>
          <w:b w:val="0"/>
        </w:rPr>
        <w:t>молодежи,</w:t>
      </w:r>
      <w:r w:rsidR="001172D1" w:rsidRPr="001172D1">
        <w:rPr>
          <w:rFonts w:eastAsia="Calibri" w:cs="Arial"/>
          <w:b w:val="0"/>
        </w:rPr>
        <w:t xml:space="preserve"> </w:t>
      </w:r>
      <w:proofErr w:type="spellStart"/>
      <w:r w:rsidR="001172D1" w:rsidRPr="001172D1">
        <w:rPr>
          <w:rFonts w:eastAsia="Calibri" w:cs="Arial"/>
          <w:b w:val="0"/>
        </w:rPr>
        <w:t>Рестопарк</w:t>
      </w:r>
      <w:proofErr w:type="spellEnd"/>
      <w:r w:rsidR="00945A32">
        <w:rPr>
          <w:rFonts w:eastAsia="Calibri" w:cs="Arial"/>
          <w:b w:val="0"/>
        </w:rPr>
        <w:t>, КВН</w:t>
      </w:r>
      <w:r w:rsidR="001172D1" w:rsidRPr="001172D1">
        <w:rPr>
          <w:rFonts w:eastAsia="Calibri" w:cs="Arial"/>
          <w:b w:val="0"/>
        </w:rPr>
        <w:t>.</w:t>
      </w:r>
      <w:r w:rsidR="001172D1" w:rsidRPr="001172D1">
        <w:rPr>
          <w:rFonts w:ascii="Arial" w:eastAsia="Calibri" w:hAnsi="Arial" w:cs="Arial"/>
          <w:b w:val="0"/>
        </w:rPr>
        <w:t xml:space="preserve"> </w:t>
      </w:r>
      <w:r w:rsidR="001172D1" w:rsidRPr="001172D1">
        <w:rPr>
          <w:rFonts w:eastAsia="Calibri" w:cs="Arial"/>
          <w:b w:val="0"/>
        </w:rPr>
        <w:t>Среднее количество вовлеченных в данные мероприятия молодых людей составило 2</w:t>
      </w:r>
      <w:r w:rsidR="00F67575">
        <w:rPr>
          <w:rFonts w:eastAsia="Calibri" w:cs="Arial"/>
          <w:b w:val="0"/>
        </w:rPr>
        <w:t> </w:t>
      </w:r>
      <w:r w:rsidR="00E15987">
        <w:rPr>
          <w:rFonts w:eastAsia="Calibri" w:cs="Arial"/>
          <w:b w:val="0"/>
        </w:rPr>
        <w:t>500 человек</w:t>
      </w:r>
      <w:r w:rsidR="001172D1" w:rsidRPr="001172D1">
        <w:rPr>
          <w:rFonts w:cs="Arial"/>
          <w:b w:val="0"/>
        </w:rPr>
        <w:t xml:space="preserve">. </w:t>
      </w:r>
    </w:p>
    <w:p w:rsidR="00E15987" w:rsidRDefault="001172D1" w:rsidP="00E15987">
      <w:pPr>
        <w:widowControl w:val="0"/>
        <w:autoSpaceDE w:val="0"/>
        <w:autoSpaceDN w:val="0"/>
        <w:adjustRightInd w:val="0"/>
        <w:ind w:firstLine="709"/>
        <w:contextualSpacing/>
        <w:jc w:val="both"/>
        <w:rPr>
          <w:rFonts w:cs="Arial"/>
          <w:b w:val="0"/>
        </w:rPr>
      </w:pPr>
      <w:r w:rsidRPr="001172D1">
        <w:rPr>
          <w:rFonts w:eastAsia="Calibri"/>
          <w:b w:val="0"/>
        </w:rPr>
        <w:t xml:space="preserve">В рамках патриотического воспитания подростков и молодежи проведен ряд мероприятий, среди которых особо важными и знаковыми являются: городская Вахта Памяти у Стелы Победы, </w:t>
      </w:r>
      <w:r w:rsidR="00945A32">
        <w:rPr>
          <w:rFonts w:eastAsia="Calibri"/>
          <w:b w:val="0"/>
        </w:rPr>
        <w:t xml:space="preserve">организация и формирование </w:t>
      </w:r>
      <w:r w:rsidRPr="001172D1">
        <w:rPr>
          <w:rFonts w:eastAsia="Calibri"/>
          <w:b w:val="0"/>
        </w:rPr>
        <w:t>Бессмертн</w:t>
      </w:r>
      <w:r w:rsidR="00945A32">
        <w:rPr>
          <w:rFonts w:eastAsia="Calibri"/>
          <w:b w:val="0"/>
        </w:rPr>
        <w:t>ого</w:t>
      </w:r>
      <w:r w:rsidRPr="001172D1">
        <w:rPr>
          <w:rFonts w:eastAsia="Calibri"/>
          <w:b w:val="0"/>
        </w:rPr>
        <w:t xml:space="preserve"> полк</w:t>
      </w:r>
      <w:r w:rsidR="00945A32">
        <w:rPr>
          <w:rFonts w:eastAsia="Calibri"/>
          <w:b w:val="0"/>
        </w:rPr>
        <w:t>а</w:t>
      </w:r>
      <w:r w:rsidRPr="001172D1">
        <w:rPr>
          <w:rFonts w:eastAsia="Calibri"/>
          <w:b w:val="0"/>
        </w:rPr>
        <w:t xml:space="preserve">, День воздушно-десантных войск, День Неизвестного Солдата, День памяти и скорби, День окончания </w:t>
      </w:r>
      <w:r w:rsidRPr="001172D1">
        <w:rPr>
          <w:rFonts w:eastAsia="Calibri"/>
          <w:b w:val="0"/>
          <w:lang w:val="en-US"/>
        </w:rPr>
        <w:t>II</w:t>
      </w:r>
      <w:r w:rsidRPr="001172D1">
        <w:rPr>
          <w:rFonts w:eastAsia="Calibri"/>
          <w:b w:val="0"/>
        </w:rPr>
        <w:t>-ой мировой войны, День народного единства. Общее количество учас</w:t>
      </w:r>
      <w:r w:rsidR="00945A32">
        <w:rPr>
          <w:rFonts w:eastAsia="Calibri"/>
          <w:b w:val="0"/>
        </w:rPr>
        <w:t xml:space="preserve">тников </w:t>
      </w:r>
      <w:r w:rsidR="00E15987">
        <w:rPr>
          <w:rFonts w:eastAsia="Calibri"/>
          <w:b w:val="0"/>
        </w:rPr>
        <w:t xml:space="preserve">этих </w:t>
      </w:r>
      <w:r w:rsidR="005A280E">
        <w:rPr>
          <w:rFonts w:eastAsia="Calibri"/>
          <w:b w:val="0"/>
        </w:rPr>
        <w:t>мероприятий – более 4 тыс.</w:t>
      </w:r>
      <w:r w:rsidR="00E15987">
        <w:rPr>
          <w:rFonts w:eastAsia="Calibri"/>
          <w:b w:val="0"/>
        </w:rPr>
        <w:t xml:space="preserve"> человек</w:t>
      </w:r>
      <w:r w:rsidR="00E15987" w:rsidRPr="001172D1">
        <w:rPr>
          <w:rFonts w:cs="Arial"/>
          <w:b w:val="0"/>
        </w:rPr>
        <w:t xml:space="preserve">. </w:t>
      </w:r>
    </w:p>
    <w:p w:rsidR="009F413E" w:rsidRDefault="001172D1" w:rsidP="00E15987">
      <w:pPr>
        <w:widowControl w:val="0"/>
        <w:autoSpaceDE w:val="0"/>
        <w:autoSpaceDN w:val="0"/>
        <w:adjustRightInd w:val="0"/>
        <w:ind w:firstLine="709"/>
        <w:contextualSpacing/>
        <w:jc w:val="both"/>
        <w:rPr>
          <w:rFonts w:eastAsia="Calibri"/>
          <w:b w:val="0"/>
        </w:rPr>
      </w:pPr>
      <w:r w:rsidRPr="0041230F">
        <w:rPr>
          <w:rFonts w:eastAsia="Calibri"/>
          <w:b w:val="0"/>
        </w:rPr>
        <w:lastRenderedPageBreak/>
        <w:t xml:space="preserve">В рамках </w:t>
      </w:r>
      <w:r w:rsidR="00E15987">
        <w:rPr>
          <w:rFonts w:eastAsia="Calibri"/>
          <w:b w:val="0"/>
        </w:rPr>
        <w:t>работ по профилактике распространения</w:t>
      </w:r>
      <w:r w:rsidRPr="0041230F">
        <w:rPr>
          <w:rFonts w:eastAsia="Calibri"/>
          <w:b w:val="0"/>
        </w:rPr>
        <w:t xml:space="preserve"> наркомании, пьянст</w:t>
      </w:r>
      <w:r w:rsidR="005A280E">
        <w:rPr>
          <w:rFonts w:eastAsia="Calibri"/>
          <w:b w:val="0"/>
        </w:rPr>
        <w:t>ва и алкоголизма среди молодежи и</w:t>
      </w:r>
      <w:r w:rsidRPr="0041230F">
        <w:rPr>
          <w:rFonts w:eastAsia="Calibri"/>
          <w:b w:val="0"/>
        </w:rPr>
        <w:t xml:space="preserve"> </w:t>
      </w:r>
      <w:r w:rsidR="005A280E">
        <w:rPr>
          <w:b w:val="0"/>
        </w:rPr>
        <w:t>приобщению её</w:t>
      </w:r>
      <w:r w:rsidR="00370B45" w:rsidRPr="0041230F">
        <w:rPr>
          <w:b w:val="0"/>
        </w:rPr>
        <w:t xml:space="preserve"> к здоровому образу жизни</w:t>
      </w:r>
      <w:r w:rsidRPr="0041230F">
        <w:rPr>
          <w:b w:val="0"/>
        </w:rPr>
        <w:t xml:space="preserve"> организованы </w:t>
      </w:r>
      <w:r w:rsidR="0041230F" w:rsidRPr="0041230F">
        <w:rPr>
          <w:rFonts w:eastAsia="Calibri"/>
          <w:b w:val="0"/>
        </w:rPr>
        <w:t>8</w:t>
      </w:r>
      <w:r w:rsidRPr="0041230F">
        <w:rPr>
          <w:rFonts w:eastAsia="Calibri"/>
          <w:b w:val="0"/>
        </w:rPr>
        <w:t xml:space="preserve"> мероприятий:</w:t>
      </w:r>
      <w:r w:rsidR="00E15987">
        <w:rPr>
          <w:rFonts w:cs="Arial"/>
          <w:b w:val="0"/>
        </w:rPr>
        <w:t xml:space="preserve"> </w:t>
      </w:r>
      <w:r w:rsidRPr="00E15987">
        <w:rPr>
          <w:rFonts w:eastAsia="Calibri"/>
          <w:b w:val="0"/>
        </w:rPr>
        <w:t>акция сред</w:t>
      </w:r>
      <w:r w:rsidR="00E15987" w:rsidRPr="00E15987">
        <w:rPr>
          <w:rFonts w:eastAsia="Calibri"/>
          <w:b w:val="0"/>
        </w:rPr>
        <w:t xml:space="preserve">и подростков «Конфета в обмен» </w:t>
      </w:r>
      <w:r w:rsidRPr="00E15987">
        <w:rPr>
          <w:rFonts w:eastAsia="Calibri"/>
          <w:b w:val="0"/>
        </w:rPr>
        <w:t>в рамках проведения Все</w:t>
      </w:r>
      <w:r w:rsidR="00E15987" w:rsidRPr="00E15987">
        <w:rPr>
          <w:rFonts w:eastAsia="Calibri"/>
          <w:b w:val="0"/>
        </w:rPr>
        <w:t xml:space="preserve">мирного Дня без табачного дыма, </w:t>
      </w:r>
      <w:r w:rsidR="00E15987">
        <w:rPr>
          <w:rFonts w:eastAsia="Calibri"/>
          <w:b w:val="0"/>
        </w:rPr>
        <w:t>лекции</w:t>
      </w:r>
      <w:r w:rsidR="005967CF" w:rsidRPr="00E15987">
        <w:rPr>
          <w:rFonts w:eastAsia="Calibri"/>
          <w:b w:val="0"/>
        </w:rPr>
        <w:t xml:space="preserve"> «О вреде </w:t>
      </w:r>
      <w:proofErr w:type="spellStart"/>
      <w:r w:rsidR="005967CF" w:rsidRPr="00E15987">
        <w:rPr>
          <w:rFonts w:eastAsia="Calibri"/>
          <w:b w:val="0"/>
        </w:rPr>
        <w:t>т</w:t>
      </w:r>
      <w:r w:rsidR="005A280E">
        <w:rPr>
          <w:rFonts w:eastAsia="Calibri"/>
          <w:b w:val="0"/>
        </w:rPr>
        <w:t>абакокурения</w:t>
      </w:r>
      <w:proofErr w:type="spellEnd"/>
      <w:r w:rsidR="005A280E">
        <w:rPr>
          <w:rFonts w:eastAsia="Calibri"/>
          <w:b w:val="0"/>
        </w:rPr>
        <w:t>» и</w:t>
      </w:r>
      <w:r w:rsidR="00E15987">
        <w:rPr>
          <w:rFonts w:cs="Arial"/>
          <w:b w:val="0"/>
        </w:rPr>
        <w:t xml:space="preserve"> </w:t>
      </w:r>
      <w:r w:rsidRPr="00E15987">
        <w:rPr>
          <w:rFonts w:eastAsia="Calibri"/>
          <w:b w:val="0"/>
        </w:rPr>
        <w:t>«О вреде уп</w:t>
      </w:r>
      <w:r w:rsidR="005967CF" w:rsidRPr="00E15987">
        <w:rPr>
          <w:rFonts w:eastAsia="Calibri"/>
          <w:b w:val="0"/>
        </w:rPr>
        <w:t>отребления токсических веществ»</w:t>
      </w:r>
      <w:r w:rsidR="00E15987">
        <w:rPr>
          <w:rFonts w:eastAsia="Calibri"/>
          <w:b w:val="0"/>
        </w:rPr>
        <w:t>,</w:t>
      </w:r>
      <w:r w:rsidR="005967CF" w:rsidRPr="00E15987">
        <w:rPr>
          <w:rFonts w:eastAsia="Calibri"/>
          <w:b w:val="0"/>
        </w:rPr>
        <w:t xml:space="preserve"> </w:t>
      </w:r>
      <w:proofErr w:type="spellStart"/>
      <w:r w:rsidRPr="009F413E">
        <w:rPr>
          <w:rFonts w:eastAsia="Calibri"/>
          <w:b w:val="0"/>
        </w:rPr>
        <w:t>квест</w:t>
      </w:r>
      <w:proofErr w:type="spellEnd"/>
      <w:r w:rsidRPr="009F413E">
        <w:rPr>
          <w:rFonts w:eastAsia="Calibri"/>
          <w:b w:val="0"/>
        </w:rPr>
        <w:t xml:space="preserve"> </w:t>
      </w:r>
      <w:r w:rsidR="005A280E" w:rsidRPr="009F413E">
        <w:rPr>
          <w:rFonts w:eastAsia="Calibri"/>
          <w:b w:val="0"/>
        </w:rPr>
        <w:t>«Мы против наркотиков»</w:t>
      </w:r>
      <w:r w:rsidR="005A280E">
        <w:rPr>
          <w:rFonts w:eastAsia="Calibri"/>
          <w:b w:val="0"/>
        </w:rPr>
        <w:t xml:space="preserve"> </w:t>
      </w:r>
      <w:r w:rsidRPr="009F413E">
        <w:rPr>
          <w:rFonts w:eastAsia="Calibri"/>
          <w:b w:val="0"/>
        </w:rPr>
        <w:t xml:space="preserve">для учащихся 10 классов </w:t>
      </w:r>
      <w:r w:rsidR="00E15987">
        <w:rPr>
          <w:rFonts w:eastAsia="Calibri"/>
          <w:b w:val="0"/>
        </w:rPr>
        <w:t xml:space="preserve">школы </w:t>
      </w:r>
      <w:r w:rsidRPr="009F413E">
        <w:rPr>
          <w:rFonts w:eastAsia="Calibri"/>
          <w:b w:val="0"/>
        </w:rPr>
        <w:t>№</w:t>
      </w:r>
      <w:r w:rsidR="00E15987">
        <w:rPr>
          <w:rFonts w:eastAsia="Calibri"/>
          <w:b w:val="0"/>
        </w:rPr>
        <w:t> </w:t>
      </w:r>
      <w:r w:rsidR="00D33B5E">
        <w:rPr>
          <w:rFonts w:eastAsia="Calibri"/>
          <w:b w:val="0"/>
        </w:rPr>
        <w:t>161</w:t>
      </w:r>
      <w:r w:rsidR="00E15987">
        <w:rPr>
          <w:rFonts w:eastAsia="Calibri"/>
          <w:b w:val="0"/>
        </w:rPr>
        <w:t>,</w:t>
      </w:r>
      <w:r w:rsidR="005967CF">
        <w:rPr>
          <w:rFonts w:eastAsia="Calibri"/>
          <w:b w:val="0"/>
        </w:rPr>
        <w:t xml:space="preserve"> </w:t>
      </w:r>
      <w:r w:rsidR="00E15987">
        <w:rPr>
          <w:rFonts w:eastAsia="Calibri"/>
          <w:b w:val="0"/>
        </w:rPr>
        <w:t>акции</w:t>
      </w:r>
      <w:r w:rsidRPr="00E15987">
        <w:rPr>
          <w:rFonts w:eastAsia="Calibri"/>
          <w:b w:val="0"/>
        </w:rPr>
        <w:t xml:space="preserve"> </w:t>
      </w:r>
      <w:r w:rsidR="005A280E" w:rsidRPr="00E15987">
        <w:rPr>
          <w:rFonts w:eastAsia="Calibri"/>
          <w:b w:val="0"/>
        </w:rPr>
        <w:t xml:space="preserve">против употребления наркотических веществ </w:t>
      </w:r>
      <w:r w:rsidRPr="00E15987">
        <w:rPr>
          <w:rFonts w:eastAsia="Calibri"/>
          <w:b w:val="0"/>
        </w:rPr>
        <w:t>«День здоровья»</w:t>
      </w:r>
      <w:r w:rsidR="00E15987">
        <w:rPr>
          <w:rFonts w:eastAsia="Calibri"/>
          <w:b w:val="0"/>
        </w:rPr>
        <w:t xml:space="preserve">, </w:t>
      </w:r>
      <w:r w:rsidR="005967CF" w:rsidRPr="00E15987">
        <w:rPr>
          <w:rFonts w:eastAsia="Calibri"/>
          <w:b w:val="0"/>
        </w:rPr>
        <w:t>«Мы против курения»</w:t>
      </w:r>
      <w:r w:rsidR="005A280E">
        <w:rPr>
          <w:rFonts w:eastAsia="Calibri"/>
          <w:b w:val="0"/>
        </w:rPr>
        <w:t xml:space="preserve"> и</w:t>
      </w:r>
      <w:r w:rsidR="005967CF" w:rsidRPr="00E15987">
        <w:rPr>
          <w:rFonts w:eastAsia="Calibri"/>
          <w:b w:val="0"/>
        </w:rPr>
        <w:t xml:space="preserve"> </w:t>
      </w:r>
      <w:r w:rsidRPr="00E15987">
        <w:rPr>
          <w:rFonts w:eastAsia="Calibri"/>
          <w:b w:val="0"/>
        </w:rPr>
        <w:t>«Парад жизни»</w:t>
      </w:r>
      <w:r w:rsidR="00E15987">
        <w:rPr>
          <w:rFonts w:eastAsia="Calibri"/>
          <w:b w:val="0"/>
        </w:rPr>
        <w:t>,</w:t>
      </w:r>
      <w:r w:rsidR="005967CF" w:rsidRPr="00E15987">
        <w:rPr>
          <w:rFonts w:eastAsia="Calibri"/>
          <w:b w:val="0"/>
        </w:rPr>
        <w:t xml:space="preserve"> </w:t>
      </w:r>
      <w:proofErr w:type="spellStart"/>
      <w:r w:rsidRPr="00E15987">
        <w:rPr>
          <w:rFonts w:eastAsia="Calibri"/>
          <w:b w:val="0"/>
        </w:rPr>
        <w:t>киновидео</w:t>
      </w:r>
      <w:proofErr w:type="spellEnd"/>
      <w:r w:rsidRPr="00E15987">
        <w:rPr>
          <w:rFonts w:eastAsia="Calibri"/>
          <w:b w:val="0"/>
        </w:rPr>
        <w:t xml:space="preserve"> «Я выбираю жизнь»</w:t>
      </w:r>
      <w:r w:rsidR="00E15987">
        <w:rPr>
          <w:rFonts w:eastAsia="Calibri"/>
          <w:b w:val="0"/>
        </w:rPr>
        <w:t>.</w:t>
      </w:r>
      <w:r w:rsidRPr="00E15987">
        <w:rPr>
          <w:rFonts w:eastAsia="Calibri"/>
          <w:b w:val="0"/>
        </w:rPr>
        <w:t xml:space="preserve"> </w:t>
      </w:r>
      <w:r w:rsidRPr="001172D1">
        <w:rPr>
          <w:rFonts w:eastAsia="Calibri"/>
          <w:b w:val="0"/>
        </w:rPr>
        <w:t>Общее количество вовлеченной молодежи – 458 человек</w:t>
      </w:r>
      <w:r w:rsidR="00E15987">
        <w:rPr>
          <w:rFonts w:eastAsia="Calibri"/>
          <w:b w:val="0"/>
        </w:rPr>
        <w:t>.</w:t>
      </w:r>
      <w:r w:rsidR="005967CF">
        <w:rPr>
          <w:rFonts w:eastAsia="Calibri"/>
          <w:b w:val="0"/>
        </w:rPr>
        <w:t xml:space="preserve"> </w:t>
      </w:r>
    </w:p>
    <w:p w:rsidR="00845994" w:rsidRPr="00845994" w:rsidRDefault="00845994" w:rsidP="00E15987">
      <w:pPr>
        <w:widowControl w:val="0"/>
        <w:autoSpaceDE w:val="0"/>
        <w:autoSpaceDN w:val="0"/>
        <w:adjustRightInd w:val="0"/>
        <w:ind w:firstLine="709"/>
        <w:contextualSpacing/>
        <w:jc w:val="both"/>
        <w:rPr>
          <w:rFonts w:eastAsia="Calibri"/>
          <w:b w:val="0"/>
          <w:sz w:val="16"/>
          <w:szCs w:val="16"/>
        </w:rPr>
      </w:pPr>
    </w:p>
    <w:p w:rsidR="009F413E" w:rsidRDefault="001172D1" w:rsidP="009F413E">
      <w:pPr>
        <w:widowControl w:val="0"/>
        <w:autoSpaceDE w:val="0"/>
        <w:autoSpaceDN w:val="0"/>
        <w:adjustRightInd w:val="0"/>
        <w:ind w:firstLine="709"/>
        <w:contextualSpacing/>
        <w:jc w:val="both"/>
        <w:rPr>
          <w:rFonts w:eastAsia="Calibri"/>
          <w:b w:val="0"/>
        </w:rPr>
      </w:pPr>
      <w:r w:rsidRPr="001172D1">
        <w:rPr>
          <w:rFonts w:eastAsia="Calibri"/>
          <w:b w:val="0"/>
        </w:rPr>
        <w:t>В 2015 году МБУ «М</w:t>
      </w:r>
      <w:r w:rsidR="009F413E">
        <w:rPr>
          <w:rFonts w:eastAsia="Calibri"/>
          <w:b w:val="0"/>
        </w:rPr>
        <w:t>олодёжный центр</w:t>
      </w:r>
      <w:r w:rsidRPr="001172D1">
        <w:rPr>
          <w:rFonts w:eastAsia="Calibri"/>
          <w:b w:val="0"/>
        </w:rPr>
        <w:t xml:space="preserve">» в рамках </w:t>
      </w:r>
      <w:r w:rsidR="00E15987">
        <w:rPr>
          <w:rFonts w:eastAsia="Calibri"/>
          <w:b w:val="0"/>
        </w:rPr>
        <w:t>трудовой занятости молодежи</w:t>
      </w:r>
      <w:r w:rsidRPr="001172D1">
        <w:rPr>
          <w:rFonts w:eastAsia="Calibri"/>
          <w:b w:val="0"/>
        </w:rPr>
        <w:t xml:space="preserve"> трудоустроено 635 подростков в возрасте от 14 до 18 лет</w:t>
      </w:r>
      <w:r w:rsidR="00E748F5">
        <w:rPr>
          <w:rFonts w:eastAsia="Calibri"/>
          <w:b w:val="0"/>
        </w:rPr>
        <w:t>.</w:t>
      </w:r>
      <w:r w:rsidRPr="001172D1">
        <w:rPr>
          <w:rFonts w:eastAsia="Calibri"/>
          <w:b w:val="0"/>
        </w:rPr>
        <w:t xml:space="preserve"> </w:t>
      </w:r>
      <w:r w:rsidR="00E748F5" w:rsidRPr="001172D1">
        <w:rPr>
          <w:rFonts w:eastAsia="Calibri"/>
          <w:b w:val="0"/>
        </w:rPr>
        <w:t xml:space="preserve">Впервые </w:t>
      </w:r>
      <w:r w:rsidR="00011E5F">
        <w:rPr>
          <w:rFonts w:eastAsia="Calibri"/>
          <w:b w:val="0"/>
        </w:rPr>
        <w:t xml:space="preserve">организованы </w:t>
      </w:r>
      <w:r w:rsidR="00E748F5" w:rsidRPr="001172D1">
        <w:rPr>
          <w:rFonts w:eastAsia="Calibri"/>
          <w:b w:val="0"/>
        </w:rPr>
        <w:t>3 отряда</w:t>
      </w:r>
      <w:r w:rsidR="00011E5F" w:rsidRPr="00011E5F">
        <w:rPr>
          <w:rFonts w:eastAsia="Calibri"/>
          <w:b w:val="0"/>
        </w:rPr>
        <w:t xml:space="preserve"> </w:t>
      </w:r>
      <w:r w:rsidR="00011E5F" w:rsidRPr="001172D1">
        <w:rPr>
          <w:rFonts w:eastAsia="Calibri"/>
          <w:b w:val="0"/>
        </w:rPr>
        <w:t>Главы города</w:t>
      </w:r>
      <w:r w:rsidR="00E748F5" w:rsidRPr="001172D1">
        <w:rPr>
          <w:rFonts w:eastAsia="Calibri"/>
          <w:b w:val="0"/>
        </w:rPr>
        <w:t xml:space="preserve"> общей численностью 60 человек</w:t>
      </w:r>
      <w:r w:rsidR="00E748F5">
        <w:rPr>
          <w:rFonts w:eastAsia="Calibri"/>
          <w:b w:val="0"/>
        </w:rPr>
        <w:t>.</w:t>
      </w:r>
      <w:r w:rsidR="00A31B81">
        <w:rPr>
          <w:rFonts w:eastAsia="Calibri"/>
          <w:b w:val="0"/>
        </w:rPr>
        <w:t xml:space="preserve"> </w:t>
      </w:r>
      <w:r w:rsidR="00011E5F">
        <w:rPr>
          <w:rFonts w:eastAsia="Calibri"/>
          <w:b w:val="0"/>
        </w:rPr>
        <w:t xml:space="preserve">Осуществляли деятельность </w:t>
      </w:r>
      <w:r w:rsidR="00A31B81">
        <w:rPr>
          <w:rFonts w:eastAsia="Calibri"/>
          <w:b w:val="0"/>
        </w:rPr>
        <w:t>«</w:t>
      </w:r>
      <w:r w:rsidR="00A31B81" w:rsidRPr="001172D1">
        <w:rPr>
          <w:rFonts w:eastAsia="Calibri"/>
          <w:b w:val="0"/>
        </w:rPr>
        <w:t>Трудовые отряды старшеклассников Красноярского края</w:t>
      </w:r>
      <w:r w:rsidR="00A31B81">
        <w:rPr>
          <w:rFonts w:eastAsia="Calibri"/>
          <w:b w:val="0"/>
        </w:rPr>
        <w:t>» в количестве 60 </w:t>
      </w:r>
      <w:r w:rsidR="00A31B81" w:rsidRPr="001172D1">
        <w:rPr>
          <w:rFonts w:eastAsia="Calibri"/>
          <w:b w:val="0"/>
        </w:rPr>
        <w:t>человек</w:t>
      </w:r>
      <w:r w:rsidR="00A31B81">
        <w:rPr>
          <w:rFonts w:eastAsia="Calibri"/>
          <w:b w:val="0"/>
        </w:rPr>
        <w:t>.</w:t>
      </w:r>
      <w:r w:rsidR="00A31B81" w:rsidRPr="00A31B81">
        <w:rPr>
          <w:rFonts w:eastAsia="Calibri"/>
          <w:b w:val="0"/>
        </w:rPr>
        <w:t xml:space="preserve"> </w:t>
      </w:r>
      <w:r w:rsidR="00011E5F">
        <w:rPr>
          <w:rFonts w:eastAsia="Calibri"/>
          <w:b w:val="0"/>
        </w:rPr>
        <w:t>Трудовыми отрядами</w:t>
      </w:r>
      <w:r w:rsidR="005A280E">
        <w:rPr>
          <w:rFonts w:eastAsia="Calibri"/>
          <w:b w:val="0"/>
        </w:rPr>
        <w:t xml:space="preserve"> выполнены</w:t>
      </w:r>
      <w:r w:rsidR="00A31B81">
        <w:rPr>
          <w:rFonts w:eastAsia="Calibri"/>
          <w:b w:val="0"/>
        </w:rPr>
        <w:t xml:space="preserve"> ра</w:t>
      </w:r>
      <w:r w:rsidR="00A31B81" w:rsidRPr="001172D1">
        <w:rPr>
          <w:rFonts w:eastAsia="Calibri"/>
          <w:b w:val="0"/>
        </w:rPr>
        <w:t>боты по озеленению набережной реки Кан,</w:t>
      </w:r>
      <w:r w:rsidRPr="001172D1">
        <w:rPr>
          <w:rFonts w:eastAsia="Calibri"/>
          <w:b w:val="0"/>
        </w:rPr>
        <w:t xml:space="preserve"> у</w:t>
      </w:r>
      <w:r w:rsidR="00A31B81">
        <w:rPr>
          <w:rFonts w:eastAsia="Calibri"/>
          <w:b w:val="0"/>
        </w:rPr>
        <w:t>борке</w:t>
      </w:r>
      <w:r w:rsidRPr="001172D1">
        <w:rPr>
          <w:rFonts w:eastAsia="Calibri"/>
          <w:b w:val="0"/>
        </w:rPr>
        <w:t xml:space="preserve"> «Железного городка»</w:t>
      </w:r>
      <w:r w:rsidR="00A31B81">
        <w:rPr>
          <w:rFonts w:eastAsia="Calibri"/>
          <w:b w:val="0"/>
        </w:rPr>
        <w:t xml:space="preserve"> за гостиницей «Космос», </w:t>
      </w:r>
      <w:r w:rsidR="00011E5F">
        <w:rPr>
          <w:rFonts w:eastAsia="Calibri"/>
          <w:b w:val="0"/>
        </w:rPr>
        <w:t>приведению в надлежащий вид</w:t>
      </w:r>
      <w:r w:rsidR="009431AB">
        <w:rPr>
          <w:rFonts w:eastAsia="Calibri"/>
          <w:b w:val="0"/>
        </w:rPr>
        <w:t> </w:t>
      </w:r>
      <w:r w:rsidR="00A31B81">
        <w:rPr>
          <w:rFonts w:eastAsia="Calibri"/>
          <w:b w:val="0"/>
        </w:rPr>
        <w:t>фасадов жилых домов.</w:t>
      </w:r>
      <w:r w:rsidRPr="001172D1">
        <w:rPr>
          <w:rFonts w:eastAsia="Calibri"/>
          <w:b w:val="0"/>
        </w:rPr>
        <w:t xml:space="preserve"> </w:t>
      </w:r>
      <w:r w:rsidR="00011E5F">
        <w:rPr>
          <w:rFonts w:eastAsia="Calibri"/>
          <w:b w:val="0"/>
        </w:rPr>
        <w:t>В</w:t>
      </w:r>
      <w:r w:rsidR="00011E5F" w:rsidRPr="001172D1">
        <w:rPr>
          <w:rFonts w:eastAsia="Calibri"/>
          <w:b w:val="0"/>
        </w:rPr>
        <w:t xml:space="preserve">се трудоустроенные подростки </w:t>
      </w:r>
      <w:r w:rsidR="005A280E">
        <w:rPr>
          <w:rFonts w:eastAsia="Calibri"/>
          <w:b w:val="0"/>
        </w:rPr>
        <w:t xml:space="preserve">ежедневно </w:t>
      </w:r>
      <w:r w:rsidR="00011E5F" w:rsidRPr="001172D1">
        <w:rPr>
          <w:rFonts w:eastAsia="Calibri"/>
          <w:b w:val="0"/>
        </w:rPr>
        <w:t>получали</w:t>
      </w:r>
      <w:r w:rsidR="00011E5F">
        <w:rPr>
          <w:rFonts w:eastAsia="Calibri"/>
          <w:b w:val="0"/>
        </w:rPr>
        <w:t xml:space="preserve"> бесплатное двух</w:t>
      </w:r>
      <w:r w:rsidR="00011E5F" w:rsidRPr="001172D1">
        <w:rPr>
          <w:rFonts w:eastAsia="Calibri"/>
          <w:b w:val="0"/>
        </w:rPr>
        <w:t>разовое питание.</w:t>
      </w:r>
    </w:p>
    <w:p w:rsidR="00A31B81" w:rsidRDefault="00D07753" w:rsidP="009F413E">
      <w:pPr>
        <w:widowControl w:val="0"/>
        <w:autoSpaceDE w:val="0"/>
        <w:autoSpaceDN w:val="0"/>
        <w:adjustRightInd w:val="0"/>
        <w:ind w:firstLine="709"/>
        <w:contextualSpacing/>
        <w:jc w:val="both"/>
        <w:rPr>
          <w:rFonts w:eastAsia="Calibri"/>
          <w:b w:val="0"/>
        </w:rPr>
      </w:pPr>
      <w:r>
        <w:rPr>
          <w:rFonts w:eastAsia="Calibri"/>
          <w:b w:val="0"/>
        </w:rPr>
        <w:t>В</w:t>
      </w:r>
      <w:r w:rsidR="001172D1" w:rsidRPr="001172D1">
        <w:rPr>
          <w:rFonts w:eastAsia="Calibri"/>
          <w:b w:val="0"/>
        </w:rPr>
        <w:t xml:space="preserve"> рамках организации летней занятости 10 человек приняли участие в </w:t>
      </w:r>
      <w:r w:rsidR="00422212">
        <w:rPr>
          <w:rFonts w:eastAsia="Calibri"/>
          <w:b w:val="0"/>
        </w:rPr>
        <w:t xml:space="preserve">трех </w:t>
      </w:r>
      <w:r w:rsidR="001172D1" w:rsidRPr="001172D1">
        <w:rPr>
          <w:rFonts w:eastAsia="Calibri"/>
          <w:b w:val="0"/>
        </w:rPr>
        <w:t>сменах международного лагеря ТИМ «Бирюса»</w:t>
      </w:r>
      <w:r w:rsidR="00A31B81">
        <w:rPr>
          <w:rFonts w:eastAsia="Calibri"/>
          <w:b w:val="0"/>
        </w:rPr>
        <w:t xml:space="preserve">, </w:t>
      </w:r>
      <w:r w:rsidR="009431AB">
        <w:rPr>
          <w:rFonts w:eastAsia="Calibri"/>
          <w:b w:val="0"/>
        </w:rPr>
        <w:t>32 </w:t>
      </w:r>
      <w:r w:rsidR="00A31B81" w:rsidRPr="001172D1">
        <w:rPr>
          <w:rFonts w:eastAsia="Calibri"/>
          <w:b w:val="0"/>
        </w:rPr>
        <w:t>подростка</w:t>
      </w:r>
      <w:r w:rsidR="00011E5F">
        <w:rPr>
          <w:rFonts w:eastAsia="Calibri"/>
          <w:b w:val="0"/>
        </w:rPr>
        <w:t xml:space="preserve"> </w:t>
      </w:r>
      <w:r w:rsidR="00A31B81">
        <w:rPr>
          <w:rFonts w:eastAsia="Calibri"/>
          <w:b w:val="0"/>
        </w:rPr>
        <w:t>– в сменах лагеря ТИМ «Юниор»,</w:t>
      </w:r>
      <w:r w:rsidR="00A31B81" w:rsidRPr="001172D1">
        <w:rPr>
          <w:rFonts w:eastAsia="Calibri"/>
          <w:b w:val="0"/>
        </w:rPr>
        <w:t xml:space="preserve"> </w:t>
      </w:r>
      <w:r w:rsidR="00190FA3">
        <w:rPr>
          <w:rFonts w:eastAsia="Calibri"/>
          <w:b w:val="0"/>
        </w:rPr>
        <w:t>из них</w:t>
      </w:r>
      <w:r w:rsidR="00A31B81" w:rsidRPr="001172D1">
        <w:rPr>
          <w:rFonts w:eastAsia="Calibri"/>
          <w:b w:val="0"/>
        </w:rPr>
        <w:t xml:space="preserve"> 6 человек</w:t>
      </w:r>
      <w:r w:rsidR="00A31B81">
        <w:rPr>
          <w:rFonts w:eastAsia="Calibri"/>
          <w:b w:val="0"/>
        </w:rPr>
        <w:t>, находящиеся в социально опасном положении и трудной жизненной ситуации.</w:t>
      </w:r>
    </w:p>
    <w:p w:rsidR="00845994" w:rsidRPr="00845994" w:rsidRDefault="00845994" w:rsidP="009F413E">
      <w:pPr>
        <w:widowControl w:val="0"/>
        <w:autoSpaceDE w:val="0"/>
        <w:autoSpaceDN w:val="0"/>
        <w:adjustRightInd w:val="0"/>
        <w:ind w:firstLine="709"/>
        <w:contextualSpacing/>
        <w:jc w:val="both"/>
        <w:rPr>
          <w:rFonts w:eastAsia="Calibri"/>
          <w:b w:val="0"/>
          <w:sz w:val="16"/>
          <w:szCs w:val="16"/>
        </w:rPr>
      </w:pPr>
    </w:p>
    <w:p w:rsidR="001F3F73" w:rsidRDefault="001172D1" w:rsidP="00422212">
      <w:pPr>
        <w:widowControl w:val="0"/>
        <w:autoSpaceDE w:val="0"/>
        <w:autoSpaceDN w:val="0"/>
        <w:adjustRightInd w:val="0"/>
        <w:ind w:firstLine="709"/>
        <w:contextualSpacing/>
        <w:jc w:val="both"/>
        <w:rPr>
          <w:rFonts w:eastAsia="Calibri"/>
          <w:b w:val="0"/>
        </w:rPr>
      </w:pPr>
      <w:r w:rsidRPr="001172D1">
        <w:rPr>
          <w:rFonts w:eastAsia="Calibri"/>
          <w:b w:val="0"/>
        </w:rPr>
        <w:t>С 2014 года в МБУ «М</w:t>
      </w:r>
      <w:r w:rsidR="00422212">
        <w:rPr>
          <w:rFonts w:eastAsia="Calibri"/>
          <w:b w:val="0"/>
        </w:rPr>
        <w:t>олодежный центр</w:t>
      </w:r>
      <w:r w:rsidR="00D07753">
        <w:rPr>
          <w:rFonts w:eastAsia="Calibri"/>
          <w:b w:val="0"/>
        </w:rPr>
        <w:t>» реализуются ф</w:t>
      </w:r>
      <w:r w:rsidRPr="001172D1">
        <w:rPr>
          <w:rFonts w:eastAsia="Calibri"/>
          <w:b w:val="0"/>
        </w:rPr>
        <w:t>лагманские программы</w:t>
      </w:r>
      <w:r w:rsidR="00422212">
        <w:rPr>
          <w:rFonts w:eastAsia="Calibri"/>
          <w:b w:val="0"/>
        </w:rPr>
        <w:t xml:space="preserve"> </w:t>
      </w:r>
      <w:r w:rsidRPr="001172D1">
        <w:rPr>
          <w:rFonts w:eastAsia="Calibri"/>
          <w:b w:val="0"/>
        </w:rPr>
        <w:t>модернизации направлений молодёжной политики</w:t>
      </w:r>
      <w:r w:rsidR="003479CB">
        <w:rPr>
          <w:rFonts w:eastAsia="Calibri"/>
          <w:b w:val="0"/>
        </w:rPr>
        <w:t>, действуют штабы флагманских программ</w:t>
      </w:r>
      <w:r w:rsidRPr="001172D1">
        <w:rPr>
          <w:rFonts w:eastAsia="Calibri"/>
          <w:b w:val="0"/>
        </w:rPr>
        <w:t xml:space="preserve">. </w:t>
      </w:r>
      <w:r w:rsidR="00190FA3">
        <w:rPr>
          <w:rFonts w:eastAsia="Calibri"/>
          <w:b w:val="0"/>
        </w:rPr>
        <w:t xml:space="preserve">В краевом рейтинге </w:t>
      </w:r>
      <w:r w:rsidR="00D07753">
        <w:rPr>
          <w:rFonts w:eastAsia="Calibri"/>
          <w:b w:val="0"/>
        </w:rPr>
        <w:t>ф</w:t>
      </w:r>
      <w:r w:rsidR="00422212" w:rsidRPr="001172D1">
        <w:rPr>
          <w:rFonts w:eastAsia="Calibri"/>
          <w:b w:val="0"/>
        </w:rPr>
        <w:t>лагманск</w:t>
      </w:r>
      <w:r w:rsidR="00D07753">
        <w:rPr>
          <w:rFonts w:eastAsia="Calibri"/>
          <w:b w:val="0"/>
        </w:rPr>
        <w:t>ой</w:t>
      </w:r>
      <w:r w:rsidR="00190FA3">
        <w:rPr>
          <w:rFonts w:eastAsia="Calibri"/>
          <w:b w:val="0"/>
        </w:rPr>
        <w:t xml:space="preserve"> программ</w:t>
      </w:r>
      <w:r w:rsidR="00D07753">
        <w:rPr>
          <w:rFonts w:eastAsia="Calibri"/>
          <w:b w:val="0"/>
        </w:rPr>
        <w:t>е</w:t>
      </w:r>
      <w:r w:rsidRPr="001172D1">
        <w:rPr>
          <w:rFonts w:eastAsia="Calibri"/>
          <w:b w:val="0"/>
        </w:rPr>
        <w:t xml:space="preserve"> «Экстремальны</w:t>
      </w:r>
      <w:r w:rsidR="00422212">
        <w:rPr>
          <w:rFonts w:eastAsia="Calibri"/>
          <w:b w:val="0"/>
        </w:rPr>
        <w:t xml:space="preserve">й спорт» </w:t>
      </w:r>
      <w:r w:rsidR="00D07753">
        <w:rPr>
          <w:rFonts w:eastAsia="Calibri"/>
          <w:b w:val="0"/>
        </w:rPr>
        <w:t>присвоено 1 место,</w:t>
      </w:r>
      <w:r w:rsidRPr="001172D1">
        <w:rPr>
          <w:rFonts w:eastAsia="Calibri"/>
          <w:b w:val="0"/>
        </w:rPr>
        <w:t xml:space="preserve"> </w:t>
      </w:r>
      <w:r w:rsidR="00190FA3">
        <w:rPr>
          <w:rFonts w:eastAsia="Calibri"/>
          <w:b w:val="0"/>
        </w:rPr>
        <w:t>программе</w:t>
      </w:r>
      <w:r w:rsidR="00473991">
        <w:rPr>
          <w:rFonts w:eastAsia="Calibri"/>
          <w:b w:val="0"/>
        </w:rPr>
        <w:t xml:space="preserve"> </w:t>
      </w:r>
      <w:r w:rsidRPr="001172D1">
        <w:rPr>
          <w:rFonts w:eastAsia="Calibri"/>
          <w:b w:val="0"/>
        </w:rPr>
        <w:t xml:space="preserve">«Робототехника и Научно-техническое </w:t>
      </w:r>
      <w:r w:rsidR="009431AB">
        <w:rPr>
          <w:rFonts w:eastAsia="Calibri"/>
          <w:b w:val="0"/>
        </w:rPr>
        <w:t>творчество»</w:t>
      </w:r>
      <w:r w:rsidR="00190FA3">
        <w:rPr>
          <w:rFonts w:eastAsia="Calibri"/>
          <w:b w:val="0"/>
        </w:rPr>
        <w:t xml:space="preserve"> –</w:t>
      </w:r>
      <w:r w:rsidR="009431AB">
        <w:rPr>
          <w:rFonts w:eastAsia="Calibri"/>
          <w:b w:val="0"/>
        </w:rPr>
        <w:t xml:space="preserve"> 3 </w:t>
      </w:r>
      <w:r w:rsidRPr="001172D1">
        <w:rPr>
          <w:rFonts w:eastAsia="Calibri"/>
          <w:b w:val="0"/>
        </w:rPr>
        <w:t xml:space="preserve">место. Отряд поисковиков «Память» в рамках работы </w:t>
      </w:r>
      <w:r w:rsidR="00C21121">
        <w:rPr>
          <w:rFonts w:eastAsia="Calibri"/>
          <w:b w:val="0"/>
        </w:rPr>
        <w:t>флагманской программы</w:t>
      </w:r>
      <w:r w:rsidRPr="001172D1">
        <w:rPr>
          <w:rFonts w:eastAsia="Calibri"/>
          <w:b w:val="0"/>
        </w:rPr>
        <w:t xml:space="preserve"> «Историческая память» получил благодарственное письмо Губернатора </w:t>
      </w:r>
      <w:r w:rsidR="00473991">
        <w:rPr>
          <w:rFonts w:eastAsia="Calibri"/>
          <w:b w:val="0"/>
        </w:rPr>
        <w:t>К</w:t>
      </w:r>
      <w:r w:rsidRPr="001172D1">
        <w:rPr>
          <w:rFonts w:eastAsia="Calibri"/>
          <w:b w:val="0"/>
        </w:rPr>
        <w:t>расноярского края за эффективную работу по поиску пропавших без вести участников ВОВ.</w:t>
      </w:r>
    </w:p>
    <w:p w:rsidR="00D33B5E" w:rsidRPr="006F11B3" w:rsidRDefault="00D33B5E" w:rsidP="001F3F73">
      <w:pPr>
        <w:widowControl w:val="0"/>
        <w:autoSpaceDE w:val="0"/>
        <w:autoSpaceDN w:val="0"/>
        <w:adjustRightInd w:val="0"/>
        <w:ind w:firstLine="709"/>
        <w:contextualSpacing/>
        <w:jc w:val="both"/>
        <w:rPr>
          <w:rFonts w:eastAsia="Calibri"/>
          <w:b w:val="0"/>
          <w:i/>
        </w:rPr>
      </w:pPr>
    </w:p>
    <w:p w:rsidR="001172D1" w:rsidRPr="001F3F73" w:rsidRDefault="001F3F73" w:rsidP="001F3F73">
      <w:pPr>
        <w:widowControl w:val="0"/>
        <w:autoSpaceDE w:val="0"/>
        <w:autoSpaceDN w:val="0"/>
        <w:adjustRightInd w:val="0"/>
        <w:ind w:firstLine="709"/>
        <w:contextualSpacing/>
        <w:jc w:val="both"/>
        <w:rPr>
          <w:rFonts w:eastAsia="Calibri"/>
          <w:b w:val="0"/>
          <w:i/>
          <w:sz w:val="24"/>
          <w:szCs w:val="24"/>
        </w:rPr>
      </w:pPr>
      <w:r w:rsidRPr="001F3F73">
        <w:rPr>
          <w:rFonts w:eastAsia="Calibri"/>
          <w:b w:val="0"/>
          <w:i/>
          <w:sz w:val="24"/>
          <w:szCs w:val="24"/>
        </w:rPr>
        <w:t xml:space="preserve">Таблица № </w:t>
      </w:r>
      <w:r w:rsidR="00E471BB">
        <w:rPr>
          <w:rFonts w:eastAsia="Calibri"/>
          <w:b w:val="0"/>
          <w:i/>
          <w:sz w:val="24"/>
          <w:szCs w:val="24"/>
        </w:rPr>
        <w:t>20</w:t>
      </w:r>
      <w:r w:rsidR="00D56B6B">
        <w:rPr>
          <w:rFonts w:eastAsia="Calibri"/>
          <w:b w:val="0"/>
          <w:i/>
          <w:sz w:val="24"/>
          <w:szCs w:val="24"/>
        </w:rPr>
        <w:t xml:space="preserve">. </w:t>
      </w:r>
      <w:r w:rsidR="00DD5760">
        <w:rPr>
          <w:rFonts w:eastAsia="Calibri"/>
          <w:b w:val="0"/>
          <w:i/>
          <w:sz w:val="24"/>
          <w:szCs w:val="24"/>
        </w:rPr>
        <w:t>Число</w:t>
      </w:r>
      <w:r>
        <w:rPr>
          <w:rFonts w:eastAsia="Calibri"/>
          <w:b w:val="0"/>
          <w:i/>
          <w:sz w:val="24"/>
          <w:szCs w:val="24"/>
        </w:rPr>
        <w:t xml:space="preserve"> активистов ф</w:t>
      </w:r>
      <w:r w:rsidR="001172D1" w:rsidRPr="001F3F73">
        <w:rPr>
          <w:rFonts w:eastAsia="Calibri"/>
          <w:b w:val="0"/>
          <w:i/>
          <w:sz w:val="24"/>
          <w:szCs w:val="24"/>
        </w:rPr>
        <w:t>лагманских программ</w:t>
      </w:r>
      <w:r>
        <w:rPr>
          <w:rFonts w:eastAsia="Calibri"/>
          <w:b w:val="0"/>
          <w:i/>
          <w:sz w:val="24"/>
          <w:szCs w:val="24"/>
        </w:rPr>
        <w:t xml:space="preserve"> МБУ «Молодёжный центр»</w:t>
      </w:r>
      <w:r w:rsidR="007B344E">
        <w:rPr>
          <w:rFonts w:eastAsia="Calibri"/>
          <w:b w:val="0"/>
          <w:i/>
          <w:sz w:val="24"/>
          <w:szCs w:val="24"/>
        </w:rPr>
        <w:t>, человек</w:t>
      </w:r>
    </w:p>
    <w:tbl>
      <w:tblPr>
        <w:tblStyle w:val="51"/>
        <w:tblW w:w="4888" w:type="pct"/>
        <w:tblInd w:w="108" w:type="dxa"/>
        <w:tblLook w:val="04A0" w:firstRow="1" w:lastRow="0" w:firstColumn="1" w:lastColumn="0" w:noHBand="0" w:noVBand="1"/>
      </w:tblPr>
      <w:tblGrid>
        <w:gridCol w:w="4962"/>
        <w:gridCol w:w="2128"/>
        <w:gridCol w:w="2266"/>
      </w:tblGrid>
      <w:tr w:rsidR="001172D1" w:rsidRPr="002E495B" w:rsidTr="002C68F9">
        <w:trPr>
          <w:cantSplit/>
          <w:tblHeader/>
        </w:trPr>
        <w:tc>
          <w:tcPr>
            <w:tcW w:w="2652" w:type="pct"/>
            <w:vAlign w:val="center"/>
          </w:tcPr>
          <w:p w:rsidR="001172D1" w:rsidRPr="002E495B" w:rsidRDefault="001172D1" w:rsidP="001F3F73">
            <w:pPr>
              <w:widowControl w:val="0"/>
              <w:autoSpaceDE w:val="0"/>
              <w:autoSpaceDN w:val="0"/>
              <w:adjustRightInd w:val="0"/>
              <w:contextualSpacing/>
              <w:jc w:val="center"/>
              <w:rPr>
                <w:rFonts w:eastAsia="Calibri"/>
                <w:b w:val="0"/>
                <w:sz w:val="21"/>
                <w:szCs w:val="21"/>
              </w:rPr>
            </w:pPr>
            <w:r w:rsidRPr="002E495B">
              <w:rPr>
                <w:rFonts w:eastAsia="Calibri"/>
                <w:b w:val="0"/>
                <w:sz w:val="21"/>
                <w:szCs w:val="21"/>
              </w:rPr>
              <w:t>Флагманская программа</w:t>
            </w:r>
          </w:p>
        </w:tc>
        <w:tc>
          <w:tcPr>
            <w:tcW w:w="1137" w:type="pct"/>
            <w:vAlign w:val="center"/>
          </w:tcPr>
          <w:p w:rsidR="00E41949" w:rsidRPr="002E495B" w:rsidRDefault="001172D1" w:rsidP="001F3F73">
            <w:pPr>
              <w:widowControl w:val="0"/>
              <w:autoSpaceDE w:val="0"/>
              <w:autoSpaceDN w:val="0"/>
              <w:adjustRightInd w:val="0"/>
              <w:contextualSpacing/>
              <w:jc w:val="center"/>
              <w:rPr>
                <w:rFonts w:eastAsia="Calibri"/>
                <w:b w:val="0"/>
                <w:sz w:val="21"/>
                <w:szCs w:val="21"/>
              </w:rPr>
            </w:pPr>
            <w:r w:rsidRPr="002E495B">
              <w:rPr>
                <w:rFonts w:eastAsia="Calibri"/>
                <w:b w:val="0"/>
                <w:sz w:val="21"/>
                <w:szCs w:val="21"/>
              </w:rPr>
              <w:t>2014</w:t>
            </w:r>
            <w:r w:rsidR="001F3F73" w:rsidRPr="002E495B">
              <w:rPr>
                <w:rFonts w:eastAsia="Calibri"/>
                <w:b w:val="0"/>
                <w:sz w:val="21"/>
                <w:szCs w:val="21"/>
              </w:rPr>
              <w:t xml:space="preserve"> </w:t>
            </w:r>
          </w:p>
          <w:p w:rsidR="001172D1" w:rsidRPr="002E495B" w:rsidRDefault="001F3F73" w:rsidP="001F3F73">
            <w:pPr>
              <w:widowControl w:val="0"/>
              <w:autoSpaceDE w:val="0"/>
              <w:autoSpaceDN w:val="0"/>
              <w:adjustRightInd w:val="0"/>
              <w:contextualSpacing/>
              <w:jc w:val="center"/>
              <w:rPr>
                <w:rFonts w:eastAsia="Calibri"/>
                <w:b w:val="0"/>
                <w:sz w:val="21"/>
                <w:szCs w:val="21"/>
              </w:rPr>
            </w:pPr>
            <w:r w:rsidRPr="002E495B">
              <w:rPr>
                <w:rFonts w:eastAsia="Calibri"/>
                <w:b w:val="0"/>
                <w:sz w:val="21"/>
                <w:szCs w:val="21"/>
              </w:rPr>
              <w:t>год</w:t>
            </w:r>
          </w:p>
        </w:tc>
        <w:tc>
          <w:tcPr>
            <w:tcW w:w="1211" w:type="pct"/>
            <w:vAlign w:val="center"/>
          </w:tcPr>
          <w:p w:rsidR="00E41949" w:rsidRPr="002E495B" w:rsidRDefault="001172D1" w:rsidP="001F3F73">
            <w:pPr>
              <w:widowControl w:val="0"/>
              <w:autoSpaceDE w:val="0"/>
              <w:autoSpaceDN w:val="0"/>
              <w:adjustRightInd w:val="0"/>
              <w:contextualSpacing/>
              <w:jc w:val="center"/>
              <w:rPr>
                <w:rFonts w:eastAsia="Calibri"/>
                <w:b w:val="0"/>
                <w:sz w:val="21"/>
                <w:szCs w:val="21"/>
              </w:rPr>
            </w:pPr>
            <w:r w:rsidRPr="002E495B">
              <w:rPr>
                <w:rFonts w:eastAsia="Calibri"/>
                <w:b w:val="0"/>
                <w:sz w:val="21"/>
                <w:szCs w:val="21"/>
              </w:rPr>
              <w:t>2015</w:t>
            </w:r>
          </w:p>
          <w:p w:rsidR="001172D1" w:rsidRPr="002E495B" w:rsidRDefault="001F3F73" w:rsidP="001F3F73">
            <w:pPr>
              <w:widowControl w:val="0"/>
              <w:autoSpaceDE w:val="0"/>
              <w:autoSpaceDN w:val="0"/>
              <w:adjustRightInd w:val="0"/>
              <w:contextualSpacing/>
              <w:jc w:val="center"/>
              <w:rPr>
                <w:rFonts w:eastAsia="Calibri"/>
                <w:b w:val="0"/>
                <w:sz w:val="21"/>
                <w:szCs w:val="21"/>
              </w:rPr>
            </w:pPr>
            <w:r w:rsidRPr="002E495B">
              <w:rPr>
                <w:rFonts w:eastAsia="Calibri"/>
                <w:b w:val="0"/>
                <w:sz w:val="21"/>
                <w:szCs w:val="21"/>
              </w:rPr>
              <w:t xml:space="preserve"> год</w:t>
            </w:r>
          </w:p>
        </w:tc>
      </w:tr>
      <w:tr w:rsidR="001172D1" w:rsidRPr="002E495B" w:rsidTr="002C68F9">
        <w:tc>
          <w:tcPr>
            <w:tcW w:w="2652" w:type="pct"/>
            <w:vAlign w:val="center"/>
          </w:tcPr>
          <w:p w:rsidR="001172D1" w:rsidRPr="002E495B" w:rsidRDefault="002E495B" w:rsidP="00E41949">
            <w:pPr>
              <w:widowControl w:val="0"/>
              <w:autoSpaceDE w:val="0"/>
              <w:autoSpaceDN w:val="0"/>
              <w:adjustRightInd w:val="0"/>
              <w:contextualSpacing/>
              <w:rPr>
                <w:rFonts w:eastAsia="Calibri"/>
                <w:b w:val="0"/>
                <w:sz w:val="21"/>
                <w:szCs w:val="21"/>
              </w:rPr>
            </w:pPr>
            <w:r w:rsidRPr="002E495B">
              <w:rPr>
                <w:rFonts w:eastAsia="Calibri"/>
                <w:b w:val="0"/>
                <w:sz w:val="21"/>
                <w:szCs w:val="21"/>
              </w:rPr>
              <w:t>1. </w:t>
            </w:r>
            <w:r w:rsidR="001172D1" w:rsidRPr="002E495B">
              <w:rPr>
                <w:rFonts w:eastAsia="Calibri"/>
                <w:b w:val="0"/>
                <w:sz w:val="21"/>
                <w:szCs w:val="21"/>
              </w:rPr>
              <w:t>Моя территория</w:t>
            </w:r>
          </w:p>
        </w:tc>
        <w:tc>
          <w:tcPr>
            <w:tcW w:w="1137" w:type="pct"/>
            <w:vAlign w:val="center"/>
          </w:tcPr>
          <w:p w:rsidR="001172D1" w:rsidRPr="002E495B" w:rsidRDefault="001172D1" w:rsidP="001F3F73">
            <w:pPr>
              <w:widowControl w:val="0"/>
              <w:autoSpaceDE w:val="0"/>
              <w:autoSpaceDN w:val="0"/>
              <w:adjustRightInd w:val="0"/>
              <w:contextualSpacing/>
              <w:jc w:val="center"/>
              <w:rPr>
                <w:rFonts w:eastAsia="Calibri"/>
                <w:b w:val="0"/>
                <w:sz w:val="21"/>
                <w:szCs w:val="21"/>
              </w:rPr>
            </w:pPr>
            <w:r w:rsidRPr="002E495B">
              <w:rPr>
                <w:rFonts w:eastAsia="Calibri"/>
                <w:b w:val="0"/>
                <w:sz w:val="21"/>
                <w:szCs w:val="21"/>
              </w:rPr>
              <w:t>11</w:t>
            </w:r>
          </w:p>
        </w:tc>
        <w:tc>
          <w:tcPr>
            <w:tcW w:w="1211" w:type="pct"/>
            <w:vAlign w:val="center"/>
          </w:tcPr>
          <w:p w:rsidR="001172D1" w:rsidRPr="002E495B" w:rsidRDefault="001172D1" w:rsidP="001F3F73">
            <w:pPr>
              <w:widowControl w:val="0"/>
              <w:autoSpaceDE w:val="0"/>
              <w:autoSpaceDN w:val="0"/>
              <w:adjustRightInd w:val="0"/>
              <w:contextualSpacing/>
              <w:jc w:val="center"/>
              <w:rPr>
                <w:rFonts w:eastAsia="Calibri"/>
                <w:b w:val="0"/>
                <w:sz w:val="21"/>
                <w:szCs w:val="21"/>
              </w:rPr>
            </w:pPr>
            <w:r w:rsidRPr="002E495B">
              <w:rPr>
                <w:rFonts w:eastAsia="Calibri"/>
                <w:b w:val="0"/>
                <w:sz w:val="21"/>
                <w:szCs w:val="21"/>
              </w:rPr>
              <w:t>18</w:t>
            </w:r>
          </w:p>
        </w:tc>
      </w:tr>
      <w:tr w:rsidR="001172D1" w:rsidRPr="002E495B" w:rsidTr="002C68F9">
        <w:tc>
          <w:tcPr>
            <w:tcW w:w="2652" w:type="pct"/>
            <w:vAlign w:val="center"/>
          </w:tcPr>
          <w:p w:rsidR="001172D1" w:rsidRPr="002E495B" w:rsidRDefault="002E495B" w:rsidP="00E41949">
            <w:pPr>
              <w:widowControl w:val="0"/>
              <w:autoSpaceDE w:val="0"/>
              <w:autoSpaceDN w:val="0"/>
              <w:adjustRightInd w:val="0"/>
              <w:contextualSpacing/>
              <w:rPr>
                <w:rFonts w:eastAsia="Calibri"/>
                <w:b w:val="0"/>
                <w:sz w:val="21"/>
                <w:szCs w:val="21"/>
              </w:rPr>
            </w:pPr>
            <w:r w:rsidRPr="002E495B">
              <w:rPr>
                <w:rFonts w:eastAsia="Calibri"/>
                <w:b w:val="0"/>
                <w:sz w:val="21"/>
                <w:szCs w:val="21"/>
              </w:rPr>
              <w:t>2. </w:t>
            </w:r>
            <w:r w:rsidR="001172D1" w:rsidRPr="002E495B">
              <w:rPr>
                <w:rFonts w:eastAsia="Calibri"/>
                <w:b w:val="0"/>
                <w:sz w:val="21"/>
                <w:szCs w:val="21"/>
              </w:rPr>
              <w:t>Историческая память</w:t>
            </w:r>
          </w:p>
        </w:tc>
        <w:tc>
          <w:tcPr>
            <w:tcW w:w="1137" w:type="pct"/>
            <w:vAlign w:val="center"/>
          </w:tcPr>
          <w:p w:rsidR="001172D1" w:rsidRPr="002E495B" w:rsidRDefault="001172D1" w:rsidP="001F3F73">
            <w:pPr>
              <w:widowControl w:val="0"/>
              <w:autoSpaceDE w:val="0"/>
              <w:autoSpaceDN w:val="0"/>
              <w:adjustRightInd w:val="0"/>
              <w:contextualSpacing/>
              <w:jc w:val="center"/>
              <w:rPr>
                <w:rFonts w:eastAsia="Calibri"/>
                <w:b w:val="0"/>
                <w:sz w:val="21"/>
                <w:szCs w:val="21"/>
              </w:rPr>
            </w:pPr>
            <w:r w:rsidRPr="002E495B">
              <w:rPr>
                <w:rFonts w:eastAsia="Calibri"/>
                <w:b w:val="0"/>
                <w:sz w:val="21"/>
                <w:szCs w:val="21"/>
              </w:rPr>
              <w:t>10</w:t>
            </w:r>
          </w:p>
        </w:tc>
        <w:tc>
          <w:tcPr>
            <w:tcW w:w="1211" w:type="pct"/>
            <w:vAlign w:val="center"/>
          </w:tcPr>
          <w:p w:rsidR="001172D1" w:rsidRPr="002E495B" w:rsidRDefault="001172D1" w:rsidP="001F3F73">
            <w:pPr>
              <w:widowControl w:val="0"/>
              <w:autoSpaceDE w:val="0"/>
              <w:autoSpaceDN w:val="0"/>
              <w:adjustRightInd w:val="0"/>
              <w:contextualSpacing/>
              <w:jc w:val="center"/>
              <w:rPr>
                <w:rFonts w:eastAsia="Calibri"/>
                <w:b w:val="0"/>
                <w:sz w:val="21"/>
                <w:szCs w:val="21"/>
              </w:rPr>
            </w:pPr>
            <w:r w:rsidRPr="002E495B">
              <w:rPr>
                <w:rFonts w:eastAsia="Calibri"/>
                <w:b w:val="0"/>
                <w:sz w:val="21"/>
                <w:szCs w:val="21"/>
              </w:rPr>
              <w:t>15</w:t>
            </w:r>
          </w:p>
        </w:tc>
      </w:tr>
      <w:tr w:rsidR="001172D1" w:rsidRPr="002E495B" w:rsidTr="002C68F9">
        <w:tc>
          <w:tcPr>
            <w:tcW w:w="2652" w:type="pct"/>
            <w:vAlign w:val="center"/>
          </w:tcPr>
          <w:p w:rsidR="001172D1" w:rsidRPr="002E495B" w:rsidRDefault="002E495B" w:rsidP="00E41949">
            <w:pPr>
              <w:widowControl w:val="0"/>
              <w:autoSpaceDE w:val="0"/>
              <w:autoSpaceDN w:val="0"/>
              <w:adjustRightInd w:val="0"/>
              <w:contextualSpacing/>
              <w:rPr>
                <w:rFonts w:eastAsia="Calibri"/>
                <w:b w:val="0"/>
                <w:sz w:val="21"/>
                <w:szCs w:val="21"/>
              </w:rPr>
            </w:pPr>
            <w:r w:rsidRPr="002E495B">
              <w:rPr>
                <w:rFonts w:eastAsia="Calibri"/>
                <w:b w:val="0"/>
                <w:sz w:val="21"/>
                <w:szCs w:val="21"/>
              </w:rPr>
              <w:t>3. </w:t>
            </w:r>
            <w:r w:rsidR="001172D1" w:rsidRPr="002E495B">
              <w:rPr>
                <w:rFonts w:eastAsia="Calibri"/>
                <w:b w:val="0"/>
                <w:sz w:val="21"/>
                <w:szCs w:val="21"/>
              </w:rPr>
              <w:t>Добровольчество</w:t>
            </w:r>
          </w:p>
        </w:tc>
        <w:tc>
          <w:tcPr>
            <w:tcW w:w="1137" w:type="pct"/>
            <w:vAlign w:val="center"/>
          </w:tcPr>
          <w:p w:rsidR="001172D1" w:rsidRPr="002E495B" w:rsidRDefault="001172D1" w:rsidP="001F3F73">
            <w:pPr>
              <w:widowControl w:val="0"/>
              <w:autoSpaceDE w:val="0"/>
              <w:autoSpaceDN w:val="0"/>
              <w:adjustRightInd w:val="0"/>
              <w:contextualSpacing/>
              <w:jc w:val="center"/>
              <w:rPr>
                <w:rFonts w:eastAsia="Calibri"/>
                <w:b w:val="0"/>
                <w:sz w:val="21"/>
                <w:szCs w:val="21"/>
              </w:rPr>
            </w:pPr>
            <w:r w:rsidRPr="002E495B">
              <w:rPr>
                <w:rFonts w:eastAsia="Calibri"/>
                <w:b w:val="0"/>
                <w:sz w:val="21"/>
                <w:szCs w:val="21"/>
              </w:rPr>
              <w:t>6</w:t>
            </w:r>
          </w:p>
        </w:tc>
        <w:tc>
          <w:tcPr>
            <w:tcW w:w="1211" w:type="pct"/>
            <w:vAlign w:val="center"/>
          </w:tcPr>
          <w:p w:rsidR="001172D1" w:rsidRPr="002E495B" w:rsidRDefault="001172D1" w:rsidP="001F3F73">
            <w:pPr>
              <w:widowControl w:val="0"/>
              <w:autoSpaceDE w:val="0"/>
              <w:autoSpaceDN w:val="0"/>
              <w:adjustRightInd w:val="0"/>
              <w:contextualSpacing/>
              <w:jc w:val="center"/>
              <w:rPr>
                <w:rFonts w:eastAsia="Calibri"/>
                <w:b w:val="0"/>
                <w:sz w:val="21"/>
                <w:szCs w:val="21"/>
              </w:rPr>
            </w:pPr>
            <w:r w:rsidRPr="002E495B">
              <w:rPr>
                <w:rFonts w:eastAsia="Calibri"/>
                <w:b w:val="0"/>
                <w:sz w:val="21"/>
                <w:szCs w:val="21"/>
              </w:rPr>
              <w:t>40</w:t>
            </w:r>
          </w:p>
        </w:tc>
      </w:tr>
      <w:tr w:rsidR="001172D1" w:rsidRPr="002E495B" w:rsidTr="002C68F9">
        <w:tc>
          <w:tcPr>
            <w:tcW w:w="2652" w:type="pct"/>
            <w:vAlign w:val="center"/>
          </w:tcPr>
          <w:p w:rsidR="001172D1" w:rsidRPr="002E495B" w:rsidRDefault="002E495B" w:rsidP="00E41949">
            <w:pPr>
              <w:widowControl w:val="0"/>
              <w:autoSpaceDE w:val="0"/>
              <w:autoSpaceDN w:val="0"/>
              <w:adjustRightInd w:val="0"/>
              <w:contextualSpacing/>
              <w:rPr>
                <w:rFonts w:eastAsia="Calibri"/>
                <w:b w:val="0"/>
                <w:sz w:val="21"/>
                <w:szCs w:val="21"/>
              </w:rPr>
            </w:pPr>
            <w:r w:rsidRPr="002E495B">
              <w:rPr>
                <w:rFonts w:eastAsia="Calibri"/>
                <w:b w:val="0"/>
                <w:sz w:val="21"/>
                <w:szCs w:val="21"/>
              </w:rPr>
              <w:t>4. </w:t>
            </w:r>
            <w:r w:rsidR="001172D1" w:rsidRPr="002E495B">
              <w:rPr>
                <w:rFonts w:eastAsia="Calibri"/>
                <w:b w:val="0"/>
                <w:sz w:val="21"/>
                <w:szCs w:val="21"/>
              </w:rPr>
              <w:t>Беги за мной. Зеленогорск!</w:t>
            </w:r>
          </w:p>
        </w:tc>
        <w:tc>
          <w:tcPr>
            <w:tcW w:w="1137" w:type="pct"/>
            <w:vAlign w:val="center"/>
          </w:tcPr>
          <w:p w:rsidR="001172D1" w:rsidRPr="002E495B" w:rsidRDefault="001172D1" w:rsidP="001F3F73">
            <w:pPr>
              <w:widowControl w:val="0"/>
              <w:autoSpaceDE w:val="0"/>
              <w:autoSpaceDN w:val="0"/>
              <w:adjustRightInd w:val="0"/>
              <w:contextualSpacing/>
              <w:jc w:val="center"/>
              <w:rPr>
                <w:rFonts w:eastAsia="Calibri"/>
                <w:b w:val="0"/>
                <w:sz w:val="21"/>
                <w:szCs w:val="21"/>
              </w:rPr>
            </w:pPr>
            <w:r w:rsidRPr="002E495B">
              <w:rPr>
                <w:rFonts w:eastAsia="Calibri"/>
                <w:b w:val="0"/>
                <w:sz w:val="21"/>
                <w:szCs w:val="21"/>
              </w:rPr>
              <w:t>3</w:t>
            </w:r>
          </w:p>
        </w:tc>
        <w:tc>
          <w:tcPr>
            <w:tcW w:w="1211" w:type="pct"/>
            <w:vAlign w:val="center"/>
          </w:tcPr>
          <w:p w:rsidR="001172D1" w:rsidRPr="002E495B" w:rsidRDefault="001172D1" w:rsidP="001F3F73">
            <w:pPr>
              <w:widowControl w:val="0"/>
              <w:autoSpaceDE w:val="0"/>
              <w:autoSpaceDN w:val="0"/>
              <w:adjustRightInd w:val="0"/>
              <w:contextualSpacing/>
              <w:jc w:val="center"/>
              <w:rPr>
                <w:rFonts w:eastAsia="Calibri"/>
                <w:b w:val="0"/>
                <w:sz w:val="21"/>
                <w:szCs w:val="21"/>
              </w:rPr>
            </w:pPr>
            <w:r w:rsidRPr="002E495B">
              <w:rPr>
                <w:rFonts w:eastAsia="Calibri"/>
                <w:b w:val="0"/>
                <w:sz w:val="21"/>
                <w:szCs w:val="21"/>
              </w:rPr>
              <w:t>16</w:t>
            </w:r>
          </w:p>
        </w:tc>
      </w:tr>
      <w:tr w:rsidR="001172D1" w:rsidRPr="002E495B" w:rsidTr="002C68F9">
        <w:tc>
          <w:tcPr>
            <w:tcW w:w="2652" w:type="pct"/>
            <w:vAlign w:val="center"/>
          </w:tcPr>
          <w:p w:rsidR="001172D1" w:rsidRPr="002E495B" w:rsidRDefault="002E495B" w:rsidP="00E41949">
            <w:pPr>
              <w:widowControl w:val="0"/>
              <w:autoSpaceDE w:val="0"/>
              <w:autoSpaceDN w:val="0"/>
              <w:adjustRightInd w:val="0"/>
              <w:contextualSpacing/>
              <w:rPr>
                <w:rFonts w:eastAsia="Calibri"/>
                <w:b w:val="0"/>
                <w:sz w:val="21"/>
                <w:szCs w:val="21"/>
              </w:rPr>
            </w:pPr>
            <w:r w:rsidRPr="002E495B">
              <w:rPr>
                <w:rFonts w:eastAsia="Calibri"/>
                <w:b w:val="0"/>
                <w:sz w:val="21"/>
                <w:szCs w:val="21"/>
              </w:rPr>
              <w:t>5. </w:t>
            </w:r>
            <w:r w:rsidR="001172D1" w:rsidRPr="002E495B">
              <w:rPr>
                <w:rFonts w:eastAsia="Calibri"/>
                <w:b w:val="0"/>
                <w:sz w:val="21"/>
                <w:szCs w:val="21"/>
              </w:rPr>
              <w:t>Экстремальный спорт</w:t>
            </w:r>
          </w:p>
        </w:tc>
        <w:tc>
          <w:tcPr>
            <w:tcW w:w="1137" w:type="pct"/>
            <w:vAlign w:val="center"/>
          </w:tcPr>
          <w:p w:rsidR="001172D1" w:rsidRPr="002E495B" w:rsidRDefault="001172D1" w:rsidP="001F3F73">
            <w:pPr>
              <w:widowControl w:val="0"/>
              <w:autoSpaceDE w:val="0"/>
              <w:autoSpaceDN w:val="0"/>
              <w:adjustRightInd w:val="0"/>
              <w:contextualSpacing/>
              <w:jc w:val="center"/>
              <w:rPr>
                <w:rFonts w:eastAsia="Calibri"/>
                <w:b w:val="0"/>
                <w:sz w:val="21"/>
                <w:szCs w:val="21"/>
              </w:rPr>
            </w:pPr>
            <w:r w:rsidRPr="002E495B">
              <w:rPr>
                <w:rFonts w:eastAsia="Calibri"/>
                <w:b w:val="0"/>
                <w:sz w:val="21"/>
                <w:szCs w:val="21"/>
              </w:rPr>
              <w:t>15</w:t>
            </w:r>
          </w:p>
        </w:tc>
        <w:tc>
          <w:tcPr>
            <w:tcW w:w="1211" w:type="pct"/>
            <w:vAlign w:val="center"/>
          </w:tcPr>
          <w:p w:rsidR="001172D1" w:rsidRPr="002E495B" w:rsidRDefault="001172D1" w:rsidP="001F3F73">
            <w:pPr>
              <w:widowControl w:val="0"/>
              <w:autoSpaceDE w:val="0"/>
              <w:autoSpaceDN w:val="0"/>
              <w:adjustRightInd w:val="0"/>
              <w:contextualSpacing/>
              <w:jc w:val="center"/>
              <w:rPr>
                <w:rFonts w:eastAsia="Calibri"/>
                <w:b w:val="0"/>
                <w:sz w:val="21"/>
                <w:szCs w:val="21"/>
              </w:rPr>
            </w:pPr>
            <w:r w:rsidRPr="002E495B">
              <w:rPr>
                <w:rFonts w:eastAsia="Calibri"/>
                <w:b w:val="0"/>
                <w:sz w:val="21"/>
                <w:szCs w:val="21"/>
              </w:rPr>
              <w:t>30</w:t>
            </w:r>
          </w:p>
        </w:tc>
      </w:tr>
      <w:tr w:rsidR="001172D1" w:rsidRPr="002E495B" w:rsidTr="002C68F9">
        <w:tc>
          <w:tcPr>
            <w:tcW w:w="2652" w:type="pct"/>
            <w:vAlign w:val="center"/>
          </w:tcPr>
          <w:p w:rsidR="001172D1" w:rsidRPr="002E495B" w:rsidRDefault="002E495B" w:rsidP="00E41949">
            <w:pPr>
              <w:widowControl w:val="0"/>
              <w:autoSpaceDE w:val="0"/>
              <w:autoSpaceDN w:val="0"/>
              <w:adjustRightInd w:val="0"/>
              <w:contextualSpacing/>
              <w:rPr>
                <w:rFonts w:eastAsia="Calibri"/>
                <w:b w:val="0"/>
                <w:sz w:val="21"/>
                <w:szCs w:val="21"/>
              </w:rPr>
            </w:pPr>
            <w:r w:rsidRPr="002E495B">
              <w:rPr>
                <w:rFonts w:eastAsia="Calibri"/>
                <w:b w:val="0"/>
                <w:sz w:val="21"/>
                <w:szCs w:val="21"/>
              </w:rPr>
              <w:t>6. </w:t>
            </w:r>
            <w:r w:rsidR="001172D1" w:rsidRPr="002E495B">
              <w:rPr>
                <w:rFonts w:eastAsia="Calibri"/>
                <w:b w:val="0"/>
                <w:sz w:val="21"/>
                <w:szCs w:val="21"/>
              </w:rPr>
              <w:t>КВН</w:t>
            </w:r>
          </w:p>
        </w:tc>
        <w:tc>
          <w:tcPr>
            <w:tcW w:w="1137" w:type="pct"/>
            <w:vAlign w:val="center"/>
          </w:tcPr>
          <w:p w:rsidR="001172D1" w:rsidRPr="002E495B" w:rsidRDefault="001172D1" w:rsidP="001F3F73">
            <w:pPr>
              <w:widowControl w:val="0"/>
              <w:autoSpaceDE w:val="0"/>
              <w:autoSpaceDN w:val="0"/>
              <w:adjustRightInd w:val="0"/>
              <w:contextualSpacing/>
              <w:jc w:val="center"/>
              <w:rPr>
                <w:rFonts w:eastAsia="Calibri"/>
                <w:b w:val="0"/>
                <w:sz w:val="21"/>
                <w:szCs w:val="21"/>
              </w:rPr>
            </w:pPr>
            <w:r w:rsidRPr="002E495B">
              <w:rPr>
                <w:rFonts w:eastAsia="Calibri"/>
                <w:b w:val="0"/>
                <w:sz w:val="21"/>
                <w:szCs w:val="21"/>
              </w:rPr>
              <w:t>7</w:t>
            </w:r>
          </w:p>
        </w:tc>
        <w:tc>
          <w:tcPr>
            <w:tcW w:w="1211" w:type="pct"/>
            <w:vAlign w:val="center"/>
          </w:tcPr>
          <w:p w:rsidR="001172D1" w:rsidRPr="002E495B" w:rsidRDefault="001172D1" w:rsidP="001F3F73">
            <w:pPr>
              <w:widowControl w:val="0"/>
              <w:autoSpaceDE w:val="0"/>
              <w:autoSpaceDN w:val="0"/>
              <w:adjustRightInd w:val="0"/>
              <w:contextualSpacing/>
              <w:jc w:val="center"/>
              <w:rPr>
                <w:rFonts w:eastAsia="Calibri"/>
                <w:b w:val="0"/>
                <w:sz w:val="21"/>
                <w:szCs w:val="21"/>
              </w:rPr>
            </w:pPr>
            <w:r w:rsidRPr="002E495B">
              <w:rPr>
                <w:rFonts w:eastAsia="Calibri"/>
                <w:b w:val="0"/>
                <w:sz w:val="21"/>
                <w:szCs w:val="21"/>
              </w:rPr>
              <w:t>51</w:t>
            </w:r>
          </w:p>
        </w:tc>
      </w:tr>
      <w:tr w:rsidR="001172D1" w:rsidRPr="002E495B" w:rsidTr="002C68F9">
        <w:tc>
          <w:tcPr>
            <w:tcW w:w="2652" w:type="pct"/>
            <w:vAlign w:val="center"/>
          </w:tcPr>
          <w:p w:rsidR="001172D1" w:rsidRPr="002E495B" w:rsidRDefault="002E495B" w:rsidP="00E41949">
            <w:pPr>
              <w:widowControl w:val="0"/>
              <w:autoSpaceDE w:val="0"/>
              <w:autoSpaceDN w:val="0"/>
              <w:adjustRightInd w:val="0"/>
              <w:contextualSpacing/>
              <w:rPr>
                <w:rFonts w:eastAsia="Calibri"/>
                <w:b w:val="0"/>
                <w:sz w:val="21"/>
                <w:szCs w:val="21"/>
              </w:rPr>
            </w:pPr>
            <w:r w:rsidRPr="002E495B">
              <w:rPr>
                <w:rFonts w:eastAsia="Calibri"/>
                <w:b w:val="0"/>
                <w:sz w:val="21"/>
                <w:szCs w:val="21"/>
              </w:rPr>
              <w:t>7. </w:t>
            </w:r>
            <w:r w:rsidR="001172D1" w:rsidRPr="002E495B">
              <w:rPr>
                <w:rFonts w:eastAsia="Calibri"/>
                <w:b w:val="0"/>
                <w:sz w:val="21"/>
                <w:szCs w:val="21"/>
              </w:rPr>
              <w:t>Арт - парад</w:t>
            </w:r>
          </w:p>
        </w:tc>
        <w:tc>
          <w:tcPr>
            <w:tcW w:w="1137" w:type="pct"/>
            <w:vAlign w:val="center"/>
          </w:tcPr>
          <w:p w:rsidR="001172D1" w:rsidRPr="002E495B" w:rsidRDefault="001172D1" w:rsidP="001F3F73">
            <w:pPr>
              <w:widowControl w:val="0"/>
              <w:autoSpaceDE w:val="0"/>
              <w:autoSpaceDN w:val="0"/>
              <w:adjustRightInd w:val="0"/>
              <w:contextualSpacing/>
              <w:jc w:val="center"/>
              <w:rPr>
                <w:rFonts w:eastAsia="Calibri"/>
                <w:b w:val="0"/>
                <w:sz w:val="21"/>
                <w:szCs w:val="21"/>
              </w:rPr>
            </w:pPr>
            <w:r w:rsidRPr="002E495B">
              <w:rPr>
                <w:rFonts w:eastAsia="Calibri"/>
                <w:b w:val="0"/>
                <w:sz w:val="21"/>
                <w:szCs w:val="21"/>
              </w:rPr>
              <w:t>61</w:t>
            </w:r>
          </w:p>
        </w:tc>
        <w:tc>
          <w:tcPr>
            <w:tcW w:w="1211" w:type="pct"/>
            <w:vAlign w:val="center"/>
          </w:tcPr>
          <w:p w:rsidR="001172D1" w:rsidRPr="002E495B" w:rsidRDefault="001172D1" w:rsidP="001F3F73">
            <w:pPr>
              <w:widowControl w:val="0"/>
              <w:autoSpaceDE w:val="0"/>
              <w:autoSpaceDN w:val="0"/>
              <w:adjustRightInd w:val="0"/>
              <w:contextualSpacing/>
              <w:jc w:val="center"/>
              <w:rPr>
                <w:rFonts w:eastAsia="Calibri"/>
                <w:b w:val="0"/>
                <w:sz w:val="21"/>
                <w:szCs w:val="21"/>
              </w:rPr>
            </w:pPr>
            <w:r w:rsidRPr="002E495B">
              <w:rPr>
                <w:rFonts w:eastAsia="Calibri"/>
                <w:b w:val="0"/>
                <w:sz w:val="21"/>
                <w:szCs w:val="21"/>
              </w:rPr>
              <w:t>70</w:t>
            </w:r>
          </w:p>
        </w:tc>
      </w:tr>
      <w:tr w:rsidR="001172D1" w:rsidRPr="002E495B" w:rsidTr="002C68F9">
        <w:tc>
          <w:tcPr>
            <w:tcW w:w="2652" w:type="pct"/>
            <w:vAlign w:val="center"/>
          </w:tcPr>
          <w:p w:rsidR="001172D1" w:rsidRPr="002E495B" w:rsidRDefault="002E495B" w:rsidP="00E41949">
            <w:pPr>
              <w:widowControl w:val="0"/>
              <w:autoSpaceDE w:val="0"/>
              <w:autoSpaceDN w:val="0"/>
              <w:adjustRightInd w:val="0"/>
              <w:contextualSpacing/>
              <w:rPr>
                <w:rFonts w:eastAsia="Calibri"/>
                <w:b w:val="0"/>
                <w:sz w:val="21"/>
                <w:szCs w:val="21"/>
              </w:rPr>
            </w:pPr>
            <w:r w:rsidRPr="002E495B">
              <w:rPr>
                <w:rFonts w:eastAsia="Calibri"/>
                <w:b w:val="0"/>
                <w:sz w:val="21"/>
                <w:szCs w:val="21"/>
              </w:rPr>
              <w:t>8. </w:t>
            </w:r>
            <w:r w:rsidR="001172D1" w:rsidRPr="002E495B">
              <w:rPr>
                <w:rFonts w:eastAsia="Calibri"/>
                <w:b w:val="0"/>
                <w:sz w:val="21"/>
                <w:szCs w:val="21"/>
              </w:rPr>
              <w:t>Робототехника</w:t>
            </w:r>
            <w:r w:rsidR="003479CB" w:rsidRPr="002E495B">
              <w:rPr>
                <w:rFonts w:eastAsia="Calibri"/>
                <w:b w:val="0"/>
                <w:sz w:val="21"/>
                <w:szCs w:val="21"/>
              </w:rPr>
              <w:t xml:space="preserve"> и Научно-техническое творчество</w:t>
            </w:r>
          </w:p>
        </w:tc>
        <w:tc>
          <w:tcPr>
            <w:tcW w:w="1137" w:type="pct"/>
            <w:vAlign w:val="center"/>
          </w:tcPr>
          <w:p w:rsidR="001172D1" w:rsidRPr="002E495B" w:rsidRDefault="001172D1" w:rsidP="001F3F73">
            <w:pPr>
              <w:widowControl w:val="0"/>
              <w:autoSpaceDE w:val="0"/>
              <w:autoSpaceDN w:val="0"/>
              <w:adjustRightInd w:val="0"/>
              <w:contextualSpacing/>
              <w:jc w:val="center"/>
              <w:rPr>
                <w:rFonts w:eastAsia="Calibri"/>
                <w:b w:val="0"/>
                <w:sz w:val="21"/>
                <w:szCs w:val="21"/>
              </w:rPr>
            </w:pPr>
            <w:r w:rsidRPr="002E495B">
              <w:rPr>
                <w:rFonts w:eastAsia="Calibri"/>
                <w:b w:val="0"/>
                <w:sz w:val="21"/>
                <w:szCs w:val="21"/>
              </w:rPr>
              <w:t>44</w:t>
            </w:r>
          </w:p>
        </w:tc>
        <w:tc>
          <w:tcPr>
            <w:tcW w:w="1211" w:type="pct"/>
            <w:vAlign w:val="center"/>
          </w:tcPr>
          <w:p w:rsidR="001172D1" w:rsidRPr="002E495B" w:rsidRDefault="001172D1" w:rsidP="001F3F73">
            <w:pPr>
              <w:widowControl w:val="0"/>
              <w:autoSpaceDE w:val="0"/>
              <w:autoSpaceDN w:val="0"/>
              <w:adjustRightInd w:val="0"/>
              <w:contextualSpacing/>
              <w:jc w:val="center"/>
              <w:rPr>
                <w:rFonts w:eastAsia="Calibri"/>
                <w:b w:val="0"/>
                <w:sz w:val="21"/>
                <w:szCs w:val="21"/>
              </w:rPr>
            </w:pPr>
            <w:r w:rsidRPr="002E495B">
              <w:rPr>
                <w:rFonts w:eastAsia="Calibri"/>
                <w:b w:val="0"/>
                <w:sz w:val="21"/>
                <w:szCs w:val="21"/>
              </w:rPr>
              <w:t>53</w:t>
            </w:r>
          </w:p>
        </w:tc>
      </w:tr>
      <w:tr w:rsidR="00DD5760" w:rsidRPr="002E495B" w:rsidTr="002C68F9">
        <w:tc>
          <w:tcPr>
            <w:tcW w:w="2652" w:type="pct"/>
            <w:vAlign w:val="center"/>
          </w:tcPr>
          <w:p w:rsidR="00DD5760" w:rsidRPr="002E495B" w:rsidRDefault="00DD5760" w:rsidP="00E41949">
            <w:pPr>
              <w:widowControl w:val="0"/>
              <w:autoSpaceDE w:val="0"/>
              <w:autoSpaceDN w:val="0"/>
              <w:adjustRightInd w:val="0"/>
              <w:contextualSpacing/>
              <w:rPr>
                <w:rFonts w:eastAsia="Calibri"/>
                <w:b w:val="0"/>
                <w:sz w:val="21"/>
                <w:szCs w:val="21"/>
              </w:rPr>
            </w:pPr>
            <w:r w:rsidRPr="002E495B">
              <w:rPr>
                <w:rFonts w:eastAsia="Calibri"/>
                <w:b w:val="0"/>
                <w:sz w:val="21"/>
                <w:szCs w:val="21"/>
              </w:rPr>
              <w:t>Всего</w:t>
            </w:r>
          </w:p>
        </w:tc>
        <w:tc>
          <w:tcPr>
            <w:tcW w:w="1137" w:type="pct"/>
            <w:vAlign w:val="center"/>
          </w:tcPr>
          <w:p w:rsidR="00DD5760" w:rsidRPr="002E495B" w:rsidRDefault="00DD5760" w:rsidP="001F3F73">
            <w:pPr>
              <w:widowControl w:val="0"/>
              <w:autoSpaceDE w:val="0"/>
              <w:autoSpaceDN w:val="0"/>
              <w:adjustRightInd w:val="0"/>
              <w:contextualSpacing/>
              <w:jc w:val="center"/>
              <w:rPr>
                <w:rFonts w:eastAsia="Calibri"/>
                <w:b w:val="0"/>
                <w:sz w:val="21"/>
                <w:szCs w:val="21"/>
              </w:rPr>
            </w:pPr>
            <w:r w:rsidRPr="002E495B">
              <w:rPr>
                <w:rFonts w:eastAsia="Calibri"/>
                <w:b w:val="0"/>
                <w:sz w:val="21"/>
                <w:szCs w:val="21"/>
              </w:rPr>
              <w:t>157</w:t>
            </w:r>
          </w:p>
        </w:tc>
        <w:tc>
          <w:tcPr>
            <w:tcW w:w="1211" w:type="pct"/>
            <w:vAlign w:val="center"/>
          </w:tcPr>
          <w:p w:rsidR="00DD5760" w:rsidRPr="002E495B" w:rsidRDefault="00DD5760" w:rsidP="001F3F73">
            <w:pPr>
              <w:widowControl w:val="0"/>
              <w:autoSpaceDE w:val="0"/>
              <w:autoSpaceDN w:val="0"/>
              <w:adjustRightInd w:val="0"/>
              <w:contextualSpacing/>
              <w:jc w:val="center"/>
              <w:rPr>
                <w:rFonts w:eastAsia="Calibri"/>
                <w:b w:val="0"/>
                <w:sz w:val="21"/>
                <w:szCs w:val="21"/>
              </w:rPr>
            </w:pPr>
            <w:r w:rsidRPr="002E495B">
              <w:rPr>
                <w:rFonts w:eastAsia="Calibri"/>
                <w:b w:val="0"/>
                <w:sz w:val="21"/>
                <w:szCs w:val="21"/>
              </w:rPr>
              <w:t>293</w:t>
            </w:r>
          </w:p>
        </w:tc>
      </w:tr>
    </w:tbl>
    <w:p w:rsidR="001F3F73" w:rsidRPr="00E471BB" w:rsidRDefault="001F3F73" w:rsidP="001172D1">
      <w:pPr>
        <w:tabs>
          <w:tab w:val="left" w:pos="567"/>
          <w:tab w:val="left" w:pos="1134"/>
        </w:tabs>
        <w:autoSpaceDE w:val="0"/>
        <w:autoSpaceDN w:val="0"/>
        <w:adjustRightInd w:val="0"/>
        <w:ind w:firstLine="709"/>
        <w:jc w:val="both"/>
        <w:outlineLvl w:val="1"/>
        <w:rPr>
          <w:b w:val="0"/>
        </w:rPr>
      </w:pPr>
    </w:p>
    <w:p w:rsidR="00DD5760" w:rsidRDefault="00DD5760" w:rsidP="001172D1">
      <w:pPr>
        <w:tabs>
          <w:tab w:val="left" w:pos="567"/>
          <w:tab w:val="left" w:pos="1134"/>
        </w:tabs>
        <w:autoSpaceDE w:val="0"/>
        <w:autoSpaceDN w:val="0"/>
        <w:adjustRightInd w:val="0"/>
        <w:ind w:firstLine="709"/>
        <w:jc w:val="both"/>
        <w:outlineLvl w:val="1"/>
        <w:rPr>
          <w:b w:val="0"/>
        </w:rPr>
      </w:pPr>
      <w:r>
        <w:rPr>
          <w:rFonts w:eastAsia="Calibri"/>
          <w:b w:val="0"/>
        </w:rPr>
        <w:t xml:space="preserve">В 2015 году </w:t>
      </w:r>
      <w:r w:rsidRPr="001172D1">
        <w:rPr>
          <w:rFonts w:eastAsia="Calibri"/>
          <w:b w:val="0"/>
        </w:rPr>
        <w:t>М</w:t>
      </w:r>
      <w:r>
        <w:rPr>
          <w:rFonts w:eastAsia="Calibri"/>
          <w:b w:val="0"/>
        </w:rPr>
        <w:t>олодёжный центр Зеленогорска</w:t>
      </w:r>
      <w:r w:rsidRPr="001172D1">
        <w:rPr>
          <w:rFonts w:eastAsia="Calibri"/>
          <w:b w:val="0"/>
        </w:rPr>
        <w:t xml:space="preserve"> стал победителем зонального конкурса </w:t>
      </w:r>
      <w:r w:rsidR="00D07753">
        <w:rPr>
          <w:rFonts w:eastAsia="Calibri"/>
          <w:b w:val="0"/>
        </w:rPr>
        <w:t>«</w:t>
      </w:r>
      <w:r w:rsidRPr="001172D1">
        <w:rPr>
          <w:rFonts w:eastAsia="Calibri"/>
          <w:b w:val="0"/>
        </w:rPr>
        <w:t>Новый фарватер</w:t>
      </w:r>
      <w:r w:rsidR="00D07753">
        <w:rPr>
          <w:rFonts w:eastAsia="Calibri"/>
          <w:b w:val="0"/>
        </w:rPr>
        <w:t>»</w:t>
      </w:r>
      <w:r>
        <w:rPr>
          <w:rFonts w:eastAsia="Calibri"/>
          <w:b w:val="0"/>
        </w:rPr>
        <w:t>.</w:t>
      </w:r>
      <w:r w:rsidRPr="001172D1">
        <w:rPr>
          <w:rFonts w:eastAsia="Calibri"/>
          <w:b w:val="0"/>
        </w:rPr>
        <w:t xml:space="preserve"> </w:t>
      </w:r>
      <w:r>
        <w:rPr>
          <w:rFonts w:eastAsia="Calibri"/>
          <w:b w:val="0"/>
        </w:rPr>
        <w:t>В</w:t>
      </w:r>
      <w:r w:rsidRPr="001172D1">
        <w:rPr>
          <w:rFonts w:eastAsia="Calibri"/>
          <w:b w:val="0"/>
        </w:rPr>
        <w:t xml:space="preserve"> общем рейтинге</w:t>
      </w:r>
      <w:r>
        <w:rPr>
          <w:rFonts w:eastAsia="Calibri"/>
          <w:b w:val="0"/>
        </w:rPr>
        <w:t xml:space="preserve"> </w:t>
      </w:r>
      <w:r w:rsidRPr="001172D1">
        <w:rPr>
          <w:rFonts w:eastAsia="Calibri"/>
          <w:b w:val="0"/>
        </w:rPr>
        <w:t xml:space="preserve">территорий </w:t>
      </w:r>
      <w:r w:rsidRPr="001172D1">
        <w:rPr>
          <w:rFonts w:eastAsia="Calibri"/>
          <w:b w:val="0"/>
        </w:rPr>
        <w:lastRenderedPageBreak/>
        <w:t xml:space="preserve">Красноярского края </w:t>
      </w:r>
      <w:r>
        <w:rPr>
          <w:rFonts w:eastAsia="Calibri"/>
          <w:b w:val="0"/>
        </w:rPr>
        <w:t>по итогам 2015 года</w:t>
      </w:r>
      <w:r w:rsidRPr="001172D1">
        <w:rPr>
          <w:rFonts w:eastAsia="Calibri"/>
          <w:b w:val="0"/>
        </w:rPr>
        <w:t xml:space="preserve"> МБУ «М</w:t>
      </w:r>
      <w:r>
        <w:rPr>
          <w:rFonts w:eastAsia="Calibri"/>
          <w:b w:val="0"/>
        </w:rPr>
        <w:t>олодёжный центр</w:t>
      </w:r>
      <w:r w:rsidRPr="001172D1">
        <w:rPr>
          <w:rFonts w:eastAsia="Calibri"/>
          <w:b w:val="0"/>
        </w:rPr>
        <w:t>» занимает 10 место.</w:t>
      </w:r>
    </w:p>
    <w:p w:rsidR="001172D1" w:rsidRPr="001172D1" w:rsidRDefault="00D07753" w:rsidP="001172D1">
      <w:pPr>
        <w:tabs>
          <w:tab w:val="left" w:pos="567"/>
          <w:tab w:val="left" w:pos="1134"/>
        </w:tabs>
        <w:autoSpaceDE w:val="0"/>
        <w:autoSpaceDN w:val="0"/>
        <w:adjustRightInd w:val="0"/>
        <w:ind w:firstLine="709"/>
        <w:jc w:val="both"/>
        <w:outlineLvl w:val="1"/>
        <w:rPr>
          <w:b w:val="0"/>
        </w:rPr>
      </w:pPr>
      <w:r>
        <w:rPr>
          <w:b w:val="0"/>
        </w:rPr>
        <w:t xml:space="preserve">По результатам конкурсного отбора </w:t>
      </w:r>
      <w:r w:rsidR="001172D1" w:rsidRPr="001172D1">
        <w:rPr>
          <w:b w:val="0"/>
        </w:rPr>
        <w:t>МБУ «М</w:t>
      </w:r>
      <w:r w:rsidR="00422212">
        <w:rPr>
          <w:b w:val="0"/>
        </w:rPr>
        <w:t>олодёжный центр</w:t>
      </w:r>
      <w:r w:rsidR="001172D1" w:rsidRPr="001172D1">
        <w:rPr>
          <w:b w:val="0"/>
        </w:rPr>
        <w:t>» впервые получило краевую субсид</w:t>
      </w:r>
      <w:r w:rsidR="00DD5760">
        <w:rPr>
          <w:b w:val="0"/>
        </w:rPr>
        <w:t>ию для поддержки деятельности м</w:t>
      </w:r>
      <w:r w:rsidR="001172D1" w:rsidRPr="001172D1">
        <w:rPr>
          <w:b w:val="0"/>
        </w:rPr>
        <w:t>униципальных моло</w:t>
      </w:r>
      <w:r>
        <w:rPr>
          <w:b w:val="0"/>
        </w:rPr>
        <w:t>дежных центров</w:t>
      </w:r>
      <w:r w:rsidR="001172D1" w:rsidRPr="001172D1">
        <w:rPr>
          <w:b w:val="0"/>
        </w:rPr>
        <w:t xml:space="preserve"> </w:t>
      </w:r>
      <w:r>
        <w:rPr>
          <w:b w:val="0"/>
        </w:rPr>
        <w:t>(</w:t>
      </w:r>
      <w:r w:rsidR="001172D1" w:rsidRPr="001172D1">
        <w:rPr>
          <w:b w:val="0"/>
        </w:rPr>
        <w:t>903</w:t>
      </w:r>
      <w:r w:rsidR="00422212">
        <w:rPr>
          <w:b w:val="0"/>
        </w:rPr>
        <w:t>,0</w:t>
      </w:r>
      <w:r w:rsidR="001172D1" w:rsidRPr="001172D1">
        <w:rPr>
          <w:b w:val="0"/>
        </w:rPr>
        <w:t xml:space="preserve"> тыс.</w:t>
      </w:r>
      <w:r w:rsidR="00422212">
        <w:rPr>
          <w:b w:val="0"/>
        </w:rPr>
        <w:t xml:space="preserve"> рублей</w:t>
      </w:r>
      <w:r>
        <w:rPr>
          <w:b w:val="0"/>
        </w:rPr>
        <w:t xml:space="preserve">), средства которой направлены на </w:t>
      </w:r>
      <w:r w:rsidR="001172D1" w:rsidRPr="001172D1">
        <w:rPr>
          <w:b w:val="0"/>
        </w:rPr>
        <w:t xml:space="preserve">ремонтные работы, </w:t>
      </w:r>
      <w:r>
        <w:rPr>
          <w:b w:val="0"/>
        </w:rPr>
        <w:t>приобретение сценического оборудования, основных</w:t>
      </w:r>
      <w:r w:rsidR="001172D1" w:rsidRPr="001172D1">
        <w:rPr>
          <w:b w:val="0"/>
        </w:rPr>
        <w:t xml:space="preserve"> средств</w:t>
      </w:r>
      <w:r>
        <w:rPr>
          <w:b w:val="0"/>
        </w:rPr>
        <w:t>, поддержку</w:t>
      </w:r>
      <w:r w:rsidR="001172D1" w:rsidRPr="001172D1">
        <w:rPr>
          <w:b w:val="0"/>
        </w:rPr>
        <w:t xml:space="preserve"> м</w:t>
      </w:r>
      <w:r w:rsidR="00DD5760">
        <w:rPr>
          <w:b w:val="0"/>
        </w:rPr>
        <w:t>олодежных инициатив</w:t>
      </w:r>
      <w:r>
        <w:rPr>
          <w:b w:val="0"/>
        </w:rPr>
        <w:t>. О</w:t>
      </w:r>
      <w:r w:rsidR="00DD5760">
        <w:rPr>
          <w:b w:val="0"/>
        </w:rPr>
        <w:t>рганизована и проведена</w:t>
      </w:r>
      <w:r w:rsidR="001172D1" w:rsidRPr="001172D1">
        <w:rPr>
          <w:b w:val="0"/>
        </w:rPr>
        <w:t xml:space="preserve"> проектн</w:t>
      </w:r>
      <w:r w:rsidR="00DD5760">
        <w:rPr>
          <w:b w:val="0"/>
        </w:rPr>
        <w:t>ая школа</w:t>
      </w:r>
      <w:r w:rsidR="001172D1" w:rsidRPr="001172D1">
        <w:rPr>
          <w:b w:val="0"/>
        </w:rPr>
        <w:t xml:space="preserve"> инфраструктурного проекта «Зеленого</w:t>
      </w:r>
      <w:r>
        <w:rPr>
          <w:b w:val="0"/>
        </w:rPr>
        <w:t>рск 2020», в рамках которой п</w:t>
      </w:r>
      <w:r w:rsidR="001172D1" w:rsidRPr="001172D1">
        <w:rPr>
          <w:b w:val="0"/>
        </w:rPr>
        <w:t>роектными команда</w:t>
      </w:r>
      <w:r>
        <w:rPr>
          <w:b w:val="0"/>
        </w:rPr>
        <w:t>ми было разработано 30 проектов.</w:t>
      </w:r>
      <w:r w:rsidR="005A280E">
        <w:rPr>
          <w:b w:val="0"/>
        </w:rPr>
        <w:t xml:space="preserve"> Из них</w:t>
      </w:r>
      <w:r w:rsidR="001172D1" w:rsidRPr="001172D1">
        <w:rPr>
          <w:b w:val="0"/>
        </w:rPr>
        <w:t xml:space="preserve"> </w:t>
      </w:r>
      <w:r>
        <w:rPr>
          <w:b w:val="0"/>
        </w:rPr>
        <w:t xml:space="preserve">10 проектов получили </w:t>
      </w:r>
      <w:r w:rsidR="001172D1" w:rsidRPr="001172D1">
        <w:rPr>
          <w:b w:val="0"/>
        </w:rPr>
        <w:t>ф</w:t>
      </w:r>
      <w:r>
        <w:rPr>
          <w:b w:val="0"/>
        </w:rPr>
        <w:t>инансовую поддержку</w:t>
      </w:r>
      <w:r w:rsidR="00422212">
        <w:rPr>
          <w:b w:val="0"/>
        </w:rPr>
        <w:t xml:space="preserve"> </w:t>
      </w:r>
      <w:r>
        <w:rPr>
          <w:b w:val="0"/>
        </w:rPr>
        <w:t>(</w:t>
      </w:r>
      <w:r w:rsidR="00422212">
        <w:rPr>
          <w:b w:val="0"/>
        </w:rPr>
        <w:t>290,</w:t>
      </w:r>
      <w:r w:rsidR="001172D1" w:rsidRPr="001172D1">
        <w:rPr>
          <w:b w:val="0"/>
        </w:rPr>
        <w:t>8</w:t>
      </w:r>
      <w:r w:rsidR="00422212">
        <w:rPr>
          <w:b w:val="0"/>
        </w:rPr>
        <w:t> тыс.</w:t>
      </w:r>
      <w:r w:rsidR="001172D1" w:rsidRPr="001172D1">
        <w:rPr>
          <w:b w:val="0"/>
        </w:rPr>
        <w:t xml:space="preserve"> рублей</w:t>
      </w:r>
      <w:r>
        <w:rPr>
          <w:b w:val="0"/>
        </w:rPr>
        <w:t>), 15</w:t>
      </w:r>
      <w:r w:rsidR="005A280E">
        <w:rPr>
          <w:b w:val="0"/>
        </w:rPr>
        <w:t xml:space="preserve"> проектов</w:t>
      </w:r>
      <w:r>
        <w:rPr>
          <w:b w:val="0"/>
        </w:rPr>
        <w:t xml:space="preserve"> –административную поддержку.</w:t>
      </w:r>
      <w:r w:rsidR="001172D1" w:rsidRPr="001172D1">
        <w:rPr>
          <w:b w:val="0"/>
        </w:rPr>
        <w:t xml:space="preserve"> </w:t>
      </w:r>
    </w:p>
    <w:p w:rsidR="001172D1" w:rsidRDefault="003F6AEB" w:rsidP="003F6AEB">
      <w:pPr>
        <w:tabs>
          <w:tab w:val="left" w:pos="567"/>
          <w:tab w:val="left" w:pos="1134"/>
        </w:tabs>
        <w:autoSpaceDE w:val="0"/>
        <w:autoSpaceDN w:val="0"/>
        <w:adjustRightInd w:val="0"/>
        <w:ind w:firstLine="709"/>
        <w:jc w:val="both"/>
        <w:outlineLvl w:val="1"/>
        <w:rPr>
          <w:rFonts w:eastAsia="Calibri"/>
          <w:b w:val="0"/>
        </w:rPr>
      </w:pPr>
      <w:r>
        <w:rPr>
          <w:rFonts w:eastAsia="Calibri"/>
          <w:b w:val="0"/>
        </w:rPr>
        <w:t xml:space="preserve">По результатам конкурса молодежных проектов </w:t>
      </w:r>
      <w:r w:rsidRPr="00422212">
        <w:rPr>
          <w:rFonts w:eastAsia="Calibri"/>
          <w:b w:val="0"/>
        </w:rPr>
        <w:t xml:space="preserve">в рамках </w:t>
      </w:r>
      <w:proofErr w:type="spellStart"/>
      <w:r w:rsidRPr="00422212">
        <w:rPr>
          <w:rFonts w:eastAsia="Calibri"/>
          <w:b w:val="0"/>
        </w:rPr>
        <w:t>грантовой</w:t>
      </w:r>
      <w:proofErr w:type="spellEnd"/>
      <w:r w:rsidRPr="00422212">
        <w:rPr>
          <w:rFonts w:eastAsia="Calibri"/>
          <w:b w:val="0"/>
        </w:rPr>
        <w:t xml:space="preserve"> программы Красноярского края «Социальное партнерство во имя развития</w:t>
      </w:r>
      <w:r>
        <w:rPr>
          <w:rFonts w:eastAsia="Calibri"/>
          <w:b w:val="0"/>
        </w:rPr>
        <w:t xml:space="preserve">» общественными </w:t>
      </w:r>
      <w:r w:rsidR="00D07753">
        <w:rPr>
          <w:rFonts w:eastAsia="Calibri"/>
          <w:b w:val="0"/>
        </w:rPr>
        <w:t xml:space="preserve">молодежными </w:t>
      </w:r>
      <w:r>
        <w:rPr>
          <w:rFonts w:eastAsia="Calibri"/>
          <w:b w:val="0"/>
        </w:rPr>
        <w:t xml:space="preserve">организациями </w:t>
      </w:r>
      <w:r w:rsidR="001172D1" w:rsidRPr="00422212">
        <w:rPr>
          <w:rFonts w:eastAsia="Calibri"/>
          <w:b w:val="0"/>
        </w:rPr>
        <w:t>«Сила притяжения»</w:t>
      </w:r>
      <w:r>
        <w:rPr>
          <w:rFonts w:eastAsia="Calibri"/>
          <w:b w:val="0"/>
        </w:rPr>
        <w:t xml:space="preserve"> и «Траектория жизни» получены гранты в размере</w:t>
      </w:r>
      <w:r w:rsidR="001172D1" w:rsidRPr="00422212">
        <w:rPr>
          <w:rFonts w:eastAsia="Calibri"/>
          <w:b w:val="0"/>
        </w:rPr>
        <w:t xml:space="preserve"> 98</w:t>
      </w:r>
      <w:r w:rsidR="00422212">
        <w:rPr>
          <w:rFonts w:eastAsia="Calibri"/>
          <w:b w:val="0"/>
        </w:rPr>
        <w:t>,4</w:t>
      </w:r>
      <w:r w:rsidR="001172D1" w:rsidRPr="00422212">
        <w:rPr>
          <w:rFonts w:eastAsia="Calibri"/>
          <w:b w:val="0"/>
        </w:rPr>
        <w:t xml:space="preserve"> </w:t>
      </w:r>
      <w:r>
        <w:rPr>
          <w:rFonts w:eastAsia="Calibri"/>
          <w:b w:val="0"/>
        </w:rPr>
        <w:t xml:space="preserve">тыс. рублей и 247,7 </w:t>
      </w:r>
      <w:r w:rsidR="00422212">
        <w:rPr>
          <w:rFonts w:eastAsia="Calibri"/>
          <w:b w:val="0"/>
        </w:rPr>
        <w:t>тыс.</w:t>
      </w:r>
      <w:r w:rsidR="001172D1" w:rsidRPr="00422212">
        <w:rPr>
          <w:rFonts w:eastAsia="Calibri"/>
          <w:b w:val="0"/>
        </w:rPr>
        <w:t xml:space="preserve"> руб</w:t>
      </w:r>
      <w:r w:rsidR="00422212">
        <w:rPr>
          <w:rFonts w:eastAsia="Calibri"/>
          <w:b w:val="0"/>
        </w:rPr>
        <w:t>лей</w:t>
      </w:r>
      <w:r>
        <w:rPr>
          <w:rFonts w:eastAsia="Calibri"/>
          <w:b w:val="0"/>
        </w:rPr>
        <w:t xml:space="preserve"> соответственно.</w:t>
      </w:r>
      <w:r w:rsidR="001172D1" w:rsidRPr="00422212">
        <w:rPr>
          <w:rFonts w:eastAsia="Calibri"/>
          <w:b w:val="0"/>
        </w:rPr>
        <w:t xml:space="preserve"> </w:t>
      </w:r>
    </w:p>
    <w:p w:rsidR="00845994" w:rsidRPr="00845994" w:rsidRDefault="00845994" w:rsidP="003F6AEB">
      <w:pPr>
        <w:tabs>
          <w:tab w:val="left" w:pos="567"/>
          <w:tab w:val="left" w:pos="1134"/>
        </w:tabs>
        <w:autoSpaceDE w:val="0"/>
        <w:autoSpaceDN w:val="0"/>
        <w:adjustRightInd w:val="0"/>
        <w:ind w:firstLine="709"/>
        <w:jc w:val="both"/>
        <w:outlineLvl w:val="1"/>
        <w:rPr>
          <w:rFonts w:eastAsia="Calibri"/>
          <w:b w:val="0"/>
          <w:sz w:val="16"/>
          <w:szCs w:val="16"/>
        </w:rPr>
      </w:pPr>
    </w:p>
    <w:p w:rsidR="001172D1" w:rsidRDefault="006918BF" w:rsidP="003F6AEB">
      <w:pPr>
        <w:ind w:firstLine="709"/>
        <w:jc w:val="both"/>
        <w:rPr>
          <w:rFonts w:cs="Arial"/>
          <w:b w:val="0"/>
        </w:rPr>
      </w:pPr>
      <w:r w:rsidRPr="00322998">
        <w:rPr>
          <w:b w:val="0"/>
          <w:bCs/>
        </w:rPr>
        <w:t>В</w:t>
      </w:r>
      <w:r w:rsidR="003F6AEB" w:rsidRPr="00322998">
        <w:rPr>
          <w:b w:val="0"/>
          <w:bCs/>
        </w:rPr>
        <w:t xml:space="preserve"> отчетном году </w:t>
      </w:r>
      <w:r w:rsidR="001172D1" w:rsidRPr="00322998">
        <w:rPr>
          <w:rFonts w:cs="Arial"/>
          <w:b w:val="0"/>
        </w:rPr>
        <w:t xml:space="preserve">впервые </w:t>
      </w:r>
      <w:r w:rsidR="003F6AEB" w:rsidRPr="00322998">
        <w:rPr>
          <w:rFonts w:cs="Arial"/>
          <w:b w:val="0"/>
        </w:rPr>
        <w:t xml:space="preserve">разработана и </w:t>
      </w:r>
      <w:r w:rsidR="001172D1" w:rsidRPr="00322998">
        <w:rPr>
          <w:rFonts w:cs="Arial"/>
          <w:b w:val="0"/>
        </w:rPr>
        <w:t xml:space="preserve">утверждена </w:t>
      </w:r>
      <w:r w:rsidR="003F6AEB" w:rsidRPr="00322998">
        <w:rPr>
          <w:rFonts w:cs="Arial"/>
          <w:b w:val="0"/>
        </w:rPr>
        <w:t>муниципальная</w:t>
      </w:r>
      <w:r w:rsidR="001172D1" w:rsidRPr="001172D1">
        <w:rPr>
          <w:rFonts w:cs="Arial"/>
          <w:b w:val="0"/>
        </w:rPr>
        <w:t xml:space="preserve"> программа «Развитие молодежной политики города Зеленогорска на </w:t>
      </w:r>
      <w:r w:rsidR="003F6AEB">
        <w:rPr>
          <w:rFonts w:cs="Arial"/>
          <w:b w:val="0"/>
        </w:rPr>
        <w:t xml:space="preserve">                           </w:t>
      </w:r>
      <w:r w:rsidR="001172D1" w:rsidRPr="001172D1">
        <w:rPr>
          <w:rFonts w:cs="Arial"/>
          <w:b w:val="0"/>
        </w:rPr>
        <w:t>2016-</w:t>
      </w:r>
      <w:r w:rsidR="001F7891">
        <w:rPr>
          <w:rFonts w:cs="Arial"/>
          <w:b w:val="0"/>
        </w:rPr>
        <w:t>20</w:t>
      </w:r>
      <w:r w:rsidR="003F6AEB">
        <w:rPr>
          <w:rFonts w:cs="Arial"/>
          <w:b w:val="0"/>
        </w:rPr>
        <w:t>18 </w:t>
      </w:r>
      <w:r w:rsidR="001172D1" w:rsidRPr="001172D1">
        <w:rPr>
          <w:rFonts w:cs="Arial"/>
          <w:b w:val="0"/>
        </w:rPr>
        <w:t xml:space="preserve">годы», что в свою очередь дает возможность </w:t>
      </w:r>
      <w:r w:rsidR="003F6AEB">
        <w:rPr>
          <w:rFonts w:cs="Arial"/>
          <w:b w:val="0"/>
        </w:rPr>
        <w:t xml:space="preserve">участия </w:t>
      </w:r>
      <w:r w:rsidR="001172D1" w:rsidRPr="001172D1">
        <w:rPr>
          <w:rFonts w:cs="Arial"/>
          <w:b w:val="0"/>
        </w:rPr>
        <w:t xml:space="preserve">в </w:t>
      </w:r>
      <w:r w:rsidR="003F6AEB">
        <w:rPr>
          <w:rFonts w:cs="Arial"/>
          <w:b w:val="0"/>
        </w:rPr>
        <w:t xml:space="preserve">краевом </w:t>
      </w:r>
      <w:r w:rsidR="001172D1" w:rsidRPr="001172D1">
        <w:rPr>
          <w:rFonts w:cs="Arial"/>
          <w:b w:val="0"/>
        </w:rPr>
        <w:t>конкурсе муниципальных программ по работе с молодежью</w:t>
      </w:r>
      <w:r w:rsidR="003F6AEB">
        <w:rPr>
          <w:rFonts w:cs="Arial"/>
          <w:b w:val="0"/>
        </w:rPr>
        <w:t>.</w:t>
      </w:r>
      <w:r w:rsidR="001172D1" w:rsidRPr="001172D1">
        <w:rPr>
          <w:rFonts w:cs="Arial"/>
          <w:b w:val="0"/>
        </w:rPr>
        <w:t xml:space="preserve"> </w:t>
      </w:r>
    </w:p>
    <w:p w:rsidR="00845994" w:rsidRPr="00845994" w:rsidRDefault="00845994" w:rsidP="003F6AEB">
      <w:pPr>
        <w:ind w:firstLine="709"/>
        <w:jc w:val="both"/>
        <w:rPr>
          <w:b w:val="0"/>
          <w:bCs/>
          <w:sz w:val="16"/>
          <w:szCs w:val="16"/>
          <w:highlight w:val="green"/>
        </w:rPr>
      </w:pPr>
    </w:p>
    <w:p w:rsidR="001172D1" w:rsidRDefault="00FB7688" w:rsidP="00FB7688">
      <w:pPr>
        <w:pStyle w:val="af5"/>
        <w:tabs>
          <w:tab w:val="left" w:pos="993"/>
          <w:tab w:val="left" w:pos="1134"/>
          <w:tab w:val="left" w:pos="1276"/>
        </w:tabs>
        <w:ind w:left="0" w:firstLine="709"/>
        <w:jc w:val="both"/>
        <w:rPr>
          <w:b w:val="0"/>
        </w:rPr>
      </w:pPr>
      <w:r w:rsidRPr="00FB7688">
        <w:rPr>
          <w:b w:val="0"/>
        </w:rPr>
        <w:t>В условиях ограниченности средств местного бюджета</w:t>
      </w:r>
      <w:r>
        <w:rPr>
          <w:b w:val="0"/>
        </w:rPr>
        <w:t xml:space="preserve"> молодежная политика не может решить всех проблем молодых людей. Целью молодежной политики должно стать то, чем сейчас не занимается ни одно «профильное» подразделение: помочь молодежи стать поколением новаторов и включиться в процессы социально-экономического развития территории. Используя активную общественную позицию молодежи, ее инновационный потенциал, мы должны получить новые импульсы для своего развития в виде реализованных молодежью проектов и идей. В связи с этим необходимо выстроить эффективные механизмы включения молодежи в созидательные процессы социально-экономического развития, обеспечить масштабное молодежное участие в различных областях жизни общества.</w:t>
      </w:r>
    </w:p>
    <w:p w:rsidR="006F11B3" w:rsidRDefault="006F11B3" w:rsidP="00FB7688">
      <w:pPr>
        <w:pStyle w:val="af5"/>
        <w:tabs>
          <w:tab w:val="left" w:pos="993"/>
          <w:tab w:val="left" w:pos="1134"/>
          <w:tab w:val="left" w:pos="1276"/>
        </w:tabs>
        <w:ind w:left="0" w:firstLine="709"/>
        <w:jc w:val="both"/>
        <w:rPr>
          <w:b w:val="0"/>
        </w:rPr>
      </w:pPr>
    </w:p>
    <w:p w:rsidR="006F11B3" w:rsidRDefault="006F11B3" w:rsidP="00FB7688">
      <w:pPr>
        <w:pStyle w:val="af5"/>
        <w:tabs>
          <w:tab w:val="left" w:pos="993"/>
          <w:tab w:val="left" w:pos="1134"/>
          <w:tab w:val="left" w:pos="1276"/>
        </w:tabs>
        <w:ind w:left="0" w:firstLine="709"/>
        <w:jc w:val="both"/>
        <w:rPr>
          <w:b w:val="0"/>
        </w:rPr>
      </w:pPr>
    </w:p>
    <w:p w:rsidR="00FF1C56" w:rsidRDefault="00E70155" w:rsidP="00482320">
      <w:pPr>
        <w:pStyle w:val="af5"/>
        <w:numPr>
          <w:ilvl w:val="1"/>
          <w:numId w:val="36"/>
        </w:numPr>
        <w:tabs>
          <w:tab w:val="left" w:pos="993"/>
          <w:tab w:val="left" w:pos="1134"/>
          <w:tab w:val="left" w:pos="1276"/>
        </w:tabs>
        <w:ind w:left="0" w:firstLine="709"/>
        <w:jc w:val="both"/>
      </w:pPr>
      <w:r>
        <w:t>Физическая культура и спорт</w:t>
      </w:r>
    </w:p>
    <w:p w:rsidR="00B50DE1" w:rsidRDefault="00B50DE1" w:rsidP="00B50DE1">
      <w:pPr>
        <w:overflowPunct w:val="0"/>
        <w:autoSpaceDE w:val="0"/>
        <w:autoSpaceDN w:val="0"/>
        <w:adjustRightInd w:val="0"/>
        <w:ind w:firstLine="709"/>
        <w:contextualSpacing/>
        <w:jc w:val="both"/>
        <w:textAlignment w:val="baseline"/>
        <w:rPr>
          <w:b w:val="0"/>
        </w:rPr>
      </w:pPr>
    </w:p>
    <w:p w:rsidR="00396819" w:rsidRDefault="00396819" w:rsidP="00B50DE1">
      <w:pPr>
        <w:overflowPunct w:val="0"/>
        <w:autoSpaceDE w:val="0"/>
        <w:autoSpaceDN w:val="0"/>
        <w:adjustRightInd w:val="0"/>
        <w:ind w:firstLine="709"/>
        <w:contextualSpacing/>
        <w:jc w:val="both"/>
        <w:textAlignment w:val="baseline"/>
        <w:rPr>
          <w:b w:val="0"/>
        </w:rPr>
      </w:pPr>
      <w:r>
        <w:rPr>
          <w:b w:val="0"/>
        </w:rPr>
        <w:t>Сеть спортивных сооружений вклю</w:t>
      </w:r>
      <w:r w:rsidR="00673B39">
        <w:rPr>
          <w:b w:val="0"/>
        </w:rPr>
        <w:t>чает 150 единиц, в том числе: 2 </w:t>
      </w:r>
      <w:r>
        <w:rPr>
          <w:b w:val="0"/>
        </w:rPr>
        <w:t>стадиона, 18 плавательных бассейнов</w:t>
      </w:r>
      <w:r w:rsidR="00C406CE">
        <w:rPr>
          <w:b w:val="0"/>
        </w:rPr>
        <w:t>, 57 спортивных залов, 10 тиров, 50 открытых спортивных площадок. В сфере физической</w:t>
      </w:r>
      <w:r w:rsidR="00673B39">
        <w:rPr>
          <w:b w:val="0"/>
        </w:rPr>
        <w:t xml:space="preserve"> культуры и спорта работает 225 </w:t>
      </w:r>
      <w:r w:rsidR="00C406CE">
        <w:rPr>
          <w:b w:val="0"/>
        </w:rPr>
        <w:t xml:space="preserve">штатных работников, из них 28 – в детских дошкольных учреждениях, 36 – в общеобразовательных учреждениях, 5 – в организациях профессионального образования, 115 – в организациях дополнительного образования, 34 – на предприятиях и в учреждениях. Уровень фактической обеспеченности спортивными залами от нормативной потребности </w:t>
      </w:r>
      <w:r w:rsidR="00C406CE">
        <w:rPr>
          <w:b w:val="0"/>
        </w:rPr>
        <w:lastRenderedPageBreak/>
        <w:t>составляет 70,6</w:t>
      </w:r>
      <w:r w:rsidR="00C406CE" w:rsidRPr="00673B39">
        <w:rPr>
          <w:b w:val="0"/>
          <w:spacing w:val="-200"/>
        </w:rPr>
        <w:t xml:space="preserve"> </w:t>
      </w:r>
      <w:r w:rsidR="00C406CE">
        <w:rPr>
          <w:b w:val="0"/>
        </w:rPr>
        <w:t>%, плоскостными спортивными сооружениями – 56,0</w:t>
      </w:r>
      <w:r w:rsidR="00E471BB">
        <w:rPr>
          <w:b w:val="0"/>
          <w:color w:val="FFFFFF" w:themeColor="background1"/>
        </w:rPr>
        <w:t> </w:t>
      </w:r>
      <w:r w:rsidR="00C406CE">
        <w:rPr>
          <w:b w:val="0"/>
        </w:rPr>
        <w:t>%, плавательными бассейнами – 35,8 %.</w:t>
      </w:r>
    </w:p>
    <w:p w:rsidR="000951EA" w:rsidRPr="008A5778" w:rsidRDefault="000951EA" w:rsidP="00B50DE1">
      <w:pPr>
        <w:overflowPunct w:val="0"/>
        <w:autoSpaceDE w:val="0"/>
        <w:autoSpaceDN w:val="0"/>
        <w:adjustRightInd w:val="0"/>
        <w:ind w:firstLine="709"/>
        <w:contextualSpacing/>
        <w:jc w:val="both"/>
        <w:textAlignment w:val="baseline"/>
        <w:rPr>
          <w:b w:val="0"/>
        </w:rPr>
      </w:pPr>
    </w:p>
    <w:p w:rsidR="000951EA" w:rsidRPr="00690ACB" w:rsidRDefault="000951EA" w:rsidP="000951EA">
      <w:pPr>
        <w:widowControl w:val="0"/>
        <w:autoSpaceDE w:val="0"/>
        <w:autoSpaceDN w:val="0"/>
        <w:adjustRightInd w:val="0"/>
        <w:ind w:firstLine="709"/>
        <w:jc w:val="both"/>
        <w:rPr>
          <w:b w:val="0"/>
          <w:i/>
          <w:sz w:val="24"/>
          <w:szCs w:val="24"/>
        </w:rPr>
      </w:pPr>
      <w:r w:rsidRPr="00690ACB">
        <w:rPr>
          <w:b w:val="0"/>
          <w:i/>
          <w:iCs/>
          <w:spacing w:val="-3"/>
          <w:sz w:val="24"/>
          <w:szCs w:val="24"/>
        </w:rPr>
        <w:t xml:space="preserve">Таблица № </w:t>
      </w:r>
      <w:r w:rsidR="00DD1E18">
        <w:rPr>
          <w:b w:val="0"/>
          <w:i/>
          <w:iCs/>
          <w:spacing w:val="-3"/>
          <w:sz w:val="24"/>
          <w:szCs w:val="24"/>
        </w:rPr>
        <w:t>2</w:t>
      </w:r>
      <w:r w:rsidR="00E471BB">
        <w:rPr>
          <w:b w:val="0"/>
          <w:i/>
          <w:iCs/>
          <w:spacing w:val="-3"/>
          <w:sz w:val="24"/>
          <w:szCs w:val="24"/>
        </w:rPr>
        <w:t>1</w:t>
      </w:r>
      <w:r>
        <w:rPr>
          <w:b w:val="0"/>
          <w:i/>
          <w:iCs/>
          <w:spacing w:val="-3"/>
          <w:sz w:val="24"/>
          <w:szCs w:val="24"/>
        </w:rPr>
        <w:t xml:space="preserve">. </w:t>
      </w:r>
      <w:r w:rsidR="00D60743">
        <w:rPr>
          <w:b w:val="0"/>
          <w:i/>
          <w:sz w:val="24"/>
          <w:szCs w:val="24"/>
        </w:rPr>
        <w:t>Физическая культура и спорт</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96"/>
        <w:gridCol w:w="613"/>
        <w:gridCol w:w="848"/>
        <w:gridCol w:w="848"/>
        <w:gridCol w:w="846"/>
        <w:gridCol w:w="848"/>
        <w:gridCol w:w="1557"/>
      </w:tblGrid>
      <w:tr w:rsidR="0090785A" w:rsidRPr="00A52636" w:rsidTr="002C68F9">
        <w:trPr>
          <w:cantSplit/>
          <w:tblHeader/>
        </w:trPr>
        <w:tc>
          <w:tcPr>
            <w:tcW w:w="2029" w:type="pct"/>
            <w:vAlign w:val="center"/>
          </w:tcPr>
          <w:p w:rsidR="0090785A" w:rsidRPr="00A52636" w:rsidRDefault="0090785A" w:rsidP="00C22C54">
            <w:pPr>
              <w:contextualSpacing/>
              <w:jc w:val="center"/>
              <w:rPr>
                <w:rFonts w:eastAsia="Calibri"/>
                <w:b w:val="0"/>
                <w:sz w:val="21"/>
                <w:szCs w:val="21"/>
                <w:lang w:eastAsia="en-US"/>
              </w:rPr>
            </w:pPr>
            <w:r w:rsidRPr="00A52636">
              <w:rPr>
                <w:rFonts w:eastAsia="Calibri"/>
                <w:b w:val="0"/>
                <w:sz w:val="21"/>
                <w:szCs w:val="21"/>
                <w:lang w:eastAsia="en-US"/>
              </w:rPr>
              <w:t>Наименование показателя</w:t>
            </w:r>
          </w:p>
        </w:tc>
        <w:tc>
          <w:tcPr>
            <w:tcW w:w="328" w:type="pct"/>
            <w:vAlign w:val="center"/>
          </w:tcPr>
          <w:p w:rsidR="0090785A" w:rsidRPr="00A52636" w:rsidRDefault="0090785A" w:rsidP="00C22C54">
            <w:pPr>
              <w:contextualSpacing/>
              <w:jc w:val="center"/>
              <w:rPr>
                <w:rFonts w:eastAsia="Calibri"/>
                <w:b w:val="0"/>
                <w:sz w:val="21"/>
                <w:szCs w:val="21"/>
                <w:lang w:eastAsia="en-US"/>
              </w:rPr>
            </w:pPr>
            <w:r>
              <w:rPr>
                <w:rFonts w:eastAsia="Calibri"/>
                <w:b w:val="0"/>
                <w:sz w:val="21"/>
                <w:szCs w:val="21"/>
                <w:lang w:eastAsia="en-US"/>
              </w:rPr>
              <w:t>Ед. изм.</w:t>
            </w:r>
          </w:p>
        </w:tc>
        <w:tc>
          <w:tcPr>
            <w:tcW w:w="453" w:type="pct"/>
            <w:vAlign w:val="center"/>
          </w:tcPr>
          <w:p w:rsidR="0090785A" w:rsidRPr="00A52636" w:rsidRDefault="0090785A" w:rsidP="00C22C54">
            <w:pPr>
              <w:contextualSpacing/>
              <w:jc w:val="center"/>
              <w:rPr>
                <w:rFonts w:eastAsia="Calibri"/>
                <w:b w:val="0"/>
                <w:sz w:val="21"/>
                <w:szCs w:val="21"/>
                <w:lang w:eastAsia="en-US"/>
              </w:rPr>
            </w:pPr>
            <w:r w:rsidRPr="00A52636">
              <w:rPr>
                <w:rFonts w:eastAsia="Calibri"/>
                <w:b w:val="0"/>
                <w:sz w:val="21"/>
                <w:szCs w:val="21"/>
                <w:lang w:eastAsia="en-US"/>
              </w:rPr>
              <w:t>2012 год</w:t>
            </w:r>
          </w:p>
        </w:tc>
        <w:tc>
          <w:tcPr>
            <w:tcW w:w="453" w:type="pct"/>
            <w:vAlign w:val="center"/>
          </w:tcPr>
          <w:p w:rsidR="0090785A" w:rsidRPr="00A52636" w:rsidRDefault="0090785A" w:rsidP="00C22C54">
            <w:pPr>
              <w:contextualSpacing/>
              <w:jc w:val="center"/>
              <w:rPr>
                <w:rFonts w:eastAsia="Calibri"/>
                <w:b w:val="0"/>
                <w:sz w:val="21"/>
                <w:szCs w:val="21"/>
                <w:lang w:eastAsia="en-US"/>
              </w:rPr>
            </w:pPr>
            <w:r w:rsidRPr="00A52636">
              <w:rPr>
                <w:rFonts w:eastAsia="Calibri"/>
                <w:b w:val="0"/>
                <w:sz w:val="21"/>
                <w:szCs w:val="21"/>
                <w:lang w:eastAsia="en-US"/>
              </w:rPr>
              <w:t>2013 год</w:t>
            </w:r>
          </w:p>
        </w:tc>
        <w:tc>
          <w:tcPr>
            <w:tcW w:w="452" w:type="pct"/>
            <w:vAlign w:val="center"/>
          </w:tcPr>
          <w:p w:rsidR="0090785A" w:rsidRPr="00A52636" w:rsidRDefault="0090785A" w:rsidP="00C22C54">
            <w:pPr>
              <w:contextualSpacing/>
              <w:jc w:val="center"/>
              <w:rPr>
                <w:rFonts w:eastAsia="Calibri"/>
                <w:b w:val="0"/>
                <w:sz w:val="21"/>
                <w:szCs w:val="21"/>
                <w:lang w:eastAsia="en-US"/>
              </w:rPr>
            </w:pPr>
            <w:r w:rsidRPr="00A52636">
              <w:rPr>
                <w:rFonts w:eastAsia="Calibri"/>
                <w:b w:val="0"/>
                <w:sz w:val="21"/>
                <w:szCs w:val="21"/>
                <w:lang w:eastAsia="en-US"/>
              </w:rPr>
              <w:t>2014 год</w:t>
            </w:r>
          </w:p>
        </w:tc>
        <w:tc>
          <w:tcPr>
            <w:tcW w:w="453" w:type="pct"/>
            <w:vAlign w:val="center"/>
          </w:tcPr>
          <w:p w:rsidR="0090785A" w:rsidRPr="00A52636" w:rsidRDefault="0090785A" w:rsidP="00C22C54">
            <w:pPr>
              <w:contextualSpacing/>
              <w:jc w:val="center"/>
              <w:rPr>
                <w:rFonts w:eastAsia="Calibri"/>
                <w:b w:val="0"/>
                <w:sz w:val="21"/>
                <w:szCs w:val="21"/>
                <w:lang w:eastAsia="en-US"/>
              </w:rPr>
            </w:pPr>
            <w:r w:rsidRPr="00A52636">
              <w:rPr>
                <w:rFonts w:eastAsia="Calibri"/>
                <w:b w:val="0"/>
                <w:sz w:val="21"/>
                <w:szCs w:val="21"/>
                <w:lang w:eastAsia="en-US"/>
              </w:rPr>
              <w:t>2015 год</w:t>
            </w:r>
          </w:p>
        </w:tc>
        <w:tc>
          <w:tcPr>
            <w:tcW w:w="832" w:type="pct"/>
            <w:vAlign w:val="center"/>
          </w:tcPr>
          <w:p w:rsidR="0090785A" w:rsidRPr="00A52636" w:rsidRDefault="0090785A" w:rsidP="0090785A">
            <w:pPr>
              <w:contextualSpacing/>
              <w:jc w:val="center"/>
              <w:rPr>
                <w:rFonts w:eastAsia="Calibri"/>
                <w:b w:val="0"/>
                <w:sz w:val="21"/>
                <w:szCs w:val="21"/>
                <w:lang w:eastAsia="en-US"/>
              </w:rPr>
            </w:pPr>
            <w:r w:rsidRPr="00A52636">
              <w:rPr>
                <w:rFonts w:eastAsia="Calibri"/>
                <w:b w:val="0"/>
                <w:sz w:val="21"/>
                <w:szCs w:val="21"/>
                <w:lang w:eastAsia="en-US"/>
              </w:rPr>
              <w:t>Отклонение в %, 2015/201</w:t>
            </w:r>
            <w:r>
              <w:rPr>
                <w:rFonts w:eastAsia="Calibri"/>
                <w:b w:val="0"/>
                <w:sz w:val="21"/>
                <w:szCs w:val="21"/>
                <w:lang w:eastAsia="en-US"/>
              </w:rPr>
              <w:t>2</w:t>
            </w:r>
          </w:p>
        </w:tc>
      </w:tr>
      <w:tr w:rsidR="0090785A" w:rsidRPr="00A52636" w:rsidTr="002C68F9">
        <w:trPr>
          <w:cantSplit/>
        </w:trPr>
        <w:tc>
          <w:tcPr>
            <w:tcW w:w="2029" w:type="pct"/>
          </w:tcPr>
          <w:p w:rsidR="0090785A" w:rsidRPr="00A52636" w:rsidRDefault="000F7D03" w:rsidP="00C22C54">
            <w:pPr>
              <w:contextualSpacing/>
              <w:rPr>
                <w:rFonts w:eastAsia="Calibri"/>
                <w:b w:val="0"/>
                <w:sz w:val="21"/>
                <w:szCs w:val="21"/>
                <w:lang w:eastAsia="en-US"/>
              </w:rPr>
            </w:pPr>
            <w:r>
              <w:rPr>
                <w:rFonts w:eastAsia="Calibri"/>
                <w:b w:val="0"/>
                <w:sz w:val="21"/>
                <w:szCs w:val="21"/>
                <w:lang w:eastAsia="en-US"/>
              </w:rPr>
              <w:t>1. </w:t>
            </w:r>
            <w:r w:rsidR="0090785A" w:rsidRPr="00A52636">
              <w:rPr>
                <w:rFonts w:eastAsia="Calibri"/>
                <w:b w:val="0"/>
                <w:sz w:val="21"/>
                <w:szCs w:val="21"/>
                <w:lang w:eastAsia="en-US"/>
              </w:rPr>
              <w:t xml:space="preserve">Количество спортивных сооружений всех форм собственности </w:t>
            </w:r>
          </w:p>
        </w:tc>
        <w:tc>
          <w:tcPr>
            <w:tcW w:w="328" w:type="pct"/>
            <w:vAlign w:val="center"/>
          </w:tcPr>
          <w:p w:rsidR="0090785A" w:rsidRPr="00A52636" w:rsidRDefault="0090785A" w:rsidP="00C22C54">
            <w:pPr>
              <w:contextualSpacing/>
              <w:jc w:val="center"/>
              <w:rPr>
                <w:rFonts w:eastAsia="Calibri"/>
                <w:b w:val="0"/>
                <w:sz w:val="21"/>
                <w:szCs w:val="21"/>
                <w:lang w:eastAsia="en-US"/>
              </w:rPr>
            </w:pPr>
            <w:r w:rsidRPr="00A52636">
              <w:rPr>
                <w:rFonts w:eastAsia="Calibri"/>
                <w:b w:val="0"/>
                <w:sz w:val="21"/>
                <w:szCs w:val="21"/>
                <w:lang w:eastAsia="en-US"/>
              </w:rPr>
              <w:t>ед.</w:t>
            </w:r>
          </w:p>
        </w:tc>
        <w:tc>
          <w:tcPr>
            <w:tcW w:w="453" w:type="pct"/>
            <w:vAlign w:val="center"/>
          </w:tcPr>
          <w:p w:rsidR="0090785A" w:rsidRPr="00A52636" w:rsidRDefault="0090785A" w:rsidP="00C22C54">
            <w:pPr>
              <w:contextualSpacing/>
              <w:jc w:val="center"/>
              <w:rPr>
                <w:rFonts w:eastAsia="Calibri"/>
                <w:b w:val="0"/>
                <w:sz w:val="21"/>
                <w:szCs w:val="21"/>
                <w:lang w:eastAsia="en-US"/>
              </w:rPr>
            </w:pPr>
            <w:r w:rsidRPr="00A52636">
              <w:rPr>
                <w:rFonts w:eastAsia="Calibri"/>
                <w:b w:val="0"/>
                <w:sz w:val="21"/>
                <w:szCs w:val="21"/>
                <w:lang w:eastAsia="en-US"/>
              </w:rPr>
              <w:t>147</w:t>
            </w:r>
          </w:p>
        </w:tc>
        <w:tc>
          <w:tcPr>
            <w:tcW w:w="453" w:type="pct"/>
            <w:vAlign w:val="center"/>
          </w:tcPr>
          <w:p w:rsidR="0090785A" w:rsidRPr="00A52636" w:rsidRDefault="0090785A" w:rsidP="00C22C54">
            <w:pPr>
              <w:contextualSpacing/>
              <w:jc w:val="center"/>
              <w:rPr>
                <w:rFonts w:eastAsia="Calibri"/>
                <w:b w:val="0"/>
                <w:sz w:val="21"/>
                <w:szCs w:val="21"/>
                <w:lang w:eastAsia="en-US"/>
              </w:rPr>
            </w:pPr>
            <w:r w:rsidRPr="00A52636">
              <w:rPr>
                <w:rFonts w:eastAsia="Calibri"/>
                <w:b w:val="0"/>
                <w:sz w:val="21"/>
                <w:szCs w:val="21"/>
                <w:lang w:eastAsia="en-US"/>
              </w:rPr>
              <w:t>150</w:t>
            </w:r>
          </w:p>
        </w:tc>
        <w:tc>
          <w:tcPr>
            <w:tcW w:w="452" w:type="pct"/>
            <w:vAlign w:val="center"/>
          </w:tcPr>
          <w:p w:rsidR="0090785A" w:rsidRPr="00A52636" w:rsidRDefault="0090785A" w:rsidP="00C22C54">
            <w:pPr>
              <w:contextualSpacing/>
              <w:jc w:val="center"/>
              <w:rPr>
                <w:rFonts w:eastAsia="Calibri"/>
                <w:b w:val="0"/>
                <w:sz w:val="21"/>
                <w:szCs w:val="21"/>
                <w:lang w:eastAsia="en-US"/>
              </w:rPr>
            </w:pPr>
            <w:r w:rsidRPr="00A52636">
              <w:rPr>
                <w:rFonts w:eastAsia="Calibri"/>
                <w:b w:val="0"/>
                <w:sz w:val="21"/>
                <w:szCs w:val="21"/>
                <w:lang w:eastAsia="en-US"/>
              </w:rPr>
              <w:t>150</w:t>
            </w:r>
          </w:p>
        </w:tc>
        <w:tc>
          <w:tcPr>
            <w:tcW w:w="453" w:type="pct"/>
            <w:vAlign w:val="center"/>
          </w:tcPr>
          <w:p w:rsidR="0090785A" w:rsidRPr="00A52636" w:rsidRDefault="0090785A" w:rsidP="00C22C54">
            <w:pPr>
              <w:contextualSpacing/>
              <w:jc w:val="center"/>
              <w:rPr>
                <w:rFonts w:eastAsia="Calibri"/>
                <w:b w:val="0"/>
                <w:sz w:val="21"/>
                <w:szCs w:val="21"/>
                <w:lang w:eastAsia="en-US"/>
              </w:rPr>
            </w:pPr>
            <w:r w:rsidRPr="00A52636">
              <w:rPr>
                <w:rFonts w:eastAsia="Calibri"/>
                <w:b w:val="0"/>
                <w:sz w:val="21"/>
                <w:szCs w:val="21"/>
                <w:lang w:eastAsia="en-US"/>
              </w:rPr>
              <w:t>150</w:t>
            </w:r>
          </w:p>
        </w:tc>
        <w:tc>
          <w:tcPr>
            <w:tcW w:w="832" w:type="pct"/>
            <w:vAlign w:val="center"/>
          </w:tcPr>
          <w:p w:rsidR="0090785A" w:rsidRPr="00A52636" w:rsidRDefault="0090785A" w:rsidP="00E471BB">
            <w:pPr>
              <w:contextualSpacing/>
              <w:jc w:val="center"/>
              <w:rPr>
                <w:rFonts w:eastAsia="Calibri"/>
                <w:b w:val="0"/>
                <w:sz w:val="21"/>
                <w:szCs w:val="21"/>
                <w:lang w:eastAsia="en-US"/>
              </w:rPr>
            </w:pPr>
            <w:r>
              <w:rPr>
                <w:rFonts w:eastAsia="Calibri"/>
                <w:b w:val="0"/>
                <w:sz w:val="21"/>
                <w:szCs w:val="21"/>
                <w:lang w:eastAsia="en-US"/>
              </w:rPr>
              <w:t>10</w:t>
            </w:r>
            <w:r w:rsidR="00E471BB">
              <w:rPr>
                <w:rFonts w:eastAsia="Calibri"/>
                <w:b w:val="0"/>
                <w:sz w:val="21"/>
                <w:szCs w:val="21"/>
                <w:lang w:eastAsia="en-US"/>
              </w:rPr>
              <w:t>2</w:t>
            </w:r>
            <w:r>
              <w:rPr>
                <w:rFonts w:eastAsia="Calibri"/>
                <w:b w:val="0"/>
                <w:sz w:val="21"/>
                <w:szCs w:val="21"/>
                <w:lang w:eastAsia="en-US"/>
              </w:rPr>
              <w:t>,0</w:t>
            </w:r>
          </w:p>
        </w:tc>
      </w:tr>
      <w:tr w:rsidR="0090785A" w:rsidRPr="00A52636" w:rsidTr="002C68F9">
        <w:trPr>
          <w:cantSplit/>
        </w:trPr>
        <w:tc>
          <w:tcPr>
            <w:tcW w:w="2029" w:type="pct"/>
          </w:tcPr>
          <w:p w:rsidR="0090785A" w:rsidRPr="00A52636" w:rsidRDefault="000F7D03" w:rsidP="00C22C54">
            <w:pPr>
              <w:contextualSpacing/>
              <w:rPr>
                <w:rFonts w:eastAsia="Calibri"/>
                <w:b w:val="0"/>
                <w:sz w:val="21"/>
                <w:szCs w:val="21"/>
                <w:lang w:eastAsia="en-US"/>
              </w:rPr>
            </w:pPr>
            <w:r>
              <w:rPr>
                <w:rFonts w:eastAsia="Calibri"/>
                <w:b w:val="0"/>
                <w:sz w:val="21"/>
                <w:szCs w:val="21"/>
                <w:lang w:eastAsia="en-US"/>
              </w:rPr>
              <w:t>2. </w:t>
            </w:r>
            <w:r w:rsidR="0090785A" w:rsidRPr="00A52636">
              <w:rPr>
                <w:rFonts w:eastAsia="Calibri"/>
                <w:b w:val="0"/>
                <w:sz w:val="21"/>
                <w:szCs w:val="21"/>
                <w:lang w:eastAsia="en-US"/>
              </w:rPr>
              <w:t>Количество спортивных сооружений муниципальной формы собственности</w:t>
            </w:r>
          </w:p>
        </w:tc>
        <w:tc>
          <w:tcPr>
            <w:tcW w:w="328" w:type="pct"/>
            <w:vAlign w:val="center"/>
          </w:tcPr>
          <w:p w:rsidR="0090785A" w:rsidRPr="00A52636" w:rsidRDefault="0090785A" w:rsidP="00C22C54">
            <w:pPr>
              <w:contextualSpacing/>
              <w:jc w:val="center"/>
              <w:rPr>
                <w:rFonts w:eastAsia="Calibri"/>
                <w:b w:val="0"/>
                <w:sz w:val="21"/>
                <w:szCs w:val="21"/>
                <w:lang w:eastAsia="en-US"/>
              </w:rPr>
            </w:pPr>
            <w:r w:rsidRPr="00A52636">
              <w:rPr>
                <w:rFonts w:eastAsia="Calibri"/>
                <w:b w:val="0"/>
                <w:sz w:val="21"/>
                <w:szCs w:val="21"/>
                <w:lang w:eastAsia="en-US"/>
              </w:rPr>
              <w:t>ед.</w:t>
            </w:r>
          </w:p>
        </w:tc>
        <w:tc>
          <w:tcPr>
            <w:tcW w:w="453" w:type="pct"/>
            <w:vAlign w:val="center"/>
          </w:tcPr>
          <w:p w:rsidR="0090785A" w:rsidRPr="00A52636" w:rsidRDefault="0090785A" w:rsidP="00C22C54">
            <w:pPr>
              <w:contextualSpacing/>
              <w:jc w:val="center"/>
              <w:rPr>
                <w:rFonts w:eastAsia="Calibri"/>
                <w:b w:val="0"/>
                <w:sz w:val="21"/>
                <w:szCs w:val="21"/>
                <w:lang w:eastAsia="en-US"/>
              </w:rPr>
            </w:pPr>
            <w:r w:rsidRPr="00A52636">
              <w:rPr>
                <w:rFonts w:eastAsia="Calibri"/>
                <w:b w:val="0"/>
                <w:sz w:val="21"/>
                <w:szCs w:val="21"/>
                <w:lang w:eastAsia="en-US"/>
              </w:rPr>
              <w:t>131</w:t>
            </w:r>
          </w:p>
        </w:tc>
        <w:tc>
          <w:tcPr>
            <w:tcW w:w="453" w:type="pct"/>
            <w:vAlign w:val="center"/>
          </w:tcPr>
          <w:p w:rsidR="0090785A" w:rsidRPr="00A52636" w:rsidRDefault="0090785A" w:rsidP="00C22C54">
            <w:pPr>
              <w:contextualSpacing/>
              <w:jc w:val="center"/>
              <w:rPr>
                <w:rFonts w:eastAsia="Calibri"/>
                <w:b w:val="0"/>
                <w:sz w:val="21"/>
                <w:szCs w:val="21"/>
                <w:lang w:eastAsia="en-US"/>
              </w:rPr>
            </w:pPr>
            <w:r w:rsidRPr="00A52636">
              <w:rPr>
                <w:rFonts w:eastAsia="Calibri"/>
                <w:b w:val="0"/>
                <w:sz w:val="21"/>
                <w:szCs w:val="21"/>
                <w:lang w:eastAsia="en-US"/>
              </w:rPr>
              <w:t>132</w:t>
            </w:r>
          </w:p>
        </w:tc>
        <w:tc>
          <w:tcPr>
            <w:tcW w:w="452" w:type="pct"/>
            <w:vAlign w:val="center"/>
          </w:tcPr>
          <w:p w:rsidR="0090785A" w:rsidRPr="00A52636" w:rsidRDefault="0090785A" w:rsidP="00C22C54">
            <w:pPr>
              <w:contextualSpacing/>
              <w:jc w:val="center"/>
              <w:rPr>
                <w:rFonts w:eastAsia="Calibri"/>
                <w:b w:val="0"/>
                <w:sz w:val="21"/>
                <w:szCs w:val="21"/>
                <w:lang w:eastAsia="en-US"/>
              </w:rPr>
            </w:pPr>
            <w:r w:rsidRPr="00A52636">
              <w:rPr>
                <w:rFonts w:eastAsia="Calibri"/>
                <w:b w:val="0"/>
                <w:sz w:val="21"/>
                <w:szCs w:val="21"/>
                <w:lang w:eastAsia="en-US"/>
              </w:rPr>
              <w:t>132</w:t>
            </w:r>
          </w:p>
        </w:tc>
        <w:tc>
          <w:tcPr>
            <w:tcW w:w="453" w:type="pct"/>
            <w:vAlign w:val="center"/>
          </w:tcPr>
          <w:p w:rsidR="0090785A" w:rsidRPr="00A52636" w:rsidRDefault="0090785A" w:rsidP="00C22C54">
            <w:pPr>
              <w:contextualSpacing/>
              <w:jc w:val="center"/>
              <w:rPr>
                <w:rFonts w:eastAsia="Calibri"/>
                <w:b w:val="0"/>
                <w:sz w:val="21"/>
                <w:szCs w:val="21"/>
                <w:lang w:eastAsia="en-US"/>
              </w:rPr>
            </w:pPr>
            <w:r w:rsidRPr="00A52636">
              <w:rPr>
                <w:rFonts w:eastAsia="Calibri"/>
                <w:b w:val="0"/>
                <w:sz w:val="21"/>
                <w:szCs w:val="21"/>
                <w:lang w:eastAsia="en-US"/>
              </w:rPr>
              <w:t>133</w:t>
            </w:r>
          </w:p>
        </w:tc>
        <w:tc>
          <w:tcPr>
            <w:tcW w:w="832" w:type="pct"/>
            <w:vAlign w:val="center"/>
          </w:tcPr>
          <w:p w:rsidR="0090785A" w:rsidRPr="00A52636" w:rsidRDefault="0090785A" w:rsidP="00E471BB">
            <w:pPr>
              <w:contextualSpacing/>
              <w:jc w:val="center"/>
              <w:rPr>
                <w:rFonts w:eastAsia="Calibri"/>
                <w:b w:val="0"/>
                <w:sz w:val="21"/>
                <w:szCs w:val="21"/>
                <w:lang w:eastAsia="en-US"/>
              </w:rPr>
            </w:pPr>
            <w:r>
              <w:rPr>
                <w:rFonts w:eastAsia="Calibri"/>
                <w:b w:val="0"/>
                <w:sz w:val="21"/>
                <w:szCs w:val="21"/>
                <w:lang w:eastAsia="en-US"/>
              </w:rPr>
              <w:t>10</w:t>
            </w:r>
            <w:r w:rsidR="00E471BB">
              <w:rPr>
                <w:rFonts w:eastAsia="Calibri"/>
                <w:b w:val="0"/>
                <w:sz w:val="21"/>
                <w:szCs w:val="21"/>
                <w:lang w:eastAsia="en-US"/>
              </w:rPr>
              <w:t>1</w:t>
            </w:r>
            <w:r>
              <w:rPr>
                <w:rFonts w:eastAsia="Calibri"/>
                <w:b w:val="0"/>
                <w:sz w:val="21"/>
                <w:szCs w:val="21"/>
                <w:lang w:eastAsia="en-US"/>
              </w:rPr>
              <w:t>,</w:t>
            </w:r>
            <w:r w:rsidR="00E471BB">
              <w:rPr>
                <w:rFonts w:eastAsia="Calibri"/>
                <w:b w:val="0"/>
                <w:sz w:val="21"/>
                <w:szCs w:val="21"/>
                <w:lang w:eastAsia="en-US"/>
              </w:rPr>
              <w:t>5</w:t>
            </w:r>
          </w:p>
        </w:tc>
      </w:tr>
      <w:tr w:rsidR="0090785A" w:rsidRPr="00A52636" w:rsidTr="002C68F9">
        <w:trPr>
          <w:cantSplit/>
        </w:trPr>
        <w:tc>
          <w:tcPr>
            <w:tcW w:w="2029" w:type="pct"/>
          </w:tcPr>
          <w:p w:rsidR="0090785A" w:rsidRPr="00A52636" w:rsidRDefault="000F7D03" w:rsidP="00C22C54">
            <w:pPr>
              <w:contextualSpacing/>
              <w:rPr>
                <w:rFonts w:eastAsia="Calibri"/>
                <w:b w:val="0"/>
                <w:sz w:val="21"/>
                <w:szCs w:val="21"/>
                <w:lang w:eastAsia="en-US"/>
              </w:rPr>
            </w:pPr>
            <w:r>
              <w:rPr>
                <w:rFonts w:eastAsia="Calibri"/>
                <w:b w:val="0"/>
                <w:sz w:val="21"/>
                <w:szCs w:val="21"/>
                <w:lang w:eastAsia="en-US"/>
              </w:rPr>
              <w:t>3. </w:t>
            </w:r>
            <w:r w:rsidR="0090785A" w:rsidRPr="00A52636">
              <w:rPr>
                <w:rFonts w:eastAsia="Calibri"/>
                <w:b w:val="0"/>
                <w:sz w:val="21"/>
                <w:szCs w:val="21"/>
                <w:lang w:eastAsia="en-US"/>
              </w:rPr>
              <w:t>Уровень фактической обеспеченности спортивными залами от нормативной потребности</w:t>
            </w:r>
          </w:p>
        </w:tc>
        <w:tc>
          <w:tcPr>
            <w:tcW w:w="328" w:type="pct"/>
            <w:vAlign w:val="center"/>
          </w:tcPr>
          <w:p w:rsidR="0090785A" w:rsidRPr="00A52636" w:rsidRDefault="0090785A" w:rsidP="00C22C54">
            <w:pPr>
              <w:contextualSpacing/>
              <w:jc w:val="center"/>
              <w:rPr>
                <w:rFonts w:eastAsia="Calibri"/>
                <w:b w:val="0"/>
                <w:sz w:val="21"/>
                <w:szCs w:val="21"/>
                <w:lang w:eastAsia="en-US"/>
              </w:rPr>
            </w:pPr>
            <w:r w:rsidRPr="00A52636">
              <w:rPr>
                <w:rFonts w:eastAsia="Calibri"/>
                <w:b w:val="0"/>
                <w:sz w:val="21"/>
                <w:szCs w:val="21"/>
                <w:lang w:eastAsia="en-US"/>
              </w:rPr>
              <w:t>%</w:t>
            </w:r>
          </w:p>
        </w:tc>
        <w:tc>
          <w:tcPr>
            <w:tcW w:w="453" w:type="pct"/>
            <w:vAlign w:val="center"/>
          </w:tcPr>
          <w:p w:rsidR="0090785A" w:rsidRPr="00A52636" w:rsidRDefault="0090785A" w:rsidP="00C22C54">
            <w:pPr>
              <w:contextualSpacing/>
              <w:jc w:val="center"/>
              <w:rPr>
                <w:rFonts w:eastAsia="Calibri"/>
                <w:b w:val="0"/>
                <w:sz w:val="21"/>
                <w:szCs w:val="21"/>
                <w:lang w:eastAsia="en-US"/>
              </w:rPr>
            </w:pPr>
            <w:r w:rsidRPr="00A52636">
              <w:rPr>
                <w:rFonts w:eastAsia="Calibri"/>
                <w:b w:val="0"/>
                <w:sz w:val="21"/>
                <w:szCs w:val="21"/>
                <w:lang w:eastAsia="en-US"/>
              </w:rPr>
              <w:t>63,1</w:t>
            </w:r>
          </w:p>
        </w:tc>
        <w:tc>
          <w:tcPr>
            <w:tcW w:w="453" w:type="pct"/>
            <w:vAlign w:val="center"/>
          </w:tcPr>
          <w:p w:rsidR="0090785A" w:rsidRPr="00A52636" w:rsidRDefault="0090785A" w:rsidP="00C22C54">
            <w:pPr>
              <w:contextualSpacing/>
              <w:jc w:val="center"/>
              <w:rPr>
                <w:rFonts w:eastAsia="Calibri"/>
                <w:b w:val="0"/>
                <w:sz w:val="21"/>
                <w:szCs w:val="21"/>
                <w:lang w:eastAsia="en-US"/>
              </w:rPr>
            </w:pPr>
            <w:r w:rsidRPr="00A52636">
              <w:rPr>
                <w:rFonts w:eastAsia="Calibri"/>
                <w:b w:val="0"/>
                <w:sz w:val="21"/>
                <w:szCs w:val="21"/>
                <w:lang w:eastAsia="en-US"/>
              </w:rPr>
              <w:t>69,1</w:t>
            </w:r>
          </w:p>
        </w:tc>
        <w:tc>
          <w:tcPr>
            <w:tcW w:w="452" w:type="pct"/>
            <w:vAlign w:val="center"/>
          </w:tcPr>
          <w:p w:rsidR="0090785A" w:rsidRPr="00A52636" w:rsidRDefault="0090785A" w:rsidP="00C22C54">
            <w:pPr>
              <w:contextualSpacing/>
              <w:jc w:val="center"/>
              <w:rPr>
                <w:rFonts w:eastAsia="Calibri"/>
                <w:b w:val="0"/>
                <w:sz w:val="21"/>
                <w:szCs w:val="21"/>
                <w:lang w:eastAsia="en-US"/>
              </w:rPr>
            </w:pPr>
            <w:r w:rsidRPr="00A52636">
              <w:rPr>
                <w:rFonts w:eastAsia="Calibri"/>
                <w:b w:val="0"/>
                <w:sz w:val="21"/>
                <w:szCs w:val="21"/>
                <w:lang w:val="en-US" w:eastAsia="en-US"/>
              </w:rPr>
              <w:t>70</w:t>
            </w:r>
            <w:r w:rsidRPr="00A52636">
              <w:rPr>
                <w:rFonts w:eastAsia="Calibri"/>
                <w:b w:val="0"/>
                <w:sz w:val="21"/>
                <w:szCs w:val="21"/>
                <w:lang w:eastAsia="en-US"/>
              </w:rPr>
              <w:t>,1</w:t>
            </w:r>
          </w:p>
        </w:tc>
        <w:tc>
          <w:tcPr>
            <w:tcW w:w="453" w:type="pct"/>
            <w:vAlign w:val="center"/>
          </w:tcPr>
          <w:p w:rsidR="0090785A" w:rsidRPr="00A52636" w:rsidRDefault="0090785A" w:rsidP="00C22C54">
            <w:pPr>
              <w:contextualSpacing/>
              <w:jc w:val="center"/>
              <w:rPr>
                <w:rFonts w:eastAsia="Calibri"/>
                <w:b w:val="0"/>
                <w:sz w:val="21"/>
                <w:szCs w:val="21"/>
                <w:lang w:eastAsia="en-US"/>
              </w:rPr>
            </w:pPr>
            <w:r w:rsidRPr="00A52636">
              <w:rPr>
                <w:rFonts w:eastAsia="Calibri"/>
                <w:b w:val="0"/>
                <w:sz w:val="21"/>
                <w:szCs w:val="21"/>
                <w:lang w:eastAsia="en-US"/>
              </w:rPr>
              <w:t>70,6</w:t>
            </w:r>
          </w:p>
        </w:tc>
        <w:tc>
          <w:tcPr>
            <w:tcW w:w="832" w:type="pct"/>
            <w:vAlign w:val="center"/>
          </w:tcPr>
          <w:p w:rsidR="0090785A" w:rsidRPr="00A52636" w:rsidRDefault="0090785A" w:rsidP="00C22C54">
            <w:pPr>
              <w:contextualSpacing/>
              <w:jc w:val="center"/>
              <w:rPr>
                <w:rFonts w:eastAsia="Calibri"/>
                <w:b w:val="0"/>
                <w:sz w:val="21"/>
                <w:szCs w:val="21"/>
                <w:lang w:eastAsia="en-US"/>
              </w:rPr>
            </w:pPr>
            <w:r w:rsidRPr="00A52636">
              <w:rPr>
                <w:rFonts w:eastAsia="Calibri"/>
                <w:b w:val="0"/>
                <w:sz w:val="21"/>
                <w:szCs w:val="21"/>
                <w:lang w:eastAsia="en-US"/>
              </w:rPr>
              <w:t>-</w:t>
            </w:r>
          </w:p>
        </w:tc>
      </w:tr>
      <w:tr w:rsidR="0090785A" w:rsidRPr="00A52636" w:rsidTr="002C68F9">
        <w:trPr>
          <w:cantSplit/>
        </w:trPr>
        <w:tc>
          <w:tcPr>
            <w:tcW w:w="2029" w:type="pct"/>
          </w:tcPr>
          <w:p w:rsidR="0090785A" w:rsidRPr="00A52636" w:rsidRDefault="000F7D03" w:rsidP="00C22C54">
            <w:pPr>
              <w:contextualSpacing/>
              <w:rPr>
                <w:sz w:val="21"/>
                <w:szCs w:val="21"/>
              </w:rPr>
            </w:pPr>
            <w:r>
              <w:rPr>
                <w:rFonts w:eastAsia="Calibri"/>
                <w:b w:val="0"/>
                <w:sz w:val="21"/>
                <w:szCs w:val="21"/>
                <w:lang w:eastAsia="en-US"/>
              </w:rPr>
              <w:t>4. </w:t>
            </w:r>
            <w:r w:rsidR="0090785A" w:rsidRPr="00A52636">
              <w:rPr>
                <w:rFonts w:eastAsia="Calibri"/>
                <w:b w:val="0"/>
                <w:sz w:val="21"/>
                <w:szCs w:val="21"/>
                <w:lang w:eastAsia="en-US"/>
              </w:rPr>
              <w:t>Уровень фактической обеспеченности плоскостными спортивными сооружениями от нормативной потребности</w:t>
            </w:r>
          </w:p>
        </w:tc>
        <w:tc>
          <w:tcPr>
            <w:tcW w:w="328" w:type="pct"/>
            <w:vAlign w:val="center"/>
          </w:tcPr>
          <w:p w:rsidR="0090785A" w:rsidRPr="00A52636" w:rsidRDefault="0090785A" w:rsidP="00C22C54">
            <w:pPr>
              <w:contextualSpacing/>
              <w:jc w:val="center"/>
              <w:rPr>
                <w:rFonts w:eastAsia="Calibri"/>
                <w:b w:val="0"/>
                <w:sz w:val="21"/>
                <w:szCs w:val="21"/>
                <w:lang w:eastAsia="en-US"/>
              </w:rPr>
            </w:pPr>
            <w:r w:rsidRPr="00A52636">
              <w:rPr>
                <w:rFonts w:eastAsia="Calibri"/>
                <w:b w:val="0"/>
                <w:sz w:val="21"/>
                <w:szCs w:val="21"/>
                <w:lang w:eastAsia="en-US"/>
              </w:rPr>
              <w:t>%</w:t>
            </w:r>
          </w:p>
        </w:tc>
        <w:tc>
          <w:tcPr>
            <w:tcW w:w="453" w:type="pct"/>
            <w:vAlign w:val="center"/>
          </w:tcPr>
          <w:p w:rsidR="0090785A" w:rsidRPr="00A52636" w:rsidRDefault="0090785A" w:rsidP="00C22C54">
            <w:pPr>
              <w:contextualSpacing/>
              <w:jc w:val="center"/>
              <w:rPr>
                <w:rFonts w:eastAsia="Calibri"/>
                <w:b w:val="0"/>
                <w:sz w:val="21"/>
                <w:szCs w:val="21"/>
                <w:lang w:eastAsia="en-US"/>
              </w:rPr>
            </w:pPr>
            <w:r w:rsidRPr="00A52636">
              <w:rPr>
                <w:rFonts w:eastAsia="Calibri"/>
                <w:b w:val="0"/>
                <w:sz w:val="21"/>
                <w:szCs w:val="21"/>
                <w:lang w:eastAsia="en-US"/>
              </w:rPr>
              <w:t>54,2</w:t>
            </w:r>
          </w:p>
        </w:tc>
        <w:tc>
          <w:tcPr>
            <w:tcW w:w="453" w:type="pct"/>
            <w:vAlign w:val="center"/>
          </w:tcPr>
          <w:p w:rsidR="0090785A" w:rsidRPr="00A52636" w:rsidRDefault="0090785A" w:rsidP="00C22C54">
            <w:pPr>
              <w:contextualSpacing/>
              <w:jc w:val="center"/>
              <w:rPr>
                <w:rFonts w:eastAsia="Calibri"/>
                <w:b w:val="0"/>
                <w:sz w:val="21"/>
                <w:szCs w:val="21"/>
                <w:lang w:eastAsia="en-US"/>
              </w:rPr>
            </w:pPr>
            <w:r w:rsidRPr="00A52636">
              <w:rPr>
                <w:rFonts w:eastAsia="Calibri"/>
                <w:b w:val="0"/>
                <w:sz w:val="21"/>
                <w:szCs w:val="21"/>
                <w:lang w:eastAsia="en-US"/>
              </w:rPr>
              <w:t>54,8</w:t>
            </w:r>
          </w:p>
        </w:tc>
        <w:tc>
          <w:tcPr>
            <w:tcW w:w="452" w:type="pct"/>
            <w:vAlign w:val="center"/>
          </w:tcPr>
          <w:p w:rsidR="0090785A" w:rsidRPr="00A52636" w:rsidRDefault="0090785A" w:rsidP="00C22C54">
            <w:pPr>
              <w:contextualSpacing/>
              <w:jc w:val="center"/>
              <w:rPr>
                <w:rFonts w:eastAsia="Calibri"/>
                <w:b w:val="0"/>
                <w:sz w:val="21"/>
                <w:szCs w:val="21"/>
                <w:lang w:eastAsia="en-US"/>
              </w:rPr>
            </w:pPr>
            <w:r w:rsidRPr="00A52636">
              <w:rPr>
                <w:rFonts w:eastAsia="Calibri"/>
                <w:b w:val="0"/>
                <w:sz w:val="21"/>
                <w:szCs w:val="21"/>
                <w:lang w:eastAsia="en-US"/>
              </w:rPr>
              <w:t>55,5</w:t>
            </w:r>
          </w:p>
        </w:tc>
        <w:tc>
          <w:tcPr>
            <w:tcW w:w="453" w:type="pct"/>
            <w:vAlign w:val="center"/>
          </w:tcPr>
          <w:p w:rsidR="0090785A" w:rsidRPr="00A52636" w:rsidRDefault="0090785A" w:rsidP="00C22C54">
            <w:pPr>
              <w:contextualSpacing/>
              <w:jc w:val="center"/>
              <w:rPr>
                <w:rFonts w:eastAsia="Calibri"/>
                <w:b w:val="0"/>
                <w:sz w:val="21"/>
                <w:szCs w:val="21"/>
                <w:lang w:eastAsia="en-US"/>
              </w:rPr>
            </w:pPr>
            <w:r w:rsidRPr="00A52636">
              <w:rPr>
                <w:rFonts w:eastAsia="Calibri"/>
                <w:b w:val="0"/>
                <w:sz w:val="21"/>
                <w:szCs w:val="21"/>
                <w:lang w:eastAsia="en-US"/>
              </w:rPr>
              <w:t>56,0</w:t>
            </w:r>
          </w:p>
        </w:tc>
        <w:tc>
          <w:tcPr>
            <w:tcW w:w="832" w:type="pct"/>
            <w:vAlign w:val="center"/>
          </w:tcPr>
          <w:p w:rsidR="0090785A" w:rsidRPr="00A52636" w:rsidRDefault="0090785A" w:rsidP="000951EA">
            <w:pPr>
              <w:contextualSpacing/>
              <w:jc w:val="center"/>
              <w:rPr>
                <w:rFonts w:eastAsia="Calibri"/>
                <w:b w:val="0"/>
                <w:sz w:val="21"/>
                <w:szCs w:val="21"/>
                <w:lang w:eastAsia="en-US"/>
              </w:rPr>
            </w:pPr>
            <w:r w:rsidRPr="00A52636">
              <w:rPr>
                <w:rFonts w:eastAsia="Calibri"/>
                <w:b w:val="0"/>
                <w:sz w:val="21"/>
                <w:szCs w:val="21"/>
                <w:lang w:eastAsia="en-US"/>
              </w:rPr>
              <w:t>-</w:t>
            </w:r>
          </w:p>
        </w:tc>
      </w:tr>
      <w:tr w:rsidR="0090785A" w:rsidRPr="00A52636" w:rsidTr="002C68F9">
        <w:trPr>
          <w:cantSplit/>
        </w:trPr>
        <w:tc>
          <w:tcPr>
            <w:tcW w:w="2029" w:type="pct"/>
          </w:tcPr>
          <w:p w:rsidR="0090785A" w:rsidRPr="00A52636" w:rsidRDefault="000F7D03" w:rsidP="00C22C54">
            <w:pPr>
              <w:contextualSpacing/>
              <w:rPr>
                <w:sz w:val="21"/>
                <w:szCs w:val="21"/>
              </w:rPr>
            </w:pPr>
            <w:r>
              <w:rPr>
                <w:rFonts w:eastAsia="Calibri"/>
                <w:b w:val="0"/>
                <w:sz w:val="21"/>
                <w:szCs w:val="21"/>
                <w:lang w:eastAsia="en-US"/>
              </w:rPr>
              <w:t>5. </w:t>
            </w:r>
            <w:r w:rsidR="0090785A" w:rsidRPr="00A52636">
              <w:rPr>
                <w:rFonts w:eastAsia="Calibri"/>
                <w:b w:val="0"/>
                <w:sz w:val="21"/>
                <w:szCs w:val="21"/>
                <w:lang w:eastAsia="en-US"/>
              </w:rPr>
              <w:t>Уровень фактической обеспеченности плавательными бассейнами от нормативной потребности</w:t>
            </w:r>
          </w:p>
        </w:tc>
        <w:tc>
          <w:tcPr>
            <w:tcW w:w="328" w:type="pct"/>
            <w:vAlign w:val="center"/>
          </w:tcPr>
          <w:p w:rsidR="0090785A" w:rsidRPr="00A52636" w:rsidRDefault="0090785A" w:rsidP="00C22C54">
            <w:pPr>
              <w:contextualSpacing/>
              <w:jc w:val="center"/>
              <w:rPr>
                <w:rFonts w:eastAsia="Calibri"/>
                <w:b w:val="0"/>
                <w:sz w:val="21"/>
                <w:szCs w:val="21"/>
                <w:lang w:eastAsia="en-US"/>
              </w:rPr>
            </w:pPr>
            <w:r w:rsidRPr="00A52636">
              <w:rPr>
                <w:rFonts w:eastAsia="Calibri"/>
                <w:b w:val="0"/>
                <w:sz w:val="21"/>
                <w:szCs w:val="21"/>
                <w:lang w:eastAsia="en-US"/>
              </w:rPr>
              <w:t>%</w:t>
            </w:r>
          </w:p>
        </w:tc>
        <w:tc>
          <w:tcPr>
            <w:tcW w:w="453" w:type="pct"/>
            <w:vAlign w:val="center"/>
          </w:tcPr>
          <w:p w:rsidR="0090785A" w:rsidRPr="00A52636" w:rsidRDefault="0090785A" w:rsidP="00C22C54">
            <w:pPr>
              <w:contextualSpacing/>
              <w:jc w:val="center"/>
              <w:rPr>
                <w:rFonts w:eastAsia="Calibri"/>
                <w:b w:val="0"/>
                <w:sz w:val="21"/>
                <w:szCs w:val="21"/>
                <w:lang w:eastAsia="en-US"/>
              </w:rPr>
            </w:pPr>
            <w:r w:rsidRPr="00A52636">
              <w:rPr>
                <w:rFonts w:eastAsia="Calibri"/>
                <w:b w:val="0"/>
                <w:sz w:val="21"/>
                <w:szCs w:val="21"/>
                <w:lang w:eastAsia="en-US"/>
              </w:rPr>
              <w:t>34,7</w:t>
            </w:r>
          </w:p>
        </w:tc>
        <w:tc>
          <w:tcPr>
            <w:tcW w:w="453" w:type="pct"/>
            <w:vAlign w:val="center"/>
          </w:tcPr>
          <w:p w:rsidR="0090785A" w:rsidRPr="00A52636" w:rsidRDefault="0090785A" w:rsidP="00C22C54">
            <w:pPr>
              <w:contextualSpacing/>
              <w:jc w:val="center"/>
              <w:rPr>
                <w:rFonts w:eastAsia="Calibri"/>
                <w:b w:val="0"/>
                <w:sz w:val="21"/>
                <w:szCs w:val="21"/>
                <w:lang w:eastAsia="en-US"/>
              </w:rPr>
            </w:pPr>
            <w:r w:rsidRPr="00A52636">
              <w:rPr>
                <w:rFonts w:eastAsia="Calibri"/>
                <w:b w:val="0"/>
                <w:sz w:val="21"/>
                <w:szCs w:val="21"/>
                <w:lang w:eastAsia="en-US"/>
              </w:rPr>
              <w:t>35,1</w:t>
            </w:r>
          </w:p>
        </w:tc>
        <w:tc>
          <w:tcPr>
            <w:tcW w:w="452" w:type="pct"/>
            <w:vAlign w:val="center"/>
          </w:tcPr>
          <w:p w:rsidR="0090785A" w:rsidRPr="00A52636" w:rsidRDefault="0090785A" w:rsidP="00C22C54">
            <w:pPr>
              <w:contextualSpacing/>
              <w:jc w:val="center"/>
              <w:rPr>
                <w:rFonts w:eastAsia="Calibri"/>
                <w:b w:val="0"/>
                <w:sz w:val="21"/>
                <w:szCs w:val="21"/>
                <w:lang w:eastAsia="en-US"/>
              </w:rPr>
            </w:pPr>
            <w:r w:rsidRPr="00A52636">
              <w:rPr>
                <w:rFonts w:eastAsia="Calibri"/>
                <w:b w:val="0"/>
                <w:sz w:val="21"/>
                <w:szCs w:val="21"/>
                <w:lang w:eastAsia="en-US"/>
              </w:rPr>
              <w:t>35,6</w:t>
            </w:r>
          </w:p>
        </w:tc>
        <w:tc>
          <w:tcPr>
            <w:tcW w:w="453" w:type="pct"/>
            <w:vAlign w:val="center"/>
          </w:tcPr>
          <w:p w:rsidR="0090785A" w:rsidRPr="00A52636" w:rsidRDefault="0090785A" w:rsidP="00C22C54">
            <w:pPr>
              <w:contextualSpacing/>
              <w:jc w:val="center"/>
              <w:rPr>
                <w:rFonts w:eastAsia="Calibri"/>
                <w:b w:val="0"/>
                <w:sz w:val="21"/>
                <w:szCs w:val="21"/>
                <w:lang w:eastAsia="en-US"/>
              </w:rPr>
            </w:pPr>
            <w:r w:rsidRPr="00A52636">
              <w:rPr>
                <w:rFonts w:eastAsia="Calibri"/>
                <w:b w:val="0"/>
                <w:sz w:val="21"/>
                <w:szCs w:val="21"/>
                <w:lang w:eastAsia="en-US"/>
              </w:rPr>
              <w:t>35,8</w:t>
            </w:r>
          </w:p>
        </w:tc>
        <w:tc>
          <w:tcPr>
            <w:tcW w:w="832" w:type="pct"/>
            <w:vAlign w:val="center"/>
          </w:tcPr>
          <w:p w:rsidR="0090785A" w:rsidRPr="00A52636" w:rsidRDefault="0090785A" w:rsidP="00C22C54">
            <w:pPr>
              <w:contextualSpacing/>
              <w:jc w:val="center"/>
              <w:rPr>
                <w:rFonts w:eastAsia="Calibri"/>
                <w:b w:val="0"/>
                <w:sz w:val="21"/>
                <w:szCs w:val="21"/>
                <w:lang w:eastAsia="en-US"/>
              </w:rPr>
            </w:pPr>
            <w:r w:rsidRPr="00A52636">
              <w:rPr>
                <w:rFonts w:eastAsia="Calibri"/>
                <w:b w:val="0"/>
                <w:sz w:val="21"/>
                <w:szCs w:val="21"/>
                <w:lang w:eastAsia="en-US"/>
              </w:rPr>
              <w:t>-</w:t>
            </w:r>
          </w:p>
        </w:tc>
      </w:tr>
      <w:tr w:rsidR="0090785A" w:rsidRPr="00A52636" w:rsidTr="002C68F9">
        <w:trPr>
          <w:cantSplit/>
        </w:trPr>
        <w:tc>
          <w:tcPr>
            <w:tcW w:w="2029" w:type="pct"/>
          </w:tcPr>
          <w:p w:rsidR="0090785A" w:rsidRPr="00A52636" w:rsidRDefault="000F7D03" w:rsidP="00C22C54">
            <w:pPr>
              <w:contextualSpacing/>
              <w:rPr>
                <w:rFonts w:eastAsia="Calibri"/>
                <w:b w:val="0"/>
                <w:sz w:val="21"/>
                <w:szCs w:val="21"/>
                <w:lang w:eastAsia="en-US"/>
              </w:rPr>
            </w:pPr>
            <w:r>
              <w:rPr>
                <w:rFonts w:eastAsia="Calibri"/>
                <w:b w:val="0"/>
                <w:sz w:val="21"/>
                <w:szCs w:val="21"/>
                <w:lang w:eastAsia="en-US"/>
              </w:rPr>
              <w:t>6. </w:t>
            </w:r>
            <w:r w:rsidR="0090785A" w:rsidRPr="00A52636">
              <w:rPr>
                <w:rFonts w:eastAsia="Calibri"/>
                <w:b w:val="0"/>
                <w:sz w:val="21"/>
                <w:szCs w:val="21"/>
                <w:lang w:eastAsia="en-US"/>
              </w:rPr>
              <w:t>Численность населения, занимающегося физкультурой и спортом на конец периода</w:t>
            </w:r>
          </w:p>
        </w:tc>
        <w:tc>
          <w:tcPr>
            <w:tcW w:w="328" w:type="pct"/>
            <w:vAlign w:val="center"/>
          </w:tcPr>
          <w:p w:rsidR="0090785A" w:rsidRPr="00A52636" w:rsidRDefault="0090785A" w:rsidP="00C22C54">
            <w:pPr>
              <w:contextualSpacing/>
              <w:jc w:val="center"/>
              <w:rPr>
                <w:rFonts w:eastAsia="Calibri"/>
                <w:b w:val="0"/>
                <w:sz w:val="21"/>
                <w:szCs w:val="21"/>
                <w:lang w:eastAsia="en-US"/>
              </w:rPr>
            </w:pPr>
            <w:r w:rsidRPr="00A52636">
              <w:rPr>
                <w:rFonts w:eastAsia="Calibri"/>
                <w:b w:val="0"/>
                <w:sz w:val="21"/>
                <w:szCs w:val="21"/>
                <w:lang w:eastAsia="en-US"/>
              </w:rPr>
              <w:t>чел.</w:t>
            </w:r>
          </w:p>
        </w:tc>
        <w:tc>
          <w:tcPr>
            <w:tcW w:w="453" w:type="pct"/>
            <w:vAlign w:val="center"/>
          </w:tcPr>
          <w:p w:rsidR="0090785A" w:rsidRPr="00A52636" w:rsidRDefault="0090785A" w:rsidP="00C22C54">
            <w:pPr>
              <w:contextualSpacing/>
              <w:jc w:val="center"/>
              <w:rPr>
                <w:rFonts w:eastAsia="Calibri"/>
                <w:b w:val="0"/>
                <w:sz w:val="21"/>
                <w:szCs w:val="21"/>
                <w:lang w:eastAsia="en-US"/>
              </w:rPr>
            </w:pPr>
            <w:r w:rsidRPr="00A52636">
              <w:rPr>
                <w:rFonts w:eastAsia="Calibri"/>
                <w:b w:val="0"/>
                <w:sz w:val="21"/>
                <w:szCs w:val="21"/>
                <w:lang w:eastAsia="en-US"/>
              </w:rPr>
              <w:t>12 724</w:t>
            </w:r>
          </w:p>
        </w:tc>
        <w:tc>
          <w:tcPr>
            <w:tcW w:w="453" w:type="pct"/>
            <w:vAlign w:val="center"/>
          </w:tcPr>
          <w:p w:rsidR="0090785A" w:rsidRPr="00A52636" w:rsidRDefault="0090785A" w:rsidP="00C22C54">
            <w:pPr>
              <w:contextualSpacing/>
              <w:jc w:val="center"/>
              <w:rPr>
                <w:rFonts w:eastAsia="Calibri"/>
                <w:b w:val="0"/>
                <w:sz w:val="21"/>
                <w:szCs w:val="21"/>
                <w:lang w:eastAsia="en-US"/>
              </w:rPr>
            </w:pPr>
            <w:r w:rsidRPr="00A52636">
              <w:rPr>
                <w:rFonts w:eastAsia="Calibri"/>
                <w:b w:val="0"/>
                <w:sz w:val="21"/>
                <w:szCs w:val="21"/>
                <w:lang w:eastAsia="en-US"/>
              </w:rPr>
              <w:t>14 724</w:t>
            </w:r>
          </w:p>
        </w:tc>
        <w:tc>
          <w:tcPr>
            <w:tcW w:w="452" w:type="pct"/>
            <w:vAlign w:val="center"/>
          </w:tcPr>
          <w:p w:rsidR="0090785A" w:rsidRPr="00A52636" w:rsidRDefault="0090785A" w:rsidP="00C22C54">
            <w:pPr>
              <w:contextualSpacing/>
              <w:jc w:val="center"/>
              <w:rPr>
                <w:rFonts w:eastAsia="Calibri"/>
                <w:b w:val="0"/>
                <w:sz w:val="21"/>
                <w:szCs w:val="21"/>
                <w:lang w:eastAsia="en-US"/>
              </w:rPr>
            </w:pPr>
            <w:r w:rsidRPr="00A52636">
              <w:rPr>
                <w:rFonts w:eastAsia="Calibri"/>
                <w:b w:val="0"/>
                <w:sz w:val="21"/>
                <w:szCs w:val="21"/>
                <w:lang w:eastAsia="en-US"/>
              </w:rPr>
              <w:t>16 071</w:t>
            </w:r>
          </w:p>
        </w:tc>
        <w:tc>
          <w:tcPr>
            <w:tcW w:w="453" w:type="pct"/>
            <w:vAlign w:val="center"/>
          </w:tcPr>
          <w:p w:rsidR="0090785A" w:rsidRPr="00A52636" w:rsidRDefault="0090785A" w:rsidP="00C22C54">
            <w:pPr>
              <w:contextualSpacing/>
              <w:jc w:val="center"/>
              <w:rPr>
                <w:rFonts w:eastAsia="Calibri"/>
                <w:b w:val="0"/>
                <w:sz w:val="21"/>
                <w:szCs w:val="21"/>
                <w:lang w:eastAsia="en-US"/>
              </w:rPr>
            </w:pPr>
            <w:r w:rsidRPr="00A52636">
              <w:rPr>
                <w:rFonts w:eastAsia="Calibri"/>
                <w:b w:val="0"/>
                <w:sz w:val="21"/>
                <w:szCs w:val="21"/>
                <w:lang w:eastAsia="en-US"/>
              </w:rPr>
              <w:t>17 813</w:t>
            </w:r>
          </w:p>
        </w:tc>
        <w:tc>
          <w:tcPr>
            <w:tcW w:w="832" w:type="pct"/>
            <w:vAlign w:val="center"/>
          </w:tcPr>
          <w:p w:rsidR="0090785A" w:rsidRPr="00A52636" w:rsidRDefault="00E471BB" w:rsidP="00C22C54">
            <w:pPr>
              <w:contextualSpacing/>
              <w:jc w:val="center"/>
              <w:rPr>
                <w:rFonts w:eastAsia="Calibri"/>
                <w:b w:val="0"/>
                <w:sz w:val="21"/>
                <w:szCs w:val="21"/>
                <w:lang w:eastAsia="en-US"/>
              </w:rPr>
            </w:pPr>
            <w:r>
              <w:rPr>
                <w:rFonts w:eastAsia="Calibri"/>
                <w:b w:val="0"/>
                <w:sz w:val="21"/>
                <w:szCs w:val="21"/>
                <w:lang w:eastAsia="en-US"/>
              </w:rPr>
              <w:t>140,0</w:t>
            </w:r>
            <w:r w:rsidR="0090785A" w:rsidRPr="00A52636">
              <w:rPr>
                <w:rFonts w:eastAsia="Calibri"/>
                <w:b w:val="0"/>
                <w:sz w:val="21"/>
                <w:szCs w:val="21"/>
                <w:lang w:eastAsia="en-US"/>
              </w:rPr>
              <w:t> </w:t>
            </w:r>
          </w:p>
        </w:tc>
      </w:tr>
      <w:tr w:rsidR="0090785A" w:rsidRPr="00A52636" w:rsidTr="002C68F9">
        <w:trPr>
          <w:cantSplit/>
        </w:trPr>
        <w:tc>
          <w:tcPr>
            <w:tcW w:w="2029" w:type="pct"/>
          </w:tcPr>
          <w:p w:rsidR="0090785A" w:rsidRPr="00A52636" w:rsidRDefault="000F7D03" w:rsidP="00C22C54">
            <w:pPr>
              <w:contextualSpacing/>
              <w:rPr>
                <w:rFonts w:eastAsia="Calibri"/>
                <w:b w:val="0"/>
                <w:sz w:val="21"/>
                <w:szCs w:val="21"/>
                <w:lang w:eastAsia="en-US"/>
              </w:rPr>
            </w:pPr>
            <w:r>
              <w:rPr>
                <w:rFonts w:eastAsia="Calibri"/>
                <w:b w:val="0"/>
                <w:sz w:val="21"/>
                <w:szCs w:val="21"/>
                <w:lang w:eastAsia="en-US"/>
              </w:rPr>
              <w:t>7. </w:t>
            </w:r>
            <w:r w:rsidR="0090785A" w:rsidRPr="00A52636">
              <w:rPr>
                <w:rFonts w:eastAsia="Calibri"/>
                <w:b w:val="0"/>
                <w:sz w:val="21"/>
                <w:szCs w:val="21"/>
                <w:lang w:eastAsia="en-US"/>
              </w:rPr>
              <w:t>Доля населения, систематически занимающегося физической культурой и спортом</w:t>
            </w:r>
          </w:p>
        </w:tc>
        <w:tc>
          <w:tcPr>
            <w:tcW w:w="328" w:type="pct"/>
            <w:vAlign w:val="center"/>
          </w:tcPr>
          <w:p w:rsidR="0090785A" w:rsidRPr="00A52636" w:rsidRDefault="0090785A" w:rsidP="00C22C54">
            <w:pPr>
              <w:contextualSpacing/>
              <w:jc w:val="center"/>
              <w:rPr>
                <w:rFonts w:eastAsia="Calibri"/>
                <w:b w:val="0"/>
                <w:sz w:val="21"/>
                <w:szCs w:val="21"/>
                <w:lang w:eastAsia="en-US"/>
              </w:rPr>
            </w:pPr>
            <w:r w:rsidRPr="00A52636">
              <w:rPr>
                <w:rFonts w:eastAsia="Calibri"/>
                <w:b w:val="0"/>
                <w:sz w:val="21"/>
                <w:szCs w:val="21"/>
                <w:lang w:eastAsia="en-US"/>
              </w:rPr>
              <w:t>%</w:t>
            </w:r>
          </w:p>
        </w:tc>
        <w:tc>
          <w:tcPr>
            <w:tcW w:w="453" w:type="pct"/>
            <w:vAlign w:val="center"/>
          </w:tcPr>
          <w:p w:rsidR="0090785A" w:rsidRPr="00A52636" w:rsidRDefault="0090785A" w:rsidP="00C22C54">
            <w:pPr>
              <w:contextualSpacing/>
              <w:jc w:val="center"/>
              <w:rPr>
                <w:rFonts w:eastAsia="Calibri"/>
                <w:b w:val="0"/>
                <w:sz w:val="21"/>
                <w:szCs w:val="21"/>
                <w:lang w:eastAsia="en-US"/>
              </w:rPr>
            </w:pPr>
            <w:r w:rsidRPr="00A52636">
              <w:rPr>
                <w:rFonts w:eastAsia="Calibri"/>
                <w:b w:val="0"/>
                <w:sz w:val="21"/>
                <w:szCs w:val="21"/>
                <w:lang w:eastAsia="en-US"/>
              </w:rPr>
              <w:t>19,6</w:t>
            </w:r>
          </w:p>
        </w:tc>
        <w:tc>
          <w:tcPr>
            <w:tcW w:w="453" w:type="pct"/>
            <w:vAlign w:val="center"/>
          </w:tcPr>
          <w:p w:rsidR="0090785A" w:rsidRPr="00A52636" w:rsidRDefault="0090785A" w:rsidP="00C22C54">
            <w:pPr>
              <w:contextualSpacing/>
              <w:jc w:val="center"/>
              <w:rPr>
                <w:rFonts w:eastAsia="Calibri"/>
                <w:b w:val="0"/>
                <w:sz w:val="21"/>
                <w:szCs w:val="21"/>
                <w:lang w:eastAsia="en-US"/>
              </w:rPr>
            </w:pPr>
            <w:r w:rsidRPr="00A52636">
              <w:rPr>
                <w:rFonts w:eastAsia="Calibri"/>
                <w:b w:val="0"/>
                <w:sz w:val="21"/>
                <w:szCs w:val="21"/>
                <w:lang w:eastAsia="en-US"/>
              </w:rPr>
              <w:t>22,9</w:t>
            </w:r>
          </w:p>
        </w:tc>
        <w:tc>
          <w:tcPr>
            <w:tcW w:w="452" w:type="pct"/>
            <w:vAlign w:val="center"/>
          </w:tcPr>
          <w:p w:rsidR="0090785A" w:rsidRPr="00A52636" w:rsidRDefault="0090785A" w:rsidP="00C22C54">
            <w:pPr>
              <w:contextualSpacing/>
              <w:jc w:val="center"/>
              <w:rPr>
                <w:rFonts w:eastAsia="Calibri"/>
                <w:b w:val="0"/>
                <w:sz w:val="21"/>
                <w:szCs w:val="21"/>
                <w:lang w:eastAsia="en-US"/>
              </w:rPr>
            </w:pPr>
            <w:r w:rsidRPr="00A52636">
              <w:rPr>
                <w:rFonts w:eastAsia="Calibri"/>
                <w:b w:val="0"/>
                <w:sz w:val="21"/>
                <w:szCs w:val="21"/>
                <w:lang w:eastAsia="en-US"/>
              </w:rPr>
              <w:t>25,2</w:t>
            </w:r>
          </w:p>
        </w:tc>
        <w:tc>
          <w:tcPr>
            <w:tcW w:w="453" w:type="pct"/>
            <w:vAlign w:val="center"/>
          </w:tcPr>
          <w:p w:rsidR="0090785A" w:rsidRPr="00A52636" w:rsidRDefault="0090785A" w:rsidP="00C22C54">
            <w:pPr>
              <w:contextualSpacing/>
              <w:jc w:val="center"/>
              <w:rPr>
                <w:rFonts w:eastAsia="Calibri"/>
                <w:b w:val="0"/>
                <w:sz w:val="21"/>
                <w:szCs w:val="21"/>
                <w:lang w:eastAsia="en-US"/>
              </w:rPr>
            </w:pPr>
            <w:r w:rsidRPr="00A52636">
              <w:rPr>
                <w:rFonts w:eastAsia="Calibri"/>
                <w:b w:val="0"/>
                <w:sz w:val="21"/>
                <w:szCs w:val="21"/>
                <w:lang w:eastAsia="en-US"/>
              </w:rPr>
              <w:t>28,3</w:t>
            </w:r>
          </w:p>
        </w:tc>
        <w:tc>
          <w:tcPr>
            <w:tcW w:w="832" w:type="pct"/>
            <w:vAlign w:val="center"/>
          </w:tcPr>
          <w:p w:rsidR="0090785A" w:rsidRPr="00A52636" w:rsidRDefault="0090785A" w:rsidP="00C22C54">
            <w:pPr>
              <w:contextualSpacing/>
              <w:jc w:val="center"/>
              <w:rPr>
                <w:rFonts w:eastAsia="Calibri"/>
                <w:b w:val="0"/>
                <w:sz w:val="21"/>
                <w:szCs w:val="21"/>
                <w:lang w:eastAsia="en-US"/>
              </w:rPr>
            </w:pPr>
            <w:r w:rsidRPr="00A52636">
              <w:rPr>
                <w:rFonts w:eastAsia="Calibri"/>
                <w:b w:val="0"/>
                <w:sz w:val="21"/>
                <w:szCs w:val="21"/>
                <w:lang w:eastAsia="en-US"/>
              </w:rPr>
              <w:t>-</w:t>
            </w:r>
          </w:p>
        </w:tc>
      </w:tr>
      <w:tr w:rsidR="0090785A" w:rsidRPr="00A52636" w:rsidTr="002C68F9">
        <w:trPr>
          <w:cantSplit/>
        </w:trPr>
        <w:tc>
          <w:tcPr>
            <w:tcW w:w="2029" w:type="pct"/>
          </w:tcPr>
          <w:p w:rsidR="0090785A" w:rsidRPr="00A52636" w:rsidRDefault="000F7D03" w:rsidP="00C22C54">
            <w:pPr>
              <w:contextualSpacing/>
              <w:rPr>
                <w:rFonts w:eastAsia="Calibri"/>
                <w:b w:val="0"/>
                <w:sz w:val="21"/>
                <w:szCs w:val="21"/>
                <w:lang w:eastAsia="en-US"/>
              </w:rPr>
            </w:pPr>
            <w:r>
              <w:rPr>
                <w:rFonts w:eastAsia="Calibri"/>
                <w:b w:val="0"/>
                <w:sz w:val="21"/>
                <w:szCs w:val="21"/>
                <w:lang w:eastAsia="en-US"/>
              </w:rPr>
              <w:t>8. </w:t>
            </w:r>
            <w:r w:rsidR="0090785A" w:rsidRPr="00A52636">
              <w:rPr>
                <w:rFonts w:eastAsia="Calibri"/>
                <w:b w:val="0"/>
                <w:sz w:val="21"/>
                <w:szCs w:val="21"/>
                <w:lang w:eastAsia="en-US"/>
              </w:rPr>
              <w:t xml:space="preserve">Количество физкультурно-спортивных клубов по месту жительства </w:t>
            </w:r>
          </w:p>
        </w:tc>
        <w:tc>
          <w:tcPr>
            <w:tcW w:w="328" w:type="pct"/>
            <w:vAlign w:val="center"/>
          </w:tcPr>
          <w:p w:rsidR="0090785A" w:rsidRPr="00A52636" w:rsidRDefault="0090785A" w:rsidP="00C22C54">
            <w:pPr>
              <w:contextualSpacing/>
              <w:jc w:val="center"/>
              <w:rPr>
                <w:rFonts w:eastAsia="Calibri"/>
                <w:b w:val="0"/>
                <w:sz w:val="21"/>
                <w:szCs w:val="21"/>
                <w:lang w:eastAsia="en-US"/>
              </w:rPr>
            </w:pPr>
            <w:r w:rsidRPr="00A52636">
              <w:rPr>
                <w:rFonts w:eastAsia="Calibri"/>
                <w:b w:val="0"/>
                <w:sz w:val="21"/>
                <w:szCs w:val="21"/>
                <w:lang w:eastAsia="en-US"/>
              </w:rPr>
              <w:t>ед.</w:t>
            </w:r>
          </w:p>
        </w:tc>
        <w:tc>
          <w:tcPr>
            <w:tcW w:w="453" w:type="pct"/>
            <w:vAlign w:val="center"/>
          </w:tcPr>
          <w:p w:rsidR="0090785A" w:rsidRPr="00A52636" w:rsidRDefault="0090785A" w:rsidP="00C22C54">
            <w:pPr>
              <w:contextualSpacing/>
              <w:jc w:val="center"/>
              <w:rPr>
                <w:rFonts w:eastAsia="Calibri"/>
                <w:b w:val="0"/>
                <w:sz w:val="21"/>
                <w:szCs w:val="21"/>
                <w:lang w:eastAsia="en-US"/>
              </w:rPr>
            </w:pPr>
            <w:r w:rsidRPr="00A52636">
              <w:rPr>
                <w:rFonts w:eastAsia="Calibri"/>
                <w:b w:val="0"/>
                <w:sz w:val="21"/>
                <w:szCs w:val="21"/>
                <w:lang w:eastAsia="en-US"/>
              </w:rPr>
              <w:t>14</w:t>
            </w:r>
          </w:p>
        </w:tc>
        <w:tc>
          <w:tcPr>
            <w:tcW w:w="453" w:type="pct"/>
            <w:vAlign w:val="center"/>
          </w:tcPr>
          <w:p w:rsidR="0090785A" w:rsidRPr="00A52636" w:rsidRDefault="0090785A" w:rsidP="00C22C54">
            <w:pPr>
              <w:contextualSpacing/>
              <w:jc w:val="center"/>
              <w:rPr>
                <w:rFonts w:eastAsia="Calibri"/>
                <w:b w:val="0"/>
                <w:sz w:val="21"/>
                <w:szCs w:val="21"/>
                <w:lang w:eastAsia="en-US"/>
              </w:rPr>
            </w:pPr>
            <w:r w:rsidRPr="00A52636">
              <w:rPr>
                <w:rFonts w:eastAsia="Calibri"/>
                <w:b w:val="0"/>
                <w:sz w:val="21"/>
                <w:szCs w:val="21"/>
                <w:lang w:eastAsia="en-US"/>
              </w:rPr>
              <w:t>18</w:t>
            </w:r>
          </w:p>
        </w:tc>
        <w:tc>
          <w:tcPr>
            <w:tcW w:w="452" w:type="pct"/>
            <w:vAlign w:val="center"/>
          </w:tcPr>
          <w:p w:rsidR="0090785A" w:rsidRPr="00A52636" w:rsidRDefault="0090785A" w:rsidP="00C22C54">
            <w:pPr>
              <w:contextualSpacing/>
              <w:jc w:val="center"/>
              <w:rPr>
                <w:rFonts w:eastAsia="Calibri"/>
                <w:b w:val="0"/>
                <w:sz w:val="21"/>
                <w:szCs w:val="21"/>
                <w:lang w:eastAsia="en-US"/>
              </w:rPr>
            </w:pPr>
            <w:r w:rsidRPr="00A52636">
              <w:rPr>
                <w:rFonts w:eastAsia="Calibri"/>
                <w:b w:val="0"/>
                <w:sz w:val="21"/>
                <w:szCs w:val="21"/>
                <w:lang w:eastAsia="en-US"/>
              </w:rPr>
              <w:t>22</w:t>
            </w:r>
          </w:p>
        </w:tc>
        <w:tc>
          <w:tcPr>
            <w:tcW w:w="453" w:type="pct"/>
            <w:vAlign w:val="center"/>
          </w:tcPr>
          <w:p w:rsidR="0090785A" w:rsidRPr="00A52636" w:rsidRDefault="0090785A" w:rsidP="00C22C54">
            <w:pPr>
              <w:contextualSpacing/>
              <w:jc w:val="center"/>
              <w:rPr>
                <w:rFonts w:eastAsia="Calibri"/>
                <w:b w:val="0"/>
                <w:sz w:val="21"/>
                <w:szCs w:val="21"/>
                <w:lang w:eastAsia="en-US"/>
              </w:rPr>
            </w:pPr>
            <w:r>
              <w:rPr>
                <w:rFonts w:eastAsia="Calibri"/>
                <w:b w:val="0"/>
                <w:sz w:val="21"/>
                <w:szCs w:val="21"/>
                <w:lang w:eastAsia="en-US"/>
              </w:rPr>
              <w:t>18</w:t>
            </w:r>
          </w:p>
        </w:tc>
        <w:tc>
          <w:tcPr>
            <w:tcW w:w="832" w:type="pct"/>
            <w:vAlign w:val="center"/>
          </w:tcPr>
          <w:p w:rsidR="0090785A" w:rsidRPr="00A52636" w:rsidRDefault="00E471BB" w:rsidP="00C22C54">
            <w:pPr>
              <w:contextualSpacing/>
              <w:jc w:val="center"/>
              <w:rPr>
                <w:rFonts w:eastAsia="Calibri"/>
                <w:b w:val="0"/>
                <w:sz w:val="21"/>
                <w:szCs w:val="21"/>
                <w:lang w:eastAsia="en-US"/>
              </w:rPr>
            </w:pPr>
            <w:r>
              <w:rPr>
                <w:rFonts w:eastAsia="Calibri"/>
                <w:b w:val="0"/>
                <w:sz w:val="21"/>
                <w:szCs w:val="21"/>
                <w:lang w:eastAsia="en-US"/>
              </w:rPr>
              <w:t>128,6</w:t>
            </w:r>
          </w:p>
        </w:tc>
      </w:tr>
    </w:tbl>
    <w:p w:rsidR="000951EA" w:rsidRPr="008A5778" w:rsidRDefault="000951EA" w:rsidP="00B50DE1">
      <w:pPr>
        <w:overflowPunct w:val="0"/>
        <w:autoSpaceDE w:val="0"/>
        <w:autoSpaceDN w:val="0"/>
        <w:adjustRightInd w:val="0"/>
        <w:ind w:firstLine="709"/>
        <w:contextualSpacing/>
        <w:jc w:val="both"/>
        <w:textAlignment w:val="baseline"/>
        <w:rPr>
          <w:b w:val="0"/>
        </w:rPr>
      </w:pPr>
    </w:p>
    <w:p w:rsidR="00C813D5" w:rsidRDefault="00865CF7" w:rsidP="00B50DE1">
      <w:pPr>
        <w:overflowPunct w:val="0"/>
        <w:autoSpaceDE w:val="0"/>
        <w:autoSpaceDN w:val="0"/>
        <w:adjustRightInd w:val="0"/>
        <w:ind w:firstLine="709"/>
        <w:contextualSpacing/>
        <w:jc w:val="both"/>
        <w:textAlignment w:val="baseline"/>
        <w:rPr>
          <w:b w:val="0"/>
        </w:rPr>
      </w:pPr>
      <w:r>
        <w:rPr>
          <w:b w:val="0"/>
        </w:rPr>
        <w:t xml:space="preserve">Одним из важнейших направлений деятельности в сфере физической культуры и спорта является совершенствование городского физкультурно-оздоровительного движения, направленного на </w:t>
      </w:r>
      <w:r w:rsidR="00845994">
        <w:rPr>
          <w:b w:val="0"/>
        </w:rPr>
        <w:t xml:space="preserve">повышение уровня вовлеченности населения </w:t>
      </w:r>
      <w:r>
        <w:rPr>
          <w:b w:val="0"/>
        </w:rPr>
        <w:t>различных возрастн</w:t>
      </w:r>
      <w:r w:rsidR="00845994">
        <w:rPr>
          <w:b w:val="0"/>
        </w:rPr>
        <w:t>ых категорий и социальных групп</w:t>
      </w:r>
      <w:r>
        <w:rPr>
          <w:b w:val="0"/>
        </w:rPr>
        <w:t xml:space="preserve"> в занятия физической культурой и спортом.</w:t>
      </w:r>
    </w:p>
    <w:p w:rsidR="00845994" w:rsidRPr="00845994" w:rsidRDefault="00845994" w:rsidP="00B50DE1">
      <w:pPr>
        <w:overflowPunct w:val="0"/>
        <w:autoSpaceDE w:val="0"/>
        <w:autoSpaceDN w:val="0"/>
        <w:adjustRightInd w:val="0"/>
        <w:ind w:firstLine="709"/>
        <w:contextualSpacing/>
        <w:jc w:val="both"/>
        <w:textAlignment w:val="baseline"/>
        <w:rPr>
          <w:b w:val="0"/>
          <w:sz w:val="16"/>
          <w:szCs w:val="16"/>
        </w:rPr>
      </w:pPr>
    </w:p>
    <w:p w:rsidR="00636DBE" w:rsidRDefault="00EE13DE" w:rsidP="00EE13DE">
      <w:pPr>
        <w:overflowPunct w:val="0"/>
        <w:autoSpaceDE w:val="0"/>
        <w:autoSpaceDN w:val="0"/>
        <w:adjustRightInd w:val="0"/>
        <w:ind w:firstLine="709"/>
        <w:contextualSpacing/>
        <w:jc w:val="both"/>
        <w:textAlignment w:val="baseline"/>
        <w:rPr>
          <w:b w:val="0"/>
          <w:bCs/>
        </w:rPr>
      </w:pPr>
      <w:r w:rsidRPr="00EE13DE">
        <w:rPr>
          <w:b w:val="0"/>
          <w:bCs/>
        </w:rPr>
        <w:t>В 2015 году организованы и про</w:t>
      </w:r>
      <w:r>
        <w:rPr>
          <w:b w:val="0"/>
          <w:bCs/>
        </w:rPr>
        <w:t>ведены на территории города 218 </w:t>
      </w:r>
      <w:r w:rsidRPr="00EE13DE">
        <w:rPr>
          <w:b w:val="0"/>
          <w:bCs/>
        </w:rPr>
        <w:t>физкультурных мероприятий и спортивных соревнований (в 2014 году – 221)</w:t>
      </w:r>
      <w:r w:rsidR="0051142C">
        <w:rPr>
          <w:b w:val="0"/>
          <w:bCs/>
        </w:rPr>
        <w:t>. И</w:t>
      </w:r>
      <w:r>
        <w:rPr>
          <w:b w:val="0"/>
          <w:bCs/>
        </w:rPr>
        <w:t>з них</w:t>
      </w:r>
      <w:r w:rsidR="0051142C" w:rsidRPr="0051142C">
        <w:rPr>
          <w:b w:val="0"/>
          <w:bCs/>
        </w:rPr>
        <w:t>:</w:t>
      </w:r>
      <w:r w:rsidR="0051142C">
        <w:rPr>
          <w:b w:val="0"/>
          <w:bCs/>
        </w:rPr>
        <w:t xml:space="preserve"> 5 всероссийских соревнований по спортивному ориентированию</w:t>
      </w:r>
      <w:r>
        <w:rPr>
          <w:b w:val="0"/>
          <w:bCs/>
        </w:rPr>
        <w:t xml:space="preserve">, </w:t>
      </w:r>
      <w:proofErr w:type="spellStart"/>
      <w:r>
        <w:rPr>
          <w:b w:val="0"/>
          <w:bCs/>
        </w:rPr>
        <w:t>полиатлон</w:t>
      </w:r>
      <w:r w:rsidR="0051142C">
        <w:rPr>
          <w:b w:val="0"/>
          <w:bCs/>
        </w:rPr>
        <w:t>у</w:t>
      </w:r>
      <w:proofErr w:type="spellEnd"/>
      <w:r>
        <w:rPr>
          <w:b w:val="0"/>
          <w:bCs/>
        </w:rPr>
        <w:t>, волейбол</w:t>
      </w:r>
      <w:r w:rsidR="0051142C">
        <w:rPr>
          <w:b w:val="0"/>
          <w:bCs/>
        </w:rPr>
        <w:t>у</w:t>
      </w:r>
      <w:r w:rsidR="0051142C" w:rsidRPr="0051142C">
        <w:rPr>
          <w:b w:val="0"/>
          <w:bCs/>
        </w:rPr>
        <w:t>;</w:t>
      </w:r>
      <w:r>
        <w:rPr>
          <w:b w:val="0"/>
          <w:bCs/>
        </w:rPr>
        <w:t xml:space="preserve"> 4</w:t>
      </w:r>
      <w:r w:rsidR="0051142C">
        <w:rPr>
          <w:b w:val="0"/>
          <w:bCs/>
        </w:rPr>
        <w:t>0 соревнований краевого уровня по легкой атлетике, спортивному ориентированию, греко-римской борьбе</w:t>
      </w:r>
      <w:r>
        <w:rPr>
          <w:b w:val="0"/>
          <w:bCs/>
        </w:rPr>
        <w:t>, волейбол</w:t>
      </w:r>
      <w:r w:rsidR="0051142C">
        <w:rPr>
          <w:b w:val="0"/>
          <w:bCs/>
        </w:rPr>
        <w:t>у</w:t>
      </w:r>
      <w:r>
        <w:rPr>
          <w:b w:val="0"/>
          <w:bCs/>
        </w:rPr>
        <w:t>, баскетбол</w:t>
      </w:r>
      <w:r w:rsidR="0051142C">
        <w:rPr>
          <w:b w:val="0"/>
          <w:bCs/>
        </w:rPr>
        <w:t>у</w:t>
      </w:r>
      <w:r>
        <w:rPr>
          <w:b w:val="0"/>
          <w:bCs/>
        </w:rPr>
        <w:t>, дзюдо, бокс</w:t>
      </w:r>
      <w:r w:rsidR="0051142C">
        <w:rPr>
          <w:b w:val="0"/>
          <w:bCs/>
        </w:rPr>
        <w:t>у</w:t>
      </w:r>
      <w:r>
        <w:rPr>
          <w:b w:val="0"/>
          <w:bCs/>
        </w:rPr>
        <w:t xml:space="preserve"> и </w:t>
      </w:r>
      <w:r w:rsidR="0051142C">
        <w:rPr>
          <w:b w:val="0"/>
          <w:bCs/>
        </w:rPr>
        <w:t>другим видам спорта</w:t>
      </w:r>
      <w:r w:rsidR="0051142C" w:rsidRPr="0051142C">
        <w:rPr>
          <w:b w:val="0"/>
          <w:bCs/>
        </w:rPr>
        <w:t>;</w:t>
      </w:r>
      <w:r>
        <w:rPr>
          <w:b w:val="0"/>
          <w:bCs/>
        </w:rPr>
        <w:t xml:space="preserve"> </w:t>
      </w:r>
      <w:r w:rsidR="0051142C">
        <w:rPr>
          <w:b w:val="0"/>
          <w:bCs/>
        </w:rPr>
        <w:t xml:space="preserve">8 открытых спортивных турниров по </w:t>
      </w:r>
      <w:r>
        <w:rPr>
          <w:b w:val="0"/>
          <w:bCs/>
        </w:rPr>
        <w:t>бокс</w:t>
      </w:r>
      <w:r w:rsidR="0051142C">
        <w:rPr>
          <w:b w:val="0"/>
          <w:bCs/>
        </w:rPr>
        <w:t>у, греко-римской борьбе</w:t>
      </w:r>
      <w:r>
        <w:rPr>
          <w:b w:val="0"/>
          <w:bCs/>
        </w:rPr>
        <w:t>, волейбол</w:t>
      </w:r>
      <w:r w:rsidR="0051142C">
        <w:rPr>
          <w:b w:val="0"/>
          <w:bCs/>
        </w:rPr>
        <w:t>у, рукопашному бою, настольному</w:t>
      </w:r>
      <w:r>
        <w:rPr>
          <w:b w:val="0"/>
          <w:bCs/>
        </w:rPr>
        <w:t xml:space="preserve"> теннис</w:t>
      </w:r>
      <w:r w:rsidR="0051142C">
        <w:rPr>
          <w:b w:val="0"/>
          <w:bCs/>
        </w:rPr>
        <w:t>у</w:t>
      </w:r>
      <w:r>
        <w:rPr>
          <w:b w:val="0"/>
          <w:bCs/>
        </w:rPr>
        <w:t>, мини ф</w:t>
      </w:r>
      <w:r w:rsidR="0051142C">
        <w:rPr>
          <w:b w:val="0"/>
          <w:bCs/>
        </w:rPr>
        <w:t xml:space="preserve">утболу, лыжным гонкам, </w:t>
      </w:r>
      <w:proofErr w:type="spellStart"/>
      <w:r w:rsidR="0051142C">
        <w:rPr>
          <w:b w:val="0"/>
          <w:bCs/>
        </w:rPr>
        <w:t>полиатлону</w:t>
      </w:r>
      <w:proofErr w:type="spellEnd"/>
      <w:r w:rsidR="0051142C" w:rsidRPr="0051142C">
        <w:rPr>
          <w:b w:val="0"/>
          <w:bCs/>
        </w:rPr>
        <w:t>;</w:t>
      </w:r>
      <w:r>
        <w:rPr>
          <w:b w:val="0"/>
          <w:bCs/>
        </w:rPr>
        <w:t xml:space="preserve"> 165 городских соревнований. Общее число участников этих соревнований – 19,6 тыс. человек (в 2014 году – 19,5 тыс. человек).</w:t>
      </w:r>
    </w:p>
    <w:p w:rsidR="0051142C" w:rsidRPr="0051142C" w:rsidRDefault="0051142C" w:rsidP="00EE13DE">
      <w:pPr>
        <w:overflowPunct w:val="0"/>
        <w:autoSpaceDE w:val="0"/>
        <w:autoSpaceDN w:val="0"/>
        <w:adjustRightInd w:val="0"/>
        <w:ind w:firstLine="709"/>
        <w:contextualSpacing/>
        <w:jc w:val="both"/>
        <w:textAlignment w:val="baseline"/>
        <w:rPr>
          <w:b w:val="0"/>
          <w:bCs/>
          <w:sz w:val="16"/>
          <w:szCs w:val="16"/>
        </w:rPr>
      </w:pPr>
    </w:p>
    <w:p w:rsidR="00E70155" w:rsidRDefault="00E70155" w:rsidP="001E106D">
      <w:pPr>
        <w:overflowPunct w:val="0"/>
        <w:autoSpaceDE w:val="0"/>
        <w:autoSpaceDN w:val="0"/>
        <w:adjustRightInd w:val="0"/>
        <w:ind w:firstLine="709"/>
        <w:contextualSpacing/>
        <w:jc w:val="both"/>
        <w:textAlignment w:val="baseline"/>
        <w:rPr>
          <w:b w:val="0"/>
        </w:rPr>
      </w:pPr>
      <w:r w:rsidRPr="001E106D">
        <w:rPr>
          <w:b w:val="0"/>
        </w:rPr>
        <w:t>Наиболе</w:t>
      </w:r>
      <w:r w:rsidR="00EE13DE">
        <w:rPr>
          <w:b w:val="0"/>
        </w:rPr>
        <w:t>е массовые</w:t>
      </w:r>
      <w:r w:rsidR="00E7230C">
        <w:rPr>
          <w:b w:val="0"/>
        </w:rPr>
        <w:t xml:space="preserve"> и значимые </w:t>
      </w:r>
      <w:r w:rsidR="00EE13DE">
        <w:rPr>
          <w:b w:val="0"/>
        </w:rPr>
        <w:t xml:space="preserve">мероприятия отчетного года: </w:t>
      </w:r>
      <w:r w:rsidR="00E7230C">
        <w:rPr>
          <w:b w:val="0"/>
        </w:rPr>
        <w:t>с</w:t>
      </w:r>
      <w:r w:rsidRPr="001E106D">
        <w:rPr>
          <w:b w:val="0"/>
        </w:rPr>
        <w:t xml:space="preserve">партакиада среди учебных заведений «Универсиада», </w:t>
      </w:r>
      <w:r w:rsidR="00EE13DE">
        <w:rPr>
          <w:b w:val="0"/>
        </w:rPr>
        <w:t>с</w:t>
      </w:r>
      <w:r w:rsidRPr="001E106D">
        <w:rPr>
          <w:b w:val="0"/>
        </w:rPr>
        <w:t>партакиада среди общеобразовательных школ города «Школьная лига», «Президентские состязан</w:t>
      </w:r>
      <w:r w:rsidR="00EE13DE">
        <w:rPr>
          <w:b w:val="0"/>
        </w:rPr>
        <w:t>ия», «Спартакиада трудящихся», с</w:t>
      </w:r>
      <w:r w:rsidRPr="001E106D">
        <w:rPr>
          <w:b w:val="0"/>
        </w:rPr>
        <w:t>партакиад</w:t>
      </w:r>
      <w:r w:rsidR="00EE13DE">
        <w:rPr>
          <w:b w:val="0"/>
        </w:rPr>
        <w:t>а среди семей «Семейная лига», с</w:t>
      </w:r>
      <w:r w:rsidRPr="001E106D">
        <w:rPr>
          <w:b w:val="0"/>
        </w:rPr>
        <w:t xml:space="preserve">партакиада допризывной молодежи, спартакиада среди </w:t>
      </w:r>
      <w:r w:rsidRPr="001E106D">
        <w:rPr>
          <w:b w:val="0"/>
        </w:rPr>
        <w:lastRenderedPageBreak/>
        <w:t>клубов по месту жительства, спартакиада среди лиц с ограниченными физическими возможностями</w:t>
      </w:r>
      <w:r w:rsidR="0051142C">
        <w:rPr>
          <w:b w:val="0"/>
        </w:rPr>
        <w:t>,</w:t>
      </w:r>
      <w:r w:rsidR="00EE13DE">
        <w:rPr>
          <w:b w:val="0"/>
        </w:rPr>
        <w:t xml:space="preserve"> м</w:t>
      </w:r>
      <w:r w:rsidR="0051142C">
        <w:rPr>
          <w:b w:val="0"/>
        </w:rPr>
        <w:t>ассовые старты «Лыжня России» и</w:t>
      </w:r>
      <w:r w:rsidRPr="001E106D">
        <w:rPr>
          <w:b w:val="0"/>
        </w:rPr>
        <w:t xml:space="preserve"> «Кросс Нации», легкоатлетическая эстафета</w:t>
      </w:r>
      <w:r w:rsidR="0051142C">
        <w:rPr>
          <w:b w:val="0"/>
        </w:rPr>
        <w:t xml:space="preserve"> и</w:t>
      </w:r>
      <w:r w:rsidRPr="001E106D">
        <w:rPr>
          <w:b w:val="0"/>
        </w:rPr>
        <w:t xml:space="preserve"> эстафет</w:t>
      </w:r>
      <w:r w:rsidR="00FE52DB">
        <w:rPr>
          <w:b w:val="0"/>
        </w:rPr>
        <w:t>а «Огня «Сла</w:t>
      </w:r>
      <w:r w:rsidR="0051142C">
        <w:rPr>
          <w:b w:val="0"/>
        </w:rPr>
        <w:t>вы», посвященные</w:t>
      </w:r>
      <w:r w:rsidR="00EE13DE">
        <w:rPr>
          <w:b w:val="0"/>
        </w:rPr>
        <w:t xml:space="preserve"> </w:t>
      </w:r>
      <w:r w:rsidR="00FE52DB">
        <w:rPr>
          <w:b w:val="0"/>
        </w:rPr>
        <w:t>70-</w:t>
      </w:r>
      <w:r w:rsidR="005A280E">
        <w:rPr>
          <w:b w:val="0"/>
        </w:rPr>
        <w:t>летию</w:t>
      </w:r>
      <w:r w:rsidR="0051142C">
        <w:rPr>
          <w:b w:val="0"/>
        </w:rPr>
        <w:t xml:space="preserve"> Победы,</w:t>
      </w:r>
      <w:r w:rsidRPr="001E106D">
        <w:rPr>
          <w:b w:val="0"/>
        </w:rPr>
        <w:t xml:space="preserve"> чемпионат и первенство города по мини-футболу.</w:t>
      </w:r>
    </w:p>
    <w:p w:rsidR="0051142C" w:rsidRPr="0051142C" w:rsidRDefault="0051142C" w:rsidP="001E106D">
      <w:pPr>
        <w:overflowPunct w:val="0"/>
        <w:autoSpaceDE w:val="0"/>
        <w:autoSpaceDN w:val="0"/>
        <w:adjustRightInd w:val="0"/>
        <w:ind w:firstLine="709"/>
        <w:contextualSpacing/>
        <w:jc w:val="both"/>
        <w:textAlignment w:val="baseline"/>
        <w:rPr>
          <w:b w:val="0"/>
          <w:sz w:val="16"/>
          <w:szCs w:val="16"/>
        </w:rPr>
      </w:pPr>
    </w:p>
    <w:p w:rsidR="00E70155" w:rsidRDefault="00833B9A" w:rsidP="00E7230C">
      <w:pPr>
        <w:overflowPunct w:val="0"/>
        <w:autoSpaceDE w:val="0"/>
        <w:autoSpaceDN w:val="0"/>
        <w:adjustRightInd w:val="0"/>
        <w:ind w:firstLine="709"/>
        <w:contextualSpacing/>
        <w:jc w:val="both"/>
        <w:textAlignment w:val="baseline"/>
        <w:rPr>
          <w:b w:val="0"/>
        </w:rPr>
      </w:pPr>
      <w:r>
        <w:rPr>
          <w:b w:val="0"/>
        </w:rPr>
        <w:t xml:space="preserve">На высоком организованном уровне проведены в Зеленогорске </w:t>
      </w:r>
      <w:r>
        <w:rPr>
          <w:b w:val="0"/>
          <w:lang w:val="en-US"/>
        </w:rPr>
        <w:t>X</w:t>
      </w:r>
      <w:r w:rsidR="0090785A">
        <w:rPr>
          <w:b w:val="0"/>
        </w:rPr>
        <w:t> </w:t>
      </w:r>
      <w:r>
        <w:rPr>
          <w:b w:val="0"/>
        </w:rPr>
        <w:t xml:space="preserve">летние </w:t>
      </w:r>
      <w:r w:rsidR="005A280E">
        <w:rPr>
          <w:b w:val="0"/>
        </w:rPr>
        <w:t xml:space="preserve">спортивные </w:t>
      </w:r>
      <w:r>
        <w:rPr>
          <w:b w:val="0"/>
        </w:rPr>
        <w:t xml:space="preserve">игры городов Красноярского края. </w:t>
      </w:r>
      <w:r w:rsidR="00E7230C">
        <w:rPr>
          <w:b w:val="0"/>
        </w:rPr>
        <w:t>С</w:t>
      </w:r>
      <w:r w:rsidR="00E70155" w:rsidRPr="00E7230C">
        <w:rPr>
          <w:b w:val="0"/>
        </w:rPr>
        <w:t xml:space="preserve">борная команда города заняла </w:t>
      </w:r>
      <w:r>
        <w:rPr>
          <w:b w:val="0"/>
        </w:rPr>
        <w:t xml:space="preserve">в этих играх </w:t>
      </w:r>
      <w:r w:rsidR="00E70155" w:rsidRPr="00E7230C">
        <w:rPr>
          <w:b w:val="0"/>
        </w:rPr>
        <w:t>1 место</w:t>
      </w:r>
      <w:r>
        <w:rPr>
          <w:b w:val="0"/>
        </w:rPr>
        <w:t xml:space="preserve">. Кроме того, достижениями года являются: </w:t>
      </w:r>
      <w:r w:rsidR="00E70155" w:rsidRPr="00E7230C">
        <w:rPr>
          <w:b w:val="0"/>
        </w:rPr>
        <w:t xml:space="preserve">3 место в краевой спартакиаде «Школьная спортивная лига», 2 место в зимней спартакиаде среди ветеранов Красноярского края, </w:t>
      </w:r>
      <w:r>
        <w:rPr>
          <w:b w:val="0"/>
        </w:rPr>
        <w:t xml:space="preserve">3 место </w:t>
      </w:r>
      <w:r w:rsidR="00E70155" w:rsidRPr="00E7230C">
        <w:rPr>
          <w:b w:val="0"/>
        </w:rPr>
        <w:t>в краевой спартакиаде среди клубов по месту жит</w:t>
      </w:r>
      <w:r>
        <w:rPr>
          <w:b w:val="0"/>
        </w:rPr>
        <w:t>ельства «Мой спортивный двор».</w:t>
      </w:r>
    </w:p>
    <w:p w:rsidR="0051142C" w:rsidRPr="0051142C" w:rsidRDefault="0051142C" w:rsidP="00E7230C">
      <w:pPr>
        <w:overflowPunct w:val="0"/>
        <w:autoSpaceDE w:val="0"/>
        <w:autoSpaceDN w:val="0"/>
        <w:adjustRightInd w:val="0"/>
        <w:ind w:firstLine="709"/>
        <w:contextualSpacing/>
        <w:jc w:val="both"/>
        <w:textAlignment w:val="baseline"/>
        <w:rPr>
          <w:b w:val="0"/>
          <w:sz w:val="16"/>
          <w:szCs w:val="16"/>
        </w:rPr>
      </w:pPr>
    </w:p>
    <w:p w:rsidR="00E70155" w:rsidRDefault="00E70155" w:rsidP="001E106D">
      <w:pPr>
        <w:overflowPunct w:val="0"/>
        <w:autoSpaceDE w:val="0"/>
        <w:autoSpaceDN w:val="0"/>
        <w:adjustRightInd w:val="0"/>
        <w:ind w:firstLine="709"/>
        <w:contextualSpacing/>
        <w:jc w:val="both"/>
        <w:textAlignment w:val="baseline"/>
        <w:rPr>
          <w:b w:val="0"/>
        </w:rPr>
      </w:pPr>
      <w:r w:rsidRPr="001E106D">
        <w:rPr>
          <w:b w:val="0"/>
        </w:rPr>
        <w:t>В Чемпионатах и Первенствах России принял</w:t>
      </w:r>
      <w:r w:rsidR="00833B9A">
        <w:rPr>
          <w:b w:val="0"/>
        </w:rPr>
        <w:t>и</w:t>
      </w:r>
      <w:r w:rsidRPr="001E106D">
        <w:rPr>
          <w:b w:val="0"/>
        </w:rPr>
        <w:t xml:space="preserve"> участие 20 человек</w:t>
      </w:r>
      <w:r w:rsidR="00833B9A">
        <w:rPr>
          <w:b w:val="0"/>
        </w:rPr>
        <w:t xml:space="preserve">, </w:t>
      </w:r>
      <w:r w:rsidRPr="001E106D">
        <w:rPr>
          <w:b w:val="0"/>
        </w:rPr>
        <w:t>завоёвано 8 золотых</w:t>
      </w:r>
      <w:r w:rsidR="00833B9A">
        <w:rPr>
          <w:b w:val="0"/>
        </w:rPr>
        <w:t xml:space="preserve">, </w:t>
      </w:r>
      <w:r w:rsidRPr="001E106D">
        <w:rPr>
          <w:b w:val="0"/>
        </w:rPr>
        <w:t>21 серебрян</w:t>
      </w:r>
      <w:r w:rsidR="00833B9A">
        <w:rPr>
          <w:b w:val="0"/>
        </w:rPr>
        <w:t>ая</w:t>
      </w:r>
      <w:r w:rsidRPr="001E106D">
        <w:rPr>
          <w:b w:val="0"/>
        </w:rPr>
        <w:t xml:space="preserve"> и бронзов</w:t>
      </w:r>
      <w:r w:rsidR="005A280E">
        <w:rPr>
          <w:b w:val="0"/>
        </w:rPr>
        <w:t>ая медали</w:t>
      </w:r>
      <w:r w:rsidRPr="001E106D">
        <w:rPr>
          <w:b w:val="0"/>
        </w:rPr>
        <w:t>. В международных соревновани</w:t>
      </w:r>
      <w:r w:rsidR="00833B9A">
        <w:rPr>
          <w:b w:val="0"/>
        </w:rPr>
        <w:t>ях приняли</w:t>
      </w:r>
      <w:r w:rsidRPr="001E106D">
        <w:rPr>
          <w:b w:val="0"/>
        </w:rPr>
        <w:t xml:space="preserve"> участие 7 человек, </w:t>
      </w:r>
      <w:r w:rsidR="00833B9A">
        <w:rPr>
          <w:b w:val="0"/>
        </w:rPr>
        <w:t xml:space="preserve">которые завоевали </w:t>
      </w:r>
      <w:r w:rsidRPr="001E106D">
        <w:rPr>
          <w:b w:val="0"/>
        </w:rPr>
        <w:t xml:space="preserve">10 </w:t>
      </w:r>
      <w:r w:rsidR="00833B9A">
        <w:rPr>
          <w:b w:val="0"/>
        </w:rPr>
        <w:t>золотых, 8 </w:t>
      </w:r>
      <w:r w:rsidRPr="001E106D">
        <w:rPr>
          <w:b w:val="0"/>
        </w:rPr>
        <w:t xml:space="preserve">серебряных и бронзовых медалей. </w:t>
      </w:r>
    </w:p>
    <w:p w:rsidR="0051142C" w:rsidRPr="0051142C" w:rsidRDefault="0051142C" w:rsidP="001E106D">
      <w:pPr>
        <w:overflowPunct w:val="0"/>
        <w:autoSpaceDE w:val="0"/>
        <w:autoSpaceDN w:val="0"/>
        <w:adjustRightInd w:val="0"/>
        <w:ind w:firstLine="709"/>
        <w:contextualSpacing/>
        <w:jc w:val="both"/>
        <w:textAlignment w:val="baseline"/>
        <w:rPr>
          <w:b w:val="0"/>
          <w:sz w:val="16"/>
          <w:szCs w:val="16"/>
        </w:rPr>
      </w:pPr>
    </w:p>
    <w:p w:rsidR="00833B9A" w:rsidRDefault="00E70155" w:rsidP="00833B9A">
      <w:pPr>
        <w:overflowPunct w:val="0"/>
        <w:autoSpaceDE w:val="0"/>
        <w:autoSpaceDN w:val="0"/>
        <w:adjustRightInd w:val="0"/>
        <w:ind w:firstLine="709"/>
        <w:contextualSpacing/>
        <w:jc w:val="both"/>
        <w:textAlignment w:val="baseline"/>
        <w:rPr>
          <w:b w:val="0"/>
        </w:rPr>
      </w:pPr>
      <w:r w:rsidRPr="00E7230C">
        <w:rPr>
          <w:b w:val="0"/>
        </w:rPr>
        <w:t>Лучше</w:t>
      </w:r>
      <w:r w:rsidR="00833B9A">
        <w:rPr>
          <w:b w:val="0"/>
        </w:rPr>
        <w:t>й</w:t>
      </w:r>
      <w:r w:rsidRPr="00E7230C">
        <w:rPr>
          <w:b w:val="0"/>
        </w:rPr>
        <w:t xml:space="preserve"> спорт</w:t>
      </w:r>
      <w:r w:rsidR="00833B9A">
        <w:rPr>
          <w:b w:val="0"/>
        </w:rPr>
        <w:t xml:space="preserve">сменкой города по итогам 2015 года, как и в 2014 году стала </w:t>
      </w:r>
      <w:proofErr w:type="spellStart"/>
      <w:r w:rsidR="0051142C">
        <w:rPr>
          <w:b w:val="0"/>
        </w:rPr>
        <w:t>Опё</w:t>
      </w:r>
      <w:r w:rsidRPr="00E7230C">
        <w:rPr>
          <w:b w:val="0"/>
        </w:rPr>
        <w:t>нышева</w:t>
      </w:r>
      <w:proofErr w:type="spellEnd"/>
      <w:r w:rsidRPr="00E7230C">
        <w:rPr>
          <w:b w:val="0"/>
        </w:rPr>
        <w:t xml:space="preserve"> Арина</w:t>
      </w:r>
      <w:r w:rsidR="00833B9A">
        <w:rPr>
          <w:b w:val="0"/>
        </w:rPr>
        <w:t xml:space="preserve">, </w:t>
      </w:r>
      <w:r w:rsidRPr="001E106D">
        <w:rPr>
          <w:b w:val="0"/>
        </w:rPr>
        <w:t xml:space="preserve">чемпионка и рекордсменка России по плаванию, многократная победительница </w:t>
      </w:r>
      <w:r w:rsidR="00E7230C">
        <w:rPr>
          <w:b w:val="0"/>
        </w:rPr>
        <w:t>первых</w:t>
      </w:r>
      <w:r w:rsidRPr="001E106D">
        <w:rPr>
          <w:b w:val="0"/>
        </w:rPr>
        <w:t xml:space="preserve"> Европейских игр в Баку, победительница первенства Мира, участница чемпионата Европы, участница чемпионата Мира, победительница конкурса </w:t>
      </w:r>
      <w:proofErr w:type="spellStart"/>
      <w:r w:rsidRPr="001E106D">
        <w:rPr>
          <w:b w:val="0"/>
        </w:rPr>
        <w:t>грантовой</w:t>
      </w:r>
      <w:proofErr w:type="spellEnd"/>
      <w:r w:rsidRPr="001E106D">
        <w:rPr>
          <w:b w:val="0"/>
        </w:rPr>
        <w:t xml:space="preserve"> поддержки спорт</w:t>
      </w:r>
      <w:r w:rsidR="00833B9A">
        <w:rPr>
          <w:b w:val="0"/>
        </w:rPr>
        <w:t>ивно-одаренных детей, проводимого</w:t>
      </w:r>
      <w:r w:rsidRPr="001E106D">
        <w:rPr>
          <w:b w:val="0"/>
        </w:rPr>
        <w:t xml:space="preserve"> фондом Михаила Прохорова</w:t>
      </w:r>
      <w:r w:rsidR="00833B9A">
        <w:rPr>
          <w:b w:val="0"/>
        </w:rPr>
        <w:t xml:space="preserve">. В 2015 году Арина </w:t>
      </w:r>
      <w:proofErr w:type="spellStart"/>
      <w:r w:rsidR="00833B9A">
        <w:rPr>
          <w:b w:val="0"/>
        </w:rPr>
        <w:t>Опенышева</w:t>
      </w:r>
      <w:proofErr w:type="spellEnd"/>
      <w:r w:rsidR="00833B9A">
        <w:rPr>
          <w:b w:val="0"/>
        </w:rPr>
        <w:t xml:space="preserve"> </w:t>
      </w:r>
      <w:r w:rsidRPr="001E106D">
        <w:rPr>
          <w:b w:val="0"/>
        </w:rPr>
        <w:t xml:space="preserve">награждена премией Всероссийской федерации плавания в номинации «Олимпийская надежда России», получила именную стипендию Губернатора Красноярского края, </w:t>
      </w:r>
      <w:r w:rsidR="00833B9A">
        <w:rPr>
          <w:b w:val="0"/>
        </w:rPr>
        <w:t>назначена</w:t>
      </w:r>
      <w:r w:rsidR="0051142C">
        <w:rPr>
          <w:b w:val="0"/>
        </w:rPr>
        <w:t xml:space="preserve"> пос</w:t>
      </w:r>
      <w:r w:rsidRPr="001E106D">
        <w:rPr>
          <w:b w:val="0"/>
        </w:rPr>
        <w:t>л</w:t>
      </w:r>
      <w:r w:rsidR="00833B9A">
        <w:rPr>
          <w:b w:val="0"/>
        </w:rPr>
        <w:t>ом</w:t>
      </w:r>
      <w:r w:rsidRPr="001E106D">
        <w:rPr>
          <w:b w:val="0"/>
        </w:rPr>
        <w:t xml:space="preserve"> ГТО от Красноярского края</w:t>
      </w:r>
      <w:r w:rsidR="0051142C">
        <w:rPr>
          <w:b w:val="0"/>
        </w:rPr>
        <w:t>,</w:t>
      </w:r>
      <w:r w:rsidR="0051142C" w:rsidRPr="0051142C">
        <w:rPr>
          <w:b w:val="0"/>
        </w:rPr>
        <w:t xml:space="preserve"> </w:t>
      </w:r>
      <w:r w:rsidR="0051142C">
        <w:rPr>
          <w:b w:val="0"/>
        </w:rPr>
        <w:t>включена в состав сборной России на летние Олимпийские игры 2016 года в Рио-де-Жанейро.</w:t>
      </w:r>
    </w:p>
    <w:p w:rsidR="0051142C" w:rsidRPr="0051142C" w:rsidRDefault="0051142C" w:rsidP="00833B9A">
      <w:pPr>
        <w:overflowPunct w:val="0"/>
        <w:autoSpaceDE w:val="0"/>
        <w:autoSpaceDN w:val="0"/>
        <w:adjustRightInd w:val="0"/>
        <w:ind w:firstLine="709"/>
        <w:contextualSpacing/>
        <w:jc w:val="both"/>
        <w:textAlignment w:val="baseline"/>
        <w:rPr>
          <w:b w:val="0"/>
          <w:sz w:val="16"/>
          <w:szCs w:val="16"/>
        </w:rPr>
      </w:pPr>
    </w:p>
    <w:p w:rsidR="008145CF" w:rsidRDefault="00833B9A" w:rsidP="008145CF">
      <w:pPr>
        <w:overflowPunct w:val="0"/>
        <w:autoSpaceDE w:val="0"/>
        <w:autoSpaceDN w:val="0"/>
        <w:adjustRightInd w:val="0"/>
        <w:ind w:firstLine="709"/>
        <w:contextualSpacing/>
        <w:jc w:val="both"/>
        <w:textAlignment w:val="baseline"/>
        <w:rPr>
          <w:b w:val="0"/>
        </w:rPr>
      </w:pPr>
      <w:r w:rsidRPr="00833B9A">
        <w:rPr>
          <w:b w:val="0"/>
        </w:rPr>
        <w:t>Членами сборных команд России являются: Василевский Вячеслав</w:t>
      </w:r>
      <w:r>
        <w:rPr>
          <w:b w:val="0"/>
        </w:rPr>
        <w:t xml:space="preserve"> </w:t>
      </w:r>
      <w:r w:rsidRPr="00833B9A">
        <w:rPr>
          <w:b w:val="0"/>
        </w:rPr>
        <w:t xml:space="preserve">(боевое самбо, основной состав), </w:t>
      </w:r>
      <w:proofErr w:type="spellStart"/>
      <w:r w:rsidRPr="00833B9A">
        <w:rPr>
          <w:b w:val="0"/>
        </w:rPr>
        <w:t>Свечникова</w:t>
      </w:r>
      <w:proofErr w:type="spellEnd"/>
      <w:r w:rsidRPr="00833B9A">
        <w:rPr>
          <w:b w:val="0"/>
        </w:rPr>
        <w:t xml:space="preserve"> (Иванеева) Ирина</w:t>
      </w:r>
      <w:r w:rsidR="0052583C">
        <w:rPr>
          <w:b w:val="0"/>
        </w:rPr>
        <w:t xml:space="preserve"> и</w:t>
      </w:r>
      <w:r w:rsidRPr="00833B9A">
        <w:rPr>
          <w:b w:val="0"/>
        </w:rPr>
        <w:t xml:space="preserve"> Тихонович Кристина (</w:t>
      </w:r>
      <w:proofErr w:type="spellStart"/>
      <w:r w:rsidRPr="00833B9A">
        <w:rPr>
          <w:b w:val="0"/>
        </w:rPr>
        <w:t>полиатлон</w:t>
      </w:r>
      <w:proofErr w:type="spellEnd"/>
      <w:r w:rsidRPr="00833B9A">
        <w:rPr>
          <w:b w:val="0"/>
        </w:rPr>
        <w:t>, основной состав), Коновалов Семен (</w:t>
      </w:r>
      <w:proofErr w:type="spellStart"/>
      <w:r w:rsidRPr="00833B9A">
        <w:rPr>
          <w:b w:val="0"/>
        </w:rPr>
        <w:t>полиатлон</w:t>
      </w:r>
      <w:proofErr w:type="spellEnd"/>
      <w:r w:rsidRPr="00833B9A">
        <w:rPr>
          <w:b w:val="0"/>
        </w:rPr>
        <w:t xml:space="preserve">, юниоры), </w:t>
      </w:r>
      <w:proofErr w:type="spellStart"/>
      <w:r w:rsidRPr="00833B9A">
        <w:rPr>
          <w:b w:val="0"/>
        </w:rPr>
        <w:t>Шупикова</w:t>
      </w:r>
      <w:proofErr w:type="spellEnd"/>
      <w:r w:rsidRPr="00833B9A">
        <w:rPr>
          <w:b w:val="0"/>
        </w:rPr>
        <w:t xml:space="preserve"> Дарья</w:t>
      </w:r>
      <w:r w:rsidR="0052583C">
        <w:rPr>
          <w:b w:val="0"/>
        </w:rPr>
        <w:t xml:space="preserve"> и</w:t>
      </w:r>
      <w:r w:rsidRPr="00833B9A">
        <w:rPr>
          <w:b w:val="0"/>
        </w:rPr>
        <w:t xml:space="preserve"> Токарев Иван </w:t>
      </w:r>
      <w:r w:rsidR="0052583C">
        <w:rPr>
          <w:b w:val="0"/>
        </w:rPr>
        <w:t>(</w:t>
      </w:r>
      <w:r w:rsidRPr="00833B9A">
        <w:rPr>
          <w:b w:val="0"/>
        </w:rPr>
        <w:t>ориентирование</w:t>
      </w:r>
      <w:r w:rsidR="0052583C">
        <w:rPr>
          <w:b w:val="0"/>
        </w:rPr>
        <w:t>),</w:t>
      </w:r>
      <w:r w:rsidR="008145CF">
        <w:rPr>
          <w:b w:val="0"/>
        </w:rPr>
        <w:t xml:space="preserve"> </w:t>
      </w:r>
      <w:proofErr w:type="spellStart"/>
      <w:r w:rsidR="0051142C">
        <w:rPr>
          <w:b w:val="0"/>
        </w:rPr>
        <w:t>Опё</w:t>
      </w:r>
      <w:r w:rsidR="0052583C">
        <w:rPr>
          <w:b w:val="0"/>
        </w:rPr>
        <w:t>нышева</w:t>
      </w:r>
      <w:proofErr w:type="spellEnd"/>
      <w:r w:rsidR="0052583C">
        <w:rPr>
          <w:b w:val="0"/>
        </w:rPr>
        <w:t xml:space="preserve"> Арина </w:t>
      </w:r>
      <w:r w:rsidRPr="00833B9A">
        <w:rPr>
          <w:b w:val="0"/>
        </w:rPr>
        <w:t xml:space="preserve">(плавание, основной состав), </w:t>
      </w:r>
      <w:proofErr w:type="spellStart"/>
      <w:r w:rsidRPr="00833B9A">
        <w:rPr>
          <w:b w:val="0"/>
        </w:rPr>
        <w:t>Дроботов</w:t>
      </w:r>
      <w:proofErr w:type="spellEnd"/>
      <w:r w:rsidRPr="00833B9A">
        <w:rPr>
          <w:b w:val="0"/>
        </w:rPr>
        <w:t xml:space="preserve"> Евгений (плавание, юниоры), Глушкова Анастасия </w:t>
      </w:r>
      <w:r w:rsidR="0052583C">
        <w:rPr>
          <w:b w:val="0"/>
        </w:rPr>
        <w:t>(</w:t>
      </w:r>
      <w:r w:rsidRPr="00833B9A">
        <w:rPr>
          <w:b w:val="0"/>
        </w:rPr>
        <w:t xml:space="preserve">легкая атлетика). </w:t>
      </w:r>
    </w:p>
    <w:p w:rsidR="00833B9A" w:rsidRDefault="00833B9A" w:rsidP="008145CF">
      <w:pPr>
        <w:overflowPunct w:val="0"/>
        <w:autoSpaceDE w:val="0"/>
        <w:autoSpaceDN w:val="0"/>
        <w:adjustRightInd w:val="0"/>
        <w:ind w:firstLine="709"/>
        <w:contextualSpacing/>
        <w:jc w:val="both"/>
        <w:textAlignment w:val="baseline"/>
        <w:rPr>
          <w:b w:val="0"/>
        </w:rPr>
      </w:pPr>
      <w:r w:rsidRPr="00833B9A">
        <w:rPr>
          <w:b w:val="0"/>
        </w:rPr>
        <w:t xml:space="preserve">В составе сборной команды Красноярского края </w:t>
      </w:r>
      <w:r w:rsidR="005A280E">
        <w:rPr>
          <w:b w:val="0"/>
        </w:rPr>
        <w:t>– 143 спортсмена</w:t>
      </w:r>
      <w:r w:rsidR="005A280E">
        <w:rPr>
          <w:b w:val="0"/>
        </w:rPr>
        <w:noBreakHyphen/>
      </w:r>
      <w:proofErr w:type="spellStart"/>
      <w:r w:rsidR="0051142C">
        <w:rPr>
          <w:b w:val="0"/>
        </w:rPr>
        <w:t>зеленогорца</w:t>
      </w:r>
      <w:proofErr w:type="spellEnd"/>
      <w:r w:rsidR="0051142C">
        <w:rPr>
          <w:b w:val="0"/>
        </w:rPr>
        <w:t>: пулевая стрельба – 6 человек</w:t>
      </w:r>
      <w:r w:rsidRPr="00833B9A">
        <w:rPr>
          <w:b w:val="0"/>
        </w:rPr>
        <w:t>, ка</w:t>
      </w:r>
      <w:r w:rsidR="0051142C">
        <w:rPr>
          <w:b w:val="0"/>
        </w:rPr>
        <w:t xml:space="preserve">ратэ – 8 человек, </w:t>
      </w:r>
      <w:proofErr w:type="spellStart"/>
      <w:r w:rsidR="0051142C">
        <w:rPr>
          <w:b w:val="0"/>
        </w:rPr>
        <w:t>полиатлон</w:t>
      </w:r>
      <w:proofErr w:type="spellEnd"/>
      <w:r w:rsidR="0051142C">
        <w:rPr>
          <w:b w:val="0"/>
        </w:rPr>
        <w:t xml:space="preserve"> – </w:t>
      </w:r>
      <w:r w:rsidR="00222F62">
        <w:rPr>
          <w:b w:val="0"/>
        </w:rPr>
        <w:t>11 </w:t>
      </w:r>
      <w:r w:rsidR="0051142C">
        <w:rPr>
          <w:b w:val="0"/>
        </w:rPr>
        <w:t>человек, пожарно-прикладной – 12 человек, дзюдо – 13 человек, плавание – 12 человек, лыжные гонки – 5 человек</w:t>
      </w:r>
      <w:r w:rsidRPr="00833B9A">
        <w:rPr>
          <w:b w:val="0"/>
        </w:rPr>
        <w:t xml:space="preserve">, ориентирование </w:t>
      </w:r>
      <w:r w:rsidR="0051142C">
        <w:rPr>
          <w:b w:val="0"/>
        </w:rPr>
        <w:t xml:space="preserve">– </w:t>
      </w:r>
      <w:r w:rsidR="0037042F">
        <w:rPr>
          <w:b w:val="0"/>
        </w:rPr>
        <w:t>9 </w:t>
      </w:r>
      <w:r w:rsidRPr="00833B9A">
        <w:rPr>
          <w:b w:val="0"/>
        </w:rPr>
        <w:t>человек, спорт</w:t>
      </w:r>
      <w:r w:rsidR="0051142C">
        <w:rPr>
          <w:b w:val="0"/>
        </w:rPr>
        <w:t xml:space="preserve">ивный туризм – 9 человек, легкая атлетика – 21 человек, бокс – 4 человека, греко-римская борьба – 6 человек, шахматы – 2 человека, пауэрлифтинг – </w:t>
      </w:r>
      <w:r w:rsidR="00222F62">
        <w:rPr>
          <w:b w:val="0"/>
        </w:rPr>
        <w:t>8 </w:t>
      </w:r>
      <w:r w:rsidR="0051142C">
        <w:rPr>
          <w:b w:val="0"/>
        </w:rPr>
        <w:t>человек</w:t>
      </w:r>
      <w:r w:rsidRPr="00833B9A">
        <w:rPr>
          <w:b w:val="0"/>
        </w:rPr>
        <w:t>, настольный</w:t>
      </w:r>
      <w:r w:rsidR="0051142C">
        <w:rPr>
          <w:b w:val="0"/>
        </w:rPr>
        <w:t xml:space="preserve"> теннис – 16 человек, футбол – </w:t>
      </w:r>
      <w:r w:rsidR="0090785A">
        <w:rPr>
          <w:b w:val="0"/>
        </w:rPr>
        <w:t>1 </w:t>
      </w:r>
      <w:r w:rsidR="0051142C">
        <w:rPr>
          <w:b w:val="0"/>
        </w:rPr>
        <w:t>человек</w:t>
      </w:r>
      <w:r w:rsidRPr="00833B9A">
        <w:rPr>
          <w:b w:val="0"/>
        </w:rPr>
        <w:t>.</w:t>
      </w:r>
    </w:p>
    <w:p w:rsidR="0051142C" w:rsidRPr="0051142C" w:rsidRDefault="0051142C" w:rsidP="008145CF">
      <w:pPr>
        <w:overflowPunct w:val="0"/>
        <w:autoSpaceDE w:val="0"/>
        <w:autoSpaceDN w:val="0"/>
        <w:adjustRightInd w:val="0"/>
        <w:ind w:firstLine="709"/>
        <w:contextualSpacing/>
        <w:jc w:val="both"/>
        <w:textAlignment w:val="baseline"/>
        <w:rPr>
          <w:b w:val="0"/>
          <w:sz w:val="16"/>
          <w:szCs w:val="16"/>
        </w:rPr>
      </w:pPr>
    </w:p>
    <w:p w:rsidR="0051142C" w:rsidRDefault="00E70155" w:rsidP="001E106D">
      <w:pPr>
        <w:overflowPunct w:val="0"/>
        <w:autoSpaceDE w:val="0"/>
        <w:autoSpaceDN w:val="0"/>
        <w:adjustRightInd w:val="0"/>
        <w:ind w:firstLine="709"/>
        <w:contextualSpacing/>
        <w:jc w:val="both"/>
        <w:textAlignment w:val="baseline"/>
        <w:rPr>
          <w:b w:val="0"/>
          <w:shd w:val="clear" w:color="auto" w:fill="FFFFFF"/>
        </w:rPr>
      </w:pPr>
      <w:r w:rsidRPr="001E106D">
        <w:rPr>
          <w:b w:val="0"/>
        </w:rPr>
        <w:t xml:space="preserve">В городе развивается 8 базовых видов спорта: </w:t>
      </w:r>
      <w:r w:rsidRPr="001E106D">
        <w:rPr>
          <w:b w:val="0"/>
          <w:shd w:val="clear" w:color="auto" w:fill="FFFFFF"/>
        </w:rPr>
        <w:t xml:space="preserve">лыжные гонки, бокс, греко-римская борьба, дзюдо, легкая атлетика, плавание, регби, гребной </w:t>
      </w:r>
      <w:r w:rsidRPr="001E106D">
        <w:rPr>
          <w:b w:val="0"/>
          <w:shd w:val="clear" w:color="auto" w:fill="FFFFFF"/>
        </w:rPr>
        <w:lastRenderedPageBreak/>
        <w:t>слало</w:t>
      </w:r>
      <w:r w:rsidR="00FF28D5">
        <w:rPr>
          <w:b w:val="0"/>
          <w:shd w:val="clear" w:color="auto" w:fill="FFFFFF"/>
        </w:rPr>
        <w:t>м. </w:t>
      </w:r>
      <w:r w:rsidRPr="001E106D">
        <w:rPr>
          <w:b w:val="0"/>
          <w:shd w:val="clear" w:color="auto" w:fill="FFFFFF"/>
        </w:rPr>
        <w:t>Опорны</w:t>
      </w:r>
      <w:r w:rsidR="008145CF">
        <w:rPr>
          <w:b w:val="0"/>
          <w:shd w:val="clear" w:color="auto" w:fill="FFFFFF"/>
        </w:rPr>
        <w:t>ми видами</w:t>
      </w:r>
      <w:r w:rsidRPr="001E106D">
        <w:rPr>
          <w:b w:val="0"/>
          <w:shd w:val="clear" w:color="auto" w:fill="FFFFFF"/>
        </w:rPr>
        <w:t xml:space="preserve"> спорта </w:t>
      </w:r>
      <w:r w:rsidR="008145CF">
        <w:rPr>
          <w:b w:val="0"/>
          <w:shd w:val="clear" w:color="auto" w:fill="FFFFFF"/>
        </w:rPr>
        <w:t>для Красноярского края являются</w:t>
      </w:r>
      <w:r w:rsidRPr="001E106D">
        <w:rPr>
          <w:b w:val="0"/>
          <w:shd w:val="clear" w:color="auto" w:fill="FFFFFF"/>
        </w:rPr>
        <w:t>: баскетбол, волейбол</w:t>
      </w:r>
      <w:r w:rsidR="008145CF">
        <w:rPr>
          <w:b w:val="0"/>
          <w:shd w:val="clear" w:color="auto" w:fill="FFFFFF"/>
        </w:rPr>
        <w:t>, пауэрлифтинг</w:t>
      </w:r>
      <w:r w:rsidRPr="001E106D">
        <w:rPr>
          <w:b w:val="0"/>
          <w:shd w:val="clear" w:color="auto" w:fill="FFFFFF"/>
        </w:rPr>
        <w:t>, спортивн</w:t>
      </w:r>
      <w:r w:rsidR="008145CF">
        <w:rPr>
          <w:b w:val="0"/>
          <w:shd w:val="clear" w:color="auto" w:fill="FFFFFF"/>
        </w:rPr>
        <w:t>ое</w:t>
      </w:r>
      <w:r w:rsidRPr="001E106D">
        <w:rPr>
          <w:b w:val="0"/>
          <w:shd w:val="clear" w:color="auto" w:fill="FFFFFF"/>
        </w:rPr>
        <w:t xml:space="preserve"> ориентирование, спортивн</w:t>
      </w:r>
      <w:r w:rsidR="008145CF">
        <w:rPr>
          <w:b w:val="0"/>
          <w:shd w:val="clear" w:color="auto" w:fill="FFFFFF"/>
        </w:rPr>
        <w:t>ая</w:t>
      </w:r>
      <w:r w:rsidRPr="001E106D">
        <w:rPr>
          <w:b w:val="0"/>
          <w:shd w:val="clear" w:color="auto" w:fill="FFFFFF"/>
        </w:rPr>
        <w:t xml:space="preserve"> акробатик</w:t>
      </w:r>
      <w:r w:rsidR="008145CF">
        <w:rPr>
          <w:b w:val="0"/>
          <w:shd w:val="clear" w:color="auto" w:fill="FFFFFF"/>
        </w:rPr>
        <w:t>а</w:t>
      </w:r>
      <w:r w:rsidRPr="001E106D">
        <w:rPr>
          <w:b w:val="0"/>
          <w:shd w:val="clear" w:color="auto" w:fill="FFFFFF"/>
        </w:rPr>
        <w:t>, тяжел</w:t>
      </w:r>
      <w:r w:rsidR="008145CF">
        <w:rPr>
          <w:b w:val="0"/>
          <w:shd w:val="clear" w:color="auto" w:fill="FFFFFF"/>
        </w:rPr>
        <w:t>ая</w:t>
      </w:r>
      <w:r w:rsidRPr="001E106D">
        <w:rPr>
          <w:b w:val="0"/>
          <w:shd w:val="clear" w:color="auto" w:fill="FFFFFF"/>
        </w:rPr>
        <w:t xml:space="preserve"> атлетик</w:t>
      </w:r>
      <w:r w:rsidR="008145CF">
        <w:rPr>
          <w:b w:val="0"/>
          <w:shd w:val="clear" w:color="auto" w:fill="FFFFFF"/>
        </w:rPr>
        <w:t>а</w:t>
      </w:r>
      <w:r w:rsidRPr="001E106D">
        <w:rPr>
          <w:b w:val="0"/>
          <w:shd w:val="clear" w:color="auto" w:fill="FFFFFF"/>
        </w:rPr>
        <w:t>.</w:t>
      </w:r>
      <w:r w:rsidR="008145CF">
        <w:rPr>
          <w:b w:val="0"/>
          <w:shd w:val="clear" w:color="auto" w:fill="FFFFFF"/>
        </w:rPr>
        <w:t xml:space="preserve"> </w:t>
      </w:r>
      <w:r w:rsidR="0051142C">
        <w:rPr>
          <w:b w:val="0"/>
          <w:shd w:val="clear" w:color="auto" w:fill="FFFFFF"/>
        </w:rPr>
        <w:t>Активно развиваются</w:t>
      </w:r>
      <w:r w:rsidR="008145CF">
        <w:rPr>
          <w:b w:val="0"/>
          <w:shd w:val="clear" w:color="auto" w:fill="FFFFFF"/>
        </w:rPr>
        <w:t xml:space="preserve"> футбол, спортивный туризм, хоккей, настольный теннис, </w:t>
      </w:r>
      <w:proofErr w:type="spellStart"/>
      <w:r w:rsidR="008145CF">
        <w:rPr>
          <w:b w:val="0"/>
          <w:shd w:val="clear" w:color="auto" w:fill="FFFFFF"/>
        </w:rPr>
        <w:t>полиатлон</w:t>
      </w:r>
      <w:proofErr w:type="spellEnd"/>
      <w:r w:rsidR="008145CF">
        <w:rPr>
          <w:b w:val="0"/>
          <w:shd w:val="clear" w:color="auto" w:fill="FFFFFF"/>
        </w:rPr>
        <w:t xml:space="preserve">, шахматы, пулевая стрельба, карате, восточные единоборства, танцевальный спорт, пожарно-прикладной спорт. </w:t>
      </w:r>
    </w:p>
    <w:p w:rsidR="008145CF" w:rsidRDefault="008145CF" w:rsidP="001E106D">
      <w:pPr>
        <w:overflowPunct w:val="0"/>
        <w:autoSpaceDE w:val="0"/>
        <w:autoSpaceDN w:val="0"/>
        <w:adjustRightInd w:val="0"/>
        <w:ind w:firstLine="709"/>
        <w:contextualSpacing/>
        <w:jc w:val="both"/>
        <w:textAlignment w:val="baseline"/>
        <w:rPr>
          <w:b w:val="0"/>
          <w:shd w:val="clear" w:color="auto" w:fill="FFFFFF"/>
        </w:rPr>
      </w:pPr>
      <w:r w:rsidRPr="00D56B74">
        <w:rPr>
          <w:b w:val="0"/>
        </w:rPr>
        <w:t xml:space="preserve">Организована работа </w:t>
      </w:r>
      <w:r w:rsidR="00D56B74" w:rsidRPr="00D56B74">
        <w:rPr>
          <w:b w:val="0"/>
        </w:rPr>
        <w:t>18</w:t>
      </w:r>
      <w:r w:rsidRPr="00D56B74">
        <w:rPr>
          <w:b w:val="0"/>
        </w:rPr>
        <w:t xml:space="preserve"> спортивных клубов по месту жительства (в 2014 году – 22), в которых занимается 17 813 человек (в 2014 году – 16 071).</w:t>
      </w:r>
      <w:r>
        <w:rPr>
          <w:b w:val="0"/>
          <w:shd w:val="clear" w:color="auto" w:fill="FFFFFF"/>
        </w:rPr>
        <w:t xml:space="preserve"> Активная работа клубов привела к увеличению числа людей, </w:t>
      </w:r>
      <w:r w:rsidR="0051142C">
        <w:rPr>
          <w:b w:val="0"/>
          <w:shd w:val="clear" w:color="auto" w:fill="FFFFFF"/>
        </w:rPr>
        <w:t>занимающихся в этих клубах</w:t>
      </w:r>
      <w:r>
        <w:rPr>
          <w:b w:val="0"/>
          <w:shd w:val="clear" w:color="auto" w:fill="FFFFFF"/>
        </w:rPr>
        <w:t>. Кроме того, начал активно развиваться коммерческий сектор отрасли, появились новые частные фитнес-клубы.</w:t>
      </w:r>
    </w:p>
    <w:p w:rsidR="0051142C" w:rsidRPr="0051142C" w:rsidRDefault="0051142C" w:rsidP="001E106D">
      <w:pPr>
        <w:overflowPunct w:val="0"/>
        <w:autoSpaceDE w:val="0"/>
        <w:autoSpaceDN w:val="0"/>
        <w:adjustRightInd w:val="0"/>
        <w:ind w:firstLine="709"/>
        <w:contextualSpacing/>
        <w:jc w:val="both"/>
        <w:textAlignment w:val="baseline"/>
        <w:rPr>
          <w:b w:val="0"/>
          <w:sz w:val="16"/>
          <w:szCs w:val="16"/>
          <w:shd w:val="clear" w:color="auto" w:fill="FFFFFF"/>
        </w:rPr>
      </w:pPr>
    </w:p>
    <w:p w:rsidR="00E13628" w:rsidRDefault="00EB7E59" w:rsidP="00E13628">
      <w:pPr>
        <w:overflowPunct w:val="0"/>
        <w:autoSpaceDE w:val="0"/>
        <w:autoSpaceDN w:val="0"/>
        <w:adjustRightInd w:val="0"/>
        <w:ind w:firstLine="709"/>
        <w:contextualSpacing/>
        <w:jc w:val="both"/>
        <w:textAlignment w:val="baseline"/>
        <w:rPr>
          <w:b w:val="0"/>
          <w:shd w:val="clear" w:color="auto" w:fill="FFFFFF"/>
        </w:rPr>
      </w:pPr>
      <w:r>
        <w:rPr>
          <w:b w:val="0"/>
          <w:shd w:val="clear" w:color="auto" w:fill="FFFFFF"/>
        </w:rPr>
        <w:t>В 2015 году продолжена работа по развитию адаптивной физической культуры и спорта. Проведены чемпионаты города среди людей с ограниченными</w:t>
      </w:r>
      <w:r w:rsidR="00E13628">
        <w:rPr>
          <w:b w:val="0"/>
          <w:shd w:val="clear" w:color="auto" w:fill="FFFFFF"/>
        </w:rPr>
        <w:t xml:space="preserve"> физическими возможностями. Спортсмены-инвалиды успешно выступают в краевых соревнованиях. Доля населения, занимающегося адаптивной физической культурой и спортом, сохранилась на уровне 2014 года и составила 8 %. Количество участников официальных культурных мероприятий и спортивных соревнований среди лиц с ограниченными возможностями здоровья и инвалидов, проводимых за пределами города, увеличилось до 125 человек (в 2014 году – 97).</w:t>
      </w:r>
    </w:p>
    <w:p w:rsidR="0051142C" w:rsidRPr="0051142C" w:rsidRDefault="0051142C" w:rsidP="00E13628">
      <w:pPr>
        <w:overflowPunct w:val="0"/>
        <w:autoSpaceDE w:val="0"/>
        <w:autoSpaceDN w:val="0"/>
        <w:adjustRightInd w:val="0"/>
        <w:ind w:firstLine="709"/>
        <w:contextualSpacing/>
        <w:jc w:val="both"/>
        <w:textAlignment w:val="baseline"/>
        <w:rPr>
          <w:b w:val="0"/>
          <w:sz w:val="16"/>
          <w:szCs w:val="16"/>
          <w:shd w:val="clear" w:color="auto" w:fill="FFFFFF"/>
        </w:rPr>
      </w:pPr>
    </w:p>
    <w:p w:rsidR="00E70155" w:rsidRDefault="00E70155" w:rsidP="00E13628">
      <w:pPr>
        <w:overflowPunct w:val="0"/>
        <w:autoSpaceDE w:val="0"/>
        <w:autoSpaceDN w:val="0"/>
        <w:adjustRightInd w:val="0"/>
        <w:ind w:firstLine="709"/>
        <w:contextualSpacing/>
        <w:jc w:val="both"/>
        <w:textAlignment w:val="baseline"/>
        <w:rPr>
          <w:b w:val="0"/>
          <w:bCs/>
        </w:rPr>
      </w:pPr>
      <w:r w:rsidRPr="001E106D">
        <w:rPr>
          <w:b w:val="0"/>
          <w:bCs/>
        </w:rPr>
        <w:t>Главным количественным показателем развития отрасли физической культуры и спорта, характеризующим уровень вовлеченности населения в занятия физической культурой и спортом, а также эффективность принимаемых органами местного самоуправления мер по созданию условий для поддержания здорового образа жизни</w:t>
      </w:r>
      <w:r w:rsidR="005F5114">
        <w:rPr>
          <w:b w:val="0"/>
          <w:bCs/>
        </w:rPr>
        <w:t xml:space="preserve">, является </w:t>
      </w:r>
      <w:r w:rsidRPr="001E106D">
        <w:rPr>
          <w:b w:val="0"/>
          <w:bCs/>
        </w:rPr>
        <w:t xml:space="preserve">численность лиц, систематически занимающихся физической культурой и спортом. </w:t>
      </w:r>
      <w:r w:rsidR="0090785A">
        <w:rPr>
          <w:b w:val="0"/>
          <w:bCs/>
        </w:rPr>
        <w:t>В 2015 </w:t>
      </w:r>
      <w:r w:rsidR="00AB0742">
        <w:rPr>
          <w:b w:val="0"/>
          <w:bCs/>
        </w:rPr>
        <w:t xml:space="preserve">году этот показатель достиг </w:t>
      </w:r>
      <w:r w:rsidR="005F5114">
        <w:rPr>
          <w:b w:val="0"/>
          <w:bCs/>
        </w:rPr>
        <w:t xml:space="preserve">17 813 человек </w:t>
      </w:r>
      <w:r w:rsidR="00222F62">
        <w:rPr>
          <w:b w:val="0"/>
          <w:bCs/>
        </w:rPr>
        <w:t>(в 2014 году – 16 071</w:t>
      </w:r>
      <w:r w:rsidR="00A27229">
        <w:rPr>
          <w:b w:val="0"/>
          <w:bCs/>
        </w:rPr>
        <w:t xml:space="preserve">) </w:t>
      </w:r>
      <w:r w:rsidR="005F5114">
        <w:rPr>
          <w:b w:val="0"/>
          <w:bCs/>
        </w:rPr>
        <w:t>или 28,3</w:t>
      </w:r>
      <w:r w:rsidR="00FA255D">
        <w:rPr>
          <w:b w:val="0"/>
          <w:bCs/>
        </w:rPr>
        <w:t xml:space="preserve"> % </w:t>
      </w:r>
      <w:r w:rsidRPr="00FA255D">
        <w:rPr>
          <w:b w:val="0"/>
          <w:bCs/>
        </w:rPr>
        <w:t>от численности жителей города</w:t>
      </w:r>
      <w:r w:rsidR="005F5114">
        <w:rPr>
          <w:b w:val="0"/>
          <w:bCs/>
        </w:rPr>
        <w:t xml:space="preserve"> (в 2014 году – 25,2 %)</w:t>
      </w:r>
      <w:r w:rsidR="00A27229">
        <w:rPr>
          <w:b w:val="0"/>
          <w:bCs/>
        </w:rPr>
        <w:t>.</w:t>
      </w:r>
    </w:p>
    <w:p w:rsidR="008C13E4" w:rsidRPr="00E13628" w:rsidRDefault="008C13E4" w:rsidP="00E13628">
      <w:pPr>
        <w:overflowPunct w:val="0"/>
        <w:autoSpaceDE w:val="0"/>
        <w:autoSpaceDN w:val="0"/>
        <w:adjustRightInd w:val="0"/>
        <w:ind w:firstLine="709"/>
        <w:contextualSpacing/>
        <w:jc w:val="both"/>
        <w:textAlignment w:val="baseline"/>
        <w:rPr>
          <w:b w:val="0"/>
          <w:shd w:val="clear" w:color="auto" w:fill="FFFFFF"/>
        </w:rPr>
      </w:pPr>
    </w:p>
    <w:p w:rsidR="00E70155" w:rsidRPr="00E70155" w:rsidRDefault="00526822" w:rsidP="00516434">
      <w:pPr>
        <w:overflowPunct w:val="0"/>
        <w:autoSpaceDE w:val="0"/>
        <w:autoSpaceDN w:val="0"/>
        <w:adjustRightInd w:val="0"/>
        <w:spacing w:before="120" w:after="120" w:line="276" w:lineRule="auto"/>
        <w:contextualSpacing/>
        <w:jc w:val="center"/>
        <w:textAlignment w:val="baseline"/>
        <w:rPr>
          <w:b w:val="0"/>
          <w:sz w:val="24"/>
          <w:szCs w:val="24"/>
        </w:rPr>
      </w:pPr>
      <w:r w:rsidRPr="00380EBB">
        <w:rPr>
          <w:noProof/>
          <w:szCs w:val="24"/>
        </w:rPr>
        <w:drawing>
          <wp:inline distT="0" distB="0" distL="0" distR="0" wp14:anchorId="7CD87421" wp14:editId="16EC0EA0">
            <wp:extent cx="6010275" cy="2990850"/>
            <wp:effectExtent l="0" t="0" r="0" b="0"/>
            <wp:docPr id="30" name="Диаграмма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E70155" w:rsidRPr="008C13E4" w:rsidRDefault="00E70155" w:rsidP="00E70155">
      <w:pPr>
        <w:overflowPunct w:val="0"/>
        <w:autoSpaceDE w:val="0"/>
        <w:autoSpaceDN w:val="0"/>
        <w:adjustRightInd w:val="0"/>
        <w:spacing w:before="120" w:after="120" w:line="276" w:lineRule="auto"/>
        <w:ind w:firstLine="709"/>
        <w:contextualSpacing/>
        <w:jc w:val="both"/>
        <w:textAlignment w:val="baseline"/>
        <w:rPr>
          <w:b w:val="0"/>
        </w:rPr>
      </w:pPr>
    </w:p>
    <w:p w:rsidR="00E70155" w:rsidRPr="00E70155" w:rsidRDefault="00E70155" w:rsidP="001E6FFF">
      <w:pPr>
        <w:overflowPunct w:val="0"/>
        <w:autoSpaceDE w:val="0"/>
        <w:autoSpaceDN w:val="0"/>
        <w:adjustRightInd w:val="0"/>
        <w:spacing w:before="120" w:after="120" w:line="276" w:lineRule="auto"/>
        <w:contextualSpacing/>
        <w:jc w:val="center"/>
        <w:textAlignment w:val="baseline"/>
        <w:rPr>
          <w:b w:val="0"/>
          <w:sz w:val="24"/>
          <w:szCs w:val="24"/>
        </w:rPr>
      </w:pPr>
      <w:r w:rsidRPr="00E70155">
        <w:rPr>
          <w:b w:val="0"/>
          <w:noProof/>
          <w:sz w:val="24"/>
          <w:szCs w:val="24"/>
        </w:rPr>
        <w:lastRenderedPageBreak/>
        <w:drawing>
          <wp:inline distT="0" distB="0" distL="0" distR="0" wp14:anchorId="78F9D488" wp14:editId="235B5F64">
            <wp:extent cx="6067425" cy="3562350"/>
            <wp:effectExtent l="0" t="0" r="0" b="0"/>
            <wp:docPr id="26" name="Диаграмма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2C68F9" w:rsidRPr="002C68F9" w:rsidRDefault="002C68F9" w:rsidP="00A27229">
      <w:pPr>
        <w:pStyle w:val="af5"/>
        <w:tabs>
          <w:tab w:val="left" w:pos="993"/>
          <w:tab w:val="left" w:pos="1134"/>
          <w:tab w:val="left" w:pos="1276"/>
        </w:tabs>
        <w:ind w:left="0" w:firstLine="709"/>
        <w:jc w:val="both"/>
        <w:rPr>
          <w:b w:val="0"/>
          <w:sz w:val="10"/>
          <w:szCs w:val="10"/>
        </w:rPr>
      </w:pPr>
    </w:p>
    <w:p w:rsidR="00FE52DB" w:rsidRDefault="00A27229" w:rsidP="00A27229">
      <w:pPr>
        <w:pStyle w:val="af5"/>
        <w:tabs>
          <w:tab w:val="left" w:pos="993"/>
          <w:tab w:val="left" w:pos="1134"/>
          <w:tab w:val="left" w:pos="1276"/>
        </w:tabs>
        <w:ind w:left="0" w:firstLine="709"/>
        <w:jc w:val="both"/>
        <w:rPr>
          <w:b w:val="0"/>
        </w:rPr>
      </w:pPr>
      <w:r w:rsidRPr="00A27229">
        <w:rPr>
          <w:b w:val="0"/>
        </w:rPr>
        <w:t>В 2015 году завершено обустройство спортивной площадки между дворцом спорта «Нептун» и дворцом спорта «Олимпиец». На эти цели кроме средств местного бюджета (1 911,4 тыс. рублей) привлечены внебюджетные средства (АО «ПО ЭХЗ» и Фонд Михаила Прохорова) (646,0 тыс. рублей). Средства направлены на приобретение оборудования для оснащения спортивной площадки, строительство стоянки для автотранспорта, устройство полосы препятствий, устройство тротуара из брусчатки, ограждение спортивной площадки, озеленение территории.</w:t>
      </w:r>
    </w:p>
    <w:p w:rsidR="000528E1" w:rsidRPr="00E471BB" w:rsidRDefault="000528E1" w:rsidP="00A27229">
      <w:pPr>
        <w:pStyle w:val="af5"/>
        <w:tabs>
          <w:tab w:val="left" w:pos="993"/>
          <w:tab w:val="left" w:pos="1134"/>
          <w:tab w:val="left" w:pos="1276"/>
        </w:tabs>
        <w:ind w:left="0" w:firstLine="709"/>
        <w:jc w:val="both"/>
        <w:rPr>
          <w:b w:val="0"/>
        </w:rPr>
      </w:pPr>
      <w:r>
        <w:rPr>
          <w:b w:val="0"/>
        </w:rPr>
        <w:t>За счет дополнительных средств краевого бюджета, полученных по результатам конкурсного отбора в рамках государственной программы Красноярского края «Развитие физической культуры, спорта, туризма»</w:t>
      </w:r>
      <w:r w:rsidR="00BF70F8">
        <w:rPr>
          <w:b w:val="0"/>
        </w:rPr>
        <w:t xml:space="preserve"> (2 870,6 тыс. </w:t>
      </w:r>
      <w:r w:rsidR="00BF70F8" w:rsidRPr="00E471BB">
        <w:rPr>
          <w:b w:val="0"/>
        </w:rPr>
        <w:t xml:space="preserve">рублей) выполнен капитальный ремонт </w:t>
      </w:r>
      <w:r w:rsidR="00BB1EED">
        <w:rPr>
          <w:b w:val="0"/>
        </w:rPr>
        <w:t xml:space="preserve">кровли пристройки </w:t>
      </w:r>
      <w:r w:rsidR="00BF70F8" w:rsidRPr="00E471BB">
        <w:rPr>
          <w:b w:val="0"/>
        </w:rPr>
        <w:t>учебного здания для занятий по пожарной подготовке в МБУ ДО «ДЮСШ «Юность», приобретены спортивное оборудование и инвентарь, спортивная форма для занятий адаптивной физической культурой лиц с ограниченными физическими возможностями.</w:t>
      </w:r>
    </w:p>
    <w:p w:rsidR="00BF70F8" w:rsidRDefault="00BF70F8" w:rsidP="00A27229">
      <w:pPr>
        <w:pStyle w:val="af5"/>
        <w:tabs>
          <w:tab w:val="left" w:pos="993"/>
          <w:tab w:val="left" w:pos="1134"/>
          <w:tab w:val="left" w:pos="1276"/>
        </w:tabs>
        <w:ind w:left="0" w:firstLine="709"/>
        <w:jc w:val="both"/>
        <w:rPr>
          <w:b w:val="0"/>
        </w:rPr>
      </w:pPr>
      <w:r w:rsidRPr="00E471BB">
        <w:rPr>
          <w:b w:val="0"/>
        </w:rPr>
        <w:t>За счет внебюджетных средств</w:t>
      </w:r>
      <w:r w:rsidR="0051142C">
        <w:rPr>
          <w:b w:val="0"/>
        </w:rPr>
        <w:t>, привлеченных</w:t>
      </w:r>
      <w:r w:rsidRPr="00E471BB">
        <w:rPr>
          <w:b w:val="0"/>
        </w:rPr>
        <w:t xml:space="preserve"> в рамках благотворительной деятельности АО «ПО ЭХЗ», ООО «Газпром </w:t>
      </w:r>
      <w:proofErr w:type="spellStart"/>
      <w:r w:rsidRPr="00E471BB">
        <w:rPr>
          <w:b w:val="0"/>
        </w:rPr>
        <w:t>трансгаз</w:t>
      </w:r>
      <w:proofErr w:type="spellEnd"/>
      <w:r w:rsidRPr="00E471BB">
        <w:rPr>
          <w:b w:val="0"/>
        </w:rPr>
        <w:t xml:space="preserve"> Томск», Фонда Михаила Прохорова</w:t>
      </w:r>
      <w:r w:rsidR="0051142C">
        <w:rPr>
          <w:b w:val="0"/>
        </w:rPr>
        <w:t>,</w:t>
      </w:r>
      <w:r w:rsidRPr="00E471BB">
        <w:rPr>
          <w:b w:val="0"/>
        </w:rPr>
        <w:t xml:space="preserve"> и средств</w:t>
      </w:r>
      <w:r>
        <w:rPr>
          <w:b w:val="0"/>
        </w:rPr>
        <w:t xml:space="preserve"> учреждений физической культуры от иной приносящей доход деятельности (3</w:t>
      </w:r>
      <w:r w:rsidR="0037042F">
        <w:rPr>
          <w:b w:val="0"/>
        </w:rPr>
        <w:t> </w:t>
      </w:r>
      <w:r w:rsidRPr="00BF70F8">
        <w:rPr>
          <w:b w:val="0"/>
          <w:spacing w:val="-300"/>
        </w:rPr>
        <w:t> </w:t>
      </w:r>
      <w:r w:rsidR="00EF4ED0">
        <w:rPr>
          <w:b w:val="0"/>
          <w:spacing w:val="-300"/>
        </w:rPr>
        <w:t>    </w:t>
      </w:r>
      <w:r w:rsidR="00BB1EED">
        <w:rPr>
          <w:b w:val="0"/>
        </w:rPr>
        <w:t>813,6 тыс. рублей) начаты работы по благоустройству</w:t>
      </w:r>
      <w:r>
        <w:rPr>
          <w:b w:val="0"/>
        </w:rPr>
        <w:t xml:space="preserve"> спортивной площадки МБОУ ДО </w:t>
      </w:r>
      <w:r w:rsidR="00BB1EED">
        <w:rPr>
          <w:b w:val="0"/>
        </w:rPr>
        <w:t>«</w:t>
      </w:r>
      <w:r>
        <w:rPr>
          <w:b w:val="0"/>
        </w:rPr>
        <w:t xml:space="preserve">СДЮСШОР «Старт», </w:t>
      </w:r>
      <w:r w:rsidR="00BB1EED">
        <w:rPr>
          <w:b w:val="0"/>
        </w:rPr>
        <w:t xml:space="preserve">выполнен </w:t>
      </w:r>
      <w:r>
        <w:rPr>
          <w:b w:val="0"/>
        </w:rPr>
        <w:t xml:space="preserve">ремонт асфальтобетонного покрытия </w:t>
      </w:r>
      <w:proofErr w:type="spellStart"/>
      <w:r>
        <w:rPr>
          <w:b w:val="0"/>
        </w:rPr>
        <w:t>картодрома</w:t>
      </w:r>
      <w:proofErr w:type="spellEnd"/>
      <w:r>
        <w:rPr>
          <w:b w:val="0"/>
        </w:rPr>
        <w:t>. Также средства направлены н</w:t>
      </w:r>
      <w:r w:rsidR="0051142C">
        <w:rPr>
          <w:b w:val="0"/>
        </w:rPr>
        <w:t xml:space="preserve">а развитие </w:t>
      </w:r>
      <w:r>
        <w:rPr>
          <w:b w:val="0"/>
        </w:rPr>
        <w:t>клубов по месту жительства, приобретение спортивной формы, спортивного инвентаря, организацию мероприятий, проводимых учреждениями физической культуры и спорта и развитие адаптивной физической культуры.</w:t>
      </w:r>
    </w:p>
    <w:p w:rsidR="00A27229" w:rsidRDefault="00A27229" w:rsidP="00A27229">
      <w:pPr>
        <w:pStyle w:val="af5"/>
        <w:tabs>
          <w:tab w:val="left" w:pos="993"/>
          <w:tab w:val="left" w:pos="1134"/>
          <w:tab w:val="left" w:pos="1276"/>
        </w:tabs>
        <w:ind w:left="0" w:firstLine="709"/>
        <w:jc w:val="both"/>
        <w:rPr>
          <w:b w:val="0"/>
        </w:rPr>
      </w:pPr>
    </w:p>
    <w:p w:rsidR="00FF1C56" w:rsidRDefault="00FF1C56" w:rsidP="00482320">
      <w:pPr>
        <w:pStyle w:val="af5"/>
        <w:numPr>
          <w:ilvl w:val="1"/>
          <w:numId w:val="36"/>
        </w:numPr>
        <w:tabs>
          <w:tab w:val="left" w:pos="1276"/>
          <w:tab w:val="left" w:pos="1418"/>
        </w:tabs>
        <w:ind w:left="0" w:firstLine="709"/>
        <w:jc w:val="both"/>
      </w:pPr>
      <w:r>
        <w:lastRenderedPageBreak/>
        <w:t>Режим и общественная безопасность</w:t>
      </w:r>
    </w:p>
    <w:p w:rsidR="00436100" w:rsidRDefault="00436100" w:rsidP="00436100">
      <w:pPr>
        <w:pStyle w:val="af5"/>
        <w:tabs>
          <w:tab w:val="left" w:pos="993"/>
          <w:tab w:val="left" w:pos="1134"/>
          <w:tab w:val="left" w:pos="1276"/>
        </w:tabs>
        <w:ind w:left="709"/>
        <w:jc w:val="both"/>
      </w:pPr>
    </w:p>
    <w:p w:rsidR="00A71ED6" w:rsidRPr="0011671B" w:rsidRDefault="00A71ED6" w:rsidP="00FF28D5">
      <w:pPr>
        <w:ind w:firstLine="709"/>
        <w:jc w:val="both"/>
        <w:rPr>
          <w:b w:val="0"/>
        </w:rPr>
      </w:pPr>
      <w:r>
        <w:rPr>
          <w:b w:val="0"/>
        </w:rPr>
        <w:t>На мероприятия по защите населения и территории города от чрезвычайных ситуаций прир</w:t>
      </w:r>
      <w:r w:rsidR="005A280E">
        <w:rPr>
          <w:b w:val="0"/>
        </w:rPr>
        <w:t>одного и техногенного характера</w:t>
      </w:r>
      <w:r>
        <w:rPr>
          <w:b w:val="0"/>
        </w:rPr>
        <w:t xml:space="preserve"> в соответствии с муниципальной программо</w:t>
      </w:r>
      <w:r w:rsidR="005A280E">
        <w:rPr>
          <w:b w:val="0"/>
        </w:rPr>
        <w:t>й</w:t>
      </w:r>
      <w:r w:rsidR="0051142C">
        <w:rPr>
          <w:b w:val="0"/>
        </w:rPr>
        <w:t xml:space="preserve"> направле</w:t>
      </w:r>
      <w:r w:rsidR="0090785A">
        <w:rPr>
          <w:b w:val="0"/>
        </w:rPr>
        <w:t>но 10,0 млн. </w:t>
      </w:r>
      <w:r>
        <w:rPr>
          <w:b w:val="0"/>
        </w:rPr>
        <w:t xml:space="preserve">рублей. </w:t>
      </w:r>
    </w:p>
    <w:p w:rsidR="0051142C" w:rsidRPr="0011671B" w:rsidRDefault="0051142C" w:rsidP="00FF28D5">
      <w:pPr>
        <w:ind w:firstLine="709"/>
        <w:jc w:val="both"/>
        <w:rPr>
          <w:b w:val="0"/>
          <w:strike/>
          <w:sz w:val="16"/>
          <w:szCs w:val="16"/>
        </w:rPr>
      </w:pPr>
    </w:p>
    <w:p w:rsidR="0011777E" w:rsidRPr="0011671B" w:rsidRDefault="00A71ED6" w:rsidP="00FF28D5">
      <w:pPr>
        <w:ind w:firstLine="709"/>
        <w:jc w:val="both"/>
        <w:rPr>
          <w:b w:val="0"/>
        </w:rPr>
      </w:pPr>
      <w:r>
        <w:rPr>
          <w:b w:val="0"/>
        </w:rPr>
        <w:t xml:space="preserve">В рамках программы выполнены противопожарные мероприятия. </w:t>
      </w:r>
      <w:r w:rsidR="0051142C">
        <w:rPr>
          <w:b w:val="0"/>
        </w:rPr>
        <w:t>В том числе проведена</w:t>
      </w:r>
      <w:r>
        <w:rPr>
          <w:b w:val="0"/>
        </w:rPr>
        <w:t xml:space="preserve"> минерализация полос на территории города, огнезащитная обработка деревянных конст</w:t>
      </w:r>
      <w:r w:rsidR="005A280E">
        <w:rPr>
          <w:b w:val="0"/>
        </w:rPr>
        <w:t>рукций кровли в МБУ «Зоо</w:t>
      </w:r>
      <w:r>
        <w:rPr>
          <w:b w:val="0"/>
        </w:rPr>
        <w:t>парк», установлены противопожарные две</w:t>
      </w:r>
      <w:r w:rsidR="0051142C">
        <w:rPr>
          <w:b w:val="0"/>
        </w:rPr>
        <w:t>ри в муниципальных учреждениях</w:t>
      </w:r>
      <w:r w:rsidR="0051142C" w:rsidRPr="0051142C">
        <w:rPr>
          <w:b w:val="0"/>
        </w:rPr>
        <w:t>:</w:t>
      </w:r>
      <w:r w:rsidR="0051142C">
        <w:rPr>
          <w:b w:val="0"/>
        </w:rPr>
        <w:t xml:space="preserve"> </w:t>
      </w:r>
      <w:r>
        <w:rPr>
          <w:b w:val="0"/>
        </w:rPr>
        <w:t>МКУ «</w:t>
      </w:r>
      <w:r w:rsidR="0090785A">
        <w:rPr>
          <w:b w:val="0"/>
        </w:rPr>
        <w:t>Комитет по делам культуры», МБУ </w:t>
      </w:r>
      <w:r w:rsidR="005A280E">
        <w:rPr>
          <w:b w:val="0"/>
        </w:rPr>
        <w:t>«Зоо</w:t>
      </w:r>
      <w:r>
        <w:rPr>
          <w:b w:val="0"/>
        </w:rPr>
        <w:t>парк», МБУ «Зеленогорский музейно-выставочный центр», МБУК «З</w:t>
      </w:r>
      <w:r w:rsidR="005A280E">
        <w:rPr>
          <w:b w:val="0"/>
        </w:rPr>
        <w:t>ГДК</w:t>
      </w:r>
      <w:r w:rsidR="0051142C">
        <w:rPr>
          <w:b w:val="0"/>
        </w:rPr>
        <w:t>»</w:t>
      </w:r>
      <w:r>
        <w:rPr>
          <w:b w:val="0"/>
        </w:rPr>
        <w:t>.</w:t>
      </w:r>
    </w:p>
    <w:p w:rsidR="0051142C" w:rsidRPr="0011671B" w:rsidRDefault="0051142C" w:rsidP="00FF28D5">
      <w:pPr>
        <w:ind w:firstLine="709"/>
        <w:jc w:val="both"/>
        <w:rPr>
          <w:b w:val="0"/>
          <w:sz w:val="16"/>
          <w:szCs w:val="16"/>
        </w:rPr>
      </w:pPr>
    </w:p>
    <w:p w:rsidR="0011777E" w:rsidRPr="0011671B" w:rsidRDefault="0011777E" w:rsidP="00FF28D5">
      <w:pPr>
        <w:ind w:firstLine="709"/>
        <w:jc w:val="both"/>
        <w:rPr>
          <w:rFonts w:eastAsia="Calibri"/>
          <w:b w:val="0"/>
        </w:rPr>
      </w:pPr>
      <w:proofErr w:type="spellStart"/>
      <w:r w:rsidRPr="00406D05">
        <w:rPr>
          <w:rFonts w:eastAsia="Calibri"/>
          <w:b w:val="0"/>
        </w:rPr>
        <w:t>Противопаводковые</w:t>
      </w:r>
      <w:proofErr w:type="spellEnd"/>
      <w:r w:rsidRPr="00406D05">
        <w:rPr>
          <w:rFonts w:eastAsia="Calibri"/>
          <w:b w:val="0"/>
        </w:rPr>
        <w:t xml:space="preserve"> мероприятия на территории </w:t>
      </w:r>
      <w:r w:rsidR="00406D05">
        <w:rPr>
          <w:rFonts w:eastAsia="Calibri"/>
          <w:b w:val="0"/>
        </w:rPr>
        <w:t>города проведены в с</w:t>
      </w:r>
      <w:r w:rsidRPr="00406D05">
        <w:rPr>
          <w:rFonts w:eastAsia="Calibri"/>
          <w:b w:val="0"/>
        </w:rPr>
        <w:t xml:space="preserve">оответствии с </w:t>
      </w:r>
      <w:r w:rsidR="00406D05">
        <w:rPr>
          <w:rFonts w:eastAsia="Calibri"/>
          <w:b w:val="0"/>
        </w:rPr>
        <w:t>утвержденным п</w:t>
      </w:r>
      <w:r w:rsidRPr="00406D05">
        <w:rPr>
          <w:rFonts w:eastAsia="Calibri"/>
          <w:b w:val="0"/>
        </w:rPr>
        <w:t>ланом</w:t>
      </w:r>
      <w:r w:rsidR="00406D05">
        <w:rPr>
          <w:rFonts w:eastAsia="Calibri"/>
          <w:b w:val="0"/>
        </w:rPr>
        <w:t xml:space="preserve">. </w:t>
      </w:r>
      <w:r w:rsidRPr="00406D05">
        <w:rPr>
          <w:rFonts w:eastAsia="Calibri"/>
          <w:b w:val="0"/>
        </w:rPr>
        <w:t xml:space="preserve">Дополнительно </w:t>
      </w:r>
      <w:r w:rsidR="00406D05">
        <w:rPr>
          <w:rFonts w:eastAsia="Calibri"/>
          <w:b w:val="0"/>
        </w:rPr>
        <w:t>разработан и реализован п</w:t>
      </w:r>
      <w:r w:rsidRPr="00406D05">
        <w:rPr>
          <w:rFonts w:eastAsia="Calibri"/>
          <w:b w:val="0"/>
        </w:rPr>
        <w:t>лан мероприятий по смягчению рисков и реагированию на чрезвычайные ситуации в период прохождения весеннего паводка.</w:t>
      </w:r>
      <w:r w:rsidR="00406D05">
        <w:rPr>
          <w:rFonts w:eastAsia="Calibri"/>
          <w:b w:val="0"/>
        </w:rPr>
        <w:t xml:space="preserve"> Паводковая ситуация прошла безаварийно.</w:t>
      </w:r>
    </w:p>
    <w:p w:rsidR="0051142C" w:rsidRPr="0011671B" w:rsidRDefault="0051142C" w:rsidP="00FF28D5">
      <w:pPr>
        <w:ind w:firstLine="709"/>
        <w:jc w:val="both"/>
        <w:rPr>
          <w:rFonts w:eastAsia="Calibri"/>
          <w:b w:val="0"/>
          <w:sz w:val="16"/>
          <w:szCs w:val="16"/>
        </w:rPr>
      </w:pPr>
    </w:p>
    <w:p w:rsidR="008E727E" w:rsidRPr="0011671B" w:rsidRDefault="008E727E" w:rsidP="0063076F">
      <w:pPr>
        <w:ind w:firstLine="709"/>
        <w:jc w:val="both"/>
        <w:rPr>
          <w:b w:val="0"/>
          <w:color w:val="FF0000"/>
        </w:rPr>
      </w:pPr>
      <w:r w:rsidRPr="0063076F">
        <w:rPr>
          <w:b w:val="0"/>
        </w:rPr>
        <w:t xml:space="preserve">На объектах и службах </w:t>
      </w:r>
      <w:r w:rsidR="0063076F" w:rsidRPr="0063076F">
        <w:rPr>
          <w:b w:val="0"/>
        </w:rPr>
        <w:t xml:space="preserve">гражданской </w:t>
      </w:r>
      <w:proofErr w:type="gramStart"/>
      <w:r w:rsidR="0063076F" w:rsidRPr="0063076F">
        <w:rPr>
          <w:b w:val="0"/>
        </w:rPr>
        <w:t>обороны</w:t>
      </w:r>
      <w:proofErr w:type="gramEnd"/>
      <w:r w:rsidR="0063076F" w:rsidRPr="0063076F">
        <w:rPr>
          <w:b w:val="0"/>
        </w:rPr>
        <w:t xml:space="preserve"> </w:t>
      </w:r>
      <w:r w:rsidRPr="0063076F">
        <w:rPr>
          <w:b w:val="0"/>
        </w:rPr>
        <w:t xml:space="preserve">ЗАТО </w:t>
      </w:r>
      <w:r w:rsidR="00FE52DB" w:rsidRPr="0063076F">
        <w:rPr>
          <w:b w:val="0"/>
        </w:rPr>
        <w:t>Зеленогорск</w:t>
      </w:r>
      <w:r w:rsidR="00EE5873" w:rsidRPr="0063076F">
        <w:rPr>
          <w:b w:val="0"/>
        </w:rPr>
        <w:t xml:space="preserve"> </w:t>
      </w:r>
      <w:r w:rsidRPr="0063076F">
        <w:rPr>
          <w:b w:val="0"/>
        </w:rPr>
        <w:t>создано 62 нештатных авар</w:t>
      </w:r>
      <w:r w:rsidR="0011777E" w:rsidRPr="0063076F">
        <w:rPr>
          <w:b w:val="0"/>
        </w:rPr>
        <w:t>ийно-спасательных формировани</w:t>
      </w:r>
      <w:r w:rsidR="0063076F" w:rsidRPr="0063076F">
        <w:rPr>
          <w:b w:val="0"/>
        </w:rPr>
        <w:t>я</w:t>
      </w:r>
      <w:r w:rsidR="0011777E" w:rsidRPr="0063076F">
        <w:rPr>
          <w:b w:val="0"/>
        </w:rPr>
        <w:t xml:space="preserve"> </w:t>
      </w:r>
      <w:r w:rsidRPr="0063076F">
        <w:rPr>
          <w:b w:val="0"/>
        </w:rPr>
        <w:t xml:space="preserve">с общим количеством в них личного состава </w:t>
      </w:r>
      <w:r w:rsidR="0063076F" w:rsidRPr="0063076F">
        <w:rPr>
          <w:b w:val="0"/>
        </w:rPr>
        <w:t xml:space="preserve">– </w:t>
      </w:r>
      <w:r w:rsidRPr="0063076F">
        <w:rPr>
          <w:b w:val="0"/>
        </w:rPr>
        <w:t>808 человек.</w:t>
      </w:r>
      <w:r w:rsidRPr="0063076F">
        <w:rPr>
          <w:b w:val="0"/>
          <w:color w:val="FF0000"/>
        </w:rPr>
        <w:t xml:space="preserve"> </w:t>
      </w:r>
    </w:p>
    <w:p w:rsidR="0051142C" w:rsidRPr="0011671B" w:rsidRDefault="0051142C" w:rsidP="0063076F">
      <w:pPr>
        <w:ind w:firstLine="709"/>
        <w:jc w:val="both"/>
        <w:rPr>
          <w:b w:val="0"/>
          <w:color w:val="FF0000"/>
          <w:sz w:val="16"/>
          <w:szCs w:val="16"/>
        </w:rPr>
      </w:pPr>
    </w:p>
    <w:p w:rsidR="008E727E" w:rsidRPr="0011671B" w:rsidRDefault="0063076F" w:rsidP="0063076F">
      <w:pPr>
        <w:ind w:firstLine="709"/>
        <w:jc w:val="both"/>
        <w:rPr>
          <w:b w:val="0"/>
        </w:rPr>
      </w:pPr>
      <w:r>
        <w:rPr>
          <w:b w:val="0"/>
        </w:rPr>
        <w:t xml:space="preserve">В течение 2015 года в организациях города проведены все запланированные учения и тренировки: 9 командно-штабных учений </w:t>
      </w:r>
      <w:r w:rsidR="00773FC6">
        <w:rPr>
          <w:b w:val="0"/>
        </w:rPr>
        <w:t>(</w:t>
      </w:r>
      <w:r w:rsidR="008E727E" w:rsidRPr="00773FC6">
        <w:rPr>
          <w:b w:val="0"/>
        </w:rPr>
        <w:t xml:space="preserve">количество участников </w:t>
      </w:r>
      <w:r w:rsidR="00234D93" w:rsidRPr="00773FC6">
        <w:rPr>
          <w:b w:val="0"/>
        </w:rPr>
        <w:t>–</w:t>
      </w:r>
      <w:r w:rsidR="008E727E" w:rsidRPr="00773FC6">
        <w:rPr>
          <w:b w:val="0"/>
        </w:rPr>
        <w:t xml:space="preserve"> 190 человек</w:t>
      </w:r>
      <w:r w:rsidR="00773FC6">
        <w:rPr>
          <w:b w:val="0"/>
        </w:rPr>
        <w:t xml:space="preserve">), </w:t>
      </w:r>
      <w:r>
        <w:rPr>
          <w:b w:val="0"/>
        </w:rPr>
        <w:t>8 тактико-специальных учений</w:t>
      </w:r>
      <w:r w:rsidR="00773FC6">
        <w:rPr>
          <w:b w:val="0"/>
        </w:rPr>
        <w:t xml:space="preserve"> (</w:t>
      </w:r>
      <w:r w:rsidR="008E727E" w:rsidRPr="0011777E">
        <w:rPr>
          <w:b w:val="0"/>
        </w:rPr>
        <w:t xml:space="preserve">количество участников </w:t>
      </w:r>
      <w:r w:rsidR="00234D93" w:rsidRPr="0011777E">
        <w:rPr>
          <w:b w:val="0"/>
        </w:rPr>
        <w:t>–</w:t>
      </w:r>
      <w:r w:rsidR="008E727E" w:rsidRPr="0011777E">
        <w:rPr>
          <w:b w:val="0"/>
        </w:rPr>
        <w:t xml:space="preserve"> 342 человека</w:t>
      </w:r>
      <w:r w:rsidR="00773FC6">
        <w:rPr>
          <w:b w:val="0"/>
        </w:rPr>
        <w:t xml:space="preserve">), </w:t>
      </w:r>
      <w:r w:rsidR="008E727E" w:rsidRPr="0011777E">
        <w:rPr>
          <w:b w:val="0"/>
        </w:rPr>
        <w:t>18 объектовых тренировок</w:t>
      </w:r>
      <w:r w:rsidR="00773FC6">
        <w:rPr>
          <w:b w:val="0"/>
        </w:rPr>
        <w:t xml:space="preserve"> (</w:t>
      </w:r>
      <w:r w:rsidR="008E727E" w:rsidRPr="0011777E">
        <w:rPr>
          <w:b w:val="0"/>
        </w:rPr>
        <w:t>количество</w:t>
      </w:r>
      <w:r w:rsidR="008E727E" w:rsidRPr="00234D93">
        <w:rPr>
          <w:b w:val="0"/>
        </w:rPr>
        <w:t xml:space="preserve"> участников </w:t>
      </w:r>
      <w:r w:rsidR="00234D93">
        <w:rPr>
          <w:b w:val="0"/>
        </w:rPr>
        <w:t>–</w:t>
      </w:r>
      <w:r w:rsidR="008E727E" w:rsidRPr="00234D93">
        <w:rPr>
          <w:b w:val="0"/>
        </w:rPr>
        <w:t xml:space="preserve"> 446 человек</w:t>
      </w:r>
      <w:r w:rsidR="00773FC6">
        <w:rPr>
          <w:b w:val="0"/>
        </w:rPr>
        <w:t>)</w:t>
      </w:r>
      <w:r w:rsidR="008E727E" w:rsidRPr="00234D93">
        <w:rPr>
          <w:b w:val="0"/>
        </w:rPr>
        <w:t xml:space="preserve">. </w:t>
      </w:r>
    </w:p>
    <w:p w:rsidR="0051142C" w:rsidRPr="0011671B" w:rsidRDefault="0051142C" w:rsidP="0063076F">
      <w:pPr>
        <w:ind w:firstLine="709"/>
        <w:jc w:val="both"/>
        <w:rPr>
          <w:b w:val="0"/>
          <w:sz w:val="16"/>
          <w:szCs w:val="16"/>
        </w:rPr>
      </w:pPr>
    </w:p>
    <w:p w:rsidR="00674C2E" w:rsidRDefault="00674C2E" w:rsidP="008E727E">
      <w:pPr>
        <w:ind w:firstLine="709"/>
        <w:jc w:val="both"/>
        <w:rPr>
          <w:b w:val="0"/>
        </w:rPr>
      </w:pPr>
      <w:r>
        <w:rPr>
          <w:b w:val="0"/>
        </w:rPr>
        <w:t xml:space="preserve">Продолжена работа Единой дежурно-диспетчерской службы. </w:t>
      </w:r>
      <w:r w:rsidR="0051142C">
        <w:rPr>
          <w:b w:val="0"/>
        </w:rPr>
        <w:t>В</w:t>
      </w:r>
      <w:r w:rsidR="0063076F">
        <w:rPr>
          <w:b w:val="0"/>
        </w:rPr>
        <w:t xml:space="preserve"> 2015 году</w:t>
      </w:r>
      <w:r w:rsidR="0051142C">
        <w:rPr>
          <w:b w:val="0"/>
        </w:rPr>
        <w:t xml:space="preserve"> зафиксировано</w:t>
      </w:r>
      <w:r w:rsidR="0063076F">
        <w:rPr>
          <w:b w:val="0"/>
        </w:rPr>
        <w:t xml:space="preserve"> </w:t>
      </w:r>
      <w:r>
        <w:rPr>
          <w:b w:val="0"/>
        </w:rPr>
        <w:t xml:space="preserve">18 500 </w:t>
      </w:r>
      <w:r w:rsidR="000F7D03">
        <w:rPr>
          <w:b w:val="0"/>
        </w:rPr>
        <w:t xml:space="preserve">обращений в службу </w:t>
      </w:r>
      <w:r w:rsidR="00222F62">
        <w:rPr>
          <w:b w:val="0"/>
        </w:rPr>
        <w:t>(в 2014 году – 18 250</w:t>
      </w:r>
      <w:r w:rsidR="00427422">
        <w:rPr>
          <w:b w:val="0"/>
        </w:rPr>
        <w:t>).</w:t>
      </w:r>
    </w:p>
    <w:p w:rsidR="008E727E" w:rsidRDefault="00427422" w:rsidP="008E727E">
      <w:pPr>
        <w:ind w:firstLine="709"/>
        <w:jc w:val="both"/>
        <w:rPr>
          <w:b w:val="0"/>
        </w:rPr>
      </w:pPr>
      <w:r>
        <w:rPr>
          <w:b w:val="0"/>
        </w:rPr>
        <w:t>В 2015 году за счет средств местного бюджета (517,9 тыс. рублей) приобретено оборудование</w:t>
      </w:r>
      <w:r w:rsidR="0051142C">
        <w:rPr>
          <w:b w:val="0"/>
        </w:rPr>
        <w:t>,</w:t>
      </w:r>
      <w:r w:rsidR="0051142C" w:rsidRPr="0051142C">
        <w:rPr>
          <w:b w:val="0"/>
        </w:rPr>
        <w:t xml:space="preserve"> </w:t>
      </w:r>
      <w:r w:rsidR="0051142C">
        <w:rPr>
          <w:b w:val="0"/>
        </w:rPr>
        <w:t>необходимое</w:t>
      </w:r>
      <w:r>
        <w:rPr>
          <w:b w:val="0"/>
        </w:rPr>
        <w:t xml:space="preserve"> для технического оснащения Единой дежурно-диспетчерской службы: многоканальная система автоматического оповещения по 4 каналам, многоканальная система записи регистрации и архивирования звуковых сигналов «Незабудка», оборудование внутренних и наружных линий связей и другое оборудование.</w:t>
      </w:r>
    </w:p>
    <w:p w:rsidR="0051142C" w:rsidRPr="0051142C" w:rsidRDefault="0051142C" w:rsidP="008E727E">
      <w:pPr>
        <w:ind w:firstLine="709"/>
        <w:jc w:val="both"/>
        <w:rPr>
          <w:b w:val="0"/>
          <w:sz w:val="16"/>
          <w:szCs w:val="16"/>
        </w:rPr>
      </w:pPr>
    </w:p>
    <w:p w:rsidR="006A444B" w:rsidRDefault="006A444B" w:rsidP="008E727E">
      <w:pPr>
        <w:ind w:firstLine="709"/>
        <w:jc w:val="both"/>
        <w:rPr>
          <w:b w:val="0"/>
        </w:rPr>
      </w:pPr>
      <w:r>
        <w:rPr>
          <w:b w:val="0"/>
        </w:rPr>
        <w:t>Подготовлены и проведены 5 заседаний Муниципальной антитеррористической группы антитеррористической комиссии. Совместной комиссией по проверке объектов в отчетный период проведена проверка антитеррористической защищенности 15 объектов, включенных в Реестр объектов, подлежащих антитеррористической защите.</w:t>
      </w:r>
    </w:p>
    <w:p w:rsidR="006A444B" w:rsidRDefault="006A444B" w:rsidP="008E727E">
      <w:pPr>
        <w:ind w:firstLine="709"/>
        <w:jc w:val="both"/>
        <w:rPr>
          <w:b w:val="0"/>
        </w:rPr>
      </w:pPr>
      <w:r>
        <w:rPr>
          <w:b w:val="0"/>
        </w:rPr>
        <w:t>Специалистами МКУ «Служба ГО и ЧС» проведены инструк</w:t>
      </w:r>
      <w:r w:rsidR="00856BB3">
        <w:rPr>
          <w:b w:val="0"/>
        </w:rPr>
        <w:t>торско-методические занятия по организаци</w:t>
      </w:r>
      <w:r w:rsidR="0037042F">
        <w:rPr>
          <w:b w:val="0"/>
        </w:rPr>
        <w:t>и эвакуации обучающихся в КГПОУ </w:t>
      </w:r>
      <w:r w:rsidR="00856BB3">
        <w:rPr>
          <w:b w:val="0"/>
        </w:rPr>
        <w:t xml:space="preserve">«Зеленогорский техникум промышленных технологий и сервиса», практические тренировки по эвакуации в образовательных учреждениях, инструктажи с персоналом и руководителями образовательных организаций, </w:t>
      </w:r>
      <w:r w:rsidR="00856BB3">
        <w:rPr>
          <w:b w:val="0"/>
        </w:rPr>
        <w:lastRenderedPageBreak/>
        <w:t>реализующих программы дошкольного образования, по правилам поведения и порядку действий при обнаружении на территории организации посторонних предметов, профилактические беседы с учащимися школ города в рамках Дня правовых знаний.</w:t>
      </w:r>
    </w:p>
    <w:p w:rsidR="0051142C" w:rsidRPr="0051142C" w:rsidRDefault="0051142C" w:rsidP="008E727E">
      <w:pPr>
        <w:ind w:firstLine="709"/>
        <w:jc w:val="both"/>
        <w:rPr>
          <w:b w:val="0"/>
          <w:sz w:val="16"/>
          <w:szCs w:val="16"/>
        </w:rPr>
      </w:pPr>
    </w:p>
    <w:p w:rsidR="00F13284" w:rsidRDefault="00F13284" w:rsidP="008E727E">
      <w:pPr>
        <w:ind w:firstLine="709"/>
        <w:jc w:val="both"/>
        <w:rPr>
          <w:b w:val="0"/>
        </w:rPr>
      </w:pPr>
      <w:r w:rsidRPr="006E0BF7">
        <w:rPr>
          <w:b w:val="0"/>
        </w:rPr>
        <w:t>Подготовлены и проведены</w:t>
      </w:r>
      <w:r w:rsidR="00B76273" w:rsidRPr="006E0BF7">
        <w:rPr>
          <w:b w:val="0"/>
        </w:rPr>
        <w:t xml:space="preserve"> </w:t>
      </w:r>
      <w:r w:rsidR="006E0BF7" w:rsidRPr="006E0BF7">
        <w:rPr>
          <w:b w:val="0"/>
        </w:rPr>
        <w:t xml:space="preserve">4 </w:t>
      </w:r>
      <w:r w:rsidR="00B76273" w:rsidRPr="006E0BF7">
        <w:rPr>
          <w:b w:val="0"/>
        </w:rPr>
        <w:t xml:space="preserve">заседания антинаркотической комиссии, рассмотрены </w:t>
      </w:r>
      <w:r w:rsidR="006E0BF7" w:rsidRPr="006E0BF7">
        <w:rPr>
          <w:b w:val="0"/>
        </w:rPr>
        <w:t>14</w:t>
      </w:r>
      <w:r w:rsidR="00B76273" w:rsidRPr="006E0BF7">
        <w:rPr>
          <w:b w:val="0"/>
        </w:rPr>
        <w:t xml:space="preserve"> вопросов о </w:t>
      </w:r>
      <w:proofErr w:type="spellStart"/>
      <w:r w:rsidR="00B76273" w:rsidRPr="006E0BF7">
        <w:rPr>
          <w:b w:val="0"/>
        </w:rPr>
        <w:t>наркоситуации</w:t>
      </w:r>
      <w:proofErr w:type="spellEnd"/>
      <w:r w:rsidR="00B76273" w:rsidRPr="006E0BF7">
        <w:rPr>
          <w:b w:val="0"/>
        </w:rPr>
        <w:t xml:space="preserve">, профилактической работе, работе по реабилитации и </w:t>
      </w:r>
      <w:proofErr w:type="spellStart"/>
      <w:r w:rsidR="00B76273" w:rsidRPr="006E0BF7">
        <w:rPr>
          <w:b w:val="0"/>
        </w:rPr>
        <w:t>ресоциализации</w:t>
      </w:r>
      <w:proofErr w:type="spellEnd"/>
      <w:r w:rsidR="00B76273" w:rsidRPr="006E0BF7">
        <w:rPr>
          <w:b w:val="0"/>
        </w:rPr>
        <w:t xml:space="preserve"> </w:t>
      </w:r>
      <w:proofErr w:type="spellStart"/>
      <w:r w:rsidR="00B76273" w:rsidRPr="006E0BF7">
        <w:rPr>
          <w:b w:val="0"/>
        </w:rPr>
        <w:t>наркопотребителей</w:t>
      </w:r>
      <w:proofErr w:type="spellEnd"/>
      <w:r w:rsidR="00B76273" w:rsidRPr="006E0BF7">
        <w:rPr>
          <w:b w:val="0"/>
        </w:rPr>
        <w:t>.</w:t>
      </w:r>
    </w:p>
    <w:p w:rsidR="0051142C" w:rsidRPr="0051142C" w:rsidRDefault="0051142C" w:rsidP="008E727E">
      <w:pPr>
        <w:ind w:firstLine="709"/>
        <w:jc w:val="both"/>
        <w:rPr>
          <w:b w:val="0"/>
          <w:sz w:val="16"/>
          <w:szCs w:val="16"/>
        </w:rPr>
      </w:pPr>
    </w:p>
    <w:p w:rsidR="004F02A4" w:rsidRPr="004F02A4" w:rsidRDefault="004F02A4" w:rsidP="0051142C">
      <w:pPr>
        <w:ind w:firstLine="709"/>
        <w:jc w:val="both"/>
        <w:rPr>
          <w:b w:val="0"/>
        </w:rPr>
      </w:pPr>
      <w:r w:rsidRPr="004F02A4">
        <w:rPr>
          <w:b w:val="0"/>
        </w:rPr>
        <w:t>В</w:t>
      </w:r>
      <w:r w:rsidR="0051142C">
        <w:rPr>
          <w:b w:val="0"/>
        </w:rPr>
        <w:t xml:space="preserve"> 2015 году принято</w:t>
      </w:r>
      <w:r w:rsidRPr="004F02A4">
        <w:rPr>
          <w:b w:val="0"/>
        </w:rPr>
        <w:t xml:space="preserve"> </w:t>
      </w:r>
      <w:r w:rsidR="0051142C" w:rsidRPr="004F02A4">
        <w:rPr>
          <w:b w:val="0"/>
        </w:rPr>
        <w:t xml:space="preserve">от граждан, постоянно проживающих </w:t>
      </w:r>
      <w:proofErr w:type="gramStart"/>
      <w:r w:rsidR="0051142C" w:rsidRPr="004F02A4">
        <w:rPr>
          <w:b w:val="0"/>
        </w:rPr>
        <w:t>в</w:t>
      </w:r>
      <w:proofErr w:type="gramEnd"/>
      <w:r w:rsidR="0051142C" w:rsidRPr="004F02A4">
        <w:rPr>
          <w:b w:val="0"/>
        </w:rPr>
        <w:t xml:space="preserve"> ЗАТО</w:t>
      </w:r>
      <w:r w:rsidR="0051142C">
        <w:rPr>
          <w:b w:val="0"/>
        </w:rPr>
        <w:t xml:space="preserve"> </w:t>
      </w:r>
      <w:r w:rsidR="0051142C" w:rsidRPr="004F02A4">
        <w:rPr>
          <w:b w:val="0"/>
        </w:rPr>
        <w:t>Зеленогорск</w:t>
      </w:r>
      <w:r w:rsidR="0051142C">
        <w:rPr>
          <w:b w:val="0"/>
        </w:rPr>
        <w:t>,</w:t>
      </w:r>
      <w:r w:rsidR="0051142C" w:rsidRPr="004F02A4">
        <w:rPr>
          <w:b w:val="0"/>
        </w:rPr>
        <w:t xml:space="preserve"> 28</w:t>
      </w:r>
      <w:r w:rsidR="0051142C">
        <w:rPr>
          <w:b w:val="0"/>
        </w:rPr>
        <w:t> </w:t>
      </w:r>
      <w:r w:rsidR="0051142C" w:rsidRPr="004F02A4">
        <w:rPr>
          <w:b w:val="0"/>
        </w:rPr>
        <w:t>708</w:t>
      </w:r>
      <w:r w:rsidR="0051142C">
        <w:rPr>
          <w:b w:val="0"/>
        </w:rPr>
        <w:t xml:space="preserve"> заявлений </w:t>
      </w:r>
      <w:r w:rsidRPr="004F02A4">
        <w:rPr>
          <w:b w:val="0"/>
        </w:rPr>
        <w:t>на въезд родственников</w:t>
      </w:r>
      <w:r w:rsidR="0051142C">
        <w:rPr>
          <w:b w:val="0"/>
        </w:rPr>
        <w:t xml:space="preserve"> в город, </w:t>
      </w:r>
      <w:r w:rsidRPr="004F02A4">
        <w:rPr>
          <w:b w:val="0"/>
        </w:rPr>
        <w:t xml:space="preserve">от юридических лиц </w:t>
      </w:r>
      <w:r w:rsidR="0051142C">
        <w:rPr>
          <w:b w:val="0"/>
        </w:rPr>
        <w:t xml:space="preserve">– </w:t>
      </w:r>
      <w:r w:rsidR="0051142C" w:rsidRPr="004F02A4">
        <w:rPr>
          <w:b w:val="0"/>
        </w:rPr>
        <w:t>12</w:t>
      </w:r>
      <w:r w:rsidR="0051142C">
        <w:rPr>
          <w:b w:val="0"/>
        </w:rPr>
        <w:t> </w:t>
      </w:r>
      <w:r w:rsidR="0051142C" w:rsidRPr="004F02A4">
        <w:rPr>
          <w:b w:val="0"/>
        </w:rPr>
        <w:t>709 заявок</w:t>
      </w:r>
      <w:r w:rsidR="0051142C">
        <w:rPr>
          <w:b w:val="0"/>
        </w:rPr>
        <w:t xml:space="preserve"> на</w:t>
      </w:r>
      <w:r w:rsidR="0051142C" w:rsidRPr="004F02A4">
        <w:rPr>
          <w:b w:val="0"/>
        </w:rPr>
        <w:t xml:space="preserve"> 54</w:t>
      </w:r>
      <w:r w:rsidR="0051142C">
        <w:rPr>
          <w:b w:val="0"/>
        </w:rPr>
        <w:t> </w:t>
      </w:r>
      <w:r w:rsidR="0051142C" w:rsidRPr="004F02A4">
        <w:rPr>
          <w:b w:val="0"/>
        </w:rPr>
        <w:t>275 человек</w:t>
      </w:r>
      <w:r w:rsidR="0051142C">
        <w:rPr>
          <w:b w:val="0"/>
        </w:rPr>
        <w:t xml:space="preserve"> </w:t>
      </w:r>
      <w:r w:rsidRPr="004F02A4">
        <w:rPr>
          <w:b w:val="0"/>
        </w:rPr>
        <w:t>на въезд в город по производственной необходимости или для удовлетворения социально-культурных и иных потребностей жителей ЗАТО</w:t>
      </w:r>
      <w:r>
        <w:rPr>
          <w:b w:val="0"/>
        </w:rPr>
        <w:t xml:space="preserve">, </w:t>
      </w:r>
      <w:r w:rsidRPr="004F02A4">
        <w:rPr>
          <w:b w:val="0"/>
        </w:rPr>
        <w:t>оформл</w:t>
      </w:r>
      <w:r>
        <w:rPr>
          <w:b w:val="0"/>
        </w:rPr>
        <w:t>ен</w:t>
      </w:r>
      <w:r w:rsidRPr="004F02A4">
        <w:rPr>
          <w:b w:val="0"/>
        </w:rPr>
        <w:t xml:space="preserve"> 31</w:t>
      </w:r>
      <w:r w:rsidR="0090785A">
        <w:rPr>
          <w:b w:val="0"/>
        </w:rPr>
        <w:t> </w:t>
      </w:r>
      <w:r w:rsidRPr="004F02A4">
        <w:rPr>
          <w:b w:val="0"/>
        </w:rPr>
        <w:t>971 талон командированным лицам.</w:t>
      </w:r>
    </w:p>
    <w:p w:rsidR="004F02A4" w:rsidRPr="004F02A4" w:rsidRDefault="004F02A4" w:rsidP="004F02A4">
      <w:pPr>
        <w:ind w:firstLine="720"/>
        <w:jc w:val="both"/>
        <w:rPr>
          <w:b w:val="0"/>
        </w:rPr>
      </w:pPr>
      <w:r w:rsidRPr="004F02A4">
        <w:rPr>
          <w:b w:val="0"/>
        </w:rPr>
        <w:t>Принято, оформлено и отправлено для получения разрешений на въезд в город 106 заявлени</w:t>
      </w:r>
      <w:r>
        <w:rPr>
          <w:b w:val="0"/>
        </w:rPr>
        <w:t>й</w:t>
      </w:r>
      <w:r w:rsidR="001E06EB">
        <w:rPr>
          <w:b w:val="0"/>
        </w:rPr>
        <w:t xml:space="preserve"> на иностранных граждан по частным вопросам</w:t>
      </w:r>
      <w:r>
        <w:rPr>
          <w:b w:val="0"/>
        </w:rPr>
        <w:t>,</w:t>
      </w:r>
      <w:r w:rsidRPr="004F02A4">
        <w:rPr>
          <w:b w:val="0"/>
        </w:rPr>
        <w:t xml:space="preserve"> в том числе: Украина </w:t>
      </w:r>
      <w:r>
        <w:rPr>
          <w:b w:val="0"/>
        </w:rPr>
        <w:t>–</w:t>
      </w:r>
      <w:r w:rsidR="001E06EB">
        <w:rPr>
          <w:b w:val="0"/>
        </w:rPr>
        <w:t xml:space="preserve"> 39</w:t>
      </w:r>
      <w:r w:rsidR="007308FE">
        <w:rPr>
          <w:b w:val="0"/>
        </w:rPr>
        <w:t>,</w:t>
      </w:r>
      <w:r w:rsidRPr="004F02A4">
        <w:rPr>
          <w:b w:val="0"/>
        </w:rPr>
        <w:t xml:space="preserve"> Узбекистан </w:t>
      </w:r>
      <w:r>
        <w:rPr>
          <w:b w:val="0"/>
        </w:rPr>
        <w:t>–</w:t>
      </w:r>
      <w:r w:rsidRPr="004F02A4">
        <w:rPr>
          <w:b w:val="0"/>
        </w:rPr>
        <w:t xml:space="preserve"> 5</w:t>
      </w:r>
      <w:r w:rsidR="007308FE">
        <w:rPr>
          <w:b w:val="0"/>
        </w:rPr>
        <w:t>,</w:t>
      </w:r>
      <w:r w:rsidRPr="004F02A4">
        <w:rPr>
          <w:b w:val="0"/>
        </w:rPr>
        <w:t xml:space="preserve"> Латвия </w:t>
      </w:r>
      <w:r>
        <w:rPr>
          <w:b w:val="0"/>
        </w:rPr>
        <w:t xml:space="preserve">– </w:t>
      </w:r>
      <w:r w:rsidRPr="004F02A4">
        <w:rPr>
          <w:b w:val="0"/>
        </w:rPr>
        <w:t>3</w:t>
      </w:r>
      <w:r w:rsidR="007308FE">
        <w:rPr>
          <w:b w:val="0"/>
        </w:rPr>
        <w:t>,</w:t>
      </w:r>
      <w:r w:rsidRPr="004F02A4">
        <w:rPr>
          <w:b w:val="0"/>
        </w:rPr>
        <w:t xml:space="preserve"> Казахстан </w:t>
      </w:r>
      <w:r>
        <w:rPr>
          <w:b w:val="0"/>
        </w:rPr>
        <w:t xml:space="preserve">– </w:t>
      </w:r>
      <w:r w:rsidRPr="004F02A4">
        <w:rPr>
          <w:b w:val="0"/>
        </w:rPr>
        <w:t>27</w:t>
      </w:r>
      <w:r w:rsidR="007308FE">
        <w:rPr>
          <w:b w:val="0"/>
        </w:rPr>
        <w:t>,</w:t>
      </w:r>
      <w:r w:rsidRPr="004F02A4">
        <w:rPr>
          <w:b w:val="0"/>
        </w:rPr>
        <w:t xml:space="preserve"> Таджикистан </w:t>
      </w:r>
      <w:r>
        <w:rPr>
          <w:b w:val="0"/>
        </w:rPr>
        <w:t>–</w:t>
      </w:r>
      <w:r w:rsidRPr="004F02A4">
        <w:rPr>
          <w:b w:val="0"/>
        </w:rPr>
        <w:t xml:space="preserve"> 2</w:t>
      </w:r>
      <w:r w:rsidR="007308FE">
        <w:rPr>
          <w:b w:val="0"/>
        </w:rPr>
        <w:t>,</w:t>
      </w:r>
      <w:r w:rsidRPr="004F02A4">
        <w:rPr>
          <w:b w:val="0"/>
        </w:rPr>
        <w:t xml:space="preserve"> Литва </w:t>
      </w:r>
      <w:r>
        <w:rPr>
          <w:b w:val="0"/>
        </w:rPr>
        <w:t>–</w:t>
      </w:r>
      <w:r w:rsidRPr="004F02A4">
        <w:rPr>
          <w:b w:val="0"/>
        </w:rPr>
        <w:t xml:space="preserve"> 3</w:t>
      </w:r>
      <w:r w:rsidR="007308FE">
        <w:rPr>
          <w:b w:val="0"/>
        </w:rPr>
        <w:t>,</w:t>
      </w:r>
      <w:r w:rsidRPr="004F02A4">
        <w:rPr>
          <w:b w:val="0"/>
        </w:rPr>
        <w:t xml:space="preserve"> Армения </w:t>
      </w:r>
      <w:r>
        <w:rPr>
          <w:b w:val="0"/>
        </w:rPr>
        <w:t xml:space="preserve">– </w:t>
      </w:r>
      <w:r w:rsidRPr="004F02A4">
        <w:rPr>
          <w:b w:val="0"/>
        </w:rPr>
        <w:t>1</w:t>
      </w:r>
      <w:r w:rsidR="007308FE">
        <w:rPr>
          <w:b w:val="0"/>
        </w:rPr>
        <w:t>,</w:t>
      </w:r>
      <w:r w:rsidRPr="004F02A4">
        <w:rPr>
          <w:b w:val="0"/>
        </w:rPr>
        <w:t xml:space="preserve"> Германия </w:t>
      </w:r>
      <w:r>
        <w:rPr>
          <w:b w:val="0"/>
        </w:rPr>
        <w:t>–</w:t>
      </w:r>
      <w:r w:rsidRPr="004F02A4">
        <w:rPr>
          <w:b w:val="0"/>
        </w:rPr>
        <w:t xml:space="preserve"> 10</w:t>
      </w:r>
      <w:r w:rsidR="007308FE">
        <w:rPr>
          <w:b w:val="0"/>
        </w:rPr>
        <w:t>,</w:t>
      </w:r>
      <w:r w:rsidRPr="004F02A4">
        <w:rPr>
          <w:b w:val="0"/>
        </w:rPr>
        <w:t xml:space="preserve"> Белоруссия </w:t>
      </w:r>
      <w:r>
        <w:rPr>
          <w:b w:val="0"/>
        </w:rPr>
        <w:t>–</w:t>
      </w:r>
      <w:r w:rsidRPr="004F02A4">
        <w:rPr>
          <w:b w:val="0"/>
        </w:rPr>
        <w:t xml:space="preserve"> 6</w:t>
      </w:r>
      <w:r w:rsidR="007308FE">
        <w:rPr>
          <w:b w:val="0"/>
        </w:rPr>
        <w:t>,</w:t>
      </w:r>
      <w:r w:rsidRPr="004F02A4">
        <w:rPr>
          <w:b w:val="0"/>
        </w:rPr>
        <w:t xml:space="preserve"> Франция </w:t>
      </w:r>
      <w:r>
        <w:rPr>
          <w:b w:val="0"/>
        </w:rPr>
        <w:t>–</w:t>
      </w:r>
      <w:r w:rsidRPr="004F02A4">
        <w:rPr>
          <w:b w:val="0"/>
        </w:rPr>
        <w:t xml:space="preserve"> 3</w:t>
      </w:r>
      <w:r w:rsidR="007308FE">
        <w:rPr>
          <w:b w:val="0"/>
        </w:rPr>
        <w:t>,</w:t>
      </w:r>
      <w:r w:rsidRPr="004F02A4">
        <w:rPr>
          <w:b w:val="0"/>
        </w:rPr>
        <w:t xml:space="preserve"> Великобритания – 2</w:t>
      </w:r>
      <w:r w:rsidR="007308FE">
        <w:rPr>
          <w:b w:val="0"/>
        </w:rPr>
        <w:t>,</w:t>
      </w:r>
      <w:r w:rsidRPr="004F02A4">
        <w:rPr>
          <w:b w:val="0"/>
        </w:rPr>
        <w:t xml:space="preserve"> Чехия</w:t>
      </w:r>
      <w:r>
        <w:rPr>
          <w:b w:val="0"/>
        </w:rPr>
        <w:t xml:space="preserve"> –</w:t>
      </w:r>
      <w:r w:rsidRPr="004F02A4">
        <w:rPr>
          <w:b w:val="0"/>
        </w:rPr>
        <w:t xml:space="preserve"> 1</w:t>
      </w:r>
      <w:r w:rsidR="007308FE">
        <w:rPr>
          <w:b w:val="0"/>
        </w:rPr>
        <w:t>,</w:t>
      </w:r>
      <w:r w:rsidRPr="004F02A4">
        <w:rPr>
          <w:b w:val="0"/>
        </w:rPr>
        <w:t xml:space="preserve"> Киргизия – 1</w:t>
      </w:r>
      <w:r w:rsidR="007308FE">
        <w:rPr>
          <w:b w:val="0"/>
        </w:rPr>
        <w:t>, Нидерланды – 2,</w:t>
      </w:r>
      <w:r w:rsidRPr="004F02A4">
        <w:rPr>
          <w:b w:val="0"/>
        </w:rPr>
        <w:t xml:space="preserve"> Канада</w:t>
      </w:r>
      <w:r>
        <w:rPr>
          <w:b w:val="0"/>
        </w:rPr>
        <w:t xml:space="preserve"> – </w:t>
      </w:r>
      <w:r w:rsidRPr="004F02A4">
        <w:rPr>
          <w:b w:val="0"/>
        </w:rPr>
        <w:t>1.</w:t>
      </w:r>
    </w:p>
    <w:p w:rsidR="004F02A4" w:rsidRPr="004F02A4" w:rsidRDefault="004F02A4" w:rsidP="004F02A4">
      <w:pPr>
        <w:ind w:firstLine="709"/>
        <w:jc w:val="both"/>
        <w:rPr>
          <w:b w:val="0"/>
        </w:rPr>
      </w:pPr>
      <w:r w:rsidRPr="004F02A4">
        <w:rPr>
          <w:b w:val="0"/>
        </w:rPr>
        <w:t>Принято и подготовлено 81 разрешени</w:t>
      </w:r>
      <w:r>
        <w:rPr>
          <w:b w:val="0"/>
        </w:rPr>
        <w:t>е</w:t>
      </w:r>
      <w:r w:rsidRPr="004F02A4">
        <w:rPr>
          <w:b w:val="0"/>
        </w:rPr>
        <w:t xml:space="preserve"> на </w:t>
      </w:r>
      <w:r>
        <w:rPr>
          <w:b w:val="0"/>
        </w:rPr>
        <w:t xml:space="preserve">постоянное проживание </w:t>
      </w:r>
      <w:proofErr w:type="gramStart"/>
      <w:r>
        <w:rPr>
          <w:b w:val="0"/>
        </w:rPr>
        <w:t>в</w:t>
      </w:r>
      <w:proofErr w:type="gramEnd"/>
      <w:r>
        <w:rPr>
          <w:b w:val="0"/>
        </w:rPr>
        <w:t xml:space="preserve"> ЗАТО Зеленогорск</w:t>
      </w:r>
      <w:r w:rsidRPr="004F02A4">
        <w:rPr>
          <w:b w:val="0"/>
        </w:rPr>
        <w:t>.</w:t>
      </w:r>
    </w:p>
    <w:p w:rsidR="008E727E" w:rsidRDefault="008E727E" w:rsidP="00BB1EED">
      <w:pPr>
        <w:tabs>
          <w:tab w:val="left" w:pos="993"/>
          <w:tab w:val="left" w:pos="1134"/>
          <w:tab w:val="left" w:pos="1276"/>
        </w:tabs>
        <w:jc w:val="both"/>
      </w:pPr>
    </w:p>
    <w:p w:rsidR="00BB1EED" w:rsidRDefault="00BB1EED" w:rsidP="00BB1EED">
      <w:pPr>
        <w:tabs>
          <w:tab w:val="left" w:pos="993"/>
          <w:tab w:val="left" w:pos="1134"/>
          <w:tab w:val="left" w:pos="1276"/>
        </w:tabs>
        <w:jc w:val="both"/>
      </w:pPr>
    </w:p>
    <w:p w:rsidR="00FF1C56" w:rsidRDefault="00FF1C56" w:rsidP="00482320">
      <w:pPr>
        <w:pStyle w:val="af5"/>
        <w:numPr>
          <w:ilvl w:val="1"/>
          <w:numId w:val="36"/>
        </w:numPr>
        <w:tabs>
          <w:tab w:val="left" w:pos="993"/>
          <w:tab w:val="left" w:pos="1134"/>
          <w:tab w:val="left" w:pos="1276"/>
        </w:tabs>
        <w:ind w:left="0" w:firstLine="709"/>
        <w:jc w:val="both"/>
      </w:pPr>
      <w:r>
        <w:t>Организация мероприятий по мобилизационной подготовке</w:t>
      </w:r>
    </w:p>
    <w:p w:rsidR="00497F46" w:rsidRDefault="00497F46" w:rsidP="00497F46">
      <w:pPr>
        <w:pStyle w:val="af5"/>
        <w:tabs>
          <w:tab w:val="left" w:pos="993"/>
          <w:tab w:val="left" w:pos="1134"/>
          <w:tab w:val="left" w:pos="1276"/>
        </w:tabs>
        <w:ind w:left="709"/>
        <w:jc w:val="both"/>
      </w:pPr>
    </w:p>
    <w:p w:rsidR="00572C5E" w:rsidRDefault="00572C5E" w:rsidP="00572C5E">
      <w:pPr>
        <w:widowControl w:val="0"/>
        <w:autoSpaceDE w:val="0"/>
        <w:autoSpaceDN w:val="0"/>
        <w:adjustRightInd w:val="0"/>
        <w:ind w:firstLine="709"/>
        <w:jc w:val="both"/>
        <w:rPr>
          <w:b w:val="0"/>
          <w:color w:val="000000" w:themeColor="text1"/>
        </w:rPr>
      </w:pPr>
      <w:r w:rsidRPr="00572C5E">
        <w:rPr>
          <w:b w:val="0"/>
          <w:color w:val="000000" w:themeColor="text1"/>
        </w:rPr>
        <w:t>В 2015 году на территории города</w:t>
      </w:r>
      <w:r>
        <w:rPr>
          <w:b w:val="0"/>
          <w:color w:val="000000" w:themeColor="text1"/>
        </w:rPr>
        <w:t xml:space="preserve"> мобилизационная подготовка организована в </w:t>
      </w:r>
      <w:r w:rsidR="004C3D36" w:rsidRPr="00572C5E">
        <w:rPr>
          <w:b w:val="0"/>
          <w:color w:val="000000" w:themeColor="text1"/>
        </w:rPr>
        <w:t>соответствии с Планом мероприятий по мобилизационной подготовке на 2015 год</w:t>
      </w:r>
      <w:r>
        <w:rPr>
          <w:b w:val="0"/>
          <w:color w:val="000000" w:themeColor="text1"/>
        </w:rPr>
        <w:t>. План мероприятий выполнен в полном объеме.</w:t>
      </w:r>
    </w:p>
    <w:p w:rsidR="004C3D36" w:rsidRPr="00436100" w:rsidRDefault="004C3D36" w:rsidP="00572C5E">
      <w:pPr>
        <w:widowControl w:val="0"/>
        <w:autoSpaceDE w:val="0"/>
        <w:autoSpaceDN w:val="0"/>
        <w:adjustRightInd w:val="0"/>
        <w:ind w:firstLine="709"/>
        <w:jc w:val="both"/>
        <w:rPr>
          <w:b w:val="0"/>
        </w:rPr>
      </w:pPr>
      <w:r w:rsidRPr="00572C5E">
        <w:rPr>
          <w:b w:val="0"/>
        </w:rPr>
        <w:t>Осуществлено бронирование граждан, пр</w:t>
      </w:r>
      <w:r w:rsidR="00436100" w:rsidRPr="00572C5E">
        <w:rPr>
          <w:b w:val="0"/>
        </w:rPr>
        <w:t>ебывающих в запасе</w:t>
      </w:r>
      <w:r w:rsidR="00572C5E">
        <w:rPr>
          <w:b w:val="0"/>
        </w:rPr>
        <w:t xml:space="preserve">. </w:t>
      </w:r>
      <w:r w:rsidRPr="00436100">
        <w:rPr>
          <w:b w:val="0"/>
        </w:rPr>
        <w:t xml:space="preserve">План работы городской </w:t>
      </w:r>
      <w:proofErr w:type="gramStart"/>
      <w:r w:rsidRPr="00436100">
        <w:rPr>
          <w:b w:val="0"/>
        </w:rPr>
        <w:t>комиссии</w:t>
      </w:r>
      <w:proofErr w:type="gramEnd"/>
      <w:r w:rsidRPr="00436100">
        <w:rPr>
          <w:b w:val="0"/>
        </w:rPr>
        <w:t xml:space="preserve"> ЗАТО Зеленог</w:t>
      </w:r>
      <w:r w:rsidR="00436100" w:rsidRPr="00436100">
        <w:rPr>
          <w:b w:val="0"/>
        </w:rPr>
        <w:t>орск</w:t>
      </w:r>
      <w:r w:rsidRPr="00436100">
        <w:rPr>
          <w:b w:val="0"/>
        </w:rPr>
        <w:t xml:space="preserve"> по бронированию </w:t>
      </w:r>
      <w:r w:rsidR="00436100" w:rsidRPr="00436100">
        <w:rPr>
          <w:b w:val="0"/>
        </w:rPr>
        <w:t>граждан, пребывающих в запасе</w:t>
      </w:r>
      <w:r w:rsidR="00436100">
        <w:rPr>
          <w:b w:val="0"/>
        </w:rPr>
        <w:t xml:space="preserve"> выполнен полностью.</w:t>
      </w:r>
      <w:r w:rsidR="00572C5E">
        <w:rPr>
          <w:b w:val="0"/>
        </w:rPr>
        <w:t xml:space="preserve"> </w:t>
      </w:r>
      <w:r w:rsidR="00436100">
        <w:rPr>
          <w:b w:val="0"/>
        </w:rPr>
        <w:t>О</w:t>
      </w:r>
      <w:r w:rsidRPr="00436100">
        <w:rPr>
          <w:b w:val="0"/>
        </w:rPr>
        <w:t xml:space="preserve">рганизована и проведена проверка в 27 организациях города, осуществляющих воинский учёт и бронирование </w:t>
      </w:r>
      <w:r w:rsidR="00436100" w:rsidRPr="00436100">
        <w:rPr>
          <w:b w:val="0"/>
        </w:rPr>
        <w:t>граждан, пребывающих в запасе</w:t>
      </w:r>
      <w:r w:rsidR="00436100">
        <w:rPr>
          <w:b w:val="0"/>
        </w:rPr>
        <w:t>.</w:t>
      </w:r>
    </w:p>
    <w:p w:rsidR="004C3D36" w:rsidRPr="004C3D36" w:rsidRDefault="004C3D36" w:rsidP="004C3D36">
      <w:pPr>
        <w:widowControl w:val="0"/>
        <w:autoSpaceDE w:val="0"/>
        <w:autoSpaceDN w:val="0"/>
        <w:adjustRightInd w:val="0"/>
        <w:ind w:firstLine="709"/>
        <w:jc w:val="both"/>
        <w:rPr>
          <w:b w:val="0"/>
        </w:rPr>
      </w:pPr>
      <w:bookmarkStart w:id="0" w:name="OLE_LINK5"/>
      <w:bookmarkStart w:id="1" w:name="OLE_LINK6"/>
      <w:r w:rsidRPr="004C3D36">
        <w:rPr>
          <w:b w:val="0"/>
        </w:rPr>
        <w:t>В соответствии с методическими рекомендациями по проверке состояния мобилизационной подготовки муниципальных о</w:t>
      </w:r>
      <w:r w:rsidRPr="00325AED">
        <w:rPr>
          <w:b w:val="0"/>
        </w:rPr>
        <w:t xml:space="preserve">бразований Красноярского края </w:t>
      </w:r>
      <w:r w:rsidRPr="004C3D36">
        <w:rPr>
          <w:b w:val="0"/>
        </w:rPr>
        <w:t xml:space="preserve">состояние мобилизационной подготовки в </w:t>
      </w:r>
      <w:proofErr w:type="gramStart"/>
      <w:r w:rsidRPr="004C3D36">
        <w:rPr>
          <w:b w:val="0"/>
        </w:rPr>
        <w:t>Администрации</w:t>
      </w:r>
      <w:proofErr w:type="gramEnd"/>
      <w:r w:rsidRPr="004C3D36">
        <w:rPr>
          <w:b w:val="0"/>
        </w:rPr>
        <w:t xml:space="preserve"> ЗАТО г</w:t>
      </w:r>
      <w:r w:rsidRPr="00325AED">
        <w:rPr>
          <w:b w:val="0"/>
        </w:rPr>
        <w:t>. </w:t>
      </w:r>
      <w:r w:rsidRPr="004C3D36">
        <w:rPr>
          <w:b w:val="0"/>
        </w:rPr>
        <w:t>Зеленогорска и подведомственных ей организациях в 2015 г</w:t>
      </w:r>
      <w:r w:rsidRPr="00325AED">
        <w:rPr>
          <w:b w:val="0"/>
        </w:rPr>
        <w:t xml:space="preserve">оду </w:t>
      </w:r>
      <w:r w:rsidR="005A280E">
        <w:rPr>
          <w:b w:val="0"/>
        </w:rPr>
        <w:t>соответствует установленн</w:t>
      </w:r>
      <w:r w:rsidRPr="004C3D36">
        <w:rPr>
          <w:b w:val="0"/>
        </w:rPr>
        <w:t>ым требованиям.</w:t>
      </w:r>
    </w:p>
    <w:bookmarkEnd w:id="0"/>
    <w:bookmarkEnd w:id="1"/>
    <w:p w:rsidR="004C3D36" w:rsidRPr="00325AED" w:rsidRDefault="004C3D36" w:rsidP="00497F46">
      <w:pPr>
        <w:ind w:firstLine="709"/>
        <w:jc w:val="both"/>
        <w:rPr>
          <w:b w:val="0"/>
        </w:rPr>
      </w:pPr>
    </w:p>
    <w:p w:rsidR="004C3D36" w:rsidRPr="00325AED" w:rsidRDefault="004C3D36" w:rsidP="00497F46">
      <w:pPr>
        <w:ind w:firstLine="709"/>
        <w:jc w:val="both"/>
        <w:rPr>
          <w:b w:val="0"/>
        </w:rPr>
      </w:pPr>
    </w:p>
    <w:p w:rsidR="00FF1C56" w:rsidRDefault="00FF1C56" w:rsidP="00482320">
      <w:pPr>
        <w:pStyle w:val="af5"/>
        <w:numPr>
          <w:ilvl w:val="1"/>
          <w:numId w:val="36"/>
        </w:numPr>
        <w:tabs>
          <w:tab w:val="left" w:pos="993"/>
          <w:tab w:val="left" w:pos="1134"/>
          <w:tab w:val="left" w:pos="1276"/>
        </w:tabs>
        <w:ind w:left="0" w:firstLine="709"/>
        <w:jc w:val="both"/>
      </w:pPr>
      <w:r>
        <w:t>Организация предоставления муниципальных услуг</w:t>
      </w:r>
    </w:p>
    <w:p w:rsidR="00FF1C56" w:rsidRPr="0039278B" w:rsidRDefault="00FF1C56" w:rsidP="00FF1C56">
      <w:pPr>
        <w:tabs>
          <w:tab w:val="left" w:pos="993"/>
          <w:tab w:val="left" w:pos="1134"/>
          <w:tab w:val="left" w:pos="1276"/>
        </w:tabs>
        <w:jc w:val="both"/>
      </w:pPr>
    </w:p>
    <w:p w:rsidR="00BA11EB" w:rsidRPr="005E3D16" w:rsidRDefault="00BA11EB" w:rsidP="00BA11EB">
      <w:pPr>
        <w:ind w:firstLine="709"/>
        <w:jc w:val="both"/>
      </w:pPr>
      <w:r w:rsidRPr="005E3D16">
        <w:rPr>
          <w:b w:val="0"/>
        </w:rPr>
        <w:t>В числе приоритетных направлений деятельности</w:t>
      </w:r>
      <w:r w:rsidRPr="005E3D16">
        <w:t xml:space="preserve"> </w:t>
      </w:r>
      <w:proofErr w:type="gramStart"/>
      <w:r w:rsidRPr="005E3D16">
        <w:rPr>
          <w:b w:val="0"/>
        </w:rPr>
        <w:t>Администрации</w:t>
      </w:r>
      <w:proofErr w:type="gramEnd"/>
      <w:r w:rsidR="00CE7C06">
        <w:rPr>
          <w:b w:val="0"/>
        </w:rPr>
        <w:t xml:space="preserve"> ЗАТО г. </w:t>
      </w:r>
      <w:r w:rsidRPr="005E3D16">
        <w:rPr>
          <w:b w:val="0"/>
        </w:rPr>
        <w:t xml:space="preserve">Зеленогорска – реализация мероприятий, необходимых для </w:t>
      </w:r>
      <w:r w:rsidRPr="005E3D16">
        <w:rPr>
          <w:b w:val="0"/>
        </w:rPr>
        <w:lastRenderedPageBreak/>
        <w:t>повышения качества и доступности муниципальных услуг, способствующих качественно новому уровню оперативности и удобства их получения.</w:t>
      </w:r>
      <w:r w:rsidRPr="005E3D16">
        <w:t xml:space="preserve"> </w:t>
      </w:r>
    </w:p>
    <w:p w:rsidR="00BA11EB" w:rsidRDefault="00BA11EB" w:rsidP="00BA11EB">
      <w:pPr>
        <w:ind w:firstLine="709"/>
        <w:jc w:val="both"/>
        <w:rPr>
          <w:b w:val="0"/>
        </w:rPr>
      </w:pPr>
      <w:r w:rsidRPr="005E3D16">
        <w:rPr>
          <w:b w:val="0"/>
        </w:rPr>
        <w:t xml:space="preserve">В отчетном году </w:t>
      </w:r>
      <w:r w:rsidR="00CE7C06">
        <w:rPr>
          <w:b w:val="0"/>
        </w:rPr>
        <w:t xml:space="preserve">была </w:t>
      </w:r>
      <w:r w:rsidRPr="005E3D16">
        <w:rPr>
          <w:b w:val="0"/>
        </w:rPr>
        <w:t xml:space="preserve">продолжена работа по формированию реестра муниципальных услуг и переходу на предоставление этих услуг в электронной форме. </w:t>
      </w:r>
      <w:r w:rsidR="007B6CE4">
        <w:rPr>
          <w:b w:val="0"/>
        </w:rPr>
        <w:t>В</w:t>
      </w:r>
      <w:r w:rsidRPr="00350E49">
        <w:rPr>
          <w:b w:val="0"/>
        </w:rPr>
        <w:t xml:space="preserve"> связи с изменениями, внесенными в Земельный кодекс Российской Федерации, </w:t>
      </w:r>
      <w:r w:rsidR="007B6CE4">
        <w:rPr>
          <w:b w:val="0"/>
        </w:rPr>
        <w:t>п</w:t>
      </w:r>
      <w:r w:rsidR="007B6CE4" w:rsidRPr="00350E49">
        <w:rPr>
          <w:b w:val="0"/>
        </w:rPr>
        <w:t xml:space="preserve">еречень муниципальных услуг </w:t>
      </w:r>
      <w:r w:rsidR="007B6CE4">
        <w:rPr>
          <w:b w:val="0"/>
        </w:rPr>
        <w:t xml:space="preserve">был </w:t>
      </w:r>
      <w:r w:rsidR="007B6CE4" w:rsidRPr="00350E49">
        <w:rPr>
          <w:b w:val="0"/>
        </w:rPr>
        <w:t xml:space="preserve">дополнен новыми услугами </w:t>
      </w:r>
      <w:r w:rsidRPr="00350E49">
        <w:rPr>
          <w:b w:val="0"/>
        </w:rPr>
        <w:t xml:space="preserve">и по состоянию на </w:t>
      </w:r>
      <w:r w:rsidR="00FE52DB">
        <w:rPr>
          <w:b w:val="0"/>
        </w:rPr>
        <w:t xml:space="preserve">1 января 2016 года </w:t>
      </w:r>
      <w:r>
        <w:rPr>
          <w:b w:val="0"/>
        </w:rPr>
        <w:t>включает</w:t>
      </w:r>
      <w:r w:rsidRPr="00350E49">
        <w:rPr>
          <w:b w:val="0"/>
        </w:rPr>
        <w:t xml:space="preserve"> 3</w:t>
      </w:r>
      <w:r>
        <w:rPr>
          <w:b w:val="0"/>
        </w:rPr>
        <w:t>6</w:t>
      </w:r>
      <w:r w:rsidR="0090785A">
        <w:rPr>
          <w:b w:val="0"/>
        </w:rPr>
        <w:t> </w:t>
      </w:r>
      <w:r w:rsidR="007B6CE4">
        <w:rPr>
          <w:b w:val="0"/>
          <w:spacing w:val="-4"/>
        </w:rPr>
        <w:t>муниципальных услуг. И</w:t>
      </w:r>
      <w:r>
        <w:rPr>
          <w:b w:val="0"/>
          <w:spacing w:val="-4"/>
        </w:rPr>
        <w:t>з них</w:t>
      </w:r>
      <w:r w:rsidRPr="005E3D16">
        <w:rPr>
          <w:b w:val="0"/>
          <w:spacing w:val="-4"/>
        </w:rPr>
        <w:t xml:space="preserve"> 24</w:t>
      </w:r>
      <w:r w:rsidR="007B6CE4">
        <w:rPr>
          <w:b w:val="0"/>
          <w:spacing w:val="-4"/>
        </w:rPr>
        <w:t xml:space="preserve"> услуги </w:t>
      </w:r>
      <w:r w:rsidRPr="005E3D16">
        <w:rPr>
          <w:b w:val="0"/>
          <w:spacing w:val="-4"/>
        </w:rPr>
        <w:t>предоставля</w:t>
      </w:r>
      <w:r w:rsidR="00CE7C06">
        <w:rPr>
          <w:b w:val="0"/>
          <w:spacing w:val="-4"/>
        </w:rPr>
        <w:t xml:space="preserve">ются </w:t>
      </w:r>
      <w:proofErr w:type="gramStart"/>
      <w:r w:rsidR="00CE7C06">
        <w:rPr>
          <w:b w:val="0"/>
        </w:rPr>
        <w:t>Администрацией</w:t>
      </w:r>
      <w:proofErr w:type="gramEnd"/>
      <w:r w:rsidR="00CE7C06">
        <w:rPr>
          <w:b w:val="0"/>
        </w:rPr>
        <w:t xml:space="preserve"> ЗАТО </w:t>
      </w:r>
      <w:r>
        <w:rPr>
          <w:b w:val="0"/>
        </w:rPr>
        <w:t>г.</w:t>
      </w:r>
      <w:r w:rsidR="00CE7C06">
        <w:rPr>
          <w:b w:val="0"/>
        </w:rPr>
        <w:t> </w:t>
      </w:r>
      <w:r>
        <w:rPr>
          <w:b w:val="0"/>
        </w:rPr>
        <w:t>Зеленогорска и 12 – муниципальными учреждениями города.</w:t>
      </w:r>
    </w:p>
    <w:p w:rsidR="00854FEF" w:rsidRDefault="00BA11EB" w:rsidP="00854FEF">
      <w:pPr>
        <w:widowControl w:val="0"/>
        <w:tabs>
          <w:tab w:val="left" w:pos="5103"/>
        </w:tabs>
        <w:autoSpaceDE w:val="0"/>
        <w:autoSpaceDN w:val="0"/>
        <w:adjustRightInd w:val="0"/>
        <w:ind w:firstLine="709"/>
        <w:jc w:val="both"/>
        <w:rPr>
          <w:b w:val="0"/>
          <w:bCs/>
        </w:rPr>
      </w:pPr>
      <w:r w:rsidRPr="00CA08CE">
        <w:rPr>
          <w:b w:val="0"/>
          <w:spacing w:val="-2"/>
        </w:rPr>
        <w:t>В</w:t>
      </w:r>
      <w:r>
        <w:rPr>
          <w:b w:val="0"/>
          <w:spacing w:val="-2"/>
        </w:rPr>
        <w:t>сего в</w:t>
      </w:r>
      <w:r w:rsidRPr="00CA08CE">
        <w:rPr>
          <w:b w:val="0"/>
          <w:spacing w:val="-2"/>
        </w:rPr>
        <w:t xml:space="preserve"> 2015 году </w:t>
      </w:r>
      <w:r>
        <w:rPr>
          <w:b w:val="0"/>
          <w:spacing w:val="-2"/>
        </w:rPr>
        <w:t xml:space="preserve">предоставлено </w:t>
      </w:r>
      <w:r w:rsidRPr="00CA08CE">
        <w:rPr>
          <w:b w:val="0"/>
        </w:rPr>
        <w:t xml:space="preserve">62 998 </w:t>
      </w:r>
      <w:r>
        <w:rPr>
          <w:b w:val="0"/>
        </w:rPr>
        <w:t>муниципа</w:t>
      </w:r>
      <w:r w:rsidR="00CE7C06">
        <w:rPr>
          <w:b w:val="0"/>
        </w:rPr>
        <w:t>л</w:t>
      </w:r>
      <w:r w:rsidR="006905CC">
        <w:rPr>
          <w:b w:val="0"/>
        </w:rPr>
        <w:t>ьных услуг, в том числе 42 693</w:t>
      </w:r>
      <w:r w:rsidR="00CE7C06">
        <w:rPr>
          <w:b w:val="0"/>
        </w:rPr>
        <w:t xml:space="preserve"> </w:t>
      </w:r>
      <w:r>
        <w:rPr>
          <w:b w:val="0"/>
        </w:rPr>
        <w:t>услуги</w:t>
      </w:r>
      <w:r w:rsidRPr="00CA08CE">
        <w:rPr>
          <w:b w:val="0"/>
          <w:spacing w:val="-2"/>
        </w:rPr>
        <w:t xml:space="preserve"> </w:t>
      </w:r>
      <w:r w:rsidRPr="00CA08CE">
        <w:rPr>
          <w:b w:val="0"/>
        </w:rPr>
        <w:t xml:space="preserve">в электронной форме </w:t>
      </w:r>
      <w:r>
        <w:rPr>
          <w:b w:val="0"/>
        </w:rPr>
        <w:t xml:space="preserve">или </w:t>
      </w:r>
      <w:r w:rsidRPr="00CA08CE">
        <w:rPr>
          <w:b w:val="0"/>
        </w:rPr>
        <w:t>67,8</w:t>
      </w:r>
      <w:r w:rsidR="00CE7C06">
        <w:rPr>
          <w:b w:val="0"/>
        </w:rPr>
        <w:t> </w:t>
      </w:r>
      <w:r w:rsidRPr="00CA08CE">
        <w:rPr>
          <w:b w:val="0"/>
        </w:rPr>
        <w:t>% от их общего количества</w:t>
      </w:r>
      <w:r>
        <w:rPr>
          <w:b w:val="0"/>
        </w:rPr>
        <w:t>. По сравнению с 2014 годом количество предоставленных услуг увеличилось на 34,</w:t>
      </w:r>
      <w:r w:rsidR="00CE7C06">
        <w:rPr>
          <w:b w:val="0"/>
        </w:rPr>
        <w:t>8 </w:t>
      </w:r>
      <w:r>
        <w:rPr>
          <w:b w:val="0"/>
        </w:rPr>
        <w:t>%, в том числе в электронной форме – на 48,9</w:t>
      </w:r>
      <w:r w:rsidR="00CE7C06">
        <w:rPr>
          <w:b w:val="0"/>
        </w:rPr>
        <w:t> </w:t>
      </w:r>
      <w:r>
        <w:rPr>
          <w:b w:val="0"/>
        </w:rPr>
        <w:t>%.</w:t>
      </w:r>
      <w:r w:rsidRPr="00CA08CE">
        <w:rPr>
          <w:b w:val="0"/>
          <w:spacing w:val="-2"/>
        </w:rPr>
        <w:t xml:space="preserve"> </w:t>
      </w:r>
      <w:r w:rsidR="00854FEF">
        <w:rPr>
          <w:b w:val="0"/>
          <w:bCs/>
        </w:rPr>
        <w:t xml:space="preserve">По запросам заявителей </w:t>
      </w:r>
      <w:r w:rsidR="00A20CB2">
        <w:rPr>
          <w:b w:val="0"/>
          <w:bCs/>
        </w:rPr>
        <w:t>в электронной форме предоставлены</w:t>
      </w:r>
      <w:r w:rsidR="00854FEF" w:rsidRPr="006C16DB">
        <w:rPr>
          <w:b w:val="0"/>
          <w:bCs/>
        </w:rPr>
        <w:t xml:space="preserve"> услуги:</w:t>
      </w:r>
    </w:p>
    <w:p w:rsidR="00A20CB2" w:rsidRPr="00854FEF" w:rsidRDefault="00A20CB2" w:rsidP="00155226">
      <w:pPr>
        <w:pStyle w:val="af5"/>
        <w:numPr>
          <w:ilvl w:val="0"/>
          <w:numId w:val="4"/>
        </w:numPr>
        <w:tabs>
          <w:tab w:val="left" w:pos="993"/>
        </w:tabs>
        <w:ind w:left="0" w:firstLine="709"/>
        <w:jc w:val="both"/>
        <w:rPr>
          <w:b w:val="0"/>
        </w:rPr>
      </w:pPr>
      <w:r w:rsidRPr="00CE7C06">
        <w:rPr>
          <w:b w:val="0"/>
        </w:rPr>
        <w:t>в сфере образования: постановка на учет детей в детские сады, предоставление информации о текущей успеваемости учащегося, ведение электронного дневника и эле</w:t>
      </w:r>
      <w:r>
        <w:rPr>
          <w:b w:val="0"/>
        </w:rPr>
        <w:t>ктронного журнала успеваемости;</w:t>
      </w:r>
    </w:p>
    <w:p w:rsidR="00BA11EB" w:rsidRDefault="00BA11EB" w:rsidP="00155226">
      <w:pPr>
        <w:pStyle w:val="af5"/>
        <w:numPr>
          <w:ilvl w:val="0"/>
          <w:numId w:val="4"/>
        </w:numPr>
        <w:tabs>
          <w:tab w:val="left" w:pos="993"/>
        </w:tabs>
        <w:ind w:left="0" w:firstLine="709"/>
        <w:jc w:val="both"/>
        <w:rPr>
          <w:b w:val="0"/>
        </w:rPr>
      </w:pPr>
      <w:r w:rsidRPr="00CE7C06">
        <w:rPr>
          <w:b w:val="0"/>
        </w:rPr>
        <w:t>в сфере культуры: предоставление доступа к изданиям, переведенным в электронный вид, справочно-поисковому аппарату и базам данных муниципальных библиотек</w:t>
      </w:r>
      <w:r w:rsidR="00A20CB2">
        <w:rPr>
          <w:b w:val="0"/>
        </w:rPr>
        <w:t>.</w:t>
      </w:r>
    </w:p>
    <w:p w:rsidR="006905CC" w:rsidRDefault="006905CC" w:rsidP="006905CC">
      <w:pPr>
        <w:pStyle w:val="af5"/>
        <w:tabs>
          <w:tab w:val="left" w:pos="993"/>
        </w:tabs>
        <w:ind w:left="0" w:firstLine="709"/>
        <w:jc w:val="both"/>
        <w:rPr>
          <w:b w:val="0"/>
        </w:rPr>
      </w:pPr>
      <w:r w:rsidRPr="006905CC">
        <w:rPr>
          <w:b w:val="0"/>
        </w:rPr>
        <w:t>Другие муниципальные услуги в электронной форме не предоставлялись из-за отсутствия электронных запросов.</w:t>
      </w:r>
    </w:p>
    <w:p w:rsidR="00FE3B1D" w:rsidRPr="00F42E7A" w:rsidRDefault="00FE3B1D" w:rsidP="00FE3B1D">
      <w:pPr>
        <w:pStyle w:val="af5"/>
        <w:tabs>
          <w:tab w:val="left" w:pos="0"/>
          <w:tab w:val="left" w:pos="1134"/>
        </w:tabs>
        <w:ind w:left="1429"/>
        <w:rPr>
          <w:b w:val="0"/>
        </w:rPr>
      </w:pPr>
    </w:p>
    <w:p w:rsidR="00631AB4" w:rsidRDefault="00293043" w:rsidP="00293043">
      <w:pPr>
        <w:jc w:val="both"/>
        <w:rPr>
          <w:b w:val="0"/>
        </w:rPr>
      </w:pPr>
      <w:r>
        <w:rPr>
          <w:b w:val="0"/>
          <w:noProof/>
        </w:rPr>
        <w:drawing>
          <wp:inline distT="0" distB="0" distL="0" distR="0" wp14:anchorId="03674E15" wp14:editId="2D2B2B6F">
            <wp:extent cx="5800725" cy="2990850"/>
            <wp:effectExtent l="0" t="0" r="0" b="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A20CB2" w:rsidRPr="00F42E7A" w:rsidRDefault="00A20CB2" w:rsidP="00BA11EB">
      <w:pPr>
        <w:ind w:firstLine="709"/>
        <w:jc w:val="both"/>
        <w:rPr>
          <w:b w:val="0"/>
        </w:rPr>
      </w:pPr>
    </w:p>
    <w:p w:rsidR="00BA11EB" w:rsidRPr="00D22231" w:rsidRDefault="00BA11EB" w:rsidP="00BA11EB">
      <w:pPr>
        <w:ind w:firstLine="709"/>
        <w:jc w:val="both"/>
        <w:rPr>
          <w:b w:val="0"/>
          <w:highlight w:val="yellow"/>
        </w:rPr>
      </w:pPr>
      <w:r w:rsidRPr="0063672D">
        <w:rPr>
          <w:b w:val="0"/>
        </w:rPr>
        <w:t>В 2015 году для предоставления муниципальных услуг активно использова</w:t>
      </w:r>
      <w:r>
        <w:rPr>
          <w:b w:val="0"/>
        </w:rPr>
        <w:t>лась</w:t>
      </w:r>
      <w:r w:rsidRPr="0063672D">
        <w:rPr>
          <w:b w:val="0"/>
        </w:rPr>
        <w:t xml:space="preserve"> един</w:t>
      </w:r>
      <w:r>
        <w:rPr>
          <w:b w:val="0"/>
        </w:rPr>
        <w:t>ая</w:t>
      </w:r>
      <w:r w:rsidRPr="0063672D">
        <w:rPr>
          <w:b w:val="0"/>
        </w:rPr>
        <w:t xml:space="preserve"> систем</w:t>
      </w:r>
      <w:r>
        <w:rPr>
          <w:b w:val="0"/>
        </w:rPr>
        <w:t>а</w:t>
      </w:r>
      <w:r w:rsidRPr="0063672D">
        <w:rPr>
          <w:b w:val="0"/>
        </w:rPr>
        <w:t xml:space="preserve"> межведомственного элек</w:t>
      </w:r>
      <w:r w:rsidR="00CE7C06">
        <w:rPr>
          <w:b w:val="0"/>
        </w:rPr>
        <w:t>тронного взаимодействия «Енисей </w:t>
      </w:r>
      <w:r w:rsidR="00A20CB2">
        <w:rPr>
          <w:b w:val="0"/>
        </w:rPr>
        <w:t xml:space="preserve">ГУ». В том числе осуществлялось взаимодействие в электронной форме по вопросам обмена документами и информацией с различными органами. </w:t>
      </w:r>
      <w:r w:rsidRPr="00CD0770">
        <w:rPr>
          <w:b w:val="0"/>
        </w:rPr>
        <w:t xml:space="preserve">Специалистами </w:t>
      </w:r>
      <w:proofErr w:type="gramStart"/>
      <w:r w:rsidRPr="00CD0770">
        <w:rPr>
          <w:b w:val="0"/>
        </w:rPr>
        <w:t>Администрации</w:t>
      </w:r>
      <w:proofErr w:type="gramEnd"/>
      <w:r w:rsidRPr="00CD0770">
        <w:rPr>
          <w:b w:val="0"/>
        </w:rPr>
        <w:t xml:space="preserve"> ЗАТО г. Зеленогорска направлено в электронном виде 4</w:t>
      </w:r>
      <w:r w:rsidR="00CE7C06" w:rsidRPr="00A20CB2">
        <w:rPr>
          <w:b w:val="0"/>
          <w:spacing w:val="-300"/>
        </w:rPr>
        <w:t xml:space="preserve"> </w:t>
      </w:r>
      <w:r w:rsidRPr="00CD0770">
        <w:rPr>
          <w:b w:val="0"/>
        </w:rPr>
        <w:t>298 межведомственных запрос</w:t>
      </w:r>
      <w:r w:rsidR="00A20CB2">
        <w:rPr>
          <w:b w:val="0"/>
        </w:rPr>
        <w:t>ов</w:t>
      </w:r>
      <w:r w:rsidRPr="00CD0770">
        <w:rPr>
          <w:b w:val="0"/>
        </w:rPr>
        <w:t xml:space="preserve"> в федеральные и региональные органы</w:t>
      </w:r>
      <w:r w:rsidR="00A20CB2">
        <w:rPr>
          <w:b w:val="0"/>
        </w:rPr>
        <w:t xml:space="preserve"> (в 2014 году – 3 832)</w:t>
      </w:r>
      <w:r w:rsidRPr="00CD0770">
        <w:rPr>
          <w:b w:val="0"/>
        </w:rPr>
        <w:t xml:space="preserve">. </w:t>
      </w:r>
      <w:r w:rsidRPr="00CD0770">
        <w:rPr>
          <w:b w:val="0"/>
        </w:rPr>
        <w:lastRenderedPageBreak/>
        <w:t xml:space="preserve">Наиболее востребованной является информация из </w:t>
      </w:r>
      <w:proofErr w:type="spellStart"/>
      <w:r w:rsidRPr="00CD0770">
        <w:rPr>
          <w:b w:val="0"/>
        </w:rPr>
        <w:t>Росреестра</w:t>
      </w:r>
      <w:proofErr w:type="spellEnd"/>
      <w:r w:rsidRPr="00CD0770">
        <w:rPr>
          <w:b w:val="0"/>
        </w:rPr>
        <w:t xml:space="preserve"> – 9</w:t>
      </w:r>
      <w:r w:rsidR="0022752F">
        <w:rPr>
          <w:b w:val="0"/>
        </w:rPr>
        <w:t>8</w:t>
      </w:r>
      <w:r>
        <w:rPr>
          <w:b w:val="0"/>
        </w:rPr>
        <w:t>,</w:t>
      </w:r>
      <w:r w:rsidR="0022752F">
        <w:rPr>
          <w:b w:val="0"/>
        </w:rPr>
        <w:t>7</w:t>
      </w:r>
      <w:r w:rsidR="00CE7C06">
        <w:rPr>
          <w:b w:val="0"/>
        </w:rPr>
        <w:t xml:space="preserve"> % </w:t>
      </w:r>
      <w:r w:rsidRPr="00CD0770">
        <w:rPr>
          <w:b w:val="0"/>
        </w:rPr>
        <w:t xml:space="preserve">от всех запросов. </w:t>
      </w:r>
    </w:p>
    <w:p w:rsidR="007B6A03" w:rsidRPr="00F42E7A" w:rsidRDefault="007B6A03" w:rsidP="00BA11EB">
      <w:pPr>
        <w:ind w:firstLine="709"/>
        <w:jc w:val="both"/>
        <w:rPr>
          <w:b w:val="0"/>
        </w:rPr>
      </w:pPr>
    </w:p>
    <w:p w:rsidR="00FE3B1D" w:rsidRDefault="00290A54" w:rsidP="00914453">
      <w:pPr>
        <w:jc w:val="center"/>
        <w:rPr>
          <w:b w:val="0"/>
        </w:rPr>
      </w:pPr>
      <w:r>
        <w:rPr>
          <w:b w:val="0"/>
          <w:noProof/>
        </w:rPr>
        <w:drawing>
          <wp:inline distT="0" distB="0" distL="0" distR="0" wp14:anchorId="6C2E16D1" wp14:editId="3F2E336E">
            <wp:extent cx="6000750" cy="2886075"/>
            <wp:effectExtent l="0" t="0" r="0" b="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FE3B1D" w:rsidRPr="0037042F" w:rsidRDefault="00FE3B1D" w:rsidP="00BA11EB">
      <w:pPr>
        <w:ind w:firstLine="709"/>
        <w:jc w:val="both"/>
        <w:rPr>
          <w:b w:val="0"/>
          <w:sz w:val="4"/>
          <w:szCs w:val="4"/>
        </w:rPr>
      </w:pPr>
    </w:p>
    <w:p w:rsidR="00BA11EB" w:rsidRPr="007D5EC9" w:rsidRDefault="00BA11EB" w:rsidP="00BA11EB">
      <w:pPr>
        <w:ind w:firstLine="709"/>
        <w:jc w:val="both"/>
        <w:rPr>
          <w:b w:val="0"/>
        </w:rPr>
      </w:pPr>
      <w:r w:rsidRPr="007D5EC9">
        <w:rPr>
          <w:b w:val="0"/>
        </w:rPr>
        <w:t>В целях реализации Указа Президента Росс</w:t>
      </w:r>
      <w:r w:rsidR="00A07B85">
        <w:rPr>
          <w:b w:val="0"/>
        </w:rPr>
        <w:t xml:space="preserve">ийской Федерации от 07.05.2012 № </w:t>
      </w:r>
      <w:r w:rsidRPr="007D5EC9">
        <w:rPr>
          <w:b w:val="0"/>
        </w:rPr>
        <w:t>601 «Об основных направлениях совершенствования системы государственного управления» и обеспечения доступа к получению государственных и муниципальных услуг по принципу</w:t>
      </w:r>
      <w:r w:rsidR="00A07B85">
        <w:rPr>
          <w:b w:val="0"/>
        </w:rPr>
        <w:t xml:space="preserve"> «одного окна»</w:t>
      </w:r>
      <w:r w:rsidR="009F549A">
        <w:rPr>
          <w:b w:val="0"/>
        </w:rPr>
        <w:t xml:space="preserve"> продолжает функционировать автоматизированное рабочее место единой </w:t>
      </w:r>
      <w:r w:rsidRPr="007D5EC9">
        <w:rPr>
          <w:b w:val="0"/>
        </w:rPr>
        <w:t xml:space="preserve">системы идентификации и аутентификации </w:t>
      </w:r>
      <w:r w:rsidR="009F549A">
        <w:rPr>
          <w:b w:val="0"/>
        </w:rPr>
        <w:t xml:space="preserve">для подтверждения личности пользователей, </w:t>
      </w:r>
      <w:r w:rsidRPr="007D5EC9">
        <w:rPr>
          <w:b w:val="0"/>
        </w:rPr>
        <w:t xml:space="preserve">зарегистрированных на Едином портале государственных </w:t>
      </w:r>
      <w:r>
        <w:rPr>
          <w:b w:val="0"/>
        </w:rPr>
        <w:t xml:space="preserve">и муниципальных </w:t>
      </w:r>
      <w:r w:rsidRPr="007D5EC9">
        <w:rPr>
          <w:b w:val="0"/>
        </w:rPr>
        <w:t>услуг.</w:t>
      </w:r>
      <w:r w:rsidR="009F549A">
        <w:rPr>
          <w:b w:val="0"/>
        </w:rPr>
        <w:t xml:space="preserve"> По состоянию на 31 де</w:t>
      </w:r>
      <w:r w:rsidR="00222F62">
        <w:rPr>
          <w:b w:val="0"/>
        </w:rPr>
        <w:t>кабря 2015 года активирован 231 </w:t>
      </w:r>
      <w:r w:rsidR="009F549A">
        <w:rPr>
          <w:b w:val="0"/>
        </w:rPr>
        <w:t>личный кабинет (по состоянию на 31 декабря 2014 года – 62 личных кабинета).</w:t>
      </w:r>
    </w:p>
    <w:p w:rsidR="009F549A" w:rsidRDefault="009F549A" w:rsidP="001E06EB">
      <w:pPr>
        <w:ind w:firstLine="709"/>
        <w:jc w:val="both"/>
        <w:rPr>
          <w:b w:val="0"/>
        </w:rPr>
      </w:pPr>
      <w:r>
        <w:rPr>
          <w:b w:val="0"/>
        </w:rPr>
        <w:t>В 2015 году завершена работа по созданию в Зеленогорске многофункционального центра предоставления государственных и муниципальных услуг</w:t>
      </w:r>
      <w:r w:rsidR="001E06EB">
        <w:rPr>
          <w:b w:val="0"/>
        </w:rPr>
        <w:t>. З</w:t>
      </w:r>
      <w:r>
        <w:rPr>
          <w:b w:val="0"/>
        </w:rPr>
        <w:t>а счет дополнительно полученных средств федерального бюджета в рамках государственной программы Красноярского края «Содействие развитию местного само</w:t>
      </w:r>
      <w:r w:rsidR="002C3DBB">
        <w:rPr>
          <w:b w:val="0"/>
        </w:rPr>
        <w:t>управления» в размере 15,5 млн. </w:t>
      </w:r>
      <w:r w:rsidR="001E06EB">
        <w:rPr>
          <w:b w:val="0"/>
        </w:rPr>
        <w:t>рублей в</w:t>
      </w:r>
      <w:r>
        <w:rPr>
          <w:b w:val="0"/>
        </w:rPr>
        <w:t>ыполнен</w:t>
      </w:r>
      <w:r w:rsidRPr="00F75B9E">
        <w:rPr>
          <w:b w:val="0"/>
        </w:rPr>
        <w:t xml:space="preserve"> капитальный ремонт части здания бывшего </w:t>
      </w:r>
      <w:r w:rsidRPr="00F75B9E">
        <w:rPr>
          <w:b w:val="0"/>
          <w:spacing w:val="-2"/>
        </w:rPr>
        <w:t xml:space="preserve">детского сада </w:t>
      </w:r>
      <w:r>
        <w:rPr>
          <w:b w:val="0"/>
          <w:spacing w:val="-2"/>
        </w:rPr>
        <w:t xml:space="preserve">№ 15 </w:t>
      </w:r>
      <w:r w:rsidRPr="00F75B9E">
        <w:rPr>
          <w:b w:val="0"/>
          <w:spacing w:val="-2"/>
        </w:rPr>
        <w:t>под размещени</w:t>
      </w:r>
      <w:r>
        <w:rPr>
          <w:b w:val="0"/>
          <w:spacing w:val="-2"/>
        </w:rPr>
        <w:t>е</w:t>
      </w:r>
      <w:r w:rsidRPr="00F75B9E">
        <w:rPr>
          <w:b w:val="0"/>
          <w:spacing w:val="-2"/>
        </w:rPr>
        <w:t xml:space="preserve"> многофункционального центра</w:t>
      </w:r>
      <w:r>
        <w:rPr>
          <w:b w:val="0"/>
          <w:spacing w:val="-2"/>
        </w:rPr>
        <w:t>. Его</w:t>
      </w:r>
      <w:r w:rsidRPr="00F75B9E">
        <w:rPr>
          <w:b w:val="0"/>
        </w:rPr>
        <w:t xml:space="preserve"> открытие </w:t>
      </w:r>
      <w:r>
        <w:rPr>
          <w:b w:val="0"/>
        </w:rPr>
        <w:t>состоялось 20 </w:t>
      </w:r>
      <w:r w:rsidRPr="00F75B9E">
        <w:rPr>
          <w:b w:val="0"/>
        </w:rPr>
        <w:t xml:space="preserve">января 2016 года. </w:t>
      </w:r>
      <w:r>
        <w:rPr>
          <w:b w:val="0"/>
        </w:rPr>
        <w:t xml:space="preserve">Результатом этой работы </w:t>
      </w:r>
      <w:r w:rsidR="000C22C6">
        <w:rPr>
          <w:b w:val="0"/>
        </w:rPr>
        <w:t>должно стать сокращение сроков и максимальное упрощение</w:t>
      </w:r>
      <w:r w:rsidRPr="00D070EB">
        <w:rPr>
          <w:b w:val="0"/>
        </w:rPr>
        <w:t xml:space="preserve"> процедур получения гражданами и юридическими лицами </w:t>
      </w:r>
      <w:r w:rsidR="000C22C6">
        <w:rPr>
          <w:b w:val="0"/>
        </w:rPr>
        <w:t xml:space="preserve">массовых, общественно значимых, </w:t>
      </w:r>
      <w:r w:rsidRPr="00D070EB">
        <w:rPr>
          <w:b w:val="0"/>
        </w:rPr>
        <w:t>госуда</w:t>
      </w:r>
      <w:r w:rsidR="000C22C6">
        <w:rPr>
          <w:b w:val="0"/>
        </w:rPr>
        <w:t>рственных и муниципальных услуг за счет реализации принципа «единого окна».</w:t>
      </w:r>
    </w:p>
    <w:p w:rsidR="001E06EB" w:rsidRPr="00413F2F" w:rsidRDefault="001E06EB" w:rsidP="001E06EB">
      <w:pPr>
        <w:ind w:firstLine="709"/>
        <w:jc w:val="both"/>
        <w:rPr>
          <w:b w:val="0"/>
        </w:rPr>
      </w:pPr>
      <w:proofErr w:type="gramStart"/>
      <w:r>
        <w:rPr>
          <w:b w:val="0"/>
        </w:rPr>
        <w:t>Администрацией</w:t>
      </w:r>
      <w:proofErr w:type="gramEnd"/>
      <w:r>
        <w:rPr>
          <w:b w:val="0"/>
        </w:rPr>
        <w:t xml:space="preserve"> ЗАТО г. Зеленогорска с</w:t>
      </w:r>
      <w:r w:rsidRPr="00413F2F">
        <w:rPr>
          <w:b w:val="0"/>
        </w:rPr>
        <w:t>формирован и утвержден перечень муниципальных услуг, предоставле</w:t>
      </w:r>
      <w:r>
        <w:rPr>
          <w:b w:val="0"/>
        </w:rPr>
        <w:t>ние которых организуется в м</w:t>
      </w:r>
      <w:r w:rsidRPr="00413F2F">
        <w:rPr>
          <w:b w:val="0"/>
        </w:rPr>
        <w:t>ногофун</w:t>
      </w:r>
      <w:r>
        <w:rPr>
          <w:b w:val="0"/>
        </w:rPr>
        <w:t>кциональном центре</w:t>
      </w:r>
      <w:r w:rsidR="006905CC">
        <w:rPr>
          <w:b w:val="0"/>
        </w:rPr>
        <w:t>,</w:t>
      </w:r>
      <w:r>
        <w:rPr>
          <w:b w:val="0"/>
        </w:rPr>
        <w:t xml:space="preserve"> в который </w:t>
      </w:r>
      <w:r w:rsidRPr="00413F2F">
        <w:rPr>
          <w:b w:val="0"/>
        </w:rPr>
        <w:t>включе</w:t>
      </w:r>
      <w:r>
        <w:rPr>
          <w:b w:val="0"/>
        </w:rPr>
        <w:t>но</w:t>
      </w:r>
      <w:r w:rsidRPr="00413F2F">
        <w:rPr>
          <w:b w:val="0"/>
        </w:rPr>
        <w:t xml:space="preserve"> 12 муниципальных услуг. </w:t>
      </w:r>
    </w:p>
    <w:p w:rsidR="000C22C6" w:rsidRPr="000C22C6" w:rsidRDefault="000C22C6" w:rsidP="000C22C6">
      <w:pPr>
        <w:ind w:firstLine="709"/>
        <w:jc w:val="both"/>
        <w:rPr>
          <w:b w:val="0"/>
        </w:rPr>
      </w:pPr>
      <w:r>
        <w:rPr>
          <w:b w:val="0"/>
        </w:rPr>
        <w:t>В числе основных задач, стоя</w:t>
      </w:r>
      <w:r w:rsidR="00D60E47">
        <w:rPr>
          <w:b w:val="0"/>
        </w:rPr>
        <w:t>щих перед Администраций ЗАТО г.</w:t>
      </w:r>
      <w:r w:rsidR="00571D18">
        <w:rPr>
          <w:b w:val="0"/>
          <w:spacing w:val="-700"/>
          <w:kern w:val="28"/>
        </w:rPr>
        <w:t> </w:t>
      </w:r>
      <w:r>
        <w:rPr>
          <w:b w:val="0"/>
        </w:rPr>
        <w:t xml:space="preserve">Зеленогорска в 2016 </w:t>
      </w:r>
      <w:proofErr w:type="gramStart"/>
      <w:r>
        <w:rPr>
          <w:b w:val="0"/>
        </w:rPr>
        <w:t xml:space="preserve">году, </w:t>
      </w:r>
      <w:r>
        <w:rPr>
          <w:b w:val="0"/>
        </w:rPr>
        <w:sym w:font="Symbol" w:char="F02D"/>
      </w:r>
      <w:r w:rsidR="00571D18">
        <w:rPr>
          <w:b w:val="0"/>
        </w:rPr>
        <w:t xml:space="preserve"> </w:t>
      </w:r>
      <w:r>
        <w:rPr>
          <w:b w:val="0"/>
        </w:rPr>
        <w:t>организация</w:t>
      </w:r>
      <w:proofErr w:type="gramEnd"/>
      <w:r>
        <w:rPr>
          <w:b w:val="0"/>
        </w:rPr>
        <w:t xml:space="preserve"> взаимодействия с </w:t>
      </w:r>
      <w:r>
        <w:rPr>
          <w:b w:val="0"/>
        </w:rPr>
        <w:lastRenderedPageBreak/>
        <w:t>многофункциональным центром в целях упорядочивания административных процедур, административных действий и подписание соглашения о взаимодействии.</w:t>
      </w:r>
    </w:p>
    <w:p w:rsidR="0039278B" w:rsidRDefault="0039278B" w:rsidP="0039278B">
      <w:pPr>
        <w:tabs>
          <w:tab w:val="left" w:pos="993"/>
        </w:tabs>
        <w:jc w:val="both"/>
      </w:pPr>
    </w:p>
    <w:p w:rsidR="00EC6F3D" w:rsidRDefault="00EC6F3D" w:rsidP="0039278B">
      <w:pPr>
        <w:tabs>
          <w:tab w:val="left" w:pos="993"/>
        </w:tabs>
        <w:jc w:val="both"/>
      </w:pPr>
    </w:p>
    <w:p w:rsidR="001C577B" w:rsidRDefault="001C577B" w:rsidP="00E471BB">
      <w:pPr>
        <w:pStyle w:val="af5"/>
        <w:numPr>
          <w:ilvl w:val="0"/>
          <w:numId w:val="1"/>
        </w:numPr>
        <w:tabs>
          <w:tab w:val="left" w:pos="709"/>
          <w:tab w:val="left" w:pos="993"/>
        </w:tabs>
        <w:ind w:left="0" w:firstLine="709"/>
        <w:jc w:val="both"/>
      </w:pPr>
      <w:r>
        <w:t>Об исполнении отдельных государственных полномочий, переданных органам местного самоуправления федеральными законами и законами Красноярского края</w:t>
      </w:r>
    </w:p>
    <w:p w:rsidR="00E471BB" w:rsidRDefault="00E471BB" w:rsidP="00E471BB">
      <w:pPr>
        <w:pStyle w:val="af5"/>
        <w:tabs>
          <w:tab w:val="left" w:pos="709"/>
          <w:tab w:val="left" w:pos="993"/>
        </w:tabs>
        <w:ind w:left="709"/>
        <w:jc w:val="both"/>
      </w:pPr>
    </w:p>
    <w:p w:rsidR="009E7614" w:rsidRPr="0037042F" w:rsidRDefault="00AF4332" w:rsidP="00E471BB">
      <w:pPr>
        <w:pStyle w:val="af5"/>
        <w:numPr>
          <w:ilvl w:val="1"/>
          <w:numId w:val="38"/>
        </w:numPr>
        <w:tabs>
          <w:tab w:val="left" w:pos="710"/>
          <w:tab w:val="left" w:pos="1134"/>
        </w:tabs>
        <w:ind w:left="0" w:firstLine="710"/>
      </w:pPr>
      <w:r w:rsidRPr="0037042F">
        <w:t>Социальная защита населения</w:t>
      </w:r>
    </w:p>
    <w:p w:rsidR="00EB0529" w:rsidRDefault="00EB0529" w:rsidP="00EB0529">
      <w:pPr>
        <w:pStyle w:val="af5"/>
        <w:tabs>
          <w:tab w:val="left" w:pos="1134"/>
        </w:tabs>
        <w:ind w:left="709"/>
      </w:pPr>
    </w:p>
    <w:p w:rsidR="001E06EB" w:rsidRDefault="00BA5A86" w:rsidP="00866E67">
      <w:pPr>
        <w:widowControl w:val="0"/>
        <w:tabs>
          <w:tab w:val="left" w:pos="1134"/>
          <w:tab w:val="left" w:pos="1276"/>
        </w:tabs>
        <w:suppressAutoHyphens/>
        <w:autoSpaceDE w:val="0"/>
        <w:autoSpaceDN w:val="0"/>
        <w:adjustRightInd w:val="0"/>
        <w:ind w:firstLine="709"/>
        <w:contextualSpacing/>
        <w:jc w:val="both"/>
        <w:outlineLvl w:val="1"/>
        <w:rPr>
          <w:b w:val="0"/>
          <w:color w:val="000000"/>
        </w:rPr>
      </w:pPr>
      <w:r w:rsidRPr="00BA5A86">
        <w:rPr>
          <w:b w:val="0"/>
          <w:color w:val="000000"/>
        </w:rPr>
        <w:t>Проводимая на территории города Зеленогорска социальная политика направлена на повышение уровня и качества жизни населения</w:t>
      </w:r>
      <w:r w:rsidR="001E06EB">
        <w:rPr>
          <w:b w:val="0"/>
          <w:color w:val="000000"/>
        </w:rPr>
        <w:t xml:space="preserve"> с учетом адресного подхода, </w:t>
      </w:r>
      <w:r w:rsidRPr="00BA5A86">
        <w:rPr>
          <w:b w:val="0"/>
          <w:color w:val="000000"/>
        </w:rPr>
        <w:t>улучшение положения тех, кто в силу разных обстоятельств больше всего нуждается в поддержке и помощи, воспитывает детей, имеет заслуги перед государством и обществом.</w:t>
      </w:r>
    </w:p>
    <w:p w:rsidR="00BA5A86" w:rsidRPr="001E06EB" w:rsidRDefault="00BA5A86" w:rsidP="00866E67">
      <w:pPr>
        <w:widowControl w:val="0"/>
        <w:tabs>
          <w:tab w:val="left" w:pos="1134"/>
          <w:tab w:val="left" w:pos="1276"/>
        </w:tabs>
        <w:suppressAutoHyphens/>
        <w:autoSpaceDE w:val="0"/>
        <w:autoSpaceDN w:val="0"/>
        <w:adjustRightInd w:val="0"/>
        <w:ind w:firstLine="709"/>
        <w:contextualSpacing/>
        <w:jc w:val="both"/>
        <w:outlineLvl w:val="1"/>
        <w:rPr>
          <w:b w:val="0"/>
          <w:color w:val="000000"/>
          <w:sz w:val="16"/>
          <w:szCs w:val="16"/>
        </w:rPr>
      </w:pPr>
      <w:r w:rsidRPr="001E06EB">
        <w:rPr>
          <w:b w:val="0"/>
          <w:color w:val="000000"/>
          <w:sz w:val="16"/>
          <w:szCs w:val="16"/>
        </w:rPr>
        <w:t xml:space="preserve"> </w:t>
      </w:r>
    </w:p>
    <w:p w:rsidR="001E06EB" w:rsidRDefault="0039472A" w:rsidP="00206A6E">
      <w:pPr>
        <w:widowControl w:val="0"/>
        <w:suppressAutoHyphens/>
        <w:autoSpaceDE w:val="0"/>
        <w:autoSpaceDN w:val="0"/>
        <w:adjustRightInd w:val="0"/>
        <w:ind w:firstLine="708"/>
        <w:jc w:val="both"/>
        <w:rPr>
          <w:rFonts w:cs="Arial"/>
          <w:b w:val="0"/>
        </w:rPr>
      </w:pPr>
      <w:r w:rsidRPr="0039472A">
        <w:rPr>
          <w:rFonts w:cs="Arial"/>
          <w:b w:val="0"/>
        </w:rPr>
        <w:t xml:space="preserve">За отчетный период в Управление социальной защиты населения </w:t>
      </w:r>
      <w:proofErr w:type="gramStart"/>
      <w:r w:rsidRPr="0039472A">
        <w:rPr>
          <w:rFonts w:cs="Arial"/>
          <w:b w:val="0"/>
        </w:rPr>
        <w:t>Администрации</w:t>
      </w:r>
      <w:proofErr w:type="gramEnd"/>
      <w:r w:rsidRPr="0039472A">
        <w:rPr>
          <w:rFonts w:cs="Arial"/>
          <w:b w:val="0"/>
        </w:rPr>
        <w:t xml:space="preserve"> ЗАТО г. Зеленогорска обратилось 28 303 человека (в 2014</w:t>
      </w:r>
      <w:r w:rsidR="00206A6E">
        <w:rPr>
          <w:rFonts w:cs="Arial"/>
          <w:b w:val="0"/>
        </w:rPr>
        <w:t> </w:t>
      </w:r>
      <w:r w:rsidRPr="0039472A">
        <w:rPr>
          <w:rFonts w:cs="Arial"/>
          <w:b w:val="0"/>
        </w:rPr>
        <w:t>году – 27 650 человек), в том числе из числа льготных категорий граждан, имеющих право на меры социальной по</w:t>
      </w:r>
      <w:r w:rsidR="00206A6E">
        <w:rPr>
          <w:rFonts w:cs="Arial"/>
          <w:b w:val="0"/>
        </w:rPr>
        <w:t xml:space="preserve">ддержки, </w:t>
      </w:r>
      <w:r w:rsidR="00206A6E" w:rsidRPr="0039472A">
        <w:rPr>
          <w:rFonts w:cs="Arial"/>
          <w:b w:val="0"/>
        </w:rPr>
        <w:t>–</w:t>
      </w:r>
      <w:r w:rsidR="00206A6E">
        <w:rPr>
          <w:rFonts w:cs="Arial"/>
          <w:b w:val="0"/>
        </w:rPr>
        <w:t xml:space="preserve"> </w:t>
      </w:r>
      <w:r w:rsidRPr="0039472A">
        <w:rPr>
          <w:rFonts w:cs="Arial"/>
          <w:b w:val="0"/>
        </w:rPr>
        <w:t xml:space="preserve">20 047 человек (в 2014 году – 19 667 человек). Увеличилось количество граждан, фактически получивших различные меры социальной поддержки, с </w:t>
      </w:r>
      <w:r w:rsidRPr="0039472A">
        <w:rPr>
          <w:b w:val="0"/>
          <w:szCs w:val="24"/>
        </w:rPr>
        <w:t>19 634</w:t>
      </w:r>
      <w:r w:rsidR="00206A6E">
        <w:rPr>
          <w:rFonts w:cs="Arial"/>
          <w:b w:val="0"/>
        </w:rPr>
        <w:t xml:space="preserve"> человек в 2014 </w:t>
      </w:r>
      <w:r w:rsidRPr="0039472A">
        <w:rPr>
          <w:rFonts w:cs="Arial"/>
          <w:b w:val="0"/>
        </w:rPr>
        <w:t>году до 20 036 человек в 2015 году. Доля граждан, получивших меры социальной поддержки, в общей численности населения увеличилась с 30,7</w:t>
      </w:r>
      <w:r w:rsidR="00206A6E">
        <w:rPr>
          <w:rFonts w:cs="Arial"/>
          <w:b w:val="0"/>
        </w:rPr>
        <w:t> </w:t>
      </w:r>
      <w:r w:rsidRPr="0039472A">
        <w:rPr>
          <w:rFonts w:cs="Arial"/>
          <w:b w:val="0"/>
        </w:rPr>
        <w:t>% в 2014 году до 31,8</w:t>
      </w:r>
      <w:r w:rsidR="00206A6E">
        <w:rPr>
          <w:rFonts w:cs="Arial"/>
          <w:b w:val="0"/>
        </w:rPr>
        <w:t> </w:t>
      </w:r>
      <w:r w:rsidRPr="0039472A">
        <w:rPr>
          <w:rFonts w:cs="Arial"/>
          <w:b w:val="0"/>
        </w:rPr>
        <w:t xml:space="preserve">% в 2015 году. </w:t>
      </w:r>
    </w:p>
    <w:p w:rsidR="0039472A" w:rsidRPr="0039472A" w:rsidRDefault="0039472A" w:rsidP="00206A6E">
      <w:pPr>
        <w:widowControl w:val="0"/>
        <w:suppressAutoHyphens/>
        <w:autoSpaceDE w:val="0"/>
        <w:autoSpaceDN w:val="0"/>
        <w:adjustRightInd w:val="0"/>
        <w:ind w:firstLine="708"/>
        <w:jc w:val="both"/>
        <w:rPr>
          <w:rFonts w:cs="Arial"/>
          <w:b w:val="0"/>
        </w:rPr>
      </w:pPr>
      <w:r w:rsidRPr="0039472A">
        <w:rPr>
          <w:rFonts w:cs="Arial"/>
          <w:b w:val="0"/>
        </w:rPr>
        <w:t>Причины увеличения количества граждан-получателей субсидий: расширение перечня льготных категорий граждан, увеличение численности граждан с доходами ниже величины прожиточного минимума, увеличение доли расходов на оплату за жилищно-коммунальны</w:t>
      </w:r>
      <w:r w:rsidR="00206A6E">
        <w:rPr>
          <w:rFonts w:cs="Arial"/>
          <w:b w:val="0"/>
        </w:rPr>
        <w:t xml:space="preserve">е </w:t>
      </w:r>
      <w:r w:rsidRPr="0039472A">
        <w:rPr>
          <w:rFonts w:cs="Arial"/>
          <w:b w:val="0"/>
        </w:rPr>
        <w:t>услуг</w:t>
      </w:r>
      <w:r w:rsidR="00206A6E">
        <w:rPr>
          <w:rFonts w:cs="Arial"/>
          <w:b w:val="0"/>
        </w:rPr>
        <w:t>и</w:t>
      </w:r>
      <w:r w:rsidRPr="0039472A">
        <w:rPr>
          <w:rFonts w:cs="Arial"/>
          <w:b w:val="0"/>
        </w:rPr>
        <w:t xml:space="preserve"> в среднедушевых доходах семьи, увеличение численности пенсионеров по возрасту, увеличение количества многодетных семей. </w:t>
      </w:r>
    </w:p>
    <w:p w:rsidR="0039472A" w:rsidRPr="00F42E7A" w:rsidRDefault="0039472A" w:rsidP="0039472A">
      <w:pPr>
        <w:widowControl w:val="0"/>
        <w:suppressAutoHyphens/>
        <w:autoSpaceDE w:val="0"/>
        <w:autoSpaceDN w:val="0"/>
        <w:adjustRightInd w:val="0"/>
        <w:ind w:firstLine="567"/>
        <w:jc w:val="both"/>
        <w:rPr>
          <w:rFonts w:cs="Arial"/>
          <w:b w:val="0"/>
        </w:rPr>
      </w:pPr>
    </w:p>
    <w:p w:rsidR="0039472A" w:rsidRPr="00FE54FE" w:rsidRDefault="0039472A" w:rsidP="008623C3">
      <w:pPr>
        <w:widowControl w:val="0"/>
        <w:autoSpaceDE w:val="0"/>
        <w:autoSpaceDN w:val="0"/>
        <w:adjustRightInd w:val="0"/>
        <w:ind w:firstLine="708"/>
        <w:jc w:val="both"/>
        <w:rPr>
          <w:b w:val="0"/>
          <w:i/>
          <w:color w:val="FF0000"/>
          <w:sz w:val="24"/>
          <w:szCs w:val="24"/>
        </w:rPr>
      </w:pPr>
      <w:r w:rsidRPr="008623C3">
        <w:rPr>
          <w:b w:val="0"/>
          <w:i/>
          <w:sz w:val="24"/>
          <w:szCs w:val="24"/>
        </w:rPr>
        <w:t xml:space="preserve">Таблица № </w:t>
      </w:r>
      <w:r w:rsidR="008623C3">
        <w:rPr>
          <w:b w:val="0"/>
          <w:i/>
          <w:sz w:val="24"/>
          <w:szCs w:val="24"/>
        </w:rPr>
        <w:t>2</w:t>
      </w:r>
      <w:r w:rsidR="00E471BB">
        <w:rPr>
          <w:b w:val="0"/>
          <w:i/>
          <w:sz w:val="24"/>
          <w:szCs w:val="24"/>
        </w:rPr>
        <w:t>2</w:t>
      </w:r>
      <w:r w:rsidRPr="0039472A">
        <w:rPr>
          <w:b w:val="0"/>
          <w:i/>
          <w:sz w:val="24"/>
          <w:szCs w:val="24"/>
        </w:rPr>
        <w:t>.</w:t>
      </w:r>
      <w:r w:rsidRPr="0039472A">
        <w:rPr>
          <w:b w:val="0"/>
        </w:rPr>
        <w:t xml:space="preserve"> </w:t>
      </w:r>
      <w:r w:rsidR="00D4049D" w:rsidRPr="00690ACB">
        <w:rPr>
          <w:b w:val="0"/>
          <w:i/>
          <w:sz w:val="24"/>
          <w:szCs w:val="24"/>
        </w:rPr>
        <w:t>Достигнутые результаты</w:t>
      </w:r>
      <w:r w:rsidR="00D4049D">
        <w:rPr>
          <w:b w:val="0"/>
          <w:i/>
          <w:sz w:val="24"/>
          <w:szCs w:val="24"/>
        </w:rPr>
        <w:t xml:space="preserve"> </w:t>
      </w:r>
      <w:r w:rsidR="00D4049D" w:rsidRPr="00690ACB">
        <w:rPr>
          <w:b w:val="0"/>
          <w:i/>
          <w:sz w:val="24"/>
          <w:szCs w:val="24"/>
        </w:rPr>
        <w:t xml:space="preserve">отчетного </w:t>
      </w:r>
      <w:r w:rsidR="008623C3">
        <w:rPr>
          <w:b w:val="0"/>
          <w:i/>
          <w:sz w:val="24"/>
          <w:szCs w:val="24"/>
        </w:rPr>
        <w:t>года в сравнении с итогами 2012-</w:t>
      </w:r>
      <w:r w:rsidR="00D4049D" w:rsidRPr="00690ACB">
        <w:rPr>
          <w:b w:val="0"/>
          <w:i/>
          <w:sz w:val="24"/>
          <w:szCs w:val="24"/>
        </w:rPr>
        <w:t>201</w:t>
      </w:r>
      <w:r w:rsidR="008623C3">
        <w:rPr>
          <w:b w:val="0"/>
          <w:i/>
          <w:sz w:val="24"/>
          <w:szCs w:val="24"/>
        </w:rPr>
        <w:t>5</w:t>
      </w:r>
      <w:r w:rsidR="00D4049D" w:rsidRPr="00690ACB">
        <w:rPr>
          <w:b w:val="0"/>
          <w:i/>
          <w:sz w:val="24"/>
          <w:szCs w:val="24"/>
        </w:rPr>
        <w:t xml:space="preserve"> годов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86"/>
        <w:gridCol w:w="709"/>
        <w:gridCol w:w="850"/>
        <w:gridCol w:w="851"/>
        <w:gridCol w:w="850"/>
        <w:gridCol w:w="851"/>
        <w:gridCol w:w="1559"/>
      </w:tblGrid>
      <w:tr w:rsidR="0039472A" w:rsidRPr="008623C3" w:rsidTr="001D6B5C">
        <w:trPr>
          <w:cantSplit/>
          <w:tblHeader/>
        </w:trPr>
        <w:tc>
          <w:tcPr>
            <w:tcW w:w="3686" w:type="dxa"/>
            <w:vAlign w:val="center"/>
          </w:tcPr>
          <w:p w:rsidR="0039472A" w:rsidRPr="008623C3" w:rsidRDefault="0039472A" w:rsidP="0039472A">
            <w:pPr>
              <w:widowControl w:val="0"/>
              <w:autoSpaceDE w:val="0"/>
              <w:autoSpaceDN w:val="0"/>
              <w:adjustRightInd w:val="0"/>
              <w:jc w:val="center"/>
              <w:rPr>
                <w:rFonts w:eastAsia="Calibri"/>
                <w:sz w:val="21"/>
                <w:szCs w:val="21"/>
                <w:lang w:eastAsia="en-US"/>
              </w:rPr>
            </w:pPr>
            <w:r w:rsidRPr="008623C3">
              <w:rPr>
                <w:rFonts w:eastAsia="Calibri"/>
                <w:b w:val="0"/>
                <w:sz w:val="21"/>
                <w:szCs w:val="21"/>
                <w:lang w:eastAsia="en-US"/>
              </w:rPr>
              <w:t>Наименование показателя</w:t>
            </w:r>
          </w:p>
        </w:tc>
        <w:tc>
          <w:tcPr>
            <w:tcW w:w="709" w:type="dxa"/>
            <w:vAlign w:val="center"/>
          </w:tcPr>
          <w:p w:rsidR="0039472A" w:rsidRPr="008623C3" w:rsidRDefault="0039472A" w:rsidP="0039472A">
            <w:pPr>
              <w:widowControl w:val="0"/>
              <w:autoSpaceDE w:val="0"/>
              <w:autoSpaceDN w:val="0"/>
              <w:adjustRightInd w:val="0"/>
              <w:jc w:val="center"/>
              <w:rPr>
                <w:rFonts w:eastAsia="Calibri"/>
                <w:sz w:val="21"/>
                <w:szCs w:val="21"/>
                <w:lang w:eastAsia="en-US"/>
              </w:rPr>
            </w:pPr>
            <w:r w:rsidRPr="008623C3">
              <w:rPr>
                <w:rFonts w:eastAsia="Calibri"/>
                <w:b w:val="0"/>
                <w:sz w:val="21"/>
                <w:szCs w:val="21"/>
                <w:lang w:eastAsia="en-US"/>
              </w:rPr>
              <w:t>Ед. изм.</w:t>
            </w:r>
          </w:p>
        </w:tc>
        <w:tc>
          <w:tcPr>
            <w:tcW w:w="850" w:type="dxa"/>
            <w:vAlign w:val="center"/>
          </w:tcPr>
          <w:p w:rsidR="0039472A" w:rsidRPr="008623C3" w:rsidRDefault="0039472A" w:rsidP="0039472A">
            <w:pPr>
              <w:widowControl w:val="0"/>
              <w:autoSpaceDE w:val="0"/>
              <w:autoSpaceDN w:val="0"/>
              <w:adjustRightInd w:val="0"/>
              <w:jc w:val="center"/>
              <w:rPr>
                <w:rFonts w:eastAsia="Calibri"/>
                <w:sz w:val="21"/>
                <w:szCs w:val="21"/>
                <w:lang w:eastAsia="en-US"/>
              </w:rPr>
            </w:pPr>
            <w:r w:rsidRPr="008623C3">
              <w:rPr>
                <w:rFonts w:eastAsia="Calibri"/>
                <w:b w:val="0"/>
                <w:sz w:val="21"/>
                <w:szCs w:val="21"/>
                <w:lang w:eastAsia="en-US"/>
              </w:rPr>
              <w:t>2012 год</w:t>
            </w:r>
          </w:p>
        </w:tc>
        <w:tc>
          <w:tcPr>
            <w:tcW w:w="851" w:type="dxa"/>
            <w:vAlign w:val="center"/>
          </w:tcPr>
          <w:p w:rsidR="0039472A" w:rsidRPr="008623C3" w:rsidRDefault="0039472A" w:rsidP="0039472A">
            <w:pPr>
              <w:widowControl w:val="0"/>
              <w:autoSpaceDE w:val="0"/>
              <w:autoSpaceDN w:val="0"/>
              <w:adjustRightInd w:val="0"/>
              <w:jc w:val="center"/>
              <w:rPr>
                <w:rFonts w:eastAsia="Calibri"/>
                <w:sz w:val="21"/>
                <w:szCs w:val="21"/>
                <w:lang w:eastAsia="en-US"/>
              </w:rPr>
            </w:pPr>
            <w:r w:rsidRPr="008623C3">
              <w:rPr>
                <w:rFonts w:eastAsia="Calibri"/>
                <w:b w:val="0"/>
                <w:sz w:val="21"/>
                <w:szCs w:val="21"/>
                <w:lang w:eastAsia="en-US"/>
              </w:rPr>
              <w:t>2013 год</w:t>
            </w:r>
          </w:p>
        </w:tc>
        <w:tc>
          <w:tcPr>
            <w:tcW w:w="850" w:type="dxa"/>
            <w:vAlign w:val="center"/>
          </w:tcPr>
          <w:p w:rsidR="0039472A" w:rsidRPr="008623C3" w:rsidRDefault="0039472A" w:rsidP="0039472A">
            <w:pPr>
              <w:widowControl w:val="0"/>
              <w:autoSpaceDE w:val="0"/>
              <w:autoSpaceDN w:val="0"/>
              <w:adjustRightInd w:val="0"/>
              <w:jc w:val="center"/>
              <w:rPr>
                <w:rFonts w:eastAsia="Calibri"/>
                <w:sz w:val="21"/>
                <w:szCs w:val="21"/>
                <w:lang w:eastAsia="en-US"/>
              </w:rPr>
            </w:pPr>
            <w:r w:rsidRPr="008623C3">
              <w:rPr>
                <w:rFonts w:eastAsia="Calibri"/>
                <w:b w:val="0"/>
                <w:sz w:val="21"/>
                <w:szCs w:val="21"/>
                <w:lang w:eastAsia="en-US"/>
              </w:rPr>
              <w:t>2014 год</w:t>
            </w:r>
          </w:p>
        </w:tc>
        <w:tc>
          <w:tcPr>
            <w:tcW w:w="851" w:type="dxa"/>
            <w:vAlign w:val="center"/>
          </w:tcPr>
          <w:p w:rsidR="0039472A" w:rsidRPr="008623C3" w:rsidRDefault="0039472A" w:rsidP="0039472A">
            <w:pPr>
              <w:widowControl w:val="0"/>
              <w:autoSpaceDE w:val="0"/>
              <w:autoSpaceDN w:val="0"/>
              <w:adjustRightInd w:val="0"/>
              <w:jc w:val="center"/>
              <w:rPr>
                <w:rFonts w:eastAsia="Calibri"/>
                <w:b w:val="0"/>
                <w:sz w:val="21"/>
                <w:szCs w:val="21"/>
                <w:lang w:eastAsia="en-US"/>
              </w:rPr>
            </w:pPr>
            <w:r w:rsidRPr="008623C3">
              <w:rPr>
                <w:rFonts w:eastAsia="Calibri"/>
                <w:b w:val="0"/>
                <w:sz w:val="21"/>
                <w:szCs w:val="21"/>
                <w:lang w:eastAsia="en-US"/>
              </w:rPr>
              <w:t>2015 год</w:t>
            </w:r>
          </w:p>
        </w:tc>
        <w:tc>
          <w:tcPr>
            <w:tcW w:w="1559" w:type="dxa"/>
            <w:vAlign w:val="center"/>
          </w:tcPr>
          <w:p w:rsidR="0039472A" w:rsidRPr="008623C3" w:rsidRDefault="0039472A" w:rsidP="0039472A">
            <w:pPr>
              <w:widowControl w:val="0"/>
              <w:autoSpaceDE w:val="0"/>
              <w:autoSpaceDN w:val="0"/>
              <w:adjustRightInd w:val="0"/>
              <w:jc w:val="center"/>
              <w:rPr>
                <w:rFonts w:eastAsia="Calibri"/>
                <w:sz w:val="21"/>
                <w:szCs w:val="21"/>
                <w:lang w:eastAsia="en-US"/>
              </w:rPr>
            </w:pPr>
            <w:r w:rsidRPr="008623C3">
              <w:rPr>
                <w:rFonts w:eastAsia="Calibri"/>
                <w:b w:val="0"/>
                <w:sz w:val="21"/>
                <w:szCs w:val="21"/>
                <w:lang w:eastAsia="en-US"/>
              </w:rPr>
              <w:t>Отклонение в %, 2015/2012</w:t>
            </w:r>
          </w:p>
        </w:tc>
      </w:tr>
      <w:tr w:rsidR="0039472A" w:rsidRPr="008623C3" w:rsidTr="001D6B5C">
        <w:trPr>
          <w:cantSplit/>
        </w:trPr>
        <w:tc>
          <w:tcPr>
            <w:tcW w:w="3686" w:type="dxa"/>
          </w:tcPr>
          <w:p w:rsidR="0039472A" w:rsidRPr="008623C3" w:rsidRDefault="000F7D03" w:rsidP="0039472A">
            <w:pPr>
              <w:widowControl w:val="0"/>
              <w:autoSpaceDE w:val="0"/>
              <w:autoSpaceDN w:val="0"/>
              <w:adjustRightInd w:val="0"/>
              <w:rPr>
                <w:rFonts w:eastAsia="Calibri"/>
                <w:sz w:val="21"/>
                <w:szCs w:val="21"/>
                <w:lang w:eastAsia="en-US"/>
              </w:rPr>
            </w:pPr>
            <w:r>
              <w:rPr>
                <w:rFonts w:eastAsia="Calibri"/>
                <w:b w:val="0"/>
                <w:sz w:val="21"/>
                <w:szCs w:val="21"/>
                <w:lang w:eastAsia="en-US"/>
              </w:rPr>
              <w:t>1. </w:t>
            </w:r>
            <w:r w:rsidR="0039472A" w:rsidRPr="008623C3">
              <w:rPr>
                <w:rFonts w:eastAsia="Calibri"/>
                <w:b w:val="0"/>
                <w:sz w:val="21"/>
                <w:szCs w:val="21"/>
                <w:lang w:eastAsia="en-US"/>
              </w:rPr>
              <w:t>Численность отдельных категорий граждан, имеющих право на меры социальной поддержки в соответствии с законодательством Российской Федерации и субъекта Российской Федерации</w:t>
            </w:r>
          </w:p>
        </w:tc>
        <w:tc>
          <w:tcPr>
            <w:tcW w:w="709" w:type="dxa"/>
            <w:vAlign w:val="center"/>
          </w:tcPr>
          <w:p w:rsidR="0039472A" w:rsidRPr="008623C3" w:rsidRDefault="0039472A" w:rsidP="0039472A">
            <w:pPr>
              <w:widowControl w:val="0"/>
              <w:autoSpaceDE w:val="0"/>
              <w:autoSpaceDN w:val="0"/>
              <w:adjustRightInd w:val="0"/>
              <w:jc w:val="center"/>
              <w:rPr>
                <w:rFonts w:eastAsia="Calibri"/>
                <w:sz w:val="21"/>
                <w:szCs w:val="21"/>
                <w:lang w:eastAsia="en-US"/>
              </w:rPr>
            </w:pPr>
            <w:r w:rsidRPr="008623C3">
              <w:rPr>
                <w:rFonts w:eastAsia="Calibri"/>
                <w:b w:val="0"/>
                <w:sz w:val="21"/>
                <w:szCs w:val="21"/>
                <w:lang w:eastAsia="en-US"/>
              </w:rPr>
              <w:t>чел.</w:t>
            </w:r>
          </w:p>
        </w:tc>
        <w:tc>
          <w:tcPr>
            <w:tcW w:w="850" w:type="dxa"/>
            <w:vAlign w:val="center"/>
          </w:tcPr>
          <w:p w:rsidR="0039472A" w:rsidRPr="008623C3" w:rsidRDefault="0039472A" w:rsidP="0039472A">
            <w:pPr>
              <w:widowControl w:val="0"/>
              <w:autoSpaceDE w:val="0"/>
              <w:autoSpaceDN w:val="0"/>
              <w:adjustRightInd w:val="0"/>
              <w:jc w:val="center"/>
              <w:rPr>
                <w:rFonts w:eastAsia="Calibri"/>
                <w:sz w:val="21"/>
                <w:szCs w:val="21"/>
                <w:lang w:eastAsia="en-US"/>
              </w:rPr>
            </w:pPr>
            <w:r w:rsidRPr="008623C3">
              <w:rPr>
                <w:rFonts w:eastAsia="Calibri"/>
                <w:b w:val="0"/>
                <w:sz w:val="21"/>
                <w:szCs w:val="21"/>
                <w:lang w:eastAsia="en-US"/>
              </w:rPr>
              <w:t>19 279</w:t>
            </w:r>
          </w:p>
        </w:tc>
        <w:tc>
          <w:tcPr>
            <w:tcW w:w="851" w:type="dxa"/>
            <w:vAlign w:val="center"/>
          </w:tcPr>
          <w:p w:rsidR="0039472A" w:rsidRPr="008623C3" w:rsidRDefault="0039472A" w:rsidP="0039472A">
            <w:pPr>
              <w:widowControl w:val="0"/>
              <w:autoSpaceDE w:val="0"/>
              <w:autoSpaceDN w:val="0"/>
              <w:adjustRightInd w:val="0"/>
              <w:jc w:val="center"/>
              <w:rPr>
                <w:rFonts w:eastAsia="Calibri"/>
                <w:sz w:val="21"/>
                <w:szCs w:val="21"/>
                <w:lang w:eastAsia="en-US"/>
              </w:rPr>
            </w:pPr>
            <w:r w:rsidRPr="008623C3">
              <w:rPr>
                <w:rFonts w:eastAsia="Calibri"/>
                <w:b w:val="0"/>
                <w:sz w:val="21"/>
                <w:szCs w:val="21"/>
                <w:lang w:eastAsia="en-US"/>
              </w:rPr>
              <w:t>19 263</w:t>
            </w:r>
          </w:p>
        </w:tc>
        <w:tc>
          <w:tcPr>
            <w:tcW w:w="850" w:type="dxa"/>
            <w:vAlign w:val="center"/>
          </w:tcPr>
          <w:p w:rsidR="0039472A" w:rsidRPr="008623C3" w:rsidRDefault="0039472A" w:rsidP="0039472A">
            <w:pPr>
              <w:widowControl w:val="0"/>
              <w:autoSpaceDE w:val="0"/>
              <w:autoSpaceDN w:val="0"/>
              <w:adjustRightInd w:val="0"/>
              <w:jc w:val="center"/>
              <w:rPr>
                <w:rFonts w:eastAsia="Calibri"/>
                <w:sz w:val="21"/>
                <w:szCs w:val="21"/>
                <w:lang w:eastAsia="en-US"/>
              </w:rPr>
            </w:pPr>
            <w:r w:rsidRPr="008623C3">
              <w:rPr>
                <w:rFonts w:eastAsia="Calibri"/>
                <w:b w:val="0"/>
                <w:sz w:val="21"/>
                <w:szCs w:val="21"/>
                <w:lang w:eastAsia="en-US"/>
              </w:rPr>
              <w:t>19 667</w:t>
            </w:r>
          </w:p>
        </w:tc>
        <w:tc>
          <w:tcPr>
            <w:tcW w:w="851" w:type="dxa"/>
            <w:vAlign w:val="center"/>
          </w:tcPr>
          <w:p w:rsidR="0039472A" w:rsidRPr="008623C3" w:rsidRDefault="0039472A" w:rsidP="0039472A">
            <w:pPr>
              <w:widowControl w:val="0"/>
              <w:autoSpaceDE w:val="0"/>
              <w:autoSpaceDN w:val="0"/>
              <w:adjustRightInd w:val="0"/>
              <w:jc w:val="center"/>
              <w:rPr>
                <w:rFonts w:eastAsia="Calibri"/>
                <w:b w:val="0"/>
                <w:sz w:val="21"/>
                <w:szCs w:val="21"/>
                <w:lang w:eastAsia="en-US"/>
              </w:rPr>
            </w:pPr>
            <w:r w:rsidRPr="008623C3">
              <w:rPr>
                <w:rFonts w:eastAsia="Calibri"/>
                <w:b w:val="0"/>
                <w:sz w:val="21"/>
                <w:szCs w:val="21"/>
                <w:lang w:eastAsia="en-US"/>
              </w:rPr>
              <w:t>20 047</w:t>
            </w:r>
          </w:p>
        </w:tc>
        <w:tc>
          <w:tcPr>
            <w:tcW w:w="1559" w:type="dxa"/>
            <w:vAlign w:val="center"/>
          </w:tcPr>
          <w:p w:rsidR="0039472A" w:rsidRPr="008623C3" w:rsidRDefault="0039472A" w:rsidP="0039472A">
            <w:pPr>
              <w:widowControl w:val="0"/>
              <w:autoSpaceDE w:val="0"/>
              <w:autoSpaceDN w:val="0"/>
              <w:adjustRightInd w:val="0"/>
              <w:jc w:val="center"/>
              <w:rPr>
                <w:rFonts w:eastAsia="Calibri"/>
                <w:sz w:val="21"/>
                <w:szCs w:val="21"/>
                <w:lang w:eastAsia="en-US"/>
              </w:rPr>
            </w:pPr>
            <w:r w:rsidRPr="008623C3">
              <w:rPr>
                <w:rFonts w:eastAsia="Calibri"/>
                <w:b w:val="0"/>
                <w:sz w:val="21"/>
                <w:szCs w:val="21"/>
                <w:lang w:eastAsia="en-US"/>
              </w:rPr>
              <w:t>104,0</w:t>
            </w:r>
          </w:p>
        </w:tc>
      </w:tr>
      <w:tr w:rsidR="0039472A" w:rsidRPr="008623C3" w:rsidTr="001D6B5C">
        <w:trPr>
          <w:cantSplit/>
        </w:trPr>
        <w:tc>
          <w:tcPr>
            <w:tcW w:w="3686" w:type="dxa"/>
          </w:tcPr>
          <w:p w:rsidR="0039472A" w:rsidRPr="008623C3" w:rsidRDefault="000F7D03" w:rsidP="0039472A">
            <w:pPr>
              <w:widowControl w:val="0"/>
              <w:autoSpaceDE w:val="0"/>
              <w:autoSpaceDN w:val="0"/>
              <w:adjustRightInd w:val="0"/>
              <w:rPr>
                <w:rFonts w:eastAsia="Calibri"/>
                <w:sz w:val="21"/>
                <w:szCs w:val="21"/>
                <w:lang w:eastAsia="en-US"/>
              </w:rPr>
            </w:pPr>
            <w:r>
              <w:rPr>
                <w:rFonts w:eastAsia="Calibri"/>
                <w:b w:val="0"/>
                <w:sz w:val="21"/>
                <w:szCs w:val="21"/>
                <w:lang w:eastAsia="en-US"/>
              </w:rPr>
              <w:t>2. </w:t>
            </w:r>
            <w:r w:rsidR="0039472A" w:rsidRPr="008623C3">
              <w:rPr>
                <w:rFonts w:eastAsia="Calibri"/>
                <w:b w:val="0"/>
                <w:sz w:val="21"/>
                <w:szCs w:val="21"/>
                <w:lang w:eastAsia="en-US"/>
              </w:rPr>
              <w:t xml:space="preserve">Численность граждан, попавших в трудную жизненную ситуацию и получивших материальную помощь в органах социальной защиты населения </w:t>
            </w:r>
          </w:p>
        </w:tc>
        <w:tc>
          <w:tcPr>
            <w:tcW w:w="709" w:type="dxa"/>
            <w:vAlign w:val="center"/>
          </w:tcPr>
          <w:p w:rsidR="0039472A" w:rsidRPr="008623C3" w:rsidRDefault="0039472A" w:rsidP="0039472A">
            <w:pPr>
              <w:widowControl w:val="0"/>
              <w:autoSpaceDE w:val="0"/>
              <w:autoSpaceDN w:val="0"/>
              <w:adjustRightInd w:val="0"/>
              <w:jc w:val="center"/>
              <w:rPr>
                <w:rFonts w:eastAsia="Calibri"/>
                <w:sz w:val="21"/>
                <w:szCs w:val="21"/>
                <w:lang w:eastAsia="en-US"/>
              </w:rPr>
            </w:pPr>
            <w:r w:rsidRPr="008623C3">
              <w:rPr>
                <w:rFonts w:eastAsia="Calibri"/>
                <w:b w:val="0"/>
                <w:sz w:val="21"/>
                <w:szCs w:val="21"/>
                <w:lang w:eastAsia="en-US"/>
              </w:rPr>
              <w:t>чел.</w:t>
            </w:r>
          </w:p>
        </w:tc>
        <w:tc>
          <w:tcPr>
            <w:tcW w:w="850" w:type="dxa"/>
            <w:vAlign w:val="center"/>
          </w:tcPr>
          <w:p w:rsidR="0039472A" w:rsidRPr="008623C3" w:rsidRDefault="0039472A" w:rsidP="0039472A">
            <w:pPr>
              <w:widowControl w:val="0"/>
              <w:autoSpaceDE w:val="0"/>
              <w:autoSpaceDN w:val="0"/>
              <w:adjustRightInd w:val="0"/>
              <w:jc w:val="center"/>
              <w:rPr>
                <w:rFonts w:eastAsia="Calibri"/>
                <w:sz w:val="21"/>
                <w:szCs w:val="21"/>
                <w:lang w:eastAsia="en-US"/>
              </w:rPr>
            </w:pPr>
            <w:r w:rsidRPr="008623C3">
              <w:rPr>
                <w:rFonts w:eastAsia="Calibri"/>
                <w:b w:val="0"/>
                <w:sz w:val="21"/>
                <w:szCs w:val="21"/>
                <w:lang w:eastAsia="en-US"/>
              </w:rPr>
              <w:t>1 956</w:t>
            </w:r>
          </w:p>
        </w:tc>
        <w:tc>
          <w:tcPr>
            <w:tcW w:w="851" w:type="dxa"/>
            <w:vAlign w:val="center"/>
          </w:tcPr>
          <w:p w:rsidR="0039472A" w:rsidRPr="008623C3" w:rsidRDefault="0039472A" w:rsidP="0039472A">
            <w:pPr>
              <w:widowControl w:val="0"/>
              <w:autoSpaceDE w:val="0"/>
              <w:autoSpaceDN w:val="0"/>
              <w:adjustRightInd w:val="0"/>
              <w:jc w:val="center"/>
              <w:rPr>
                <w:rFonts w:eastAsia="Calibri"/>
                <w:sz w:val="21"/>
                <w:szCs w:val="21"/>
                <w:lang w:eastAsia="en-US"/>
              </w:rPr>
            </w:pPr>
            <w:r w:rsidRPr="008623C3">
              <w:rPr>
                <w:rFonts w:eastAsia="Calibri"/>
                <w:b w:val="0"/>
                <w:sz w:val="21"/>
                <w:szCs w:val="21"/>
                <w:lang w:eastAsia="en-US"/>
              </w:rPr>
              <w:t>1 835</w:t>
            </w:r>
          </w:p>
        </w:tc>
        <w:tc>
          <w:tcPr>
            <w:tcW w:w="850" w:type="dxa"/>
            <w:vAlign w:val="center"/>
          </w:tcPr>
          <w:p w:rsidR="0039472A" w:rsidRPr="008623C3" w:rsidRDefault="0039472A" w:rsidP="0039472A">
            <w:pPr>
              <w:widowControl w:val="0"/>
              <w:autoSpaceDE w:val="0"/>
              <w:autoSpaceDN w:val="0"/>
              <w:adjustRightInd w:val="0"/>
              <w:jc w:val="center"/>
              <w:rPr>
                <w:rFonts w:eastAsia="Calibri"/>
                <w:sz w:val="21"/>
                <w:szCs w:val="21"/>
                <w:lang w:eastAsia="en-US"/>
              </w:rPr>
            </w:pPr>
            <w:r w:rsidRPr="008623C3">
              <w:rPr>
                <w:rFonts w:eastAsia="Calibri"/>
                <w:b w:val="0"/>
                <w:sz w:val="21"/>
                <w:szCs w:val="21"/>
                <w:lang w:eastAsia="en-US"/>
              </w:rPr>
              <w:t>909</w:t>
            </w:r>
          </w:p>
        </w:tc>
        <w:tc>
          <w:tcPr>
            <w:tcW w:w="851" w:type="dxa"/>
            <w:vAlign w:val="center"/>
          </w:tcPr>
          <w:p w:rsidR="0039472A" w:rsidRPr="008623C3" w:rsidRDefault="0039472A" w:rsidP="0039472A">
            <w:pPr>
              <w:widowControl w:val="0"/>
              <w:autoSpaceDE w:val="0"/>
              <w:autoSpaceDN w:val="0"/>
              <w:adjustRightInd w:val="0"/>
              <w:jc w:val="center"/>
              <w:rPr>
                <w:rFonts w:eastAsia="Calibri"/>
                <w:b w:val="0"/>
                <w:sz w:val="21"/>
                <w:szCs w:val="21"/>
                <w:lang w:eastAsia="en-US"/>
              </w:rPr>
            </w:pPr>
            <w:r w:rsidRPr="008623C3">
              <w:rPr>
                <w:rFonts w:eastAsia="Calibri"/>
                <w:b w:val="0"/>
                <w:sz w:val="21"/>
                <w:szCs w:val="21"/>
                <w:lang w:eastAsia="en-US"/>
              </w:rPr>
              <w:t>1 123</w:t>
            </w:r>
          </w:p>
        </w:tc>
        <w:tc>
          <w:tcPr>
            <w:tcW w:w="1559" w:type="dxa"/>
            <w:vAlign w:val="center"/>
          </w:tcPr>
          <w:p w:rsidR="0039472A" w:rsidRPr="008623C3" w:rsidRDefault="00E471BB" w:rsidP="0039472A">
            <w:pPr>
              <w:widowControl w:val="0"/>
              <w:autoSpaceDE w:val="0"/>
              <w:autoSpaceDN w:val="0"/>
              <w:adjustRightInd w:val="0"/>
              <w:jc w:val="center"/>
              <w:rPr>
                <w:rFonts w:eastAsia="Calibri"/>
                <w:sz w:val="21"/>
                <w:szCs w:val="21"/>
                <w:lang w:eastAsia="en-US"/>
              </w:rPr>
            </w:pPr>
            <w:r>
              <w:rPr>
                <w:rFonts w:eastAsia="Calibri"/>
                <w:b w:val="0"/>
                <w:sz w:val="21"/>
                <w:szCs w:val="21"/>
                <w:lang w:eastAsia="en-US"/>
              </w:rPr>
              <w:t>57,4</w:t>
            </w:r>
          </w:p>
        </w:tc>
      </w:tr>
      <w:tr w:rsidR="0039472A" w:rsidRPr="008623C3" w:rsidTr="001D6B5C">
        <w:trPr>
          <w:cantSplit/>
        </w:trPr>
        <w:tc>
          <w:tcPr>
            <w:tcW w:w="3686" w:type="dxa"/>
          </w:tcPr>
          <w:p w:rsidR="0039472A" w:rsidRPr="008623C3" w:rsidRDefault="000F7D03" w:rsidP="0039472A">
            <w:pPr>
              <w:widowControl w:val="0"/>
              <w:autoSpaceDE w:val="0"/>
              <w:autoSpaceDN w:val="0"/>
              <w:adjustRightInd w:val="0"/>
              <w:rPr>
                <w:rFonts w:eastAsia="Calibri"/>
                <w:sz w:val="21"/>
                <w:szCs w:val="21"/>
                <w:lang w:eastAsia="en-US"/>
              </w:rPr>
            </w:pPr>
            <w:r>
              <w:rPr>
                <w:rFonts w:eastAsia="Calibri"/>
                <w:b w:val="0"/>
                <w:sz w:val="21"/>
                <w:szCs w:val="21"/>
                <w:lang w:eastAsia="en-US"/>
              </w:rPr>
              <w:lastRenderedPageBreak/>
              <w:t>3. </w:t>
            </w:r>
            <w:r w:rsidR="0039472A" w:rsidRPr="008623C3">
              <w:rPr>
                <w:rFonts w:eastAsia="Calibri"/>
                <w:b w:val="0"/>
                <w:sz w:val="21"/>
                <w:szCs w:val="21"/>
                <w:lang w:eastAsia="en-US"/>
              </w:rPr>
              <w:t xml:space="preserve">Количество семей, получивших субсидии на оплату жилья и коммунальных услуг с учетом их доходов </w:t>
            </w:r>
          </w:p>
        </w:tc>
        <w:tc>
          <w:tcPr>
            <w:tcW w:w="709" w:type="dxa"/>
            <w:vAlign w:val="center"/>
          </w:tcPr>
          <w:p w:rsidR="0039472A" w:rsidRPr="008623C3" w:rsidRDefault="0039472A" w:rsidP="0039472A">
            <w:pPr>
              <w:widowControl w:val="0"/>
              <w:autoSpaceDE w:val="0"/>
              <w:autoSpaceDN w:val="0"/>
              <w:adjustRightInd w:val="0"/>
              <w:jc w:val="center"/>
              <w:rPr>
                <w:rFonts w:eastAsia="Calibri"/>
                <w:sz w:val="21"/>
                <w:szCs w:val="21"/>
                <w:lang w:eastAsia="en-US"/>
              </w:rPr>
            </w:pPr>
            <w:r w:rsidRPr="008623C3">
              <w:rPr>
                <w:rFonts w:eastAsia="Calibri"/>
                <w:b w:val="0"/>
                <w:sz w:val="21"/>
                <w:szCs w:val="21"/>
                <w:lang w:eastAsia="en-US"/>
              </w:rPr>
              <w:t>ед.</w:t>
            </w:r>
          </w:p>
        </w:tc>
        <w:tc>
          <w:tcPr>
            <w:tcW w:w="850" w:type="dxa"/>
            <w:vAlign w:val="center"/>
          </w:tcPr>
          <w:p w:rsidR="0039472A" w:rsidRPr="008623C3" w:rsidRDefault="0039472A" w:rsidP="0039472A">
            <w:pPr>
              <w:widowControl w:val="0"/>
              <w:autoSpaceDE w:val="0"/>
              <w:autoSpaceDN w:val="0"/>
              <w:adjustRightInd w:val="0"/>
              <w:jc w:val="center"/>
              <w:rPr>
                <w:rFonts w:eastAsia="Calibri"/>
                <w:sz w:val="21"/>
                <w:szCs w:val="21"/>
                <w:lang w:eastAsia="en-US"/>
              </w:rPr>
            </w:pPr>
            <w:r w:rsidRPr="008623C3">
              <w:rPr>
                <w:rFonts w:eastAsia="Calibri"/>
                <w:b w:val="0"/>
                <w:sz w:val="21"/>
                <w:szCs w:val="21"/>
                <w:lang w:eastAsia="en-US"/>
              </w:rPr>
              <w:t>2 033</w:t>
            </w:r>
          </w:p>
        </w:tc>
        <w:tc>
          <w:tcPr>
            <w:tcW w:w="851" w:type="dxa"/>
            <w:vAlign w:val="center"/>
          </w:tcPr>
          <w:p w:rsidR="0039472A" w:rsidRPr="008623C3" w:rsidRDefault="0039472A" w:rsidP="0039472A">
            <w:pPr>
              <w:widowControl w:val="0"/>
              <w:autoSpaceDE w:val="0"/>
              <w:autoSpaceDN w:val="0"/>
              <w:adjustRightInd w:val="0"/>
              <w:jc w:val="center"/>
              <w:rPr>
                <w:rFonts w:eastAsia="Calibri"/>
                <w:sz w:val="21"/>
                <w:szCs w:val="21"/>
                <w:lang w:eastAsia="en-US"/>
              </w:rPr>
            </w:pPr>
            <w:r w:rsidRPr="008623C3">
              <w:rPr>
                <w:rFonts w:eastAsia="Calibri"/>
                <w:b w:val="0"/>
                <w:sz w:val="21"/>
                <w:szCs w:val="21"/>
                <w:lang w:eastAsia="en-US"/>
              </w:rPr>
              <w:t>1 856</w:t>
            </w:r>
          </w:p>
        </w:tc>
        <w:tc>
          <w:tcPr>
            <w:tcW w:w="850" w:type="dxa"/>
            <w:vAlign w:val="center"/>
          </w:tcPr>
          <w:p w:rsidR="0039472A" w:rsidRPr="008623C3" w:rsidRDefault="0039472A" w:rsidP="0039472A">
            <w:pPr>
              <w:widowControl w:val="0"/>
              <w:autoSpaceDE w:val="0"/>
              <w:autoSpaceDN w:val="0"/>
              <w:adjustRightInd w:val="0"/>
              <w:jc w:val="center"/>
              <w:rPr>
                <w:rFonts w:eastAsia="Calibri"/>
                <w:sz w:val="21"/>
                <w:szCs w:val="21"/>
                <w:lang w:eastAsia="en-US"/>
              </w:rPr>
            </w:pPr>
            <w:r w:rsidRPr="008623C3">
              <w:rPr>
                <w:rFonts w:eastAsia="Calibri"/>
                <w:b w:val="0"/>
                <w:sz w:val="21"/>
                <w:szCs w:val="21"/>
                <w:lang w:eastAsia="en-US"/>
              </w:rPr>
              <w:t>1 614</w:t>
            </w:r>
          </w:p>
        </w:tc>
        <w:tc>
          <w:tcPr>
            <w:tcW w:w="851" w:type="dxa"/>
            <w:vAlign w:val="center"/>
          </w:tcPr>
          <w:p w:rsidR="0039472A" w:rsidRPr="008623C3" w:rsidRDefault="0039472A" w:rsidP="0039472A">
            <w:pPr>
              <w:widowControl w:val="0"/>
              <w:autoSpaceDE w:val="0"/>
              <w:autoSpaceDN w:val="0"/>
              <w:adjustRightInd w:val="0"/>
              <w:jc w:val="center"/>
              <w:rPr>
                <w:rFonts w:eastAsia="Calibri"/>
                <w:b w:val="0"/>
                <w:sz w:val="21"/>
                <w:szCs w:val="21"/>
                <w:lang w:eastAsia="en-US"/>
              </w:rPr>
            </w:pPr>
            <w:r w:rsidRPr="008623C3">
              <w:rPr>
                <w:rFonts w:eastAsia="Calibri"/>
                <w:b w:val="0"/>
                <w:sz w:val="21"/>
                <w:szCs w:val="21"/>
                <w:lang w:eastAsia="en-US"/>
              </w:rPr>
              <w:t>1 676</w:t>
            </w:r>
          </w:p>
        </w:tc>
        <w:tc>
          <w:tcPr>
            <w:tcW w:w="1559" w:type="dxa"/>
            <w:vAlign w:val="center"/>
          </w:tcPr>
          <w:p w:rsidR="0039472A" w:rsidRPr="008623C3" w:rsidRDefault="0039472A" w:rsidP="0039472A">
            <w:pPr>
              <w:widowControl w:val="0"/>
              <w:autoSpaceDE w:val="0"/>
              <w:autoSpaceDN w:val="0"/>
              <w:adjustRightInd w:val="0"/>
              <w:jc w:val="center"/>
              <w:rPr>
                <w:rFonts w:eastAsia="Calibri"/>
                <w:sz w:val="21"/>
                <w:szCs w:val="21"/>
                <w:lang w:eastAsia="en-US"/>
              </w:rPr>
            </w:pPr>
            <w:r w:rsidRPr="008623C3">
              <w:rPr>
                <w:rFonts w:eastAsia="Calibri"/>
                <w:b w:val="0"/>
                <w:sz w:val="21"/>
                <w:szCs w:val="21"/>
                <w:lang w:eastAsia="en-US"/>
              </w:rPr>
              <w:t>82,4</w:t>
            </w:r>
          </w:p>
        </w:tc>
      </w:tr>
      <w:tr w:rsidR="0039472A" w:rsidRPr="008623C3" w:rsidTr="001D6B5C">
        <w:trPr>
          <w:cantSplit/>
        </w:trPr>
        <w:tc>
          <w:tcPr>
            <w:tcW w:w="3686" w:type="dxa"/>
          </w:tcPr>
          <w:p w:rsidR="0039472A" w:rsidRPr="008623C3" w:rsidRDefault="000F7D03" w:rsidP="0039472A">
            <w:pPr>
              <w:widowControl w:val="0"/>
              <w:autoSpaceDE w:val="0"/>
              <w:autoSpaceDN w:val="0"/>
              <w:adjustRightInd w:val="0"/>
              <w:rPr>
                <w:rFonts w:eastAsia="Calibri"/>
                <w:sz w:val="21"/>
                <w:szCs w:val="21"/>
                <w:lang w:eastAsia="en-US"/>
              </w:rPr>
            </w:pPr>
            <w:r>
              <w:rPr>
                <w:rFonts w:eastAsia="Calibri"/>
                <w:b w:val="0"/>
                <w:sz w:val="21"/>
                <w:szCs w:val="21"/>
                <w:lang w:eastAsia="en-US"/>
              </w:rPr>
              <w:t>4. </w:t>
            </w:r>
            <w:r w:rsidR="0039472A" w:rsidRPr="008623C3">
              <w:rPr>
                <w:rFonts w:eastAsia="Calibri"/>
                <w:b w:val="0"/>
                <w:sz w:val="21"/>
                <w:szCs w:val="21"/>
                <w:lang w:eastAsia="en-US"/>
              </w:rPr>
              <w:t>Численность граждан, пользующихся мерам социальной поддержки по оплате жилья и коммунальных услуг в соответствии с законодательством Российской Федерации и субъекта Российской Федерации</w:t>
            </w:r>
          </w:p>
        </w:tc>
        <w:tc>
          <w:tcPr>
            <w:tcW w:w="709" w:type="dxa"/>
            <w:vAlign w:val="center"/>
          </w:tcPr>
          <w:p w:rsidR="0039472A" w:rsidRPr="008623C3" w:rsidRDefault="0039472A" w:rsidP="0039472A">
            <w:pPr>
              <w:widowControl w:val="0"/>
              <w:autoSpaceDE w:val="0"/>
              <w:autoSpaceDN w:val="0"/>
              <w:adjustRightInd w:val="0"/>
              <w:jc w:val="center"/>
              <w:rPr>
                <w:rFonts w:eastAsia="Calibri"/>
                <w:sz w:val="21"/>
                <w:szCs w:val="21"/>
                <w:lang w:eastAsia="en-US"/>
              </w:rPr>
            </w:pPr>
            <w:r w:rsidRPr="008623C3">
              <w:rPr>
                <w:rFonts w:eastAsia="Calibri"/>
                <w:b w:val="0"/>
                <w:sz w:val="21"/>
                <w:szCs w:val="21"/>
                <w:lang w:eastAsia="en-US"/>
              </w:rPr>
              <w:t>чел.</w:t>
            </w:r>
          </w:p>
        </w:tc>
        <w:tc>
          <w:tcPr>
            <w:tcW w:w="850" w:type="dxa"/>
            <w:vAlign w:val="center"/>
          </w:tcPr>
          <w:p w:rsidR="0039472A" w:rsidRPr="008623C3" w:rsidRDefault="0039472A" w:rsidP="0039472A">
            <w:pPr>
              <w:widowControl w:val="0"/>
              <w:autoSpaceDE w:val="0"/>
              <w:autoSpaceDN w:val="0"/>
              <w:adjustRightInd w:val="0"/>
              <w:jc w:val="center"/>
              <w:rPr>
                <w:rFonts w:eastAsia="Calibri"/>
                <w:sz w:val="21"/>
                <w:szCs w:val="21"/>
                <w:lang w:eastAsia="en-US"/>
              </w:rPr>
            </w:pPr>
            <w:r w:rsidRPr="008623C3">
              <w:rPr>
                <w:rFonts w:eastAsia="Calibri"/>
                <w:b w:val="0"/>
                <w:sz w:val="21"/>
                <w:szCs w:val="21"/>
                <w:lang w:eastAsia="en-US"/>
              </w:rPr>
              <w:t>17 563</w:t>
            </w:r>
          </w:p>
        </w:tc>
        <w:tc>
          <w:tcPr>
            <w:tcW w:w="851" w:type="dxa"/>
            <w:vAlign w:val="center"/>
          </w:tcPr>
          <w:p w:rsidR="0039472A" w:rsidRPr="008623C3" w:rsidRDefault="0039472A" w:rsidP="0039472A">
            <w:pPr>
              <w:widowControl w:val="0"/>
              <w:autoSpaceDE w:val="0"/>
              <w:autoSpaceDN w:val="0"/>
              <w:adjustRightInd w:val="0"/>
              <w:jc w:val="center"/>
              <w:rPr>
                <w:rFonts w:eastAsia="Calibri"/>
                <w:sz w:val="21"/>
                <w:szCs w:val="21"/>
                <w:lang w:eastAsia="en-US"/>
              </w:rPr>
            </w:pPr>
            <w:r w:rsidRPr="008623C3">
              <w:rPr>
                <w:rFonts w:eastAsia="Calibri"/>
                <w:b w:val="0"/>
                <w:sz w:val="21"/>
                <w:szCs w:val="21"/>
                <w:lang w:eastAsia="en-US"/>
              </w:rPr>
              <w:t>17 939</w:t>
            </w:r>
          </w:p>
        </w:tc>
        <w:tc>
          <w:tcPr>
            <w:tcW w:w="850" w:type="dxa"/>
            <w:vAlign w:val="center"/>
          </w:tcPr>
          <w:p w:rsidR="0039472A" w:rsidRPr="008623C3" w:rsidRDefault="0039472A" w:rsidP="0039472A">
            <w:pPr>
              <w:widowControl w:val="0"/>
              <w:autoSpaceDE w:val="0"/>
              <w:autoSpaceDN w:val="0"/>
              <w:adjustRightInd w:val="0"/>
              <w:jc w:val="center"/>
              <w:rPr>
                <w:rFonts w:eastAsia="Calibri"/>
                <w:sz w:val="21"/>
                <w:szCs w:val="21"/>
                <w:lang w:eastAsia="en-US"/>
              </w:rPr>
            </w:pPr>
            <w:r w:rsidRPr="008623C3">
              <w:rPr>
                <w:rFonts w:eastAsia="Calibri"/>
                <w:b w:val="0"/>
                <w:sz w:val="21"/>
                <w:szCs w:val="21"/>
                <w:lang w:eastAsia="en-US"/>
              </w:rPr>
              <w:t>17 307</w:t>
            </w:r>
          </w:p>
        </w:tc>
        <w:tc>
          <w:tcPr>
            <w:tcW w:w="851" w:type="dxa"/>
            <w:vAlign w:val="center"/>
          </w:tcPr>
          <w:p w:rsidR="0039472A" w:rsidRPr="008623C3" w:rsidRDefault="00D4049D" w:rsidP="0039472A">
            <w:pPr>
              <w:widowControl w:val="0"/>
              <w:autoSpaceDE w:val="0"/>
              <w:autoSpaceDN w:val="0"/>
              <w:adjustRightInd w:val="0"/>
              <w:jc w:val="center"/>
              <w:rPr>
                <w:rFonts w:eastAsia="Calibri"/>
                <w:b w:val="0"/>
                <w:sz w:val="21"/>
                <w:szCs w:val="21"/>
                <w:lang w:eastAsia="en-US"/>
              </w:rPr>
            </w:pPr>
            <w:r w:rsidRPr="008623C3">
              <w:rPr>
                <w:rFonts w:eastAsia="Calibri"/>
                <w:b w:val="0"/>
                <w:sz w:val="21"/>
                <w:szCs w:val="21"/>
                <w:lang w:eastAsia="en-US"/>
              </w:rPr>
              <w:t>22 </w:t>
            </w:r>
            <w:r w:rsidR="0039472A" w:rsidRPr="008623C3">
              <w:rPr>
                <w:rFonts w:eastAsia="Calibri"/>
                <w:b w:val="0"/>
                <w:sz w:val="21"/>
                <w:szCs w:val="21"/>
                <w:lang w:eastAsia="en-US"/>
              </w:rPr>
              <w:t>769</w:t>
            </w:r>
          </w:p>
        </w:tc>
        <w:tc>
          <w:tcPr>
            <w:tcW w:w="1559" w:type="dxa"/>
            <w:vAlign w:val="center"/>
          </w:tcPr>
          <w:p w:rsidR="0039472A" w:rsidRPr="008623C3" w:rsidRDefault="0039472A" w:rsidP="0039472A">
            <w:pPr>
              <w:widowControl w:val="0"/>
              <w:autoSpaceDE w:val="0"/>
              <w:autoSpaceDN w:val="0"/>
              <w:adjustRightInd w:val="0"/>
              <w:jc w:val="center"/>
              <w:rPr>
                <w:rFonts w:eastAsia="Calibri"/>
                <w:sz w:val="21"/>
                <w:szCs w:val="21"/>
                <w:lang w:eastAsia="en-US"/>
              </w:rPr>
            </w:pPr>
            <w:r w:rsidRPr="008623C3">
              <w:rPr>
                <w:rFonts w:eastAsia="Calibri"/>
                <w:b w:val="0"/>
                <w:sz w:val="21"/>
                <w:szCs w:val="21"/>
                <w:lang w:eastAsia="en-US"/>
              </w:rPr>
              <w:t>129,6</w:t>
            </w:r>
          </w:p>
        </w:tc>
      </w:tr>
      <w:tr w:rsidR="0039472A" w:rsidRPr="008623C3" w:rsidTr="001D6B5C">
        <w:trPr>
          <w:cantSplit/>
        </w:trPr>
        <w:tc>
          <w:tcPr>
            <w:tcW w:w="3686" w:type="dxa"/>
          </w:tcPr>
          <w:p w:rsidR="0039472A" w:rsidRPr="008623C3" w:rsidRDefault="000F7D03" w:rsidP="0039472A">
            <w:pPr>
              <w:widowControl w:val="0"/>
              <w:autoSpaceDE w:val="0"/>
              <w:autoSpaceDN w:val="0"/>
              <w:adjustRightInd w:val="0"/>
              <w:rPr>
                <w:sz w:val="21"/>
                <w:szCs w:val="21"/>
              </w:rPr>
            </w:pPr>
            <w:r>
              <w:rPr>
                <w:b w:val="0"/>
                <w:sz w:val="21"/>
                <w:szCs w:val="21"/>
              </w:rPr>
              <w:t>5. </w:t>
            </w:r>
            <w:r w:rsidR="0039472A" w:rsidRPr="008623C3">
              <w:rPr>
                <w:b w:val="0"/>
                <w:sz w:val="21"/>
                <w:szCs w:val="21"/>
              </w:rPr>
              <w:t xml:space="preserve">Доля </w:t>
            </w:r>
            <w:r w:rsidR="0039472A" w:rsidRPr="008623C3">
              <w:rPr>
                <w:rFonts w:eastAsia="Calibri"/>
                <w:b w:val="0"/>
                <w:sz w:val="21"/>
                <w:szCs w:val="21"/>
                <w:lang w:eastAsia="en-US"/>
              </w:rPr>
              <w:t>семей, получивших субсидии на оплату жилья и коммунальных услуг, в общем количестве семей</w:t>
            </w:r>
          </w:p>
        </w:tc>
        <w:tc>
          <w:tcPr>
            <w:tcW w:w="709" w:type="dxa"/>
            <w:vAlign w:val="center"/>
          </w:tcPr>
          <w:p w:rsidR="0039472A" w:rsidRPr="008623C3" w:rsidRDefault="0039472A" w:rsidP="0039472A">
            <w:pPr>
              <w:widowControl w:val="0"/>
              <w:autoSpaceDE w:val="0"/>
              <w:autoSpaceDN w:val="0"/>
              <w:adjustRightInd w:val="0"/>
              <w:jc w:val="center"/>
              <w:rPr>
                <w:rFonts w:eastAsia="Calibri"/>
                <w:sz w:val="21"/>
                <w:szCs w:val="21"/>
                <w:lang w:eastAsia="en-US"/>
              </w:rPr>
            </w:pPr>
            <w:r w:rsidRPr="008623C3">
              <w:rPr>
                <w:rFonts w:eastAsia="Calibri"/>
                <w:b w:val="0"/>
                <w:sz w:val="21"/>
                <w:szCs w:val="21"/>
                <w:lang w:eastAsia="en-US"/>
              </w:rPr>
              <w:t>%</w:t>
            </w:r>
          </w:p>
        </w:tc>
        <w:tc>
          <w:tcPr>
            <w:tcW w:w="850" w:type="dxa"/>
            <w:vAlign w:val="center"/>
          </w:tcPr>
          <w:p w:rsidR="0039472A" w:rsidRPr="008623C3" w:rsidRDefault="0039472A" w:rsidP="0039472A">
            <w:pPr>
              <w:widowControl w:val="0"/>
              <w:autoSpaceDE w:val="0"/>
              <w:autoSpaceDN w:val="0"/>
              <w:adjustRightInd w:val="0"/>
              <w:jc w:val="center"/>
              <w:rPr>
                <w:rFonts w:eastAsia="Calibri"/>
                <w:sz w:val="21"/>
                <w:szCs w:val="21"/>
                <w:lang w:eastAsia="en-US"/>
              </w:rPr>
            </w:pPr>
            <w:r w:rsidRPr="008623C3">
              <w:rPr>
                <w:rFonts w:eastAsia="Calibri"/>
                <w:b w:val="0"/>
                <w:sz w:val="21"/>
                <w:szCs w:val="21"/>
                <w:lang w:eastAsia="en-US"/>
              </w:rPr>
              <w:t>7,5</w:t>
            </w:r>
          </w:p>
        </w:tc>
        <w:tc>
          <w:tcPr>
            <w:tcW w:w="851" w:type="dxa"/>
            <w:vAlign w:val="center"/>
          </w:tcPr>
          <w:p w:rsidR="0039472A" w:rsidRPr="008623C3" w:rsidRDefault="0039472A" w:rsidP="0039472A">
            <w:pPr>
              <w:widowControl w:val="0"/>
              <w:autoSpaceDE w:val="0"/>
              <w:autoSpaceDN w:val="0"/>
              <w:adjustRightInd w:val="0"/>
              <w:jc w:val="center"/>
              <w:rPr>
                <w:rFonts w:eastAsia="Calibri"/>
                <w:sz w:val="21"/>
                <w:szCs w:val="21"/>
                <w:lang w:eastAsia="en-US"/>
              </w:rPr>
            </w:pPr>
            <w:r w:rsidRPr="008623C3">
              <w:rPr>
                <w:rFonts w:eastAsia="Calibri"/>
                <w:b w:val="0"/>
                <w:sz w:val="21"/>
                <w:szCs w:val="21"/>
                <w:lang w:eastAsia="en-US"/>
              </w:rPr>
              <w:t>6,8</w:t>
            </w:r>
          </w:p>
        </w:tc>
        <w:tc>
          <w:tcPr>
            <w:tcW w:w="850" w:type="dxa"/>
            <w:vAlign w:val="center"/>
          </w:tcPr>
          <w:p w:rsidR="0039472A" w:rsidRPr="008623C3" w:rsidRDefault="0039472A" w:rsidP="0039472A">
            <w:pPr>
              <w:widowControl w:val="0"/>
              <w:autoSpaceDE w:val="0"/>
              <w:autoSpaceDN w:val="0"/>
              <w:adjustRightInd w:val="0"/>
              <w:jc w:val="center"/>
              <w:rPr>
                <w:rFonts w:eastAsia="Calibri"/>
                <w:sz w:val="21"/>
                <w:szCs w:val="21"/>
                <w:lang w:eastAsia="en-US"/>
              </w:rPr>
            </w:pPr>
            <w:r w:rsidRPr="008623C3">
              <w:rPr>
                <w:rFonts w:eastAsia="Calibri"/>
                <w:b w:val="0"/>
                <w:sz w:val="21"/>
                <w:szCs w:val="21"/>
                <w:lang w:eastAsia="en-US"/>
              </w:rPr>
              <w:t>5,9</w:t>
            </w:r>
          </w:p>
        </w:tc>
        <w:tc>
          <w:tcPr>
            <w:tcW w:w="851" w:type="dxa"/>
            <w:vAlign w:val="center"/>
          </w:tcPr>
          <w:p w:rsidR="0039472A" w:rsidRPr="008623C3" w:rsidRDefault="0039472A" w:rsidP="0039472A">
            <w:pPr>
              <w:widowControl w:val="0"/>
              <w:autoSpaceDE w:val="0"/>
              <w:autoSpaceDN w:val="0"/>
              <w:adjustRightInd w:val="0"/>
              <w:jc w:val="center"/>
              <w:rPr>
                <w:rFonts w:eastAsia="Calibri"/>
                <w:b w:val="0"/>
                <w:sz w:val="21"/>
                <w:szCs w:val="21"/>
                <w:lang w:eastAsia="en-US"/>
              </w:rPr>
            </w:pPr>
            <w:r w:rsidRPr="008623C3">
              <w:rPr>
                <w:rFonts w:eastAsia="Calibri"/>
                <w:b w:val="0"/>
                <w:sz w:val="21"/>
                <w:szCs w:val="21"/>
                <w:lang w:eastAsia="en-US"/>
              </w:rPr>
              <w:t>7,8</w:t>
            </w:r>
          </w:p>
        </w:tc>
        <w:tc>
          <w:tcPr>
            <w:tcW w:w="1559" w:type="dxa"/>
            <w:vAlign w:val="center"/>
          </w:tcPr>
          <w:p w:rsidR="0039472A" w:rsidRPr="008623C3" w:rsidRDefault="0039472A" w:rsidP="0039472A">
            <w:pPr>
              <w:widowControl w:val="0"/>
              <w:autoSpaceDE w:val="0"/>
              <w:autoSpaceDN w:val="0"/>
              <w:adjustRightInd w:val="0"/>
              <w:jc w:val="center"/>
              <w:rPr>
                <w:rFonts w:eastAsia="Calibri"/>
                <w:sz w:val="21"/>
                <w:szCs w:val="21"/>
                <w:lang w:eastAsia="en-US"/>
              </w:rPr>
            </w:pPr>
            <w:r w:rsidRPr="008623C3">
              <w:rPr>
                <w:rFonts w:eastAsia="Calibri"/>
                <w:b w:val="0"/>
                <w:sz w:val="21"/>
                <w:szCs w:val="21"/>
                <w:lang w:eastAsia="en-US"/>
              </w:rPr>
              <w:t>-</w:t>
            </w:r>
          </w:p>
        </w:tc>
      </w:tr>
      <w:tr w:rsidR="0039472A" w:rsidRPr="008623C3" w:rsidTr="001D6B5C">
        <w:trPr>
          <w:cantSplit/>
        </w:trPr>
        <w:tc>
          <w:tcPr>
            <w:tcW w:w="3686" w:type="dxa"/>
          </w:tcPr>
          <w:p w:rsidR="0039472A" w:rsidRPr="008623C3" w:rsidRDefault="000F7D03" w:rsidP="0039472A">
            <w:pPr>
              <w:widowControl w:val="0"/>
              <w:autoSpaceDE w:val="0"/>
              <w:autoSpaceDN w:val="0"/>
              <w:adjustRightInd w:val="0"/>
              <w:rPr>
                <w:rFonts w:eastAsia="Calibri"/>
                <w:sz w:val="21"/>
                <w:szCs w:val="21"/>
                <w:lang w:eastAsia="en-US"/>
              </w:rPr>
            </w:pPr>
            <w:r>
              <w:rPr>
                <w:rFonts w:eastAsia="Calibri"/>
                <w:b w:val="0"/>
                <w:sz w:val="21"/>
                <w:szCs w:val="21"/>
                <w:lang w:eastAsia="en-US"/>
              </w:rPr>
              <w:t>6. </w:t>
            </w:r>
            <w:r w:rsidR="0039472A" w:rsidRPr="008623C3">
              <w:rPr>
                <w:rFonts w:eastAsia="Calibri"/>
                <w:b w:val="0"/>
                <w:sz w:val="21"/>
                <w:szCs w:val="21"/>
                <w:lang w:eastAsia="en-US"/>
              </w:rPr>
              <w:t>Объем средств, направленный на предоставление социальной поддержки по оплате жилья и коммунальных услуг</w:t>
            </w:r>
          </w:p>
        </w:tc>
        <w:tc>
          <w:tcPr>
            <w:tcW w:w="709" w:type="dxa"/>
            <w:vAlign w:val="center"/>
          </w:tcPr>
          <w:p w:rsidR="0039472A" w:rsidRPr="008623C3" w:rsidRDefault="0039472A" w:rsidP="0039472A">
            <w:pPr>
              <w:widowControl w:val="0"/>
              <w:autoSpaceDE w:val="0"/>
              <w:autoSpaceDN w:val="0"/>
              <w:adjustRightInd w:val="0"/>
              <w:jc w:val="center"/>
              <w:rPr>
                <w:rFonts w:eastAsia="Calibri"/>
                <w:sz w:val="21"/>
                <w:szCs w:val="21"/>
                <w:lang w:eastAsia="en-US"/>
              </w:rPr>
            </w:pPr>
            <w:r w:rsidRPr="008623C3">
              <w:rPr>
                <w:rFonts w:eastAsia="Calibri"/>
                <w:b w:val="0"/>
                <w:sz w:val="21"/>
                <w:szCs w:val="21"/>
                <w:lang w:eastAsia="en-US"/>
              </w:rPr>
              <w:t>млн. руб.</w:t>
            </w:r>
          </w:p>
        </w:tc>
        <w:tc>
          <w:tcPr>
            <w:tcW w:w="850" w:type="dxa"/>
            <w:vAlign w:val="center"/>
          </w:tcPr>
          <w:p w:rsidR="0039472A" w:rsidRPr="008623C3" w:rsidRDefault="0039472A" w:rsidP="0039472A">
            <w:pPr>
              <w:widowControl w:val="0"/>
              <w:autoSpaceDE w:val="0"/>
              <w:autoSpaceDN w:val="0"/>
              <w:adjustRightInd w:val="0"/>
              <w:jc w:val="center"/>
              <w:rPr>
                <w:rFonts w:eastAsia="Calibri"/>
                <w:sz w:val="21"/>
                <w:szCs w:val="21"/>
                <w:lang w:eastAsia="en-US"/>
              </w:rPr>
            </w:pPr>
            <w:r w:rsidRPr="008623C3">
              <w:rPr>
                <w:rFonts w:eastAsia="Calibri"/>
                <w:b w:val="0"/>
                <w:sz w:val="21"/>
                <w:szCs w:val="21"/>
                <w:lang w:eastAsia="en-US"/>
              </w:rPr>
              <w:t>153,9</w:t>
            </w:r>
          </w:p>
        </w:tc>
        <w:tc>
          <w:tcPr>
            <w:tcW w:w="851" w:type="dxa"/>
            <w:vAlign w:val="center"/>
          </w:tcPr>
          <w:p w:rsidR="0039472A" w:rsidRPr="008623C3" w:rsidRDefault="0039472A" w:rsidP="0039472A">
            <w:pPr>
              <w:widowControl w:val="0"/>
              <w:autoSpaceDE w:val="0"/>
              <w:autoSpaceDN w:val="0"/>
              <w:adjustRightInd w:val="0"/>
              <w:jc w:val="center"/>
              <w:rPr>
                <w:rFonts w:eastAsia="Calibri"/>
                <w:sz w:val="21"/>
                <w:szCs w:val="21"/>
                <w:lang w:eastAsia="en-US"/>
              </w:rPr>
            </w:pPr>
            <w:r w:rsidRPr="008623C3">
              <w:rPr>
                <w:rFonts w:eastAsia="Calibri"/>
                <w:b w:val="0"/>
                <w:sz w:val="21"/>
                <w:szCs w:val="21"/>
                <w:lang w:eastAsia="en-US"/>
              </w:rPr>
              <w:t>168,0</w:t>
            </w:r>
          </w:p>
        </w:tc>
        <w:tc>
          <w:tcPr>
            <w:tcW w:w="850" w:type="dxa"/>
            <w:vAlign w:val="center"/>
          </w:tcPr>
          <w:p w:rsidR="0039472A" w:rsidRPr="008623C3" w:rsidRDefault="0039472A" w:rsidP="0039472A">
            <w:pPr>
              <w:widowControl w:val="0"/>
              <w:autoSpaceDE w:val="0"/>
              <w:autoSpaceDN w:val="0"/>
              <w:adjustRightInd w:val="0"/>
              <w:jc w:val="center"/>
              <w:rPr>
                <w:rFonts w:eastAsia="Calibri"/>
                <w:sz w:val="21"/>
                <w:szCs w:val="21"/>
                <w:lang w:eastAsia="en-US"/>
              </w:rPr>
            </w:pPr>
            <w:r w:rsidRPr="008623C3">
              <w:rPr>
                <w:rFonts w:eastAsia="Calibri"/>
                <w:b w:val="0"/>
                <w:sz w:val="21"/>
                <w:szCs w:val="21"/>
                <w:lang w:eastAsia="en-US"/>
              </w:rPr>
              <w:t>166,5</w:t>
            </w:r>
          </w:p>
        </w:tc>
        <w:tc>
          <w:tcPr>
            <w:tcW w:w="851" w:type="dxa"/>
            <w:vAlign w:val="center"/>
          </w:tcPr>
          <w:p w:rsidR="0039472A" w:rsidRPr="008623C3" w:rsidRDefault="0039472A" w:rsidP="0039472A">
            <w:pPr>
              <w:widowControl w:val="0"/>
              <w:autoSpaceDE w:val="0"/>
              <w:autoSpaceDN w:val="0"/>
              <w:adjustRightInd w:val="0"/>
              <w:jc w:val="center"/>
              <w:rPr>
                <w:rFonts w:eastAsia="Calibri"/>
                <w:b w:val="0"/>
                <w:sz w:val="21"/>
                <w:szCs w:val="21"/>
                <w:lang w:eastAsia="en-US"/>
              </w:rPr>
            </w:pPr>
            <w:r w:rsidRPr="008623C3">
              <w:rPr>
                <w:rFonts w:eastAsia="Calibri"/>
                <w:b w:val="0"/>
                <w:sz w:val="21"/>
                <w:szCs w:val="21"/>
                <w:lang w:eastAsia="en-US"/>
              </w:rPr>
              <w:t>181,6</w:t>
            </w:r>
          </w:p>
        </w:tc>
        <w:tc>
          <w:tcPr>
            <w:tcW w:w="1559" w:type="dxa"/>
            <w:vAlign w:val="center"/>
          </w:tcPr>
          <w:p w:rsidR="0039472A" w:rsidRPr="008623C3" w:rsidRDefault="0039472A" w:rsidP="0039472A">
            <w:pPr>
              <w:widowControl w:val="0"/>
              <w:autoSpaceDE w:val="0"/>
              <w:autoSpaceDN w:val="0"/>
              <w:adjustRightInd w:val="0"/>
              <w:jc w:val="center"/>
              <w:rPr>
                <w:rFonts w:eastAsia="Calibri"/>
                <w:b w:val="0"/>
                <w:sz w:val="21"/>
                <w:szCs w:val="21"/>
                <w:lang w:eastAsia="en-US"/>
              </w:rPr>
            </w:pPr>
            <w:r w:rsidRPr="008623C3">
              <w:rPr>
                <w:rFonts w:eastAsia="Calibri"/>
                <w:b w:val="0"/>
                <w:sz w:val="21"/>
                <w:szCs w:val="21"/>
                <w:lang w:eastAsia="en-US"/>
              </w:rPr>
              <w:t>118,0</w:t>
            </w:r>
          </w:p>
        </w:tc>
      </w:tr>
      <w:tr w:rsidR="0039472A" w:rsidRPr="008623C3" w:rsidTr="001D6B5C">
        <w:trPr>
          <w:cantSplit/>
        </w:trPr>
        <w:tc>
          <w:tcPr>
            <w:tcW w:w="3686" w:type="dxa"/>
          </w:tcPr>
          <w:p w:rsidR="0039472A" w:rsidRPr="008623C3" w:rsidRDefault="000F7D03" w:rsidP="0037042F">
            <w:pPr>
              <w:widowControl w:val="0"/>
              <w:autoSpaceDE w:val="0"/>
              <w:autoSpaceDN w:val="0"/>
              <w:adjustRightInd w:val="0"/>
              <w:rPr>
                <w:rFonts w:eastAsia="Calibri"/>
                <w:b w:val="0"/>
                <w:i/>
                <w:color w:val="FF0000"/>
                <w:sz w:val="21"/>
                <w:szCs w:val="21"/>
                <w:lang w:eastAsia="en-US"/>
              </w:rPr>
            </w:pPr>
            <w:r>
              <w:rPr>
                <w:rFonts w:eastAsia="Calibri"/>
                <w:b w:val="0"/>
                <w:sz w:val="21"/>
                <w:szCs w:val="21"/>
                <w:lang w:eastAsia="en-US"/>
              </w:rPr>
              <w:t>7. </w:t>
            </w:r>
            <w:r w:rsidR="0039472A" w:rsidRPr="008623C3">
              <w:rPr>
                <w:rFonts w:eastAsia="Calibri"/>
                <w:b w:val="0"/>
                <w:sz w:val="21"/>
                <w:szCs w:val="21"/>
                <w:lang w:eastAsia="en-US"/>
              </w:rPr>
              <w:t>Объем средств, направленный на предоставление социальной поддержки гражданам льготных категорий</w:t>
            </w:r>
          </w:p>
        </w:tc>
        <w:tc>
          <w:tcPr>
            <w:tcW w:w="709" w:type="dxa"/>
            <w:vAlign w:val="center"/>
          </w:tcPr>
          <w:p w:rsidR="0039472A" w:rsidRPr="008623C3" w:rsidRDefault="0039472A" w:rsidP="0039472A">
            <w:pPr>
              <w:widowControl w:val="0"/>
              <w:autoSpaceDE w:val="0"/>
              <w:autoSpaceDN w:val="0"/>
              <w:adjustRightInd w:val="0"/>
              <w:jc w:val="center"/>
              <w:rPr>
                <w:rFonts w:eastAsia="Calibri"/>
                <w:b w:val="0"/>
                <w:sz w:val="21"/>
                <w:szCs w:val="21"/>
                <w:lang w:eastAsia="en-US"/>
              </w:rPr>
            </w:pPr>
            <w:r w:rsidRPr="008623C3">
              <w:rPr>
                <w:rFonts w:eastAsia="Calibri"/>
                <w:b w:val="0"/>
                <w:sz w:val="21"/>
                <w:szCs w:val="21"/>
                <w:lang w:eastAsia="en-US"/>
              </w:rPr>
              <w:t>млн. руб.</w:t>
            </w:r>
          </w:p>
        </w:tc>
        <w:tc>
          <w:tcPr>
            <w:tcW w:w="850" w:type="dxa"/>
            <w:vAlign w:val="center"/>
          </w:tcPr>
          <w:p w:rsidR="0039472A" w:rsidRPr="008623C3" w:rsidRDefault="0039472A" w:rsidP="0039472A">
            <w:pPr>
              <w:widowControl w:val="0"/>
              <w:autoSpaceDE w:val="0"/>
              <w:autoSpaceDN w:val="0"/>
              <w:adjustRightInd w:val="0"/>
              <w:jc w:val="center"/>
              <w:rPr>
                <w:rFonts w:eastAsia="Calibri"/>
                <w:b w:val="0"/>
                <w:sz w:val="21"/>
                <w:szCs w:val="21"/>
                <w:lang w:eastAsia="en-US"/>
              </w:rPr>
            </w:pPr>
            <w:r w:rsidRPr="008623C3">
              <w:rPr>
                <w:rFonts w:eastAsia="Calibri"/>
                <w:b w:val="0"/>
                <w:sz w:val="21"/>
                <w:szCs w:val="21"/>
                <w:lang w:eastAsia="en-US"/>
              </w:rPr>
              <w:t>267,0</w:t>
            </w:r>
          </w:p>
        </w:tc>
        <w:tc>
          <w:tcPr>
            <w:tcW w:w="851" w:type="dxa"/>
            <w:vAlign w:val="center"/>
          </w:tcPr>
          <w:p w:rsidR="0039472A" w:rsidRPr="008623C3" w:rsidRDefault="0039472A" w:rsidP="0039472A">
            <w:pPr>
              <w:widowControl w:val="0"/>
              <w:autoSpaceDE w:val="0"/>
              <w:autoSpaceDN w:val="0"/>
              <w:adjustRightInd w:val="0"/>
              <w:jc w:val="center"/>
              <w:rPr>
                <w:rFonts w:eastAsia="Calibri"/>
                <w:b w:val="0"/>
                <w:sz w:val="21"/>
                <w:szCs w:val="21"/>
                <w:lang w:eastAsia="en-US"/>
              </w:rPr>
            </w:pPr>
            <w:r w:rsidRPr="008623C3">
              <w:rPr>
                <w:rFonts w:eastAsia="Calibri"/>
                <w:b w:val="0"/>
                <w:sz w:val="21"/>
                <w:szCs w:val="21"/>
                <w:lang w:eastAsia="en-US"/>
              </w:rPr>
              <w:t>321,0</w:t>
            </w:r>
          </w:p>
        </w:tc>
        <w:tc>
          <w:tcPr>
            <w:tcW w:w="850" w:type="dxa"/>
            <w:vAlign w:val="center"/>
          </w:tcPr>
          <w:p w:rsidR="0039472A" w:rsidRPr="008623C3" w:rsidRDefault="0039472A" w:rsidP="0039472A">
            <w:pPr>
              <w:widowControl w:val="0"/>
              <w:autoSpaceDE w:val="0"/>
              <w:autoSpaceDN w:val="0"/>
              <w:adjustRightInd w:val="0"/>
              <w:jc w:val="center"/>
              <w:rPr>
                <w:rFonts w:eastAsia="Calibri"/>
                <w:b w:val="0"/>
                <w:sz w:val="21"/>
                <w:szCs w:val="21"/>
                <w:lang w:eastAsia="en-US"/>
              </w:rPr>
            </w:pPr>
            <w:r w:rsidRPr="008623C3">
              <w:rPr>
                <w:rFonts w:eastAsia="Calibri"/>
                <w:b w:val="0"/>
                <w:sz w:val="21"/>
                <w:szCs w:val="21"/>
                <w:lang w:eastAsia="en-US"/>
              </w:rPr>
              <w:t>330,7</w:t>
            </w:r>
          </w:p>
        </w:tc>
        <w:tc>
          <w:tcPr>
            <w:tcW w:w="851" w:type="dxa"/>
            <w:vAlign w:val="center"/>
          </w:tcPr>
          <w:p w:rsidR="0039472A" w:rsidRPr="008623C3" w:rsidRDefault="0039472A" w:rsidP="0039472A">
            <w:pPr>
              <w:widowControl w:val="0"/>
              <w:autoSpaceDE w:val="0"/>
              <w:autoSpaceDN w:val="0"/>
              <w:adjustRightInd w:val="0"/>
              <w:jc w:val="center"/>
              <w:rPr>
                <w:rFonts w:eastAsia="Calibri"/>
                <w:b w:val="0"/>
                <w:sz w:val="21"/>
                <w:szCs w:val="21"/>
                <w:lang w:eastAsia="en-US"/>
              </w:rPr>
            </w:pPr>
            <w:r w:rsidRPr="008623C3">
              <w:rPr>
                <w:rFonts w:eastAsia="Calibri"/>
                <w:b w:val="0"/>
                <w:sz w:val="21"/>
                <w:szCs w:val="21"/>
                <w:lang w:eastAsia="en-US"/>
              </w:rPr>
              <w:t>321,8</w:t>
            </w:r>
          </w:p>
        </w:tc>
        <w:tc>
          <w:tcPr>
            <w:tcW w:w="1559" w:type="dxa"/>
            <w:vAlign w:val="center"/>
          </w:tcPr>
          <w:p w:rsidR="0039472A" w:rsidRPr="008623C3" w:rsidRDefault="00D4049D" w:rsidP="0039472A">
            <w:pPr>
              <w:widowControl w:val="0"/>
              <w:autoSpaceDE w:val="0"/>
              <w:autoSpaceDN w:val="0"/>
              <w:adjustRightInd w:val="0"/>
              <w:jc w:val="center"/>
              <w:rPr>
                <w:rFonts w:eastAsia="Calibri"/>
                <w:b w:val="0"/>
                <w:sz w:val="21"/>
                <w:szCs w:val="21"/>
                <w:lang w:eastAsia="en-US"/>
              </w:rPr>
            </w:pPr>
            <w:r w:rsidRPr="008623C3">
              <w:rPr>
                <w:rFonts w:eastAsia="Calibri"/>
                <w:b w:val="0"/>
                <w:sz w:val="21"/>
                <w:szCs w:val="21"/>
                <w:lang w:eastAsia="en-US"/>
              </w:rPr>
              <w:t>120,5</w:t>
            </w:r>
          </w:p>
        </w:tc>
      </w:tr>
    </w:tbl>
    <w:p w:rsidR="0039472A" w:rsidRPr="00E471BB" w:rsidRDefault="0039472A" w:rsidP="00D4049D">
      <w:pPr>
        <w:widowControl w:val="0"/>
        <w:suppressAutoHyphens/>
        <w:autoSpaceDE w:val="0"/>
        <w:autoSpaceDN w:val="0"/>
        <w:adjustRightInd w:val="0"/>
        <w:jc w:val="both"/>
        <w:rPr>
          <w:rFonts w:cs="Arial"/>
        </w:rPr>
      </w:pPr>
    </w:p>
    <w:p w:rsidR="0039472A" w:rsidRPr="0039472A" w:rsidRDefault="0039472A" w:rsidP="0039472A">
      <w:pPr>
        <w:widowControl w:val="0"/>
        <w:suppressAutoHyphens/>
        <w:autoSpaceDE w:val="0"/>
        <w:autoSpaceDN w:val="0"/>
        <w:adjustRightInd w:val="0"/>
        <w:ind w:firstLine="708"/>
        <w:jc w:val="both"/>
        <w:rPr>
          <w:rFonts w:cs="Arial"/>
          <w:b w:val="0"/>
        </w:rPr>
      </w:pPr>
      <w:r w:rsidRPr="0039472A">
        <w:rPr>
          <w:rFonts w:cs="Arial"/>
          <w:b w:val="0"/>
        </w:rPr>
        <w:t xml:space="preserve">Публичные обязательства по переданным государственным полномочиям исполнены на сумму </w:t>
      </w:r>
      <w:r w:rsidRPr="0039472A">
        <w:rPr>
          <w:b w:val="0"/>
          <w:szCs w:val="24"/>
        </w:rPr>
        <w:t xml:space="preserve">314,3 </w:t>
      </w:r>
      <w:r w:rsidR="002C3DBB">
        <w:rPr>
          <w:rFonts w:cs="Arial"/>
          <w:b w:val="0"/>
        </w:rPr>
        <w:t>млн. рублей</w:t>
      </w:r>
      <w:r w:rsidRPr="0039472A">
        <w:rPr>
          <w:rFonts w:cs="Arial"/>
          <w:b w:val="0"/>
        </w:rPr>
        <w:t xml:space="preserve"> (в 2014 году – 323,5 млн.</w:t>
      </w:r>
      <w:r w:rsidRPr="0039472A">
        <w:rPr>
          <w:b w:val="0"/>
          <w:szCs w:val="24"/>
        </w:rPr>
        <w:t> </w:t>
      </w:r>
      <w:r w:rsidRPr="0039472A">
        <w:rPr>
          <w:rFonts w:cs="Arial"/>
          <w:b w:val="0"/>
        </w:rPr>
        <w:t>руб</w:t>
      </w:r>
      <w:r w:rsidR="002C3DBB">
        <w:rPr>
          <w:rFonts w:cs="Arial"/>
          <w:b w:val="0"/>
        </w:rPr>
        <w:t>лей</w:t>
      </w:r>
      <w:r w:rsidRPr="0039472A">
        <w:rPr>
          <w:rFonts w:cs="Arial"/>
          <w:b w:val="0"/>
        </w:rPr>
        <w:t xml:space="preserve">). </w:t>
      </w:r>
    </w:p>
    <w:p w:rsidR="0039472A" w:rsidRPr="00F42E7A" w:rsidRDefault="0039472A" w:rsidP="00D4049D">
      <w:pPr>
        <w:jc w:val="both"/>
        <w:rPr>
          <w:b w:val="0"/>
        </w:rPr>
      </w:pPr>
    </w:p>
    <w:p w:rsidR="0039472A" w:rsidRPr="0039472A" w:rsidRDefault="0039472A" w:rsidP="008623C3">
      <w:pPr>
        <w:widowControl w:val="0"/>
        <w:autoSpaceDE w:val="0"/>
        <w:autoSpaceDN w:val="0"/>
        <w:adjustRightInd w:val="0"/>
        <w:ind w:left="-142" w:firstLine="850"/>
        <w:jc w:val="both"/>
        <w:rPr>
          <w:b w:val="0"/>
          <w:i/>
          <w:sz w:val="24"/>
          <w:szCs w:val="24"/>
        </w:rPr>
      </w:pPr>
      <w:r w:rsidRPr="008623C3">
        <w:rPr>
          <w:b w:val="0"/>
          <w:i/>
          <w:sz w:val="24"/>
          <w:szCs w:val="24"/>
        </w:rPr>
        <w:t xml:space="preserve">Таблица № </w:t>
      </w:r>
      <w:r w:rsidR="008623C3" w:rsidRPr="008623C3">
        <w:rPr>
          <w:b w:val="0"/>
          <w:i/>
          <w:sz w:val="24"/>
          <w:szCs w:val="24"/>
        </w:rPr>
        <w:t>2</w:t>
      </w:r>
      <w:r w:rsidR="00E471BB">
        <w:rPr>
          <w:b w:val="0"/>
          <w:i/>
          <w:sz w:val="24"/>
          <w:szCs w:val="24"/>
        </w:rPr>
        <w:t>3</w:t>
      </w:r>
      <w:r w:rsidRPr="008623C3">
        <w:rPr>
          <w:b w:val="0"/>
          <w:i/>
          <w:sz w:val="24"/>
          <w:szCs w:val="24"/>
        </w:rPr>
        <w:t>.</w:t>
      </w:r>
      <w:r w:rsidRPr="0039472A">
        <w:rPr>
          <w:b w:val="0"/>
          <w:i/>
          <w:sz w:val="24"/>
          <w:szCs w:val="24"/>
        </w:rPr>
        <w:t xml:space="preserve"> Предоставление мер социальной поддержки гражданам по переданным государственным полномочиям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417"/>
        <w:gridCol w:w="1418"/>
      </w:tblGrid>
      <w:tr w:rsidR="000F7D03" w:rsidRPr="008623C3" w:rsidTr="001D6B5C">
        <w:trPr>
          <w:trHeight w:val="624"/>
          <w:tblHeader/>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0F7D03" w:rsidRPr="008623C3" w:rsidRDefault="000F7D03" w:rsidP="0039472A">
            <w:pPr>
              <w:jc w:val="center"/>
              <w:rPr>
                <w:b w:val="0"/>
                <w:sz w:val="21"/>
                <w:szCs w:val="21"/>
              </w:rPr>
            </w:pPr>
            <w:r w:rsidRPr="008623C3">
              <w:rPr>
                <w:b w:val="0"/>
                <w:sz w:val="21"/>
                <w:szCs w:val="21"/>
              </w:rPr>
              <w:t>Наименование</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F7D03" w:rsidRPr="008623C3" w:rsidRDefault="000F7D03" w:rsidP="0039472A">
            <w:pPr>
              <w:jc w:val="center"/>
              <w:rPr>
                <w:b w:val="0"/>
                <w:sz w:val="21"/>
                <w:szCs w:val="21"/>
              </w:rPr>
            </w:pPr>
            <w:r w:rsidRPr="008623C3">
              <w:rPr>
                <w:b w:val="0"/>
                <w:sz w:val="21"/>
                <w:szCs w:val="21"/>
              </w:rPr>
              <w:t>Количество получателей, чел.</w:t>
            </w:r>
          </w:p>
        </w:tc>
        <w:tc>
          <w:tcPr>
            <w:tcW w:w="1418" w:type="dxa"/>
            <w:tcBorders>
              <w:top w:val="single" w:sz="4" w:space="0" w:color="auto"/>
              <w:left w:val="single" w:sz="4" w:space="0" w:color="auto"/>
              <w:bottom w:val="single" w:sz="4" w:space="0" w:color="auto"/>
              <w:right w:val="single" w:sz="4" w:space="0" w:color="auto"/>
            </w:tcBorders>
            <w:vAlign w:val="center"/>
          </w:tcPr>
          <w:p w:rsidR="000F7D03" w:rsidRPr="008623C3" w:rsidRDefault="000F7D03" w:rsidP="0039472A">
            <w:pPr>
              <w:jc w:val="center"/>
              <w:rPr>
                <w:b w:val="0"/>
                <w:sz w:val="21"/>
                <w:szCs w:val="21"/>
              </w:rPr>
            </w:pPr>
            <w:r w:rsidRPr="008623C3">
              <w:rPr>
                <w:b w:val="0"/>
                <w:sz w:val="21"/>
                <w:szCs w:val="21"/>
              </w:rPr>
              <w:t>Сумма субсидий,</w:t>
            </w:r>
          </w:p>
          <w:p w:rsidR="000F7D03" w:rsidRPr="008623C3" w:rsidRDefault="000F7D03" w:rsidP="0039472A">
            <w:pPr>
              <w:jc w:val="center"/>
              <w:rPr>
                <w:b w:val="0"/>
                <w:sz w:val="21"/>
                <w:szCs w:val="21"/>
              </w:rPr>
            </w:pPr>
            <w:r w:rsidRPr="008623C3">
              <w:rPr>
                <w:b w:val="0"/>
                <w:sz w:val="21"/>
                <w:szCs w:val="21"/>
              </w:rPr>
              <w:t>тыс. руб.</w:t>
            </w:r>
          </w:p>
        </w:tc>
      </w:tr>
      <w:tr w:rsidR="000F7D03" w:rsidRPr="008623C3" w:rsidTr="001D6B5C">
        <w:trPr>
          <w:trHeight w:val="445"/>
        </w:trPr>
        <w:tc>
          <w:tcPr>
            <w:tcW w:w="6521" w:type="dxa"/>
            <w:tcBorders>
              <w:top w:val="single" w:sz="4" w:space="0" w:color="auto"/>
              <w:left w:val="single" w:sz="4" w:space="0" w:color="auto"/>
              <w:bottom w:val="single" w:sz="4" w:space="0" w:color="auto"/>
              <w:right w:val="single" w:sz="4" w:space="0" w:color="auto"/>
            </w:tcBorders>
            <w:shd w:val="clear" w:color="auto" w:fill="auto"/>
          </w:tcPr>
          <w:p w:rsidR="000F7D03" w:rsidRPr="008623C3" w:rsidRDefault="000F7D03" w:rsidP="0039472A">
            <w:pPr>
              <w:rPr>
                <w:b w:val="0"/>
                <w:sz w:val="21"/>
                <w:szCs w:val="21"/>
              </w:rPr>
            </w:pPr>
            <w:r>
              <w:rPr>
                <w:b w:val="0"/>
                <w:sz w:val="21"/>
                <w:szCs w:val="21"/>
              </w:rPr>
              <w:t>1. </w:t>
            </w:r>
            <w:r w:rsidRPr="008623C3">
              <w:rPr>
                <w:b w:val="0"/>
                <w:sz w:val="21"/>
                <w:szCs w:val="21"/>
              </w:rPr>
              <w:t>Обеспечение граждан, имеющих детей, ежемесячным пособием на ребенка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F7D03" w:rsidRPr="008623C3" w:rsidRDefault="000F7D03" w:rsidP="0039472A">
            <w:pPr>
              <w:jc w:val="center"/>
              <w:rPr>
                <w:b w:val="0"/>
                <w:sz w:val="21"/>
                <w:szCs w:val="21"/>
              </w:rPr>
            </w:pPr>
            <w:r w:rsidRPr="008623C3">
              <w:rPr>
                <w:b w:val="0"/>
                <w:sz w:val="21"/>
                <w:szCs w:val="21"/>
              </w:rPr>
              <w:t>1 730</w:t>
            </w:r>
          </w:p>
        </w:tc>
        <w:tc>
          <w:tcPr>
            <w:tcW w:w="1418" w:type="dxa"/>
            <w:tcBorders>
              <w:top w:val="single" w:sz="4" w:space="0" w:color="auto"/>
              <w:left w:val="single" w:sz="4" w:space="0" w:color="auto"/>
              <w:bottom w:val="single" w:sz="4" w:space="0" w:color="auto"/>
              <w:right w:val="single" w:sz="4" w:space="0" w:color="auto"/>
            </w:tcBorders>
            <w:vAlign w:val="center"/>
          </w:tcPr>
          <w:p w:rsidR="000F7D03" w:rsidRPr="008623C3" w:rsidRDefault="000F7D03" w:rsidP="0039472A">
            <w:pPr>
              <w:jc w:val="center"/>
              <w:rPr>
                <w:b w:val="0"/>
                <w:sz w:val="21"/>
                <w:szCs w:val="21"/>
              </w:rPr>
            </w:pPr>
            <w:r w:rsidRPr="008623C3">
              <w:rPr>
                <w:b w:val="0"/>
                <w:sz w:val="21"/>
                <w:szCs w:val="21"/>
              </w:rPr>
              <w:t>7 359,3</w:t>
            </w:r>
          </w:p>
        </w:tc>
      </w:tr>
      <w:tr w:rsidR="000F7D03" w:rsidRPr="008623C3" w:rsidTr="001D6B5C">
        <w:trPr>
          <w:trHeight w:val="373"/>
        </w:trPr>
        <w:tc>
          <w:tcPr>
            <w:tcW w:w="6521" w:type="dxa"/>
            <w:tcBorders>
              <w:top w:val="single" w:sz="4" w:space="0" w:color="auto"/>
              <w:left w:val="single" w:sz="4" w:space="0" w:color="auto"/>
              <w:bottom w:val="single" w:sz="4" w:space="0" w:color="auto"/>
              <w:right w:val="single" w:sz="4" w:space="0" w:color="auto"/>
            </w:tcBorders>
            <w:shd w:val="clear" w:color="auto" w:fill="auto"/>
          </w:tcPr>
          <w:p w:rsidR="000F7D03" w:rsidRPr="008623C3" w:rsidRDefault="000F7D03" w:rsidP="0039472A">
            <w:pPr>
              <w:rPr>
                <w:b w:val="0"/>
                <w:sz w:val="21"/>
                <w:szCs w:val="21"/>
              </w:rPr>
            </w:pPr>
            <w:r>
              <w:rPr>
                <w:b w:val="0"/>
                <w:sz w:val="21"/>
                <w:szCs w:val="21"/>
              </w:rPr>
              <w:t>2. </w:t>
            </w:r>
            <w:r w:rsidRPr="008623C3">
              <w:rPr>
                <w:b w:val="0"/>
                <w:sz w:val="21"/>
                <w:szCs w:val="21"/>
              </w:rPr>
              <w:t>Субсидии для оплаты жилья и коммунальных услуг (региональные, федеральные льготники, семьи с низким доходом)</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F7D03" w:rsidRPr="008623C3" w:rsidRDefault="000F7D03" w:rsidP="0039472A">
            <w:pPr>
              <w:jc w:val="center"/>
              <w:rPr>
                <w:b w:val="0"/>
                <w:sz w:val="21"/>
                <w:szCs w:val="21"/>
              </w:rPr>
            </w:pPr>
            <w:r w:rsidRPr="008623C3">
              <w:rPr>
                <w:b w:val="0"/>
                <w:sz w:val="21"/>
                <w:szCs w:val="21"/>
              </w:rPr>
              <w:t>24 431</w:t>
            </w:r>
          </w:p>
        </w:tc>
        <w:tc>
          <w:tcPr>
            <w:tcW w:w="1418" w:type="dxa"/>
            <w:tcBorders>
              <w:top w:val="single" w:sz="4" w:space="0" w:color="auto"/>
              <w:left w:val="single" w:sz="4" w:space="0" w:color="auto"/>
              <w:bottom w:val="single" w:sz="4" w:space="0" w:color="auto"/>
              <w:right w:val="single" w:sz="4" w:space="0" w:color="auto"/>
            </w:tcBorders>
            <w:vAlign w:val="center"/>
          </w:tcPr>
          <w:p w:rsidR="000F7D03" w:rsidRPr="008623C3" w:rsidRDefault="000F7D03" w:rsidP="0039472A">
            <w:pPr>
              <w:jc w:val="center"/>
              <w:rPr>
                <w:b w:val="0"/>
                <w:sz w:val="21"/>
                <w:szCs w:val="21"/>
              </w:rPr>
            </w:pPr>
            <w:r w:rsidRPr="008623C3">
              <w:rPr>
                <w:b w:val="0"/>
                <w:sz w:val="21"/>
                <w:szCs w:val="21"/>
              </w:rPr>
              <w:t>248 144,2</w:t>
            </w:r>
          </w:p>
        </w:tc>
      </w:tr>
      <w:tr w:rsidR="000F7D03" w:rsidRPr="008623C3" w:rsidTr="001D6B5C">
        <w:trPr>
          <w:trHeight w:val="429"/>
        </w:trPr>
        <w:tc>
          <w:tcPr>
            <w:tcW w:w="6521" w:type="dxa"/>
            <w:tcBorders>
              <w:top w:val="single" w:sz="4" w:space="0" w:color="auto"/>
              <w:left w:val="single" w:sz="4" w:space="0" w:color="auto"/>
              <w:bottom w:val="single" w:sz="4" w:space="0" w:color="auto"/>
              <w:right w:val="single" w:sz="4" w:space="0" w:color="auto"/>
            </w:tcBorders>
            <w:shd w:val="clear" w:color="auto" w:fill="auto"/>
          </w:tcPr>
          <w:p w:rsidR="000F7D03" w:rsidRPr="008623C3" w:rsidRDefault="000F7D03" w:rsidP="0039472A">
            <w:pPr>
              <w:rPr>
                <w:b w:val="0"/>
                <w:sz w:val="21"/>
                <w:szCs w:val="21"/>
              </w:rPr>
            </w:pPr>
            <w:r>
              <w:rPr>
                <w:b w:val="0"/>
                <w:sz w:val="21"/>
                <w:szCs w:val="21"/>
              </w:rPr>
              <w:t>3. </w:t>
            </w:r>
            <w:r w:rsidRPr="008623C3">
              <w:rPr>
                <w:b w:val="0"/>
                <w:sz w:val="21"/>
                <w:szCs w:val="21"/>
              </w:rPr>
              <w:t>Социальная поддержка ветеранов труда, ветеранов труда края, тружеников тыла, пенсионеров, родителей, вдов военнослужащих</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F7D03" w:rsidRPr="008623C3" w:rsidRDefault="000F7D03" w:rsidP="0039472A">
            <w:pPr>
              <w:jc w:val="center"/>
              <w:rPr>
                <w:b w:val="0"/>
                <w:sz w:val="21"/>
                <w:szCs w:val="21"/>
              </w:rPr>
            </w:pPr>
            <w:r w:rsidRPr="008623C3">
              <w:rPr>
                <w:b w:val="0"/>
                <w:sz w:val="21"/>
                <w:szCs w:val="21"/>
              </w:rPr>
              <w:t>14 790</w:t>
            </w:r>
          </w:p>
        </w:tc>
        <w:tc>
          <w:tcPr>
            <w:tcW w:w="1418" w:type="dxa"/>
            <w:tcBorders>
              <w:top w:val="single" w:sz="4" w:space="0" w:color="auto"/>
              <w:left w:val="single" w:sz="4" w:space="0" w:color="auto"/>
              <w:bottom w:val="single" w:sz="4" w:space="0" w:color="auto"/>
              <w:right w:val="single" w:sz="4" w:space="0" w:color="auto"/>
            </w:tcBorders>
            <w:vAlign w:val="center"/>
          </w:tcPr>
          <w:p w:rsidR="000F7D03" w:rsidRPr="008623C3" w:rsidRDefault="000F7D03" w:rsidP="0039472A">
            <w:pPr>
              <w:jc w:val="center"/>
              <w:rPr>
                <w:b w:val="0"/>
                <w:sz w:val="21"/>
                <w:szCs w:val="21"/>
              </w:rPr>
            </w:pPr>
            <w:r w:rsidRPr="008623C3">
              <w:rPr>
                <w:b w:val="0"/>
                <w:sz w:val="21"/>
                <w:szCs w:val="21"/>
              </w:rPr>
              <w:t>50 465,7</w:t>
            </w:r>
          </w:p>
        </w:tc>
      </w:tr>
      <w:tr w:rsidR="000F7D03" w:rsidRPr="008623C3" w:rsidTr="001D6B5C">
        <w:trPr>
          <w:trHeight w:val="439"/>
        </w:trPr>
        <w:tc>
          <w:tcPr>
            <w:tcW w:w="6521" w:type="dxa"/>
            <w:tcBorders>
              <w:top w:val="single" w:sz="4" w:space="0" w:color="auto"/>
              <w:left w:val="single" w:sz="4" w:space="0" w:color="auto"/>
              <w:bottom w:val="single" w:sz="4" w:space="0" w:color="auto"/>
              <w:right w:val="single" w:sz="4" w:space="0" w:color="auto"/>
            </w:tcBorders>
            <w:shd w:val="clear" w:color="auto" w:fill="auto"/>
          </w:tcPr>
          <w:p w:rsidR="000F7D03" w:rsidRPr="008623C3" w:rsidRDefault="000F7D03" w:rsidP="0039472A">
            <w:pPr>
              <w:rPr>
                <w:b w:val="0"/>
                <w:sz w:val="21"/>
                <w:szCs w:val="21"/>
              </w:rPr>
            </w:pPr>
            <w:r>
              <w:rPr>
                <w:b w:val="0"/>
                <w:sz w:val="21"/>
                <w:szCs w:val="21"/>
              </w:rPr>
              <w:t>4. </w:t>
            </w:r>
            <w:r w:rsidRPr="008623C3">
              <w:rPr>
                <w:b w:val="0"/>
                <w:sz w:val="21"/>
                <w:szCs w:val="21"/>
              </w:rPr>
              <w:t>Социальная поддержка реабилитированных лиц и лиц, признанных пострадавшими от политических репрессий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F7D03" w:rsidRPr="008623C3" w:rsidRDefault="000F7D03" w:rsidP="0039472A">
            <w:pPr>
              <w:jc w:val="center"/>
              <w:rPr>
                <w:b w:val="0"/>
                <w:sz w:val="21"/>
                <w:szCs w:val="21"/>
              </w:rPr>
            </w:pPr>
            <w:r w:rsidRPr="008623C3">
              <w:rPr>
                <w:b w:val="0"/>
                <w:sz w:val="21"/>
                <w:szCs w:val="21"/>
              </w:rPr>
              <w:t>236</w:t>
            </w:r>
          </w:p>
        </w:tc>
        <w:tc>
          <w:tcPr>
            <w:tcW w:w="1418" w:type="dxa"/>
            <w:tcBorders>
              <w:top w:val="single" w:sz="4" w:space="0" w:color="auto"/>
              <w:left w:val="single" w:sz="4" w:space="0" w:color="auto"/>
              <w:bottom w:val="single" w:sz="4" w:space="0" w:color="auto"/>
              <w:right w:val="single" w:sz="4" w:space="0" w:color="auto"/>
            </w:tcBorders>
            <w:vAlign w:val="center"/>
          </w:tcPr>
          <w:p w:rsidR="000F7D03" w:rsidRPr="008623C3" w:rsidRDefault="000F7D03" w:rsidP="0039472A">
            <w:pPr>
              <w:jc w:val="center"/>
              <w:rPr>
                <w:b w:val="0"/>
                <w:sz w:val="21"/>
                <w:szCs w:val="21"/>
              </w:rPr>
            </w:pPr>
            <w:r w:rsidRPr="008623C3">
              <w:rPr>
                <w:b w:val="0"/>
                <w:sz w:val="21"/>
                <w:szCs w:val="21"/>
              </w:rPr>
              <w:t>1 028,9</w:t>
            </w:r>
          </w:p>
        </w:tc>
      </w:tr>
      <w:tr w:rsidR="000F7D03" w:rsidRPr="008623C3" w:rsidTr="001D6B5C">
        <w:trPr>
          <w:trHeight w:val="236"/>
        </w:trPr>
        <w:tc>
          <w:tcPr>
            <w:tcW w:w="6521" w:type="dxa"/>
            <w:tcBorders>
              <w:top w:val="single" w:sz="4" w:space="0" w:color="auto"/>
              <w:left w:val="single" w:sz="4" w:space="0" w:color="auto"/>
              <w:bottom w:val="single" w:sz="4" w:space="0" w:color="auto"/>
              <w:right w:val="single" w:sz="4" w:space="0" w:color="auto"/>
            </w:tcBorders>
            <w:shd w:val="clear" w:color="auto" w:fill="auto"/>
          </w:tcPr>
          <w:p w:rsidR="000F7D03" w:rsidRPr="008623C3" w:rsidRDefault="000F7D03" w:rsidP="0039472A">
            <w:pPr>
              <w:rPr>
                <w:b w:val="0"/>
                <w:sz w:val="21"/>
                <w:szCs w:val="21"/>
              </w:rPr>
            </w:pPr>
            <w:r>
              <w:rPr>
                <w:b w:val="0"/>
                <w:sz w:val="21"/>
                <w:szCs w:val="21"/>
              </w:rPr>
              <w:t>5. </w:t>
            </w:r>
            <w:r w:rsidRPr="008623C3">
              <w:rPr>
                <w:b w:val="0"/>
                <w:sz w:val="21"/>
                <w:szCs w:val="21"/>
              </w:rPr>
              <w:t>Социальная поддержка инвалидов</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F7D03" w:rsidRPr="008623C3" w:rsidRDefault="000F7D03" w:rsidP="0039472A">
            <w:pPr>
              <w:jc w:val="center"/>
              <w:rPr>
                <w:b w:val="0"/>
                <w:sz w:val="21"/>
                <w:szCs w:val="21"/>
              </w:rPr>
            </w:pPr>
            <w:r w:rsidRPr="008623C3">
              <w:rPr>
                <w:b w:val="0"/>
                <w:sz w:val="21"/>
                <w:szCs w:val="21"/>
              </w:rPr>
              <w:t>153</w:t>
            </w:r>
          </w:p>
        </w:tc>
        <w:tc>
          <w:tcPr>
            <w:tcW w:w="1418" w:type="dxa"/>
            <w:tcBorders>
              <w:top w:val="single" w:sz="4" w:space="0" w:color="auto"/>
              <w:left w:val="single" w:sz="4" w:space="0" w:color="auto"/>
              <w:bottom w:val="single" w:sz="4" w:space="0" w:color="auto"/>
              <w:right w:val="single" w:sz="4" w:space="0" w:color="auto"/>
            </w:tcBorders>
            <w:vAlign w:val="center"/>
          </w:tcPr>
          <w:p w:rsidR="000F7D03" w:rsidRPr="008623C3" w:rsidRDefault="000F7D03" w:rsidP="0039472A">
            <w:pPr>
              <w:jc w:val="center"/>
              <w:rPr>
                <w:b w:val="0"/>
                <w:sz w:val="21"/>
                <w:szCs w:val="21"/>
              </w:rPr>
            </w:pPr>
            <w:r w:rsidRPr="008623C3">
              <w:rPr>
                <w:b w:val="0"/>
                <w:sz w:val="21"/>
                <w:szCs w:val="21"/>
              </w:rPr>
              <w:t>1 177,0</w:t>
            </w:r>
          </w:p>
        </w:tc>
      </w:tr>
      <w:tr w:rsidR="000F7D03" w:rsidRPr="008623C3" w:rsidTr="001D6B5C">
        <w:trPr>
          <w:trHeight w:val="435"/>
        </w:trPr>
        <w:tc>
          <w:tcPr>
            <w:tcW w:w="6521" w:type="dxa"/>
            <w:tcBorders>
              <w:top w:val="single" w:sz="4" w:space="0" w:color="auto"/>
              <w:left w:val="single" w:sz="4" w:space="0" w:color="auto"/>
              <w:bottom w:val="single" w:sz="4" w:space="0" w:color="auto"/>
              <w:right w:val="single" w:sz="4" w:space="0" w:color="auto"/>
            </w:tcBorders>
            <w:shd w:val="clear" w:color="auto" w:fill="auto"/>
          </w:tcPr>
          <w:p w:rsidR="000F7D03" w:rsidRPr="008623C3" w:rsidRDefault="000F7D03" w:rsidP="0039472A">
            <w:pPr>
              <w:rPr>
                <w:b w:val="0"/>
                <w:sz w:val="21"/>
                <w:szCs w:val="21"/>
              </w:rPr>
            </w:pPr>
            <w:r>
              <w:rPr>
                <w:b w:val="0"/>
                <w:sz w:val="21"/>
                <w:szCs w:val="21"/>
              </w:rPr>
              <w:t>6. </w:t>
            </w:r>
            <w:r w:rsidRPr="008623C3">
              <w:rPr>
                <w:b w:val="0"/>
                <w:sz w:val="21"/>
                <w:szCs w:val="21"/>
              </w:rPr>
              <w:t>Ежегодная денежная выплата гражданам, награжденным нагрудным знаком «Почетный донор России»</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F7D03" w:rsidRPr="008623C3" w:rsidRDefault="000F7D03" w:rsidP="0039472A">
            <w:pPr>
              <w:jc w:val="center"/>
              <w:rPr>
                <w:b w:val="0"/>
                <w:sz w:val="21"/>
                <w:szCs w:val="21"/>
              </w:rPr>
            </w:pPr>
            <w:r w:rsidRPr="008623C3">
              <w:rPr>
                <w:b w:val="0"/>
                <w:sz w:val="21"/>
                <w:szCs w:val="21"/>
              </w:rPr>
              <w:t>189</w:t>
            </w:r>
          </w:p>
        </w:tc>
        <w:tc>
          <w:tcPr>
            <w:tcW w:w="1418" w:type="dxa"/>
            <w:tcBorders>
              <w:top w:val="single" w:sz="4" w:space="0" w:color="auto"/>
              <w:left w:val="single" w:sz="4" w:space="0" w:color="auto"/>
              <w:bottom w:val="single" w:sz="4" w:space="0" w:color="auto"/>
              <w:right w:val="single" w:sz="4" w:space="0" w:color="auto"/>
            </w:tcBorders>
            <w:vAlign w:val="center"/>
          </w:tcPr>
          <w:p w:rsidR="000F7D03" w:rsidRPr="008623C3" w:rsidRDefault="000F7D03" w:rsidP="0039472A">
            <w:pPr>
              <w:jc w:val="center"/>
              <w:rPr>
                <w:b w:val="0"/>
                <w:sz w:val="21"/>
                <w:szCs w:val="21"/>
              </w:rPr>
            </w:pPr>
            <w:r w:rsidRPr="008623C3">
              <w:rPr>
                <w:b w:val="0"/>
                <w:sz w:val="21"/>
                <w:szCs w:val="21"/>
              </w:rPr>
              <w:t>2 374,0</w:t>
            </w:r>
          </w:p>
        </w:tc>
      </w:tr>
      <w:tr w:rsidR="000F7D03" w:rsidRPr="008623C3" w:rsidTr="001D6B5C">
        <w:trPr>
          <w:trHeight w:val="141"/>
        </w:trPr>
        <w:tc>
          <w:tcPr>
            <w:tcW w:w="6521" w:type="dxa"/>
            <w:tcBorders>
              <w:top w:val="single" w:sz="4" w:space="0" w:color="auto"/>
              <w:left w:val="single" w:sz="4" w:space="0" w:color="auto"/>
              <w:bottom w:val="single" w:sz="4" w:space="0" w:color="auto"/>
              <w:right w:val="single" w:sz="4" w:space="0" w:color="auto"/>
            </w:tcBorders>
            <w:shd w:val="clear" w:color="auto" w:fill="auto"/>
          </w:tcPr>
          <w:p w:rsidR="000F7D03" w:rsidRPr="008623C3" w:rsidRDefault="000F7D03" w:rsidP="0039472A">
            <w:pPr>
              <w:rPr>
                <w:b w:val="0"/>
                <w:sz w:val="21"/>
                <w:szCs w:val="21"/>
              </w:rPr>
            </w:pPr>
            <w:r>
              <w:rPr>
                <w:b w:val="0"/>
                <w:sz w:val="21"/>
                <w:szCs w:val="21"/>
              </w:rPr>
              <w:t>7. </w:t>
            </w:r>
            <w:r w:rsidRPr="008623C3">
              <w:rPr>
                <w:b w:val="0"/>
                <w:sz w:val="21"/>
                <w:szCs w:val="21"/>
              </w:rPr>
              <w:t>Социальная поддержка семей, имеющих детей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F7D03" w:rsidRPr="008623C3" w:rsidRDefault="000F7D03" w:rsidP="0039472A">
            <w:pPr>
              <w:jc w:val="center"/>
              <w:rPr>
                <w:b w:val="0"/>
                <w:sz w:val="21"/>
                <w:szCs w:val="21"/>
              </w:rPr>
            </w:pPr>
            <w:r w:rsidRPr="008623C3">
              <w:rPr>
                <w:b w:val="0"/>
                <w:sz w:val="21"/>
                <w:szCs w:val="21"/>
              </w:rPr>
              <w:t>494</w:t>
            </w:r>
          </w:p>
        </w:tc>
        <w:tc>
          <w:tcPr>
            <w:tcW w:w="1418" w:type="dxa"/>
            <w:tcBorders>
              <w:top w:val="single" w:sz="4" w:space="0" w:color="auto"/>
              <w:left w:val="single" w:sz="4" w:space="0" w:color="auto"/>
              <w:bottom w:val="single" w:sz="4" w:space="0" w:color="auto"/>
              <w:right w:val="single" w:sz="4" w:space="0" w:color="auto"/>
            </w:tcBorders>
            <w:vAlign w:val="center"/>
          </w:tcPr>
          <w:p w:rsidR="000F7D03" w:rsidRPr="008623C3" w:rsidRDefault="000F7D03" w:rsidP="0039472A">
            <w:pPr>
              <w:jc w:val="center"/>
              <w:rPr>
                <w:b w:val="0"/>
                <w:sz w:val="21"/>
                <w:szCs w:val="21"/>
              </w:rPr>
            </w:pPr>
            <w:r w:rsidRPr="008623C3">
              <w:rPr>
                <w:b w:val="0"/>
                <w:sz w:val="21"/>
                <w:szCs w:val="21"/>
              </w:rPr>
              <w:t>1 881,2</w:t>
            </w:r>
          </w:p>
        </w:tc>
      </w:tr>
      <w:tr w:rsidR="000F7D03" w:rsidRPr="008623C3" w:rsidTr="001D6B5C">
        <w:trPr>
          <w:trHeight w:val="513"/>
        </w:trPr>
        <w:tc>
          <w:tcPr>
            <w:tcW w:w="6521" w:type="dxa"/>
            <w:tcBorders>
              <w:top w:val="single" w:sz="4" w:space="0" w:color="auto"/>
              <w:left w:val="single" w:sz="4" w:space="0" w:color="auto"/>
              <w:bottom w:val="single" w:sz="4" w:space="0" w:color="auto"/>
              <w:right w:val="single" w:sz="4" w:space="0" w:color="auto"/>
            </w:tcBorders>
            <w:shd w:val="clear" w:color="auto" w:fill="auto"/>
          </w:tcPr>
          <w:p w:rsidR="000F7D03" w:rsidRPr="008623C3" w:rsidRDefault="000F7D03" w:rsidP="0039472A">
            <w:pPr>
              <w:rPr>
                <w:b w:val="0"/>
                <w:sz w:val="21"/>
                <w:szCs w:val="21"/>
              </w:rPr>
            </w:pPr>
            <w:r>
              <w:rPr>
                <w:b w:val="0"/>
                <w:sz w:val="21"/>
                <w:szCs w:val="21"/>
              </w:rPr>
              <w:t>8. </w:t>
            </w:r>
            <w:r w:rsidRPr="008623C3">
              <w:rPr>
                <w:b w:val="0"/>
                <w:sz w:val="21"/>
                <w:szCs w:val="21"/>
              </w:rPr>
              <w:t>Единовременная адресная материальная помощь отдельным категориям граждан, нуждающимся в социальной поддержке</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F7D03" w:rsidRPr="008623C3" w:rsidRDefault="000F7D03" w:rsidP="0039472A">
            <w:pPr>
              <w:jc w:val="center"/>
              <w:rPr>
                <w:b w:val="0"/>
                <w:sz w:val="21"/>
                <w:szCs w:val="21"/>
              </w:rPr>
            </w:pPr>
            <w:r w:rsidRPr="008623C3">
              <w:rPr>
                <w:b w:val="0"/>
                <w:sz w:val="21"/>
                <w:szCs w:val="21"/>
              </w:rPr>
              <w:t>434</w:t>
            </w:r>
          </w:p>
        </w:tc>
        <w:tc>
          <w:tcPr>
            <w:tcW w:w="1418" w:type="dxa"/>
            <w:tcBorders>
              <w:top w:val="single" w:sz="4" w:space="0" w:color="auto"/>
              <w:left w:val="single" w:sz="4" w:space="0" w:color="auto"/>
              <w:bottom w:val="single" w:sz="4" w:space="0" w:color="auto"/>
              <w:right w:val="single" w:sz="4" w:space="0" w:color="auto"/>
            </w:tcBorders>
            <w:vAlign w:val="center"/>
          </w:tcPr>
          <w:p w:rsidR="000F7D03" w:rsidRPr="008623C3" w:rsidRDefault="000F7D03" w:rsidP="0039472A">
            <w:pPr>
              <w:jc w:val="center"/>
              <w:rPr>
                <w:b w:val="0"/>
                <w:sz w:val="21"/>
                <w:szCs w:val="21"/>
              </w:rPr>
            </w:pPr>
            <w:r w:rsidRPr="008623C3">
              <w:rPr>
                <w:b w:val="0"/>
                <w:sz w:val="21"/>
                <w:szCs w:val="21"/>
              </w:rPr>
              <w:t>1 687,1</w:t>
            </w:r>
          </w:p>
        </w:tc>
      </w:tr>
      <w:tr w:rsidR="000F7D03" w:rsidRPr="008623C3" w:rsidTr="001D6B5C">
        <w:trPr>
          <w:trHeight w:val="624"/>
        </w:trPr>
        <w:tc>
          <w:tcPr>
            <w:tcW w:w="6521" w:type="dxa"/>
            <w:tcBorders>
              <w:top w:val="single" w:sz="4" w:space="0" w:color="auto"/>
              <w:left w:val="single" w:sz="4" w:space="0" w:color="auto"/>
              <w:bottom w:val="single" w:sz="4" w:space="0" w:color="auto"/>
              <w:right w:val="single" w:sz="4" w:space="0" w:color="auto"/>
            </w:tcBorders>
            <w:shd w:val="clear" w:color="auto" w:fill="auto"/>
          </w:tcPr>
          <w:p w:rsidR="000F7D03" w:rsidRPr="008623C3" w:rsidRDefault="000F7D03" w:rsidP="0039472A">
            <w:pPr>
              <w:rPr>
                <w:b w:val="0"/>
                <w:sz w:val="21"/>
                <w:szCs w:val="21"/>
              </w:rPr>
            </w:pPr>
            <w:r>
              <w:rPr>
                <w:b w:val="0"/>
                <w:sz w:val="21"/>
                <w:szCs w:val="21"/>
              </w:rPr>
              <w:t>9. </w:t>
            </w:r>
            <w:r w:rsidRPr="008623C3">
              <w:rPr>
                <w:b w:val="0"/>
                <w:sz w:val="21"/>
                <w:szCs w:val="21"/>
              </w:rPr>
              <w:t>Дополнительные меры социальной поддержки членов семей военнослужащих, погибших (умерших) при исполнении обязанностей военной службы</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F7D03" w:rsidRPr="008623C3" w:rsidRDefault="000F7D03" w:rsidP="0039472A">
            <w:pPr>
              <w:jc w:val="center"/>
              <w:rPr>
                <w:b w:val="0"/>
                <w:sz w:val="21"/>
                <w:szCs w:val="21"/>
              </w:rPr>
            </w:pPr>
            <w:r w:rsidRPr="008623C3">
              <w:rPr>
                <w:b w:val="0"/>
                <w:sz w:val="21"/>
                <w:szCs w:val="21"/>
              </w:rPr>
              <w:t>4</w:t>
            </w:r>
          </w:p>
        </w:tc>
        <w:tc>
          <w:tcPr>
            <w:tcW w:w="1418" w:type="dxa"/>
            <w:tcBorders>
              <w:top w:val="single" w:sz="4" w:space="0" w:color="auto"/>
              <w:left w:val="single" w:sz="4" w:space="0" w:color="auto"/>
              <w:bottom w:val="single" w:sz="4" w:space="0" w:color="auto"/>
              <w:right w:val="single" w:sz="4" w:space="0" w:color="auto"/>
            </w:tcBorders>
            <w:vAlign w:val="center"/>
          </w:tcPr>
          <w:p w:rsidR="000F7D03" w:rsidRPr="008623C3" w:rsidRDefault="000F7D03" w:rsidP="0039472A">
            <w:pPr>
              <w:jc w:val="center"/>
              <w:rPr>
                <w:b w:val="0"/>
                <w:sz w:val="21"/>
                <w:szCs w:val="21"/>
              </w:rPr>
            </w:pPr>
            <w:r w:rsidRPr="008623C3">
              <w:rPr>
                <w:b w:val="0"/>
                <w:sz w:val="21"/>
                <w:szCs w:val="21"/>
              </w:rPr>
              <w:t>70,3</w:t>
            </w:r>
          </w:p>
        </w:tc>
      </w:tr>
      <w:tr w:rsidR="000F7D03" w:rsidRPr="008623C3" w:rsidTr="001D6B5C">
        <w:trPr>
          <w:trHeight w:val="431"/>
        </w:trPr>
        <w:tc>
          <w:tcPr>
            <w:tcW w:w="6521" w:type="dxa"/>
            <w:tcBorders>
              <w:top w:val="single" w:sz="4" w:space="0" w:color="auto"/>
              <w:left w:val="single" w:sz="4" w:space="0" w:color="auto"/>
              <w:bottom w:val="single" w:sz="4" w:space="0" w:color="auto"/>
              <w:right w:val="single" w:sz="4" w:space="0" w:color="auto"/>
            </w:tcBorders>
            <w:shd w:val="clear" w:color="auto" w:fill="auto"/>
          </w:tcPr>
          <w:p w:rsidR="000F7D03" w:rsidRPr="008623C3" w:rsidRDefault="000F7D03" w:rsidP="0039472A">
            <w:pPr>
              <w:rPr>
                <w:b w:val="0"/>
                <w:sz w:val="21"/>
                <w:szCs w:val="21"/>
              </w:rPr>
            </w:pPr>
            <w:r>
              <w:rPr>
                <w:b w:val="0"/>
                <w:sz w:val="21"/>
                <w:szCs w:val="21"/>
              </w:rPr>
              <w:t>10. </w:t>
            </w:r>
            <w:r w:rsidRPr="008623C3">
              <w:rPr>
                <w:b w:val="0"/>
                <w:sz w:val="21"/>
                <w:szCs w:val="21"/>
              </w:rPr>
              <w:t>Обеспечение социальным пособием на погребение и возмещение стоимости услуг по погребению</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F7D03" w:rsidRPr="008623C3" w:rsidRDefault="000F7D03" w:rsidP="0039472A">
            <w:pPr>
              <w:jc w:val="center"/>
              <w:rPr>
                <w:b w:val="0"/>
                <w:sz w:val="21"/>
                <w:szCs w:val="21"/>
              </w:rPr>
            </w:pPr>
            <w:r w:rsidRPr="008623C3">
              <w:rPr>
                <w:b w:val="0"/>
                <w:sz w:val="21"/>
                <w:szCs w:val="21"/>
              </w:rPr>
              <w:t>65</w:t>
            </w:r>
          </w:p>
        </w:tc>
        <w:tc>
          <w:tcPr>
            <w:tcW w:w="1418" w:type="dxa"/>
            <w:tcBorders>
              <w:top w:val="single" w:sz="4" w:space="0" w:color="auto"/>
              <w:left w:val="single" w:sz="4" w:space="0" w:color="auto"/>
              <w:bottom w:val="single" w:sz="4" w:space="0" w:color="auto"/>
              <w:right w:val="single" w:sz="4" w:space="0" w:color="auto"/>
            </w:tcBorders>
            <w:vAlign w:val="center"/>
          </w:tcPr>
          <w:p w:rsidR="000F7D03" w:rsidRPr="008623C3" w:rsidRDefault="000F7D03" w:rsidP="0039472A">
            <w:pPr>
              <w:jc w:val="center"/>
              <w:rPr>
                <w:b w:val="0"/>
                <w:sz w:val="21"/>
                <w:szCs w:val="21"/>
              </w:rPr>
            </w:pPr>
            <w:r w:rsidRPr="008623C3">
              <w:rPr>
                <w:b w:val="0"/>
                <w:sz w:val="21"/>
                <w:szCs w:val="21"/>
              </w:rPr>
              <w:t>413,8</w:t>
            </w:r>
          </w:p>
        </w:tc>
      </w:tr>
      <w:tr w:rsidR="000F7D03" w:rsidRPr="008623C3" w:rsidTr="001D6B5C">
        <w:trPr>
          <w:trHeight w:val="381"/>
        </w:trPr>
        <w:tc>
          <w:tcPr>
            <w:tcW w:w="6521" w:type="dxa"/>
            <w:tcBorders>
              <w:top w:val="single" w:sz="4" w:space="0" w:color="auto"/>
              <w:left w:val="single" w:sz="4" w:space="0" w:color="auto"/>
              <w:bottom w:val="single" w:sz="4" w:space="0" w:color="auto"/>
              <w:right w:val="single" w:sz="4" w:space="0" w:color="auto"/>
            </w:tcBorders>
            <w:shd w:val="clear" w:color="auto" w:fill="auto"/>
          </w:tcPr>
          <w:p w:rsidR="000F7D03" w:rsidRPr="008623C3" w:rsidRDefault="000F7D03" w:rsidP="0039472A">
            <w:pPr>
              <w:rPr>
                <w:b w:val="0"/>
                <w:sz w:val="21"/>
                <w:szCs w:val="21"/>
              </w:rPr>
            </w:pPr>
            <w:r>
              <w:rPr>
                <w:b w:val="0"/>
                <w:sz w:val="21"/>
                <w:szCs w:val="21"/>
              </w:rPr>
              <w:t>11. </w:t>
            </w:r>
            <w:r w:rsidRPr="008623C3">
              <w:rPr>
                <w:b w:val="0"/>
                <w:sz w:val="21"/>
                <w:szCs w:val="21"/>
              </w:rPr>
              <w:t>Организация приемных семей для граждан пожилого возраста и инвалидов</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F7D03" w:rsidRPr="008623C3" w:rsidRDefault="000F7D03" w:rsidP="0039472A">
            <w:pPr>
              <w:jc w:val="center"/>
              <w:rPr>
                <w:b w:val="0"/>
                <w:sz w:val="21"/>
                <w:szCs w:val="21"/>
              </w:rPr>
            </w:pPr>
            <w:r w:rsidRPr="008623C3">
              <w:rPr>
                <w:b w:val="0"/>
                <w:sz w:val="21"/>
                <w:szCs w:val="21"/>
              </w:rPr>
              <w:t>1</w:t>
            </w:r>
          </w:p>
        </w:tc>
        <w:tc>
          <w:tcPr>
            <w:tcW w:w="1418" w:type="dxa"/>
            <w:tcBorders>
              <w:top w:val="single" w:sz="4" w:space="0" w:color="auto"/>
              <w:left w:val="single" w:sz="4" w:space="0" w:color="auto"/>
              <w:bottom w:val="single" w:sz="4" w:space="0" w:color="auto"/>
              <w:right w:val="single" w:sz="4" w:space="0" w:color="auto"/>
            </w:tcBorders>
            <w:vAlign w:val="center"/>
          </w:tcPr>
          <w:p w:rsidR="000F7D03" w:rsidRPr="008623C3" w:rsidRDefault="000F7D03" w:rsidP="0039472A">
            <w:pPr>
              <w:jc w:val="center"/>
              <w:rPr>
                <w:b w:val="0"/>
                <w:sz w:val="21"/>
                <w:szCs w:val="21"/>
              </w:rPr>
            </w:pPr>
            <w:r w:rsidRPr="008623C3">
              <w:rPr>
                <w:b w:val="0"/>
                <w:sz w:val="21"/>
                <w:szCs w:val="21"/>
              </w:rPr>
              <w:t>33,7</w:t>
            </w:r>
          </w:p>
        </w:tc>
      </w:tr>
      <w:tr w:rsidR="000F7D03" w:rsidRPr="008623C3" w:rsidTr="001D6B5C">
        <w:trPr>
          <w:trHeight w:val="445"/>
        </w:trPr>
        <w:tc>
          <w:tcPr>
            <w:tcW w:w="6521" w:type="dxa"/>
            <w:tcBorders>
              <w:top w:val="single" w:sz="4" w:space="0" w:color="auto"/>
              <w:left w:val="single" w:sz="4" w:space="0" w:color="auto"/>
              <w:bottom w:val="single" w:sz="4" w:space="0" w:color="auto"/>
              <w:right w:val="single" w:sz="4" w:space="0" w:color="auto"/>
            </w:tcBorders>
            <w:shd w:val="clear" w:color="auto" w:fill="auto"/>
          </w:tcPr>
          <w:p w:rsidR="000F7D03" w:rsidRPr="008623C3" w:rsidRDefault="000F7D03" w:rsidP="0039472A">
            <w:pPr>
              <w:rPr>
                <w:b w:val="0"/>
                <w:sz w:val="21"/>
                <w:szCs w:val="21"/>
              </w:rPr>
            </w:pPr>
            <w:r>
              <w:rPr>
                <w:b w:val="0"/>
                <w:sz w:val="21"/>
                <w:szCs w:val="21"/>
              </w:rPr>
              <w:t>12. </w:t>
            </w:r>
            <w:r w:rsidRPr="008623C3">
              <w:rPr>
                <w:b w:val="0"/>
                <w:sz w:val="21"/>
                <w:szCs w:val="21"/>
              </w:rPr>
              <w:t>Дополнительные меры социальной поддержки беременных женщин в Красноярском крае</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F7D03" w:rsidRPr="008623C3" w:rsidRDefault="000F7D03" w:rsidP="0039472A">
            <w:pPr>
              <w:jc w:val="center"/>
              <w:rPr>
                <w:b w:val="0"/>
                <w:sz w:val="21"/>
                <w:szCs w:val="21"/>
              </w:rPr>
            </w:pPr>
            <w:r w:rsidRPr="008623C3">
              <w:rPr>
                <w:b w:val="0"/>
                <w:sz w:val="21"/>
                <w:szCs w:val="21"/>
              </w:rPr>
              <w:t>2</w:t>
            </w:r>
          </w:p>
        </w:tc>
        <w:tc>
          <w:tcPr>
            <w:tcW w:w="1418" w:type="dxa"/>
            <w:tcBorders>
              <w:top w:val="single" w:sz="4" w:space="0" w:color="auto"/>
              <w:left w:val="single" w:sz="4" w:space="0" w:color="auto"/>
              <w:bottom w:val="single" w:sz="4" w:space="0" w:color="auto"/>
              <w:right w:val="single" w:sz="4" w:space="0" w:color="auto"/>
            </w:tcBorders>
            <w:vAlign w:val="center"/>
          </w:tcPr>
          <w:p w:rsidR="000F7D03" w:rsidRPr="008623C3" w:rsidRDefault="000F7D03" w:rsidP="0039472A">
            <w:pPr>
              <w:jc w:val="center"/>
              <w:rPr>
                <w:b w:val="0"/>
                <w:sz w:val="21"/>
                <w:szCs w:val="21"/>
              </w:rPr>
            </w:pPr>
            <w:r w:rsidRPr="008623C3">
              <w:rPr>
                <w:b w:val="0"/>
                <w:sz w:val="21"/>
                <w:szCs w:val="21"/>
              </w:rPr>
              <w:t>1,2</w:t>
            </w:r>
          </w:p>
        </w:tc>
      </w:tr>
      <w:tr w:rsidR="000F7D03" w:rsidRPr="008623C3" w:rsidTr="001D6B5C">
        <w:trPr>
          <w:trHeight w:val="248"/>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0F7D03" w:rsidRPr="008623C3" w:rsidRDefault="000F7D03" w:rsidP="0039472A">
            <w:pPr>
              <w:rPr>
                <w:b w:val="0"/>
                <w:sz w:val="21"/>
                <w:szCs w:val="21"/>
              </w:rPr>
            </w:pPr>
            <w:r w:rsidRPr="008623C3">
              <w:rPr>
                <w:b w:val="0"/>
                <w:sz w:val="21"/>
                <w:szCs w:val="21"/>
              </w:rPr>
              <w:t>Итого по переданным государственным полномочиям</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F7D03" w:rsidRPr="008623C3" w:rsidRDefault="000F7D03" w:rsidP="0039472A">
            <w:pPr>
              <w:jc w:val="center"/>
              <w:rPr>
                <w:b w:val="0"/>
                <w:sz w:val="21"/>
                <w:szCs w:val="21"/>
              </w:rPr>
            </w:pPr>
            <w:r w:rsidRPr="008623C3">
              <w:rPr>
                <w:b w:val="0"/>
                <w:sz w:val="21"/>
                <w:szCs w:val="21"/>
              </w:rPr>
              <w:t>42 529</w:t>
            </w:r>
          </w:p>
        </w:tc>
        <w:tc>
          <w:tcPr>
            <w:tcW w:w="1418" w:type="dxa"/>
            <w:tcBorders>
              <w:top w:val="single" w:sz="4" w:space="0" w:color="auto"/>
              <w:left w:val="single" w:sz="4" w:space="0" w:color="auto"/>
              <w:bottom w:val="single" w:sz="4" w:space="0" w:color="auto"/>
              <w:right w:val="single" w:sz="4" w:space="0" w:color="auto"/>
            </w:tcBorders>
            <w:vAlign w:val="center"/>
          </w:tcPr>
          <w:p w:rsidR="000F7D03" w:rsidRPr="008623C3" w:rsidRDefault="000F7D03" w:rsidP="0039472A">
            <w:pPr>
              <w:jc w:val="center"/>
              <w:rPr>
                <w:b w:val="0"/>
                <w:sz w:val="21"/>
                <w:szCs w:val="21"/>
              </w:rPr>
            </w:pPr>
            <w:r w:rsidRPr="008623C3">
              <w:rPr>
                <w:b w:val="0"/>
                <w:sz w:val="21"/>
                <w:szCs w:val="21"/>
              </w:rPr>
              <w:t>314 308,0</w:t>
            </w:r>
          </w:p>
        </w:tc>
      </w:tr>
    </w:tbl>
    <w:p w:rsidR="00FE54FE" w:rsidRPr="0039472A" w:rsidRDefault="00FE54FE" w:rsidP="00FE54FE">
      <w:pPr>
        <w:widowControl w:val="0"/>
        <w:suppressAutoHyphens/>
        <w:autoSpaceDE w:val="0"/>
        <w:autoSpaceDN w:val="0"/>
        <w:adjustRightInd w:val="0"/>
        <w:ind w:firstLine="708"/>
        <w:jc w:val="both"/>
        <w:rPr>
          <w:rFonts w:cs="Arial"/>
          <w:b w:val="0"/>
        </w:rPr>
      </w:pPr>
      <w:r w:rsidRPr="0039472A">
        <w:rPr>
          <w:rFonts w:cs="Arial"/>
          <w:b w:val="0"/>
        </w:rPr>
        <w:lastRenderedPageBreak/>
        <w:t>Объем средств местного бюджета, направленных на реализацию мер поддержки в рамках инициативных расходов,</w:t>
      </w:r>
      <w:r w:rsidR="008623C3">
        <w:rPr>
          <w:rFonts w:cs="Arial"/>
          <w:b w:val="0"/>
        </w:rPr>
        <w:t xml:space="preserve"> составил 7,5 млн. руб</w:t>
      </w:r>
      <w:r w:rsidR="002C3DBB">
        <w:rPr>
          <w:rFonts w:cs="Arial"/>
          <w:b w:val="0"/>
        </w:rPr>
        <w:t>лей</w:t>
      </w:r>
      <w:r w:rsidR="008623C3">
        <w:rPr>
          <w:rFonts w:cs="Arial"/>
          <w:b w:val="0"/>
        </w:rPr>
        <w:t xml:space="preserve"> (в 2014 </w:t>
      </w:r>
      <w:r w:rsidR="002C3DBB">
        <w:rPr>
          <w:rFonts w:cs="Arial"/>
          <w:b w:val="0"/>
        </w:rPr>
        <w:t>году – 7,2 млн. рублей</w:t>
      </w:r>
      <w:r w:rsidRPr="0039472A">
        <w:rPr>
          <w:rFonts w:cs="Arial"/>
          <w:b w:val="0"/>
        </w:rPr>
        <w:t>).</w:t>
      </w:r>
    </w:p>
    <w:p w:rsidR="00FE54FE" w:rsidRPr="00F42E7A" w:rsidRDefault="00FE54FE" w:rsidP="00FE54FE">
      <w:pPr>
        <w:widowControl w:val="0"/>
        <w:suppressAutoHyphens/>
        <w:autoSpaceDE w:val="0"/>
        <w:autoSpaceDN w:val="0"/>
        <w:adjustRightInd w:val="0"/>
        <w:ind w:firstLine="567"/>
        <w:jc w:val="both"/>
        <w:rPr>
          <w:rFonts w:cs="Arial"/>
          <w:b w:val="0"/>
        </w:rPr>
      </w:pPr>
    </w:p>
    <w:p w:rsidR="00FE54FE" w:rsidRPr="0039472A" w:rsidRDefault="00FE54FE" w:rsidP="008623C3">
      <w:pPr>
        <w:widowControl w:val="0"/>
        <w:autoSpaceDE w:val="0"/>
        <w:autoSpaceDN w:val="0"/>
        <w:adjustRightInd w:val="0"/>
        <w:ind w:firstLine="708"/>
        <w:jc w:val="both"/>
        <w:rPr>
          <w:b w:val="0"/>
        </w:rPr>
      </w:pPr>
      <w:r w:rsidRPr="008623C3">
        <w:rPr>
          <w:b w:val="0"/>
          <w:i/>
          <w:sz w:val="24"/>
          <w:szCs w:val="24"/>
        </w:rPr>
        <w:t xml:space="preserve">Таблица № </w:t>
      </w:r>
      <w:r w:rsidR="008623C3" w:rsidRPr="008623C3">
        <w:rPr>
          <w:b w:val="0"/>
          <w:i/>
          <w:sz w:val="24"/>
          <w:szCs w:val="24"/>
        </w:rPr>
        <w:t>2</w:t>
      </w:r>
      <w:r w:rsidR="00E471BB">
        <w:rPr>
          <w:b w:val="0"/>
          <w:i/>
          <w:sz w:val="24"/>
          <w:szCs w:val="24"/>
        </w:rPr>
        <w:t>4</w:t>
      </w:r>
      <w:r w:rsidRPr="008623C3">
        <w:rPr>
          <w:b w:val="0"/>
          <w:i/>
          <w:sz w:val="24"/>
          <w:szCs w:val="24"/>
        </w:rPr>
        <w:t>.</w:t>
      </w:r>
      <w:r w:rsidRPr="0039472A">
        <w:rPr>
          <w:b w:val="0"/>
        </w:rPr>
        <w:t xml:space="preserve"> </w:t>
      </w:r>
      <w:r w:rsidRPr="0039472A">
        <w:rPr>
          <w:b w:val="0"/>
          <w:i/>
          <w:sz w:val="24"/>
          <w:szCs w:val="24"/>
        </w:rPr>
        <w:t xml:space="preserve">Предоставление мер социальной поддержки гражданам в рамках инициативных расходов местного бюджета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0"/>
        <w:gridCol w:w="1418"/>
        <w:gridCol w:w="1418"/>
      </w:tblGrid>
      <w:tr w:rsidR="000F7D03" w:rsidRPr="008623C3" w:rsidTr="001D6B5C">
        <w:trPr>
          <w:cantSplit/>
          <w:trHeight w:val="624"/>
          <w:tblHeader/>
        </w:trPr>
        <w:tc>
          <w:tcPr>
            <w:tcW w:w="3484" w:type="pct"/>
            <w:shd w:val="clear" w:color="auto" w:fill="auto"/>
            <w:vAlign w:val="center"/>
          </w:tcPr>
          <w:p w:rsidR="000F7D03" w:rsidRPr="008623C3" w:rsidRDefault="000F7D03" w:rsidP="00544644">
            <w:pPr>
              <w:jc w:val="center"/>
              <w:rPr>
                <w:b w:val="0"/>
                <w:sz w:val="21"/>
                <w:szCs w:val="21"/>
              </w:rPr>
            </w:pPr>
            <w:r w:rsidRPr="008623C3">
              <w:rPr>
                <w:b w:val="0"/>
                <w:sz w:val="21"/>
                <w:szCs w:val="21"/>
              </w:rPr>
              <w:t>Наименование</w:t>
            </w:r>
          </w:p>
        </w:tc>
        <w:tc>
          <w:tcPr>
            <w:tcW w:w="758" w:type="pct"/>
            <w:shd w:val="clear" w:color="auto" w:fill="auto"/>
            <w:vAlign w:val="center"/>
          </w:tcPr>
          <w:p w:rsidR="000F7D03" w:rsidRPr="008623C3" w:rsidRDefault="000F7D03" w:rsidP="00544644">
            <w:pPr>
              <w:jc w:val="center"/>
              <w:rPr>
                <w:b w:val="0"/>
                <w:sz w:val="21"/>
                <w:szCs w:val="21"/>
              </w:rPr>
            </w:pPr>
            <w:r w:rsidRPr="008623C3">
              <w:rPr>
                <w:b w:val="0"/>
                <w:sz w:val="21"/>
                <w:szCs w:val="21"/>
              </w:rPr>
              <w:t>Количество получателей, чел.</w:t>
            </w:r>
          </w:p>
        </w:tc>
        <w:tc>
          <w:tcPr>
            <w:tcW w:w="758" w:type="pct"/>
            <w:vAlign w:val="center"/>
          </w:tcPr>
          <w:p w:rsidR="000F7D03" w:rsidRPr="008623C3" w:rsidRDefault="000F7D03" w:rsidP="00544644">
            <w:pPr>
              <w:jc w:val="center"/>
              <w:rPr>
                <w:b w:val="0"/>
                <w:sz w:val="21"/>
                <w:szCs w:val="21"/>
              </w:rPr>
            </w:pPr>
            <w:r w:rsidRPr="008623C3">
              <w:rPr>
                <w:b w:val="0"/>
                <w:sz w:val="21"/>
                <w:szCs w:val="21"/>
              </w:rPr>
              <w:t>Сумма субсидий,</w:t>
            </w:r>
          </w:p>
          <w:p w:rsidR="000F7D03" w:rsidRPr="008623C3" w:rsidRDefault="000F7D03" w:rsidP="00544644">
            <w:pPr>
              <w:jc w:val="center"/>
              <w:rPr>
                <w:b w:val="0"/>
                <w:sz w:val="21"/>
                <w:szCs w:val="21"/>
              </w:rPr>
            </w:pPr>
            <w:r w:rsidRPr="008623C3">
              <w:rPr>
                <w:b w:val="0"/>
                <w:sz w:val="21"/>
                <w:szCs w:val="21"/>
              </w:rPr>
              <w:t>тыс. руб.</w:t>
            </w:r>
          </w:p>
        </w:tc>
      </w:tr>
      <w:tr w:rsidR="000F7D03" w:rsidRPr="008623C3" w:rsidTr="001D6B5C">
        <w:trPr>
          <w:cantSplit/>
        </w:trPr>
        <w:tc>
          <w:tcPr>
            <w:tcW w:w="3484" w:type="pct"/>
            <w:shd w:val="clear" w:color="auto" w:fill="auto"/>
            <w:vAlign w:val="center"/>
          </w:tcPr>
          <w:p w:rsidR="000F7D03" w:rsidRPr="008623C3" w:rsidRDefault="000F7D03" w:rsidP="00544644">
            <w:pPr>
              <w:rPr>
                <w:b w:val="0"/>
                <w:sz w:val="21"/>
                <w:szCs w:val="21"/>
              </w:rPr>
            </w:pPr>
            <w:r>
              <w:rPr>
                <w:b w:val="0"/>
                <w:sz w:val="21"/>
                <w:szCs w:val="21"/>
              </w:rPr>
              <w:t>1. </w:t>
            </w:r>
            <w:r w:rsidRPr="008623C3">
              <w:rPr>
                <w:b w:val="0"/>
                <w:sz w:val="21"/>
                <w:szCs w:val="21"/>
              </w:rPr>
              <w:t xml:space="preserve">Компенсация расходов льготных категорий граждан (услуги прачечной и оздоровительной бани, сеансы гипербарической </w:t>
            </w:r>
            <w:proofErr w:type="spellStart"/>
            <w:r w:rsidRPr="008623C3">
              <w:rPr>
                <w:b w:val="0"/>
                <w:sz w:val="21"/>
                <w:szCs w:val="21"/>
              </w:rPr>
              <w:t>оксигенации</w:t>
            </w:r>
            <w:proofErr w:type="spellEnd"/>
            <w:r w:rsidRPr="008623C3">
              <w:rPr>
                <w:b w:val="0"/>
                <w:sz w:val="21"/>
                <w:szCs w:val="21"/>
              </w:rPr>
              <w:t>, поездка на лечение гемодиализом, приобретение лекарственных средств во время беременности)</w:t>
            </w:r>
          </w:p>
        </w:tc>
        <w:tc>
          <w:tcPr>
            <w:tcW w:w="758" w:type="pct"/>
            <w:shd w:val="clear" w:color="auto" w:fill="auto"/>
            <w:vAlign w:val="center"/>
          </w:tcPr>
          <w:p w:rsidR="000F7D03" w:rsidRPr="008623C3" w:rsidRDefault="000F7D03" w:rsidP="00544644">
            <w:pPr>
              <w:jc w:val="center"/>
              <w:rPr>
                <w:b w:val="0"/>
                <w:bCs/>
                <w:color w:val="000000"/>
                <w:sz w:val="21"/>
                <w:szCs w:val="21"/>
              </w:rPr>
            </w:pPr>
            <w:r w:rsidRPr="008623C3">
              <w:rPr>
                <w:b w:val="0"/>
                <w:bCs/>
                <w:color w:val="000000"/>
                <w:sz w:val="21"/>
                <w:szCs w:val="21"/>
              </w:rPr>
              <w:t>417</w:t>
            </w:r>
          </w:p>
        </w:tc>
        <w:tc>
          <w:tcPr>
            <w:tcW w:w="758" w:type="pct"/>
            <w:vAlign w:val="center"/>
          </w:tcPr>
          <w:p w:rsidR="000F7D03" w:rsidRPr="008623C3" w:rsidRDefault="000F7D03" w:rsidP="00544644">
            <w:pPr>
              <w:jc w:val="center"/>
              <w:rPr>
                <w:b w:val="0"/>
                <w:bCs/>
                <w:color w:val="000000"/>
                <w:sz w:val="21"/>
                <w:szCs w:val="21"/>
              </w:rPr>
            </w:pPr>
            <w:r w:rsidRPr="008623C3">
              <w:rPr>
                <w:b w:val="0"/>
                <w:bCs/>
                <w:color w:val="000000"/>
                <w:sz w:val="21"/>
                <w:szCs w:val="21"/>
              </w:rPr>
              <w:t>674,9</w:t>
            </w:r>
          </w:p>
        </w:tc>
      </w:tr>
      <w:tr w:rsidR="000F7D03" w:rsidRPr="008623C3" w:rsidTr="001D6B5C">
        <w:trPr>
          <w:cantSplit/>
        </w:trPr>
        <w:tc>
          <w:tcPr>
            <w:tcW w:w="3484" w:type="pct"/>
            <w:shd w:val="clear" w:color="auto" w:fill="auto"/>
            <w:vAlign w:val="center"/>
          </w:tcPr>
          <w:p w:rsidR="000F7D03" w:rsidRPr="008623C3" w:rsidRDefault="000F7D03" w:rsidP="00544644">
            <w:pPr>
              <w:rPr>
                <w:b w:val="0"/>
                <w:sz w:val="21"/>
                <w:szCs w:val="21"/>
              </w:rPr>
            </w:pPr>
            <w:r>
              <w:rPr>
                <w:b w:val="0"/>
                <w:sz w:val="21"/>
                <w:szCs w:val="21"/>
              </w:rPr>
              <w:t>2. </w:t>
            </w:r>
            <w:r w:rsidRPr="008623C3">
              <w:rPr>
                <w:b w:val="0"/>
                <w:sz w:val="21"/>
                <w:szCs w:val="21"/>
              </w:rPr>
              <w:t>Ежемесячное пособие в размере 800 рублей на каждого приемного ребенка из приемной семьи, не достигшего 18 лет</w:t>
            </w:r>
          </w:p>
        </w:tc>
        <w:tc>
          <w:tcPr>
            <w:tcW w:w="758" w:type="pct"/>
            <w:shd w:val="clear" w:color="auto" w:fill="auto"/>
            <w:vAlign w:val="center"/>
          </w:tcPr>
          <w:p w:rsidR="000F7D03" w:rsidRPr="008623C3" w:rsidRDefault="000F7D03" w:rsidP="00544644">
            <w:pPr>
              <w:jc w:val="center"/>
              <w:rPr>
                <w:b w:val="0"/>
                <w:sz w:val="21"/>
                <w:szCs w:val="21"/>
              </w:rPr>
            </w:pPr>
            <w:r w:rsidRPr="008623C3">
              <w:rPr>
                <w:b w:val="0"/>
                <w:sz w:val="21"/>
                <w:szCs w:val="21"/>
              </w:rPr>
              <w:t>37</w:t>
            </w:r>
          </w:p>
        </w:tc>
        <w:tc>
          <w:tcPr>
            <w:tcW w:w="758" w:type="pct"/>
            <w:vAlign w:val="center"/>
          </w:tcPr>
          <w:p w:rsidR="000F7D03" w:rsidRPr="008623C3" w:rsidRDefault="000F7D03" w:rsidP="00544644">
            <w:pPr>
              <w:jc w:val="center"/>
              <w:rPr>
                <w:b w:val="0"/>
                <w:sz w:val="21"/>
                <w:szCs w:val="21"/>
              </w:rPr>
            </w:pPr>
            <w:r w:rsidRPr="008623C3">
              <w:rPr>
                <w:b w:val="0"/>
                <w:sz w:val="21"/>
                <w:szCs w:val="21"/>
              </w:rPr>
              <w:t>346,4</w:t>
            </w:r>
          </w:p>
        </w:tc>
      </w:tr>
      <w:tr w:rsidR="000F7D03" w:rsidRPr="008623C3" w:rsidTr="001D6B5C">
        <w:trPr>
          <w:cantSplit/>
        </w:trPr>
        <w:tc>
          <w:tcPr>
            <w:tcW w:w="3484" w:type="pct"/>
            <w:shd w:val="clear" w:color="auto" w:fill="auto"/>
            <w:vAlign w:val="center"/>
          </w:tcPr>
          <w:p w:rsidR="000F7D03" w:rsidRPr="008623C3" w:rsidRDefault="000F7D03" w:rsidP="00544644">
            <w:pPr>
              <w:rPr>
                <w:b w:val="0"/>
                <w:sz w:val="21"/>
                <w:szCs w:val="21"/>
              </w:rPr>
            </w:pPr>
            <w:r>
              <w:rPr>
                <w:b w:val="0"/>
                <w:sz w:val="21"/>
                <w:szCs w:val="21"/>
              </w:rPr>
              <w:t>3. </w:t>
            </w:r>
            <w:r w:rsidRPr="008623C3">
              <w:rPr>
                <w:b w:val="0"/>
                <w:sz w:val="21"/>
                <w:szCs w:val="21"/>
              </w:rPr>
              <w:t xml:space="preserve">Единовременная адресная материальная помощь гражданам (находящимся в трудной жизненной ситуации, ветеранам Великой Отечественной войны, супругам погибших (умерших) инвалидов и участников ВОВ, на ремонт жилья одиноко проживающим ветеранам ВОВ) </w:t>
            </w:r>
          </w:p>
        </w:tc>
        <w:tc>
          <w:tcPr>
            <w:tcW w:w="758" w:type="pct"/>
            <w:shd w:val="clear" w:color="auto" w:fill="auto"/>
            <w:vAlign w:val="center"/>
          </w:tcPr>
          <w:p w:rsidR="000F7D03" w:rsidRPr="008623C3" w:rsidRDefault="000F7D03" w:rsidP="00544644">
            <w:pPr>
              <w:jc w:val="center"/>
              <w:rPr>
                <w:b w:val="0"/>
                <w:sz w:val="21"/>
                <w:szCs w:val="21"/>
              </w:rPr>
            </w:pPr>
            <w:r w:rsidRPr="008623C3">
              <w:rPr>
                <w:b w:val="0"/>
                <w:sz w:val="21"/>
                <w:szCs w:val="21"/>
              </w:rPr>
              <w:t>1</w:t>
            </w:r>
            <w:r>
              <w:rPr>
                <w:b w:val="0"/>
                <w:sz w:val="21"/>
                <w:szCs w:val="21"/>
              </w:rPr>
              <w:t xml:space="preserve"> </w:t>
            </w:r>
            <w:r w:rsidRPr="008623C3">
              <w:rPr>
                <w:b w:val="0"/>
                <w:sz w:val="21"/>
                <w:szCs w:val="21"/>
              </w:rPr>
              <w:t>559</w:t>
            </w:r>
          </w:p>
        </w:tc>
        <w:tc>
          <w:tcPr>
            <w:tcW w:w="758" w:type="pct"/>
            <w:vAlign w:val="center"/>
          </w:tcPr>
          <w:p w:rsidR="000F7D03" w:rsidRPr="008623C3" w:rsidRDefault="000F7D03" w:rsidP="00544644">
            <w:pPr>
              <w:jc w:val="center"/>
              <w:rPr>
                <w:b w:val="0"/>
                <w:sz w:val="21"/>
                <w:szCs w:val="21"/>
              </w:rPr>
            </w:pPr>
            <w:r w:rsidRPr="008623C3">
              <w:rPr>
                <w:b w:val="0"/>
                <w:sz w:val="21"/>
                <w:szCs w:val="21"/>
              </w:rPr>
              <w:t>2 283,3</w:t>
            </w:r>
          </w:p>
        </w:tc>
      </w:tr>
      <w:tr w:rsidR="000F7D03" w:rsidRPr="008623C3" w:rsidTr="001D6B5C">
        <w:trPr>
          <w:cantSplit/>
        </w:trPr>
        <w:tc>
          <w:tcPr>
            <w:tcW w:w="3484" w:type="pct"/>
            <w:shd w:val="clear" w:color="auto" w:fill="auto"/>
            <w:vAlign w:val="center"/>
          </w:tcPr>
          <w:p w:rsidR="000F7D03" w:rsidRPr="008623C3" w:rsidRDefault="000F7D03" w:rsidP="00544644">
            <w:pPr>
              <w:rPr>
                <w:b w:val="0"/>
                <w:sz w:val="21"/>
                <w:szCs w:val="21"/>
              </w:rPr>
            </w:pPr>
            <w:r>
              <w:rPr>
                <w:b w:val="0"/>
                <w:sz w:val="21"/>
                <w:szCs w:val="21"/>
              </w:rPr>
              <w:t>4. </w:t>
            </w:r>
            <w:r w:rsidRPr="008623C3">
              <w:rPr>
                <w:b w:val="0"/>
                <w:sz w:val="21"/>
                <w:szCs w:val="21"/>
              </w:rPr>
              <w:t>Мероприятия, посвященные 70-й годовщине празднования Победы в Великой Отечественной войне 1941-1945 годов</w:t>
            </w:r>
          </w:p>
        </w:tc>
        <w:tc>
          <w:tcPr>
            <w:tcW w:w="758" w:type="pct"/>
            <w:shd w:val="clear" w:color="auto" w:fill="auto"/>
            <w:vAlign w:val="center"/>
          </w:tcPr>
          <w:p w:rsidR="000F7D03" w:rsidRPr="008623C3" w:rsidRDefault="000F7D03" w:rsidP="00544644">
            <w:pPr>
              <w:jc w:val="center"/>
              <w:rPr>
                <w:b w:val="0"/>
                <w:sz w:val="21"/>
                <w:szCs w:val="21"/>
              </w:rPr>
            </w:pPr>
            <w:r w:rsidRPr="008623C3">
              <w:rPr>
                <w:b w:val="0"/>
                <w:sz w:val="21"/>
                <w:szCs w:val="21"/>
              </w:rPr>
              <w:t>1</w:t>
            </w:r>
            <w:r>
              <w:rPr>
                <w:b w:val="0"/>
                <w:sz w:val="21"/>
                <w:szCs w:val="21"/>
              </w:rPr>
              <w:t xml:space="preserve"> </w:t>
            </w:r>
            <w:r w:rsidRPr="008623C3">
              <w:rPr>
                <w:b w:val="0"/>
                <w:sz w:val="21"/>
                <w:szCs w:val="21"/>
              </w:rPr>
              <w:t>038</w:t>
            </w:r>
          </w:p>
        </w:tc>
        <w:tc>
          <w:tcPr>
            <w:tcW w:w="758" w:type="pct"/>
            <w:vAlign w:val="center"/>
          </w:tcPr>
          <w:p w:rsidR="000F7D03" w:rsidRPr="008623C3" w:rsidRDefault="000F7D03" w:rsidP="00544644">
            <w:pPr>
              <w:jc w:val="center"/>
              <w:rPr>
                <w:b w:val="0"/>
                <w:sz w:val="21"/>
                <w:szCs w:val="21"/>
              </w:rPr>
            </w:pPr>
            <w:r w:rsidRPr="008623C3">
              <w:rPr>
                <w:b w:val="0"/>
                <w:sz w:val="21"/>
                <w:szCs w:val="21"/>
              </w:rPr>
              <w:t>655,1</w:t>
            </w:r>
          </w:p>
        </w:tc>
      </w:tr>
      <w:tr w:rsidR="000F7D03" w:rsidRPr="008623C3" w:rsidTr="001D6B5C">
        <w:trPr>
          <w:cantSplit/>
        </w:trPr>
        <w:tc>
          <w:tcPr>
            <w:tcW w:w="3484" w:type="pct"/>
            <w:shd w:val="clear" w:color="auto" w:fill="auto"/>
            <w:vAlign w:val="center"/>
          </w:tcPr>
          <w:p w:rsidR="000F7D03" w:rsidRPr="008623C3" w:rsidRDefault="000F7D03" w:rsidP="00544644">
            <w:pPr>
              <w:rPr>
                <w:b w:val="0"/>
                <w:sz w:val="21"/>
                <w:szCs w:val="21"/>
              </w:rPr>
            </w:pPr>
            <w:r>
              <w:rPr>
                <w:b w:val="0"/>
                <w:sz w:val="21"/>
                <w:szCs w:val="21"/>
              </w:rPr>
              <w:t>5. </w:t>
            </w:r>
            <w:r w:rsidRPr="008623C3">
              <w:rPr>
                <w:b w:val="0"/>
                <w:sz w:val="21"/>
                <w:szCs w:val="21"/>
              </w:rPr>
              <w:t>Реализация льгот Почетным гражданам города Зеленогорска и вдовам Почетных граждан</w:t>
            </w:r>
          </w:p>
        </w:tc>
        <w:tc>
          <w:tcPr>
            <w:tcW w:w="758" w:type="pct"/>
            <w:shd w:val="clear" w:color="auto" w:fill="auto"/>
            <w:vAlign w:val="center"/>
          </w:tcPr>
          <w:p w:rsidR="000F7D03" w:rsidRPr="008623C3" w:rsidRDefault="000F7D03" w:rsidP="00544644">
            <w:pPr>
              <w:jc w:val="center"/>
              <w:rPr>
                <w:b w:val="0"/>
                <w:sz w:val="21"/>
                <w:szCs w:val="21"/>
              </w:rPr>
            </w:pPr>
            <w:r w:rsidRPr="008623C3">
              <w:rPr>
                <w:b w:val="0"/>
                <w:sz w:val="21"/>
                <w:szCs w:val="21"/>
              </w:rPr>
              <w:t>34</w:t>
            </w:r>
          </w:p>
        </w:tc>
        <w:tc>
          <w:tcPr>
            <w:tcW w:w="758" w:type="pct"/>
            <w:vAlign w:val="center"/>
          </w:tcPr>
          <w:p w:rsidR="000F7D03" w:rsidRPr="008623C3" w:rsidRDefault="000F7D03" w:rsidP="00544644">
            <w:pPr>
              <w:jc w:val="center"/>
              <w:rPr>
                <w:b w:val="0"/>
                <w:sz w:val="21"/>
                <w:szCs w:val="21"/>
              </w:rPr>
            </w:pPr>
            <w:r w:rsidRPr="008623C3">
              <w:rPr>
                <w:b w:val="0"/>
                <w:sz w:val="21"/>
                <w:szCs w:val="21"/>
              </w:rPr>
              <w:t>834,8</w:t>
            </w:r>
          </w:p>
        </w:tc>
      </w:tr>
      <w:tr w:rsidR="000F7D03" w:rsidRPr="008623C3" w:rsidTr="001D6B5C">
        <w:trPr>
          <w:cantSplit/>
        </w:trPr>
        <w:tc>
          <w:tcPr>
            <w:tcW w:w="3484" w:type="pct"/>
            <w:shd w:val="clear" w:color="auto" w:fill="auto"/>
            <w:vAlign w:val="center"/>
          </w:tcPr>
          <w:p w:rsidR="000F7D03" w:rsidRPr="008623C3" w:rsidRDefault="000F7D03" w:rsidP="00544644">
            <w:pPr>
              <w:rPr>
                <w:b w:val="0"/>
                <w:sz w:val="21"/>
                <w:szCs w:val="21"/>
              </w:rPr>
            </w:pPr>
            <w:r>
              <w:rPr>
                <w:b w:val="0"/>
                <w:sz w:val="21"/>
                <w:szCs w:val="21"/>
              </w:rPr>
              <w:t>6. </w:t>
            </w:r>
            <w:r w:rsidRPr="008623C3">
              <w:rPr>
                <w:b w:val="0"/>
                <w:sz w:val="21"/>
                <w:szCs w:val="21"/>
              </w:rPr>
              <w:t>Обеспечение новогодними подарками воспитанников КГБОУ «Зеленогорской образовательной школы-интернат» и детей в возрасте от 1 года до 7 лет, не посещающих муниципальные дошкольные и муниципальные общеобразовательные учреждения города Зеленогорска</w:t>
            </w:r>
          </w:p>
        </w:tc>
        <w:tc>
          <w:tcPr>
            <w:tcW w:w="758" w:type="pct"/>
            <w:shd w:val="clear" w:color="auto" w:fill="auto"/>
            <w:vAlign w:val="center"/>
          </w:tcPr>
          <w:p w:rsidR="000F7D03" w:rsidRPr="008623C3" w:rsidRDefault="000F7D03" w:rsidP="00544644">
            <w:pPr>
              <w:jc w:val="center"/>
              <w:rPr>
                <w:b w:val="0"/>
                <w:sz w:val="21"/>
                <w:szCs w:val="21"/>
              </w:rPr>
            </w:pPr>
            <w:r w:rsidRPr="008623C3">
              <w:rPr>
                <w:b w:val="0"/>
                <w:sz w:val="21"/>
                <w:szCs w:val="21"/>
              </w:rPr>
              <w:t>192</w:t>
            </w:r>
          </w:p>
        </w:tc>
        <w:tc>
          <w:tcPr>
            <w:tcW w:w="758" w:type="pct"/>
            <w:vAlign w:val="center"/>
          </w:tcPr>
          <w:p w:rsidR="000F7D03" w:rsidRPr="008623C3" w:rsidRDefault="000F7D03" w:rsidP="00544644">
            <w:pPr>
              <w:jc w:val="center"/>
              <w:rPr>
                <w:b w:val="0"/>
                <w:sz w:val="21"/>
                <w:szCs w:val="21"/>
              </w:rPr>
            </w:pPr>
            <w:r w:rsidRPr="008623C3">
              <w:rPr>
                <w:b w:val="0"/>
                <w:sz w:val="21"/>
                <w:szCs w:val="21"/>
              </w:rPr>
              <w:t>63,2</w:t>
            </w:r>
          </w:p>
        </w:tc>
      </w:tr>
      <w:tr w:rsidR="000F7D03" w:rsidRPr="008623C3" w:rsidTr="001D6B5C">
        <w:trPr>
          <w:cantSplit/>
        </w:trPr>
        <w:tc>
          <w:tcPr>
            <w:tcW w:w="3484" w:type="pct"/>
            <w:shd w:val="clear" w:color="auto" w:fill="auto"/>
            <w:vAlign w:val="center"/>
          </w:tcPr>
          <w:p w:rsidR="000F7D03" w:rsidRPr="008623C3" w:rsidRDefault="000F7D03" w:rsidP="00544644">
            <w:pPr>
              <w:rPr>
                <w:b w:val="0"/>
                <w:sz w:val="21"/>
                <w:szCs w:val="21"/>
              </w:rPr>
            </w:pPr>
            <w:r>
              <w:rPr>
                <w:b w:val="0"/>
                <w:sz w:val="21"/>
                <w:szCs w:val="21"/>
              </w:rPr>
              <w:t>7. </w:t>
            </w:r>
            <w:r w:rsidRPr="008623C3">
              <w:rPr>
                <w:b w:val="0"/>
                <w:sz w:val="21"/>
                <w:szCs w:val="21"/>
              </w:rPr>
              <w:t>Содержание койко-мест временного пребывания отдельных категорий граждан в отделении срочного социального обслуживания Муниципального бюджетного учреждения «Комплексный центр социального обслуживания населения»</w:t>
            </w:r>
          </w:p>
        </w:tc>
        <w:tc>
          <w:tcPr>
            <w:tcW w:w="758" w:type="pct"/>
            <w:shd w:val="clear" w:color="auto" w:fill="auto"/>
            <w:vAlign w:val="center"/>
          </w:tcPr>
          <w:p w:rsidR="000F7D03" w:rsidRPr="008623C3" w:rsidRDefault="000F7D03" w:rsidP="00544644">
            <w:pPr>
              <w:jc w:val="center"/>
              <w:rPr>
                <w:b w:val="0"/>
                <w:sz w:val="21"/>
                <w:szCs w:val="21"/>
              </w:rPr>
            </w:pPr>
            <w:r w:rsidRPr="008623C3">
              <w:rPr>
                <w:b w:val="0"/>
                <w:sz w:val="21"/>
                <w:szCs w:val="21"/>
              </w:rPr>
              <w:t>6</w:t>
            </w:r>
          </w:p>
        </w:tc>
        <w:tc>
          <w:tcPr>
            <w:tcW w:w="758" w:type="pct"/>
            <w:vAlign w:val="center"/>
          </w:tcPr>
          <w:p w:rsidR="000F7D03" w:rsidRPr="008623C3" w:rsidRDefault="000F7D03" w:rsidP="00544644">
            <w:pPr>
              <w:jc w:val="center"/>
              <w:rPr>
                <w:b w:val="0"/>
                <w:sz w:val="21"/>
                <w:szCs w:val="21"/>
              </w:rPr>
            </w:pPr>
            <w:r w:rsidRPr="008623C3">
              <w:rPr>
                <w:b w:val="0"/>
                <w:sz w:val="21"/>
                <w:szCs w:val="21"/>
              </w:rPr>
              <w:t>75,8</w:t>
            </w:r>
          </w:p>
        </w:tc>
      </w:tr>
      <w:tr w:rsidR="000F7D03" w:rsidRPr="008623C3" w:rsidTr="001D6B5C">
        <w:trPr>
          <w:cantSplit/>
        </w:trPr>
        <w:tc>
          <w:tcPr>
            <w:tcW w:w="3484" w:type="pct"/>
            <w:tcBorders>
              <w:top w:val="single" w:sz="4" w:space="0" w:color="auto"/>
              <w:left w:val="single" w:sz="4" w:space="0" w:color="auto"/>
              <w:bottom w:val="single" w:sz="4" w:space="0" w:color="auto"/>
              <w:right w:val="single" w:sz="4" w:space="0" w:color="auto"/>
            </w:tcBorders>
            <w:shd w:val="clear" w:color="auto" w:fill="auto"/>
            <w:vAlign w:val="center"/>
          </w:tcPr>
          <w:p w:rsidR="000F7D03" w:rsidRPr="008623C3" w:rsidRDefault="000F7D03" w:rsidP="00544644">
            <w:pPr>
              <w:rPr>
                <w:b w:val="0"/>
                <w:sz w:val="21"/>
                <w:szCs w:val="21"/>
              </w:rPr>
            </w:pPr>
            <w:r>
              <w:rPr>
                <w:b w:val="0"/>
                <w:sz w:val="21"/>
                <w:szCs w:val="21"/>
              </w:rPr>
              <w:t>8. </w:t>
            </w:r>
            <w:r w:rsidRPr="008623C3">
              <w:rPr>
                <w:b w:val="0"/>
                <w:sz w:val="21"/>
                <w:szCs w:val="21"/>
              </w:rPr>
              <w:t>Пенсия за выслугу лет муниципальным служащим</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rsidR="000F7D03" w:rsidRPr="008623C3" w:rsidRDefault="000F7D03" w:rsidP="00544644">
            <w:pPr>
              <w:jc w:val="center"/>
              <w:rPr>
                <w:b w:val="0"/>
                <w:sz w:val="21"/>
                <w:szCs w:val="21"/>
              </w:rPr>
            </w:pPr>
            <w:r w:rsidRPr="008623C3">
              <w:rPr>
                <w:b w:val="0"/>
                <w:sz w:val="21"/>
                <w:szCs w:val="21"/>
              </w:rPr>
              <w:t>39</w:t>
            </w:r>
          </w:p>
        </w:tc>
        <w:tc>
          <w:tcPr>
            <w:tcW w:w="758" w:type="pct"/>
            <w:tcBorders>
              <w:top w:val="single" w:sz="4" w:space="0" w:color="auto"/>
              <w:left w:val="single" w:sz="4" w:space="0" w:color="auto"/>
              <w:bottom w:val="single" w:sz="4" w:space="0" w:color="auto"/>
              <w:right w:val="single" w:sz="4" w:space="0" w:color="auto"/>
            </w:tcBorders>
            <w:vAlign w:val="center"/>
          </w:tcPr>
          <w:p w:rsidR="000F7D03" w:rsidRPr="008623C3" w:rsidRDefault="000F7D03" w:rsidP="00544644">
            <w:pPr>
              <w:jc w:val="center"/>
              <w:rPr>
                <w:b w:val="0"/>
                <w:sz w:val="21"/>
                <w:szCs w:val="21"/>
              </w:rPr>
            </w:pPr>
            <w:r w:rsidRPr="008623C3">
              <w:rPr>
                <w:b w:val="0"/>
                <w:sz w:val="21"/>
                <w:szCs w:val="21"/>
              </w:rPr>
              <w:t>2</w:t>
            </w:r>
            <w:r>
              <w:rPr>
                <w:b w:val="0"/>
                <w:sz w:val="21"/>
                <w:szCs w:val="21"/>
              </w:rPr>
              <w:t xml:space="preserve"> </w:t>
            </w:r>
            <w:r w:rsidRPr="008623C3">
              <w:rPr>
                <w:b w:val="0"/>
                <w:sz w:val="21"/>
                <w:szCs w:val="21"/>
              </w:rPr>
              <w:t>338,8</w:t>
            </w:r>
          </w:p>
        </w:tc>
      </w:tr>
      <w:tr w:rsidR="000F7D03" w:rsidRPr="008623C3" w:rsidTr="001D6B5C">
        <w:trPr>
          <w:cantSplit/>
        </w:trPr>
        <w:tc>
          <w:tcPr>
            <w:tcW w:w="3484" w:type="pct"/>
            <w:shd w:val="clear" w:color="auto" w:fill="auto"/>
            <w:vAlign w:val="center"/>
          </w:tcPr>
          <w:p w:rsidR="000F7D03" w:rsidRPr="008623C3" w:rsidRDefault="000F7D03" w:rsidP="00544644">
            <w:pPr>
              <w:rPr>
                <w:b w:val="0"/>
                <w:sz w:val="21"/>
                <w:szCs w:val="21"/>
              </w:rPr>
            </w:pPr>
            <w:r>
              <w:rPr>
                <w:b w:val="0"/>
                <w:sz w:val="21"/>
                <w:szCs w:val="21"/>
              </w:rPr>
              <w:t>9. </w:t>
            </w:r>
            <w:r w:rsidRPr="008623C3">
              <w:rPr>
                <w:b w:val="0"/>
                <w:sz w:val="21"/>
                <w:szCs w:val="21"/>
              </w:rPr>
              <w:t xml:space="preserve">Обслуживание пожилых одиноких лиц, заключивших договор пожизненного содержания с иждивением с администрацией города в обмен на передачу жилья в муниципальную собственность </w:t>
            </w:r>
          </w:p>
        </w:tc>
        <w:tc>
          <w:tcPr>
            <w:tcW w:w="758" w:type="pct"/>
            <w:shd w:val="clear" w:color="auto" w:fill="auto"/>
            <w:vAlign w:val="center"/>
          </w:tcPr>
          <w:p w:rsidR="000F7D03" w:rsidRPr="008623C3" w:rsidRDefault="000F7D03" w:rsidP="00544644">
            <w:pPr>
              <w:jc w:val="center"/>
              <w:rPr>
                <w:b w:val="0"/>
                <w:sz w:val="21"/>
                <w:szCs w:val="21"/>
              </w:rPr>
            </w:pPr>
            <w:r w:rsidRPr="008623C3">
              <w:rPr>
                <w:b w:val="0"/>
                <w:sz w:val="21"/>
                <w:szCs w:val="21"/>
              </w:rPr>
              <w:t>3</w:t>
            </w:r>
          </w:p>
        </w:tc>
        <w:tc>
          <w:tcPr>
            <w:tcW w:w="758" w:type="pct"/>
            <w:vAlign w:val="center"/>
          </w:tcPr>
          <w:p w:rsidR="000F7D03" w:rsidRPr="008623C3" w:rsidRDefault="000F7D03" w:rsidP="00544644">
            <w:pPr>
              <w:jc w:val="center"/>
              <w:rPr>
                <w:b w:val="0"/>
                <w:sz w:val="21"/>
                <w:szCs w:val="21"/>
              </w:rPr>
            </w:pPr>
            <w:r w:rsidRPr="008623C3">
              <w:rPr>
                <w:b w:val="0"/>
                <w:sz w:val="21"/>
                <w:szCs w:val="21"/>
              </w:rPr>
              <w:t>336,6</w:t>
            </w:r>
          </w:p>
        </w:tc>
      </w:tr>
      <w:tr w:rsidR="000F7D03" w:rsidRPr="008623C3" w:rsidTr="001D6B5C">
        <w:trPr>
          <w:cantSplit/>
        </w:trPr>
        <w:tc>
          <w:tcPr>
            <w:tcW w:w="3484" w:type="pct"/>
            <w:tcBorders>
              <w:top w:val="single" w:sz="4" w:space="0" w:color="auto"/>
              <w:left w:val="single" w:sz="4" w:space="0" w:color="auto"/>
              <w:bottom w:val="single" w:sz="4" w:space="0" w:color="auto"/>
              <w:right w:val="single" w:sz="4" w:space="0" w:color="auto"/>
            </w:tcBorders>
            <w:shd w:val="clear" w:color="auto" w:fill="auto"/>
            <w:vAlign w:val="center"/>
          </w:tcPr>
          <w:p w:rsidR="000F7D03" w:rsidRPr="008623C3" w:rsidRDefault="000F7D03" w:rsidP="00544644">
            <w:pPr>
              <w:rPr>
                <w:b w:val="0"/>
                <w:sz w:val="21"/>
                <w:szCs w:val="21"/>
              </w:rPr>
            </w:pPr>
            <w:r w:rsidRPr="008623C3">
              <w:rPr>
                <w:b w:val="0"/>
                <w:sz w:val="21"/>
                <w:szCs w:val="21"/>
              </w:rPr>
              <w:t>Итого по инициативным расходам местного бюджета</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rsidR="000F7D03" w:rsidRPr="008623C3" w:rsidRDefault="000F7D03" w:rsidP="00544644">
            <w:pPr>
              <w:jc w:val="center"/>
              <w:rPr>
                <w:b w:val="0"/>
                <w:sz w:val="21"/>
                <w:szCs w:val="21"/>
              </w:rPr>
            </w:pPr>
            <w:r w:rsidRPr="008623C3">
              <w:rPr>
                <w:b w:val="0"/>
                <w:sz w:val="21"/>
                <w:szCs w:val="21"/>
              </w:rPr>
              <w:t>3</w:t>
            </w:r>
            <w:r>
              <w:rPr>
                <w:b w:val="0"/>
                <w:sz w:val="21"/>
                <w:szCs w:val="21"/>
              </w:rPr>
              <w:t xml:space="preserve"> </w:t>
            </w:r>
            <w:r w:rsidRPr="008623C3">
              <w:rPr>
                <w:b w:val="0"/>
                <w:sz w:val="21"/>
                <w:szCs w:val="21"/>
              </w:rPr>
              <w:t>332</w:t>
            </w:r>
          </w:p>
        </w:tc>
        <w:tc>
          <w:tcPr>
            <w:tcW w:w="758" w:type="pct"/>
            <w:tcBorders>
              <w:top w:val="single" w:sz="4" w:space="0" w:color="auto"/>
              <w:left w:val="single" w:sz="4" w:space="0" w:color="auto"/>
              <w:bottom w:val="single" w:sz="4" w:space="0" w:color="auto"/>
              <w:right w:val="single" w:sz="4" w:space="0" w:color="auto"/>
            </w:tcBorders>
            <w:vAlign w:val="center"/>
          </w:tcPr>
          <w:p w:rsidR="000F7D03" w:rsidRPr="008623C3" w:rsidRDefault="000F7D03" w:rsidP="00544644">
            <w:pPr>
              <w:jc w:val="center"/>
              <w:rPr>
                <w:b w:val="0"/>
                <w:sz w:val="21"/>
                <w:szCs w:val="21"/>
              </w:rPr>
            </w:pPr>
            <w:r w:rsidRPr="008623C3">
              <w:rPr>
                <w:b w:val="0"/>
                <w:sz w:val="21"/>
                <w:szCs w:val="21"/>
              </w:rPr>
              <w:t>7 508,8</w:t>
            </w:r>
          </w:p>
        </w:tc>
      </w:tr>
    </w:tbl>
    <w:p w:rsidR="00FE54FE" w:rsidRPr="00E471BB" w:rsidRDefault="00FE54FE" w:rsidP="00FE54FE">
      <w:pPr>
        <w:jc w:val="both"/>
        <w:rPr>
          <w:b w:val="0"/>
        </w:rPr>
      </w:pPr>
    </w:p>
    <w:p w:rsidR="00D4049D" w:rsidRDefault="00D4049D" w:rsidP="0039472A">
      <w:pPr>
        <w:ind w:firstLine="709"/>
        <w:jc w:val="both"/>
        <w:rPr>
          <w:b w:val="0"/>
        </w:rPr>
      </w:pPr>
      <w:r>
        <w:rPr>
          <w:b w:val="0"/>
        </w:rPr>
        <w:t>В 2015 году</w:t>
      </w:r>
      <w:r w:rsidR="002C3DBB">
        <w:rPr>
          <w:b w:val="0"/>
        </w:rPr>
        <w:t xml:space="preserve"> </w:t>
      </w:r>
      <w:r>
        <w:rPr>
          <w:b w:val="0"/>
        </w:rPr>
        <w:t>У</w:t>
      </w:r>
      <w:r w:rsidR="00B30AE8">
        <w:rPr>
          <w:b w:val="0"/>
        </w:rPr>
        <w:t>правлением</w:t>
      </w:r>
      <w:r>
        <w:rPr>
          <w:b w:val="0"/>
          <w:i/>
          <w:color w:val="FF0000"/>
        </w:rPr>
        <w:t xml:space="preserve"> </w:t>
      </w:r>
      <w:r>
        <w:rPr>
          <w:b w:val="0"/>
        </w:rPr>
        <w:t xml:space="preserve">социальной защиты населения </w:t>
      </w:r>
      <w:proofErr w:type="gramStart"/>
      <w:r>
        <w:rPr>
          <w:b w:val="0"/>
        </w:rPr>
        <w:t>Администрации</w:t>
      </w:r>
      <w:proofErr w:type="gramEnd"/>
      <w:r>
        <w:rPr>
          <w:b w:val="0"/>
        </w:rPr>
        <w:t xml:space="preserve"> ЗАТО г. Зеленогорска</w:t>
      </w:r>
      <w:r w:rsidRPr="00D4049D">
        <w:rPr>
          <w:b w:val="0"/>
        </w:rPr>
        <w:t>:</w:t>
      </w:r>
    </w:p>
    <w:p w:rsidR="001E06EB" w:rsidRPr="001E06EB" w:rsidRDefault="001E06EB" w:rsidP="0039472A">
      <w:pPr>
        <w:ind w:firstLine="709"/>
        <w:jc w:val="both"/>
        <w:rPr>
          <w:b w:val="0"/>
          <w:sz w:val="10"/>
          <w:szCs w:val="10"/>
        </w:rPr>
      </w:pPr>
    </w:p>
    <w:p w:rsidR="002C3DBB" w:rsidRDefault="00FE54FE" w:rsidP="002C3DBB">
      <w:pPr>
        <w:ind w:firstLine="709"/>
        <w:jc w:val="both"/>
        <w:rPr>
          <w:b w:val="0"/>
        </w:rPr>
      </w:pPr>
      <w:r>
        <w:rPr>
          <w:b w:val="0"/>
        </w:rPr>
        <w:t>– </w:t>
      </w:r>
      <w:r w:rsidR="00D4049D">
        <w:rPr>
          <w:b w:val="0"/>
        </w:rPr>
        <w:t>выдано</w:t>
      </w:r>
      <w:r w:rsidR="00D4049D" w:rsidRPr="00D4049D">
        <w:rPr>
          <w:b w:val="0"/>
        </w:rPr>
        <w:t>:</w:t>
      </w:r>
      <w:r w:rsidR="00D4049D">
        <w:rPr>
          <w:b w:val="0"/>
        </w:rPr>
        <w:t xml:space="preserve"> </w:t>
      </w:r>
    </w:p>
    <w:p w:rsidR="002C3DBB" w:rsidRPr="002C3DBB" w:rsidRDefault="002C3DBB" w:rsidP="002C3DBB">
      <w:pPr>
        <w:pStyle w:val="af5"/>
        <w:ind w:left="0" w:firstLine="709"/>
        <w:jc w:val="both"/>
        <w:rPr>
          <w:b w:val="0"/>
        </w:rPr>
      </w:pPr>
      <w:r>
        <w:rPr>
          <w:b w:val="0"/>
        </w:rPr>
        <w:t xml:space="preserve">1 </w:t>
      </w:r>
      <w:r w:rsidR="00D4049D" w:rsidRPr="002C3DBB">
        <w:rPr>
          <w:b w:val="0"/>
        </w:rPr>
        <w:t>197 единых социальных карт Красноярского края;</w:t>
      </w:r>
    </w:p>
    <w:p w:rsidR="002C3DBB" w:rsidRDefault="00D4049D" w:rsidP="002C3DBB">
      <w:pPr>
        <w:ind w:firstLine="709"/>
        <w:jc w:val="both"/>
        <w:rPr>
          <w:b w:val="0"/>
        </w:rPr>
      </w:pPr>
      <w:r w:rsidRPr="002C3DBB">
        <w:rPr>
          <w:b w:val="0"/>
        </w:rPr>
        <w:t>1</w:t>
      </w:r>
      <w:r w:rsidR="002C3DBB">
        <w:rPr>
          <w:b w:val="0"/>
        </w:rPr>
        <w:t> </w:t>
      </w:r>
      <w:r w:rsidRPr="002C3DBB">
        <w:rPr>
          <w:b w:val="0"/>
        </w:rPr>
        <w:t>867 удостоверений в том числе: 424 – «Ветеран труда», 281 – «О праве на меры социальной поддержки», 5 – члена семьи погибшего (умершего) инвалида войны Великой Отечественной войны, 1</w:t>
      </w:r>
      <w:r w:rsidR="002C3DBB">
        <w:rPr>
          <w:b w:val="0"/>
        </w:rPr>
        <w:t> </w:t>
      </w:r>
      <w:r w:rsidRPr="002C3DBB">
        <w:rPr>
          <w:b w:val="0"/>
        </w:rPr>
        <w:t xml:space="preserve">096 – «Дети погибших защитников Отечества»; </w:t>
      </w:r>
    </w:p>
    <w:p w:rsidR="002C3DBB" w:rsidRDefault="00D4049D" w:rsidP="002C3DBB">
      <w:pPr>
        <w:ind w:firstLine="709"/>
        <w:jc w:val="both"/>
        <w:rPr>
          <w:b w:val="0"/>
        </w:rPr>
      </w:pPr>
      <w:r w:rsidRPr="002C3DBB">
        <w:rPr>
          <w:b w:val="0"/>
        </w:rPr>
        <w:t>37 проездных удостоверений на льготный проезд в железнодорожном транспорте пригородного сообщения;</w:t>
      </w:r>
    </w:p>
    <w:p w:rsidR="001E06EB" w:rsidRDefault="00D4049D" w:rsidP="001E06EB">
      <w:pPr>
        <w:ind w:firstLine="709"/>
        <w:jc w:val="both"/>
        <w:rPr>
          <w:b w:val="0"/>
        </w:rPr>
      </w:pPr>
      <w:r w:rsidRPr="002C3DBB">
        <w:rPr>
          <w:b w:val="0"/>
        </w:rPr>
        <w:t>1</w:t>
      </w:r>
      <w:r w:rsidR="002C3DBB">
        <w:rPr>
          <w:b w:val="0"/>
        </w:rPr>
        <w:t> </w:t>
      </w:r>
      <w:r w:rsidRPr="002C3DBB">
        <w:rPr>
          <w:b w:val="0"/>
        </w:rPr>
        <w:t xml:space="preserve">183 справки для получения социальной стипендии, бесплатного питания в школе, о том, что семья является многодетной, о неполучении отдельных мер социальной поддержки; </w:t>
      </w:r>
    </w:p>
    <w:p w:rsidR="001E06EB" w:rsidRPr="001E06EB" w:rsidRDefault="001E06EB" w:rsidP="001E06EB">
      <w:pPr>
        <w:ind w:firstLine="709"/>
        <w:jc w:val="both"/>
        <w:rPr>
          <w:b w:val="0"/>
          <w:sz w:val="10"/>
          <w:szCs w:val="10"/>
        </w:rPr>
      </w:pPr>
    </w:p>
    <w:p w:rsidR="00D4049D" w:rsidRDefault="00FE54FE" w:rsidP="00D4049D">
      <w:pPr>
        <w:widowControl w:val="0"/>
        <w:tabs>
          <w:tab w:val="left" w:pos="709"/>
        </w:tabs>
        <w:autoSpaceDE w:val="0"/>
        <w:autoSpaceDN w:val="0"/>
        <w:adjustRightInd w:val="0"/>
        <w:ind w:firstLine="709"/>
        <w:jc w:val="both"/>
        <w:outlineLvl w:val="0"/>
        <w:rPr>
          <w:b w:val="0"/>
        </w:rPr>
      </w:pPr>
      <w:r>
        <w:rPr>
          <w:b w:val="0"/>
        </w:rPr>
        <w:t>– </w:t>
      </w:r>
      <w:r w:rsidR="00D4049D">
        <w:rPr>
          <w:b w:val="0"/>
        </w:rPr>
        <w:t>предоставлено</w:t>
      </w:r>
      <w:r w:rsidR="00D4049D" w:rsidRPr="005C67AA">
        <w:rPr>
          <w:rFonts w:eastAsia="Calibri"/>
          <w:b w:val="0"/>
          <w:lang w:eastAsia="en-US"/>
        </w:rPr>
        <w:t xml:space="preserve"> 4 путевки для детей-инвалидов с сопровождающими </w:t>
      </w:r>
      <w:r w:rsidR="00D4049D" w:rsidRPr="005C67AA">
        <w:rPr>
          <w:rFonts w:eastAsia="Calibri"/>
          <w:b w:val="0"/>
          <w:lang w:eastAsia="en-US"/>
        </w:rPr>
        <w:lastRenderedPageBreak/>
        <w:t xml:space="preserve">лицами в краевое государственное автономное учреждение социального обслуживания «Реабилитационный центр для детей и подростков с ограниченными возможностями», </w:t>
      </w:r>
      <w:r w:rsidR="00D4049D" w:rsidRPr="005C67AA">
        <w:rPr>
          <w:b w:val="0"/>
        </w:rPr>
        <w:t>82 путевки неработающим пенсионерам в краевые</w:t>
      </w:r>
      <w:r w:rsidR="002C3DBB">
        <w:rPr>
          <w:b w:val="0"/>
        </w:rPr>
        <w:t xml:space="preserve"> </w:t>
      </w:r>
      <w:r w:rsidR="00D4049D" w:rsidRPr="005C67AA">
        <w:rPr>
          <w:b w:val="0"/>
        </w:rPr>
        <w:t xml:space="preserve">государственные </w:t>
      </w:r>
      <w:r w:rsidR="00D4049D">
        <w:rPr>
          <w:b w:val="0"/>
        </w:rPr>
        <w:t xml:space="preserve">автономные учреждения </w:t>
      </w:r>
      <w:r w:rsidR="00D4049D" w:rsidRPr="005C67AA">
        <w:rPr>
          <w:b w:val="0"/>
        </w:rPr>
        <w:t>социального обслуживания;</w:t>
      </w:r>
    </w:p>
    <w:p w:rsidR="001E06EB" w:rsidRPr="001E06EB" w:rsidRDefault="001E06EB" w:rsidP="00D4049D">
      <w:pPr>
        <w:widowControl w:val="0"/>
        <w:tabs>
          <w:tab w:val="left" w:pos="709"/>
        </w:tabs>
        <w:autoSpaceDE w:val="0"/>
        <w:autoSpaceDN w:val="0"/>
        <w:adjustRightInd w:val="0"/>
        <w:ind w:firstLine="709"/>
        <w:jc w:val="both"/>
        <w:outlineLvl w:val="0"/>
        <w:rPr>
          <w:b w:val="0"/>
          <w:sz w:val="10"/>
          <w:szCs w:val="10"/>
        </w:rPr>
      </w:pPr>
    </w:p>
    <w:p w:rsidR="00D4049D" w:rsidRDefault="00FE54FE" w:rsidP="00D4049D">
      <w:pPr>
        <w:widowControl w:val="0"/>
        <w:autoSpaceDE w:val="0"/>
        <w:autoSpaceDN w:val="0"/>
        <w:adjustRightInd w:val="0"/>
        <w:ind w:firstLine="709"/>
        <w:jc w:val="both"/>
        <w:rPr>
          <w:b w:val="0"/>
        </w:rPr>
      </w:pPr>
      <w:r>
        <w:rPr>
          <w:b w:val="0"/>
        </w:rPr>
        <w:t>– </w:t>
      </w:r>
      <w:r w:rsidR="00D4049D" w:rsidRPr="00CC54BF">
        <w:rPr>
          <w:b w:val="0"/>
        </w:rPr>
        <w:t>предоставлено 99 путевок на с</w:t>
      </w:r>
      <w:r w:rsidR="00D4049D">
        <w:rPr>
          <w:b w:val="0"/>
        </w:rPr>
        <w:t>анаторно-курортное лечение</w:t>
      </w:r>
      <w:r w:rsidR="00D4049D" w:rsidRPr="00CC54BF">
        <w:rPr>
          <w:b w:val="0"/>
        </w:rPr>
        <w:t xml:space="preserve"> </w:t>
      </w:r>
      <w:r w:rsidR="002C3DBB">
        <w:rPr>
          <w:b w:val="0"/>
        </w:rPr>
        <w:t>и 44 </w:t>
      </w:r>
      <w:r w:rsidR="00D4049D" w:rsidRPr="00D4049D">
        <w:rPr>
          <w:b w:val="0"/>
        </w:rPr>
        <w:t xml:space="preserve">путевки на летний оздоровительный отдых </w:t>
      </w:r>
      <w:r w:rsidR="00D4049D">
        <w:rPr>
          <w:b w:val="0"/>
        </w:rPr>
        <w:t>состоящим на учете</w:t>
      </w:r>
      <w:r w:rsidR="00D4049D" w:rsidRPr="00CC54BF">
        <w:rPr>
          <w:b w:val="0"/>
        </w:rPr>
        <w:t xml:space="preserve"> детям</w:t>
      </w:r>
      <w:r w:rsidR="00D4049D" w:rsidRPr="00D4049D">
        <w:rPr>
          <w:b w:val="0"/>
        </w:rPr>
        <w:t xml:space="preserve"> </w:t>
      </w:r>
      <w:r w:rsidR="00D4049D" w:rsidRPr="00CC54BF">
        <w:rPr>
          <w:b w:val="0"/>
        </w:rPr>
        <w:t>в возрасте от 3 до 18 лет, оставшимся без попечения родителей, детям из многодетных семей, детям, находящим</w:t>
      </w:r>
      <w:r w:rsidR="00D4049D">
        <w:rPr>
          <w:b w:val="0"/>
        </w:rPr>
        <w:t>ся в трудной жизненной ситуации и</w:t>
      </w:r>
      <w:r w:rsidR="00D4049D" w:rsidRPr="00CC54BF">
        <w:rPr>
          <w:b w:val="0"/>
        </w:rPr>
        <w:t xml:space="preserve"> детям из малоимущих семей; </w:t>
      </w:r>
    </w:p>
    <w:p w:rsidR="001E06EB" w:rsidRPr="001E06EB" w:rsidRDefault="001E06EB" w:rsidP="00D4049D">
      <w:pPr>
        <w:widowControl w:val="0"/>
        <w:autoSpaceDE w:val="0"/>
        <w:autoSpaceDN w:val="0"/>
        <w:adjustRightInd w:val="0"/>
        <w:ind w:firstLine="709"/>
        <w:jc w:val="both"/>
        <w:rPr>
          <w:b w:val="0"/>
          <w:sz w:val="10"/>
          <w:szCs w:val="10"/>
        </w:rPr>
      </w:pPr>
    </w:p>
    <w:p w:rsidR="002C3DBB" w:rsidRDefault="00FE54FE" w:rsidP="002C3DBB">
      <w:pPr>
        <w:widowControl w:val="0"/>
        <w:autoSpaceDE w:val="0"/>
        <w:autoSpaceDN w:val="0"/>
        <w:adjustRightInd w:val="0"/>
        <w:ind w:firstLine="709"/>
        <w:jc w:val="both"/>
        <w:rPr>
          <w:b w:val="0"/>
        </w:rPr>
      </w:pPr>
      <w:r>
        <w:rPr>
          <w:b w:val="0"/>
        </w:rPr>
        <w:t>– </w:t>
      </w:r>
      <w:r w:rsidR="00D4049D" w:rsidRPr="00CC54BF">
        <w:rPr>
          <w:b w:val="0"/>
        </w:rPr>
        <w:t>признаны малообеспеченными</w:t>
      </w:r>
      <w:r w:rsidR="00D4049D" w:rsidRPr="00D4049D">
        <w:rPr>
          <w:b w:val="0"/>
        </w:rPr>
        <w:t>:</w:t>
      </w:r>
      <w:r w:rsidR="00D4049D" w:rsidRPr="00CC54BF">
        <w:rPr>
          <w:b w:val="0"/>
        </w:rPr>
        <w:t xml:space="preserve"> </w:t>
      </w:r>
    </w:p>
    <w:p w:rsidR="002C3DBB" w:rsidRDefault="00B30AE8" w:rsidP="002C3DBB">
      <w:pPr>
        <w:widowControl w:val="0"/>
        <w:autoSpaceDE w:val="0"/>
        <w:autoSpaceDN w:val="0"/>
        <w:adjustRightInd w:val="0"/>
        <w:ind w:firstLine="709"/>
        <w:jc w:val="both"/>
        <w:rPr>
          <w:b w:val="0"/>
          <w:iCs/>
        </w:rPr>
      </w:pPr>
      <w:r w:rsidRPr="002C3DBB">
        <w:rPr>
          <w:b w:val="0"/>
          <w:iCs/>
        </w:rPr>
        <w:t xml:space="preserve">525 семей – </w:t>
      </w:r>
      <w:r w:rsidR="00D4049D" w:rsidRPr="002C3DBB">
        <w:rPr>
          <w:b w:val="0"/>
        </w:rPr>
        <w:t xml:space="preserve">для выдачи справки в целях обеспечения бесплатным горячим и дополнительным питанием </w:t>
      </w:r>
      <w:r w:rsidR="00D4049D" w:rsidRPr="002C3DBB">
        <w:rPr>
          <w:b w:val="0"/>
          <w:iCs/>
        </w:rPr>
        <w:t>обучающихся в муниципальных общеобразовательных учреждениях города Зеленогорска (на 35 % больше, чем в 2014 год);</w:t>
      </w:r>
    </w:p>
    <w:p w:rsidR="00D4049D" w:rsidRDefault="00B30AE8" w:rsidP="002C3DBB">
      <w:pPr>
        <w:widowControl w:val="0"/>
        <w:autoSpaceDE w:val="0"/>
        <w:autoSpaceDN w:val="0"/>
        <w:adjustRightInd w:val="0"/>
        <w:ind w:firstLine="709"/>
        <w:jc w:val="both"/>
        <w:rPr>
          <w:b w:val="0"/>
          <w:iCs/>
        </w:rPr>
      </w:pPr>
      <w:r w:rsidRPr="002C3DBB">
        <w:rPr>
          <w:b w:val="0"/>
          <w:iCs/>
        </w:rPr>
        <w:t xml:space="preserve">153 семьи – </w:t>
      </w:r>
      <w:r w:rsidR="00D4049D" w:rsidRPr="002C3DBB">
        <w:rPr>
          <w:b w:val="0"/>
        </w:rPr>
        <w:t>для выдачи справки в целях назначения государственной</w:t>
      </w:r>
      <w:r w:rsidR="00D4049D" w:rsidRPr="002C3DBB">
        <w:rPr>
          <w:b w:val="0"/>
          <w:iCs/>
        </w:rPr>
        <w:t xml:space="preserve"> социальной стипендии (на 25 % больше, чем в 2014 году).</w:t>
      </w:r>
    </w:p>
    <w:p w:rsidR="001E06EB" w:rsidRPr="001E06EB" w:rsidRDefault="001E06EB" w:rsidP="002C3DBB">
      <w:pPr>
        <w:widowControl w:val="0"/>
        <w:autoSpaceDE w:val="0"/>
        <w:autoSpaceDN w:val="0"/>
        <w:adjustRightInd w:val="0"/>
        <w:ind w:firstLine="709"/>
        <w:jc w:val="both"/>
        <w:rPr>
          <w:b w:val="0"/>
          <w:sz w:val="16"/>
          <w:szCs w:val="16"/>
        </w:rPr>
      </w:pPr>
    </w:p>
    <w:p w:rsidR="00D4049D" w:rsidRPr="00BA5A86" w:rsidRDefault="00D4049D" w:rsidP="00D4049D">
      <w:pPr>
        <w:widowControl w:val="0"/>
        <w:autoSpaceDE w:val="0"/>
        <w:autoSpaceDN w:val="0"/>
        <w:adjustRightInd w:val="0"/>
        <w:ind w:firstLine="709"/>
        <w:jc w:val="both"/>
        <w:rPr>
          <w:b w:val="0"/>
        </w:rPr>
      </w:pPr>
      <w:r w:rsidRPr="00BA5A86">
        <w:rPr>
          <w:b w:val="0"/>
        </w:rPr>
        <w:t xml:space="preserve">В </w:t>
      </w:r>
      <w:r>
        <w:rPr>
          <w:b w:val="0"/>
        </w:rPr>
        <w:t>рамках мероприятий, посвященных 70-</w:t>
      </w:r>
      <w:r w:rsidRPr="00BA5A86">
        <w:rPr>
          <w:b w:val="0"/>
        </w:rPr>
        <w:t>летию Победы в В</w:t>
      </w:r>
      <w:r>
        <w:rPr>
          <w:b w:val="0"/>
        </w:rPr>
        <w:t>еликой Отечественной войне 1941-1945 годов</w:t>
      </w:r>
      <w:r w:rsidRPr="00BA5A86">
        <w:rPr>
          <w:b w:val="0"/>
        </w:rPr>
        <w:t xml:space="preserve">: </w:t>
      </w:r>
    </w:p>
    <w:p w:rsidR="00D4049D" w:rsidRPr="00BA5A86" w:rsidRDefault="00D4049D" w:rsidP="00D4049D">
      <w:pPr>
        <w:widowControl w:val="0"/>
        <w:autoSpaceDE w:val="0"/>
        <w:autoSpaceDN w:val="0"/>
        <w:adjustRightInd w:val="0"/>
        <w:ind w:firstLine="709"/>
        <w:jc w:val="both"/>
        <w:rPr>
          <w:b w:val="0"/>
        </w:rPr>
      </w:pPr>
      <w:r w:rsidRPr="00BA5A86">
        <w:rPr>
          <w:b w:val="0"/>
        </w:rPr>
        <w:sym w:font="Symbol" w:char="F02D"/>
      </w:r>
      <w:r w:rsidRPr="00BA5A86">
        <w:rPr>
          <w:b w:val="0"/>
        </w:rPr>
        <w:t xml:space="preserve"> </w:t>
      </w:r>
      <w:r w:rsidR="00B30AE8" w:rsidRPr="00BA5A86">
        <w:rPr>
          <w:b w:val="0"/>
        </w:rPr>
        <w:t>93</w:t>
      </w:r>
      <w:r w:rsidR="00B30AE8">
        <w:rPr>
          <w:b w:val="0"/>
        </w:rPr>
        <w:t>9 ветеранам предоставлена е</w:t>
      </w:r>
      <w:r w:rsidRPr="00BA5A86">
        <w:rPr>
          <w:b w:val="0"/>
        </w:rPr>
        <w:t>дино</w:t>
      </w:r>
      <w:r w:rsidR="00B30AE8">
        <w:rPr>
          <w:b w:val="0"/>
        </w:rPr>
        <w:t>временная материальная помощь за счёт средств местного бюджета</w:t>
      </w:r>
      <w:r>
        <w:rPr>
          <w:b w:val="0"/>
        </w:rPr>
        <w:t xml:space="preserve"> </w:t>
      </w:r>
      <w:r w:rsidR="00B30AE8">
        <w:rPr>
          <w:b w:val="0"/>
        </w:rPr>
        <w:t>(</w:t>
      </w:r>
      <w:r>
        <w:rPr>
          <w:b w:val="0"/>
        </w:rPr>
        <w:t>561,0</w:t>
      </w:r>
      <w:r w:rsidRPr="00BA5A86">
        <w:rPr>
          <w:b w:val="0"/>
        </w:rPr>
        <w:t xml:space="preserve"> тыс. руб</w:t>
      </w:r>
      <w:r>
        <w:rPr>
          <w:b w:val="0"/>
        </w:rPr>
        <w:t>лей</w:t>
      </w:r>
      <w:r w:rsidR="00B30AE8">
        <w:rPr>
          <w:b w:val="0"/>
        </w:rPr>
        <w:t>)</w:t>
      </w:r>
      <w:r w:rsidRPr="00BA5A86">
        <w:rPr>
          <w:b w:val="0"/>
        </w:rPr>
        <w:t xml:space="preserve">; </w:t>
      </w:r>
    </w:p>
    <w:p w:rsidR="00D4049D" w:rsidRPr="00BA5A86" w:rsidRDefault="00D4049D" w:rsidP="00D4049D">
      <w:pPr>
        <w:widowControl w:val="0"/>
        <w:autoSpaceDE w:val="0"/>
        <w:autoSpaceDN w:val="0"/>
        <w:adjustRightInd w:val="0"/>
        <w:ind w:firstLine="709"/>
        <w:jc w:val="both"/>
        <w:rPr>
          <w:b w:val="0"/>
        </w:rPr>
      </w:pPr>
      <w:r w:rsidRPr="00BA5A86">
        <w:rPr>
          <w:b w:val="0"/>
        </w:rPr>
        <w:sym w:font="Symbol" w:char="F02D"/>
      </w:r>
      <w:r w:rsidR="002C3DBB">
        <w:rPr>
          <w:b w:val="0"/>
          <w:bCs/>
        </w:rPr>
        <w:t> </w:t>
      </w:r>
      <w:r w:rsidR="00B30AE8" w:rsidRPr="00BA5A86">
        <w:rPr>
          <w:b w:val="0"/>
        </w:rPr>
        <w:t>767</w:t>
      </w:r>
      <w:r w:rsidR="00B30AE8">
        <w:rPr>
          <w:b w:val="0"/>
        </w:rPr>
        <w:t xml:space="preserve"> ветеранам</w:t>
      </w:r>
      <w:r w:rsidR="00B30AE8" w:rsidRPr="00BA5A86">
        <w:rPr>
          <w:b w:val="0"/>
        </w:rPr>
        <w:t xml:space="preserve"> </w:t>
      </w:r>
      <w:r w:rsidRPr="00BA5A86">
        <w:rPr>
          <w:b w:val="0"/>
        </w:rPr>
        <w:t xml:space="preserve">вручены юбилейные медали «70 лет Победы в Великой Отечественной войне 1941-1945 гг.» и ценные подарки </w:t>
      </w:r>
      <w:r w:rsidR="00B30AE8">
        <w:rPr>
          <w:b w:val="0"/>
        </w:rPr>
        <w:t>(401,3</w:t>
      </w:r>
      <w:r w:rsidR="002C3DBB">
        <w:rPr>
          <w:b w:val="0"/>
        </w:rPr>
        <w:t> тыс. </w:t>
      </w:r>
      <w:r w:rsidRPr="00BA5A86">
        <w:rPr>
          <w:b w:val="0"/>
        </w:rPr>
        <w:t>руб</w:t>
      </w:r>
      <w:r>
        <w:rPr>
          <w:b w:val="0"/>
        </w:rPr>
        <w:t>лей</w:t>
      </w:r>
      <w:r w:rsidRPr="00BA5A86">
        <w:rPr>
          <w:b w:val="0"/>
        </w:rPr>
        <w:t>).</w:t>
      </w:r>
    </w:p>
    <w:p w:rsidR="00B30AE8" w:rsidRPr="00B30AE8" w:rsidRDefault="00B30AE8" w:rsidP="00B30AE8">
      <w:pPr>
        <w:widowControl w:val="0"/>
        <w:autoSpaceDE w:val="0"/>
        <w:autoSpaceDN w:val="0"/>
        <w:adjustRightInd w:val="0"/>
        <w:ind w:firstLine="709"/>
        <w:contextualSpacing/>
        <w:jc w:val="both"/>
        <w:rPr>
          <w:b w:val="0"/>
          <w:sz w:val="16"/>
          <w:szCs w:val="16"/>
        </w:rPr>
      </w:pPr>
    </w:p>
    <w:p w:rsidR="00B30AE8" w:rsidRDefault="00B30AE8" w:rsidP="006905CC">
      <w:pPr>
        <w:widowControl w:val="0"/>
        <w:autoSpaceDE w:val="0"/>
        <w:autoSpaceDN w:val="0"/>
        <w:adjustRightInd w:val="0"/>
        <w:ind w:firstLine="709"/>
        <w:contextualSpacing/>
        <w:jc w:val="both"/>
        <w:rPr>
          <w:b w:val="0"/>
        </w:rPr>
      </w:pPr>
      <w:r>
        <w:rPr>
          <w:b w:val="0"/>
        </w:rPr>
        <w:t>В</w:t>
      </w:r>
      <w:r w:rsidRPr="005C67AA">
        <w:rPr>
          <w:b w:val="0"/>
        </w:rPr>
        <w:t>ажным направлением социальной поддержки граждан я</w:t>
      </w:r>
      <w:r w:rsidR="00FE54FE">
        <w:rPr>
          <w:b w:val="0"/>
        </w:rPr>
        <w:t xml:space="preserve">вляется </w:t>
      </w:r>
      <w:r w:rsidR="006905CC">
        <w:rPr>
          <w:b w:val="0"/>
        </w:rPr>
        <w:t xml:space="preserve">предоставление Муниципальным бюджетным учреждением </w:t>
      </w:r>
      <w:r w:rsidR="006905CC" w:rsidRPr="005C67AA">
        <w:rPr>
          <w:b w:val="0"/>
        </w:rPr>
        <w:t>«Комплексный центр социального</w:t>
      </w:r>
      <w:r w:rsidR="006905CC">
        <w:rPr>
          <w:b w:val="0"/>
        </w:rPr>
        <w:t xml:space="preserve"> обслуживания г. Зеленогорска» услуг по социальному обслуживанию населения.</w:t>
      </w:r>
      <w:r w:rsidR="00FE54FE">
        <w:rPr>
          <w:b w:val="0"/>
        </w:rPr>
        <w:t xml:space="preserve"> </w:t>
      </w:r>
      <w:r>
        <w:rPr>
          <w:b w:val="0"/>
        </w:rPr>
        <w:t>К</w:t>
      </w:r>
      <w:r w:rsidRPr="005C67AA">
        <w:rPr>
          <w:b w:val="0"/>
        </w:rPr>
        <w:t xml:space="preserve">оличество получателей </w:t>
      </w:r>
      <w:r>
        <w:rPr>
          <w:b w:val="0"/>
        </w:rPr>
        <w:t>социальных услуг</w:t>
      </w:r>
      <w:r w:rsidRPr="005C67AA">
        <w:rPr>
          <w:b w:val="0"/>
        </w:rPr>
        <w:t xml:space="preserve"> по договору</w:t>
      </w:r>
      <w:r>
        <w:rPr>
          <w:b w:val="0"/>
        </w:rPr>
        <w:t xml:space="preserve"> </w:t>
      </w:r>
      <w:r w:rsidRPr="005C67AA">
        <w:rPr>
          <w:b w:val="0"/>
        </w:rPr>
        <w:t>в рамках «Индивидуальной програм</w:t>
      </w:r>
      <w:r>
        <w:rPr>
          <w:b w:val="0"/>
        </w:rPr>
        <w:t>мы получателя социальных услуг»</w:t>
      </w:r>
      <w:r w:rsidRPr="005C67AA">
        <w:rPr>
          <w:b w:val="0"/>
        </w:rPr>
        <w:t xml:space="preserve"> </w:t>
      </w:r>
      <w:r>
        <w:rPr>
          <w:b w:val="0"/>
        </w:rPr>
        <w:t>в 2015 году</w:t>
      </w:r>
      <w:r w:rsidRPr="005C67AA">
        <w:rPr>
          <w:b w:val="0"/>
        </w:rPr>
        <w:t xml:space="preserve"> </w:t>
      </w:r>
      <w:r>
        <w:rPr>
          <w:b w:val="0"/>
        </w:rPr>
        <w:t>составило 1 </w:t>
      </w:r>
      <w:r w:rsidRPr="005C67AA">
        <w:rPr>
          <w:b w:val="0"/>
        </w:rPr>
        <w:t>542 человека</w:t>
      </w:r>
      <w:r>
        <w:rPr>
          <w:b w:val="0"/>
        </w:rPr>
        <w:t xml:space="preserve"> (в 2014 году – 1 273 человек</w:t>
      </w:r>
      <w:r w:rsidR="00FE54FE">
        <w:rPr>
          <w:b w:val="0"/>
        </w:rPr>
        <w:t>а</w:t>
      </w:r>
      <w:r>
        <w:rPr>
          <w:b w:val="0"/>
        </w:rPr>
        <w:t>)</w:t>
      </w:r>
      <w:r w:rsidRPr="005C67AA">
        <w:rPr>
          <w:b w:val="0"/>
        </w:rPr>
        <w:t>, и</w:t>
      </w:r>
      <w:r>
        <w:rPr>
          <w:b w:val="0"/>
        </w:rPr>
        <w:t xml:space="preserve">з них </w:t>
      </w:r>
      <w:r w:rsidRPr="005C67AA">
        <w:rPr>
          <w:b w:val="0"/>
        </w:rPr>
        <w:t>879</w:t>
      </w:r>
      <w:r>
        <w:rPr>
          <w:b w:val="0"/>
        </w:rPr>
        <w:t xml:space="preserve"> человек получили услуги</w:t>
      </w:r>
      <w:r w:rsidRPr="005C67AA">
        <w:rPr>
          <w:b w:val="0"/>
        </w:rPr>
        <w:t xml:space="preserve"> на дому, 663</w:t>
      </w:r>
      <w:r w:rsidR="006905CC">
        <w:rPr>
          <w:b w:val="0"/>
        </w:rPr>
        <w:t xml:space="preserve"> человека</w:t>
      </w:r>
      <w:r w:rsidRPr="005C67AA">
        <w:rPr>
          <w:b w:val="0"/>
        </w:rPr>
        <w:t> </w:t>
      </w:r>
      <w:r>
        <w:rPr>
          <w:b w:val="0"/>
        </w:rPr>
        <w:t xml:space="preserve">– </w:t>
      </w:r>
      <w:r w:rsidRPr="005C67AA">
        <w:rPr>
          <w:b w:val="0"/>
        </w:rPr>
        <w:t>в социа</w:t>
      </w:r>
      <w:r>
        <w:rPr>
          <w:b w:val="0"/>
        </w:rPr>
        <w:t>льно-реабилитационном отделении.</w:t>
      </w:r>
      <w:r w:rsidRPr="005C67AA">
        <w:rPr>
          <w:b w:val="0"/>
        </w:rPr>
        <w:t xml:space="preserve"> 581</w:t>
      </w:r>
      <w:r>
        <w:rPr>
          <w:b w:val="0"/>
        </w:rPr>
        <w:t xml:space="preserve"> человеку предоставлены</w:t>
      </w:r>
      <w:r w:rsidRPr="005C67AA">
        <w:rPr>
          <w:b w:val="0"/>
        </w:rPr>
        <w:t xml:space="preserve"> срочные социальные услуги</w:t>
      </w:r>
      <w:r w:rsidR="002C3DBB">
        <w:rPr>
          <w:b w:val="0"/>
        </w:rPr>
        <w:t xml:space="preserve"> (в 2014 году – 647 </w:t>
      </w:r>
      <w:r>
        <w:rPr>
          <w:b w:val="0"/>
        </w:rPr>
        <w:t>человек)</w:t>
      </w:r>
      <w:r w:rsidRPr="005C67AA">
        <w:rPr>
          <w:b w:val="0"/>
        </w:rPr>
        <w:t xml:space="preserve">. </w:t>
      </w:r>
    </w:p>
    <w:p w:rsidR="00B30AE8" w:rsidRPr="00B30AE8" w:rsidRDefault="00B30AE8" w:rsidP="0039472A">
      <w:pPr>
        <w:ind w:firstLine="709"/>
        <w:jc w:val="both"/>
        <w:rPr>
          <w:b w:val="0"/>
          <w:sz w:val="16"/>
          <w:szCs w:val="16"/>
        </w:rPr>
      </w:pPr>
    </w:p>
    <w:p w:rsidR="0039472A" w:rsidRDefault="00B30AE8" w:rsidP="0039472A">
      <w:pPr>
        <w:ind w:firstLine="709"/>
        <w:jc w:val="both"/>
        <w:rPr>
          <w:b w:val="0"/>
        </w:rPr>
      </w:pPr>
      <w:r>
        <w:rPr>
          <w:b w:val="0"/>
        </w:rPr>
        <w:t>Особое внимание в 2015 году было уделено работе</w:t>
      </w:r>
      <w:r w:rsidR="0039472A" w:rsidRPr="0039472A">
        <w:rPr>
          <w:b w:val="0"/>
        </w:rPr>
        <w:t xml:space="preserve"> по обеспечению </w:t>
      </w:r>
      <w:r w:rsidR="006905CC">
        <w:rPr>
          <w:b w:val="0"/>
        </w:rPr>
        <w:t>беспрепятственного доступа к объектам</w:t>
      </w:r>
      <w:r w:rsidR="0039472A" w:rsidRPr="0039472A">
        <w:rPr>
          <w:b w:val="0"/>
        </w:rPr>
        <w:t xml:space="preserve"> и услуг</w:t>
      </w:r>
      <w:r w:rsidR="006905CC">
        <w:rPr>
          <w:b w:val="0"/>
        </w:rPr>
        <w:t>ам в приоритетных сферах жизнедеятельности</w:t>
      </w:r>
      <w:r w:rsidR="0039472A" w:rsidRPr="0039472A">
        <w:rPr>
          <w:b w:val="0"/>
        </w:rPr>
        <w:t xml:space="preserve"> инвалидов</w:t>
      </w:r>
      <w:r w:rsidR="006905CC">
        <w:rPr>
          <w:b w:val="0"/>
        </w:rPr>
        <w:t xml:space="preserve"> и других маломобильных групп населения</w:t>
      </w:r>
      <w:r w:rsidR="0039472A" w:rsidRPr="0039472A">
        <w:rPr>
          <w:b w:val="0"/>
        </w:rPr>
        <w:t>. В этих целях созда</w:t>
      </w:r>
      <w:r w:rsidR="000F7D03">
        <w:rPr>
          <w:b w:val="0"/>
        </w:rPr>
        <w:t xml:space="preserve">на рабочая группа, разработана </w:t>
      </w:r>
      <w:r w:rsidR="0039472A" w:rsidRPr="0039472A">
        <w:rPr>
          <w:b w:val="0"/>
        </w:rPr>
        <w:t>«дорожная карта» по повышению значений показателей доступности</w:t>
      </w:r>
      <w:r w:rsidR="006905CC">
        <w:rPr>
          <w:b w:val="0"/>
        </w:rPr>
        <w:t xml:space="preserve"> </w:t>
      </w:r>
      <w:r w:rsidR="006905CC" w:rsidRPr="0039472A">
        <w:rPr>
          <w:b w:val="0"/>
        </w:rPr>
        <w:t>для инвалидов</w:t>
      </w:r>
      <w:r w:rsidR="006905CC">
        <w:rPr>
          <w:b w:val="0"/>
        </w:rPr>
        <w:t xml:space="preserve"> </w:t>
      </w:r>
      <w:r w:rsidR="006905CC" w:rsidRPr="0039472A">
        <w:rPr>
          <w:b w:val="0"/>
        </w:rPr>
        <w:t>объектов</w:t>
      </w:r>
      <w:r w:rsidR="006905CC">
        <w:rPr>
          <w:b w:val="0"/>
        </w:rPr>
        <w:t xml:space="preserve"> на территории города</w:t>
      </w:r>
      <w:r w:rsidR="0039472A" w:rsidRPr="0039472A">
        <w:rPr>
          <w:b w:val="0"/>
        </w:rPr>
        <w:t>.</w:t>
      </w:r>
    </w:p>
    <w:p w:rsidR="001E06EB" w:rsidRPr="001E06EB" w:rsidRDefault="001E06EB" w:rsidP="0039472A">
      <w:pPr>
        <w:ind w:firstLine="709"/>
        <w:jc w:val="both"/>
        <w:rPr>
          <w:b w:val="0"/>
          <w:sz w:val="16"/>
          <w:szCs w:val="16"/>
        </w:rPr>
      </w:pPr>
    </w:p>
    <w:p w:rsidR="0039472A" w:rsidRPr="0039472A" w:rsidRDefault="0039472A" w:rsidP="0039472A">
      <w:pPr>
        <w:ind w:firstLine="709"/>
        <w:jc w:val="both"/>
        <w:rPr>
          <w:b w:val="0"/>
        </w:rPr>
      </w:pPr>
      <w:r w:rsidRPr="0039472A">
        <w:rPr>
          <w:b w:val="0"/>
        </w:rPr>
        <w:t>По результатам конкурсного отбора на предоставление субсидий из средств федерального и краевого бюджетов</w:t>
      </w:r>
      <w:r w:rsidRPr="0039472A">
        <w:rPr>
          <w:b w:val="0"/>
          <w:szCs w:val="24"/>
        </w:rPr>
        <w:t xml:space="preserve"> </w:t>
      </w:r>
      <w:r w:rsidRPr="0039472A">
        <w:rPr>
          <w:b w:val="0"/>
        </w:rPr>
        <w:t>в рамках подпрограммы «Доступная среда» государственной программы</w:t>
      </w:r>
      <w:r w:rsidR="001404B7">
        <w:rPr>
          <w:b w:val="0"/>
        </w:rPr>
        <w:t xml:space="preserve"> Красноярского края</w:t>
      </w:r>
      <w:r w:rsidRPr="0039472A">
        <w:rPr>
          <w:b w:val="0"/>
        </w:rPr>
        <w:t xml:space="preserve"> </w:t>
      </w:r>
      <w:r w:rsidRPr="0039472A">
        <w:rPr>
          <w:b w:val="0"/>
        </w:rPr>
        <w:lastRenderedPageBreak/>
        <w:t>«Развитие системы социальной поддержки населения» бюджету города Зеленогорска</w:t>
      </w:r>
      <w:r w:rsidRPr="0039472A">
        <w:rPr>
          <w:b w:val="0"/>
          <w:szCs w:val="24"/>
        </w:rPr>
        <w:t xml:space="preserve"> </w:t>
      </w:r>
      <w:r w:rsidRPr="0039472A">
        <w:rPr>
          <w:b w:val="0"/>
        </w:rPr>
        <w:t>дополнительно</w:t>
      </w:r>
      <w:r w:rsidRPr="0039472A">
        <w:rPr>
          <w:b w:val="0"/>
          <w:szCs w:val="24"/>
        </w:rPr>
        <w:t xml:space="preserve"> </w:t>
      </w:r>
      <w:r w:rsidRPr="0039472A">
        <w:rPr>
          <w:b w:val="0"/>
        </w:rPr>
        <w:t xml:space="preserve">предоставлена субсидия в сумме 528,7 тыс. рублей. Средства направлены на проведение работ по устройству пандуса входного крыльца и обустройству зоны оказания услуг в помещении социально-реабилитационного отделения МБУ «Центр </w:t>
      </w:r>
      <w:proofErr w:type="spellStart"/>
      <w:r w:rsidRPr="0039472A">
        <w:rPr>
          <w:b w:val="0"/>
        </w:rPr>
        <w:t>соцобслуж</w:t>
      </w:r>
      <w:r w:rsidR="001404B7">
        <w:rPr>
          <w:b w:val="0"/>
        </w:rPr>
        <w:t>ивания</w:t>
      </w:r>
      <w:proofErr w:type="spellEnd"/>
      <w:r w:rsidR="001404B7">
        <w:rPr>
          <w:b w:val="0"/>
        </w:rPr>
        <w:t xml:space="preserve"> г. Зеленогорска» и</w:t>
      </w:r>
      <w:r w:rsidRPr="0039472A">
        <w:rPr>
          <w:b w:val="0"/>
        </w:rPr>
        <w:t xml:space="preserve"> на обустройство санитарно-гигиенического помещения в здании Управления социальной защиты населения.</w:t>
      </w:r>
    </w:p>
    <w:p w:rsidR="0039472A" w:rsidRDefault="0039472A" w:rsidP="00866E67">
      <w:pPr>
        <w:widowControl w:val="0"/>
        <w:tabs>
          <w:tab w:val="left" w:pos="1134"/>
          <w:tab w:val="left" w:pos="1276"/>
        </w:tabs>
        <w:suppressAutoHyphens/>
        <w:autoSpaceDE w:val="0"/>
        <w:autoSpaceDN w:val="0"/>
        <w:adjustRightInd w:val="0"/>
        <w:ind w:firstLine="709"/>
        <w:contextualSpacing/>
        <w:jc w:val="both"/>
        <w:outlineLvl w:val="1"/>
        <w:rPr>
          <w:b w:val="0"/>
          <w:color w:val="000000"/>
        </w:rPr>
      </w:pPr>
    </w:p>
    <w:p w:rsidR="00034618" w:rsidRPr="00BA5A86" w:rsidRDefault="00034618" w:rsidP="00B30AE8">
      <w:pPr>
        <w:widowControl w:val="0"/>
        <w:autoSpaceDE w:val="0"/>
        <w:autoSpaceDN w:val="0"/>
        <w:adjustRightInd w:val="0"/>
        <w:jc w:val="both"/>
        <w:rPr>
          <w:b w:val="0"/>
        </w:rPr>
      </w:pPr>
    </w:p>
    <w:p w:rsidR="00AF4332" w:rsidRPr="0037042F" w:rsidRDefault="00AF4332" w:rsidP="00E471BB">
      <w:pPr>
        <w:pStyle w:val="af5"/>
        <w:numPr>
          <w:ilvl w:val="1"/>
          <w:numId w:val="38"/>
        </w:numPr>
        <w:tabs>
          <w:tab w:val="left" w:pos="710"/>
          <w:tab w:val="left" w:pos="1134"/>
          <w:tab w:val="left" w:pos="1276"/>
          <w:tab w:val="left" w:pos="1418"/>
        </w:tabs>
        <w:ind w:left="0" w:firstLine="709"/>
      </w:pPr>
      <w:r w:rsidRPr="0037042F">
        <w:t>Опека и попечительство</w:t>
      </w:r>
      <w:r w:rsidR="00921FDD" w:rsidRPr="0037042F">
        <w:t xml:space="preserve"> </w:t>
      </w:r>
    </w:p>
    <w:p w:rsidR="00173C1D" w:rsidRDefault="00173C1D" w:rsidP="00173C1D">
      <w:pPr>
        <w:pStyle w:val="af5"/>
        <w:tabs>
          <w:tab w:val="left" w:pos="1134"/>
        </w:tabs>
        <w:ind w:left="709"/>
      </w:pPr>
    </w:p>
    <w:p w:rsidR="00FE54FE" w:rsidRDefault="00FE54FE" w:rsidP="00FE54FE">
      <w:pPr>
        <w:ind w:firstLine="709"/>
        <w:jc w:val="both"/>
        <w:rPr>
          <w:b w:val="0"/>
        </w:rPr>
      </w:pPr>
      <w:r w:rsidRPr="00FE54FE">
        <w:rPr>
          <w:b w:val="0"/>
        </w:rPr>
        <w:t xml:space="preserve">В рамках исполнения переданных государственных полномочий одним их наиболее актуальных направлений работы </w:t>
      </w:r>
      <w:proofErr w:type="gramStart"/>
      <w:r w:rsidRPr="00FE54FE">
        <w:rPr>
          <w:b w:val="0"/>
        </w:rPr>
        <w:t>Администрации</w:t>
      </w:r>
      <w:proofErr w:type="gramEnd"/>
      <w:r w:rsidRPr="00FE54FE">
        <w:rPr>
          <w:b w:val="0"/>
        </w:rPr>
        <w:t xml:space="preserve"> ЗАТО </w:t>
      </w:r>
      <w:r w:rsidRPr="001D6B5C">
        <w:rPr>
          <w:b w:val="0"/>
          <w:spacing w:val="-4"/>
        </w:rPr>
        <w:t>г. Зелен</w:t>
      </w:r>
      <w:r w:rsidR="001D6B5C" w:rsidRPr="001D6B5C">
        <w:rPr>
          <w:b w:val="0"/>
          <w:spacing w:val="-4"/>
        </w:rPr>
        <w:t xml:space="preserve">огорска является предупреждение </w:t>
      </w:r>
      <w:r w:rsidRPr="001D6B5C">
        <w:rPr>
          <w:b w:val="0"/>
          <w:spacing w:val="-4"/>
        </w:rPr>
        <w:t>безнадзорности несовершеннолетних,</w:t>
      </w:r>
      <w:r w:rsidRPr="00FE54FE">
        <w:rPr>
          <w:b w:val="0"/>
          <w:i/>
        </w:rPr>
        <w:t xml:space="preserve"> </w:t>
      </w:r>
      <w:r w:rsidRPr="00FE54FE">
        <w:rPr>
          <w:b w:val="0"/>
        </w:rPr>
        <w:t>выявление и устранение причин и условий, способствующих этому, обеспечение социально-правовой защиты детей, оставшихся без попечения родителей, развитие семейных форм устройства.</w:t>
      </w:r>
    </w:p>
    <w:p w:rsidR="001E06EB" w:rsidRPr="001E06EB" w:rsidRDefault="001E06EB" w:rsidP="00FE54FE">
      <w:pPr>
        <w:ind w:firstLine="709"/>
        <w:jc w:val="both"/>
        <w:rPr>
          <w:b w:val="0"/>
          <w:sz w:val="16"/>
          <w:szCs w:val="16"/>
        </w:rPr>
      </w:pPr>
    </w:p>
    <w:p w:rsidR="00FE54FE" w:rsidRPr="00FE54FE" w:rsidRDefault="00FE54FE" w:rsidP="00FE54FE">
      <w:pPr>
        <w:ind w:firstLine="709"/>
        <w:jc w:val="both"/>
        <w:rPr>
          <w:b w:val="0"/>
        </w:rPr>
      </w:pPr>
      <w:r w:rsidRPr="00FE54FE">
        <w:rPr>
          <w:b w:val="0"/>
        </w:rPr>
        <w:t>По состоянию на 1 января 201</w:t>
      </w:r>
      <w:r>
        <w:rPr>
          <w:b w:val="0"/>
        </w:rPr>
        <w:t>6</w:t>
      </w:r>
      <w:r w:rsidRPr="00FE54FE">
        <w:rPr>
          <w:b w:val="0"/>
        </w:rPr>
        <w:t xml:space="preserve"> года в городе Зеленогорске</w:t>
      </w:r>
      <w:r w:rsidR="00544644">
        <w:rPr>
          <w:b w:val="0"/>
        </w:rPr>
        <w:t xml:space="preserve"> на учете состояло</w:t>
      </w:r>
      <w:r w:rsidR="00F9616C">
        <w:rPr>
          <w:b w:val="0"/>
        </w:rPr>
        <w:t xml:space="preserve"> 258</w:t>
      </w:r>
      <w:r w:rsidRPr="00FE54FE">
        <w:rPr>
          <w:b w:val="0"/>
        </w:rPr>
        <w:t xml:space="preserve"> детей-сирот и детей, оставшихся без попечения родителей, что </w:t>
      </w:r>
      <w:r w:rsidR="001E06EB">
        <w:rPr>
          <w:b w:val="0"/>
        </w:rPr>
        <w:t>состави</w:t>
      </w:r>
      <w:r w:rsidR="00544644">
        <w:rPr>
          <w:b w:val="0"/>
        </w:rPr>
        <w:t>ло</w:t>
      </w:r>
      <w:r w:rsidR="00F9616C">
        <w:rPr>
          <w:b w:val="0"/>
        </w:rPr>
        <w:t xml:space="preserve"> 2,0</w:t>
      </w:r>
      <w:r w:rsidRPr="00FE54FE">
        <w:rPr>
          <w:b w:val="0"/>
        </w:rPr>
        <w:t> % от</w:t>
      </w:r>
      <w:r w:rsidR="00F9616C">
        <w:rPr>
          <w:b w:val="0"/>
        </w:rPr>
        <w:t xml:space="preserve"> общей численности детей (в 2014</w:t>
      </w:r>
      <w:r w:rsidRPr="00FE54FE">
        <w:rPr>
          <w:b w:val="0"/>
        </w:rPr>
        <w:t xml:space="preserve"> году – 2,1 %). Из</w:t>
      </w:r>
      <w:r w:rsidR="00F9616C">
        <w:rPr>
          <w:b w:val="0"/>
        </w:rPr>
        <w:t xml:space="preserve"> них</w:t>
      </w:r>
      <w:r w:rsidR="002C6943">
        <w:rPr>
          <w:b w:val="0"/>
        </w:rPr>
        <w:t xml:space="preserve"> 209 </w:t>
      </w:r>
      <w:r w:rsidR="00F9616C">
        <w:rPr>
          <w:b w:val="0"/>
        </w:rPr>
        <w:t>несовершеннолетних (81</w:t>
      </w:r>
      <w:r w:rsidR="00C4051F">
        <w:rPr>
          <w:b w:val="0"/>
        </w:rPr>
        <w:t> </w:t>
      </w:r>
      <w:r w:rsidR="00F9616C">
        <w:rPr>
          <w:b w:val="0"/>
        </w:rPr>
        <w:t>%) воспитывается</w:t>
      </w:r>
      <w:r w:rsidRPr="00FE54FE">
        <w:rPr>
          <w:b w:val="0"/>
        </w:rPr>
        <w:t xml:space="preserve"> в семьях</w:t>
      </w:r>
      <w:r w:rsidR="00F9616C">
        <w:rPr>
          <w:b w:val="0"/>
        </w:rPr>
        <w:t xml:space="preserve"> опекунов (попечителей) и</w:t>
      </w:r>
      <w:r w:rsidR="00F9616C" w:rsidRPr="00173C1D">
        <w:rPr>
          <w:b w:val="0"/>
        </w:rPr>
        <w:t xml:space="preserve"> приемных ро</w:t>
      </w:r>
      <w:r w:rsidR="00F9616C">
        <w:rPr>
          <w:b w:val="0"/>
        </w:rPr>
        <w:t>дителей</w:t>
      </w:r>
      <w:r w:rsidRPr="00FE54FE">
        <w:rPr>
          <w:b w:val="0"/>
        </w:rPr>
        <w:t xml:space="preserve">, что на </w:t>
      </w:r>
      <w:r w:rsidR="00F9616C">
        <w:rPr>
          <w:b w:val="0"/>
        </w:rPr>
        <w:t>14,2 % больше, чем в 2014</w:t>
      </w:r>
      <w:r w:rsidRPr="00FE54FE">
        <w:rPr>
          <w:b w:val="0"/>
        </w:rPr>
        <w:t xml:space="preserve"> году. Остальные дети данной категории находятся на полном государственном обеспечении в образовательных учреждениях.  </w:t>
      </w:r>
    </w:p>
    <w:p w:rsidR="00FE54FE" w:rsidRDefault="00FE54FE" w:rsidP="00FE54FE">
      <w:pPr>
        <w:ind w:firstLine="709"/>
        <w:jc w:val="both"/>
        <w:rPr>
          <w:b w:val="0"/>
        </w:rPr>
      </w:pPr>
      <w:r w:rsidRPr="00FE54FE">
        <w:rPr>
          <w:b w:val="0"/>
        </w:rPr>
        <w:t xml:space="preserve">Данный факт свидетельствует о необходимости дальнейшего развития института социального </w:t>
      </w:r>
      <w:proofErr w:type="spellStart"/>
      <w:r w:rsidRPr="00FE54FE">
        <w:rPr>
          <w:b w:val="0"/>
        </w:rPr>
        <w:t>родительства</w:t>
      </w:r>
      <w:proofErr w:type="spellEnd"/>
      <w:r w:rsidRPr="00FE54FE">
        <w:rPr>
          <w:b w:val="0"/>
        </w:rPr>
        <w:t xml:space="preserve">. </w:t>
      </w:r>
    </w:p>
    <w:p w:rsidR="00F9616C" w:rsidRPr="00F42E7A" w:rsidRDefault="00F9616C" w:rsidP="00FE54FE">
      <w:pPr>
        <w:ind w:firstLine="709"/>
        <w:jc w:val="both"/>
        <w:rPr>
          <w:b w:val="0"/>
        </w:rPr>
      </w:pPr>
    </w:p>
    <w:p w:rsidR="00F9616C" w:rsidRDefault="00F9616C" w:rsidP="00F9616C">
      <w:pPr>
        <w:ind w:firstLine="709"/>
        <w:jc w:val="both"/>
        <w:rPr>
          <w:b w:val="0"/>
          <w:bCs/>
          <w:i/>
          <w:sz w:val="24"/>
          <w:szCs w:val="24"/>
        </w:rPr>
      </w:pPr>
      <w:r w:rsidRPr="0037467B">
        <w:rPr>
          <w:b w:val="0"/>
          <w:bCs/>
          <w:i/>
          <w:sz w:val="24"/>
          <w:szCs w:val="24"/>
        </w:rPr>
        <w:t xml:space="preserve">Таблица № </w:t>
      </w:r>
      <w:r w:rsidR="00E471BB">
        <w:rPr>
          <w:b w:val="0"/>
          <w:bCs/>
          <w:i/>
          <w:sz w:val="24"/>
          <w:szCs w:val="24"/>
        </w:rPr>
        <w:t>25</w:t>
      </w:r>
      <w:r>
        <w:rPr>
          <w:b w:val="0"/>
          <w:bCs/>
          <w:i/>
          <w:sz w:val="24"/>
          <w:szCs w:val="24"/>
        </w:rPr>
        <w:t xml:space="preserve">. </w:t>
      </w:r>
      <w:r w:rsidRPr="0037467B">
        <w:rPr>
          <w:b w:val="0"/>
          <w:bCs/>
          <w:i/>
          <w:sz w:val="24"/>
          <w:szCs w:val="24"/>
        </w:rPr>
        <w:t>Количество детей-сирот и детей, оставшихся без попечения родителей</w:t>
      </w:r>
    </w:p>
    <w:tbl>
      <w:tblPr>
        <w:tblStyle w:val="a3"/>
        <w:tblW w:w="4888" w:type="pct"/>
        <w:tblInd w:w="108" w:type="dxa"/>
        <w:tblLook w:val="04A0" w:firstRow="1" w:lastRow="0" w:firstColumn="1" w:lastColumn="0" w:noHBand="0" w:noVBand="1"/>
      </w:tblPr>
      <w:tblGrid>
        <w:gridCol w:w="5838"/>
        <w:gridCol w:w="674"/>
        <w:gridCol w:w="739"/>
        <w:gridCol w:w="739"/>
        <w:gridCol w:w="657"/>
        <w:gridCol w:w="709"/>
      </w:tblGrid>
      <w:tr w:rsidR="00F9616C" w:rsidRPr="002C6943" w:rsidTr="001D6B5C">
        <w:tc>
          <w:tcPr>
            <w:tcW w:w="3120" w:type="pct"/>
            <w:vAlign w:val="center"/>
          </w:tcPr>
          <w:p w:rsidR="00F9616C" w:rsidRPr="002C6943" w:rsidRDefault="00F9616C" w:rsidP="00544644">
            <w:pPr>
              <w:jc w:val="center"/>
              <w:rPr>
                <w:b w:val="0"/>
                <w:bCs/>
                <w:smallCaps/>
                <w:sz w:val="21"/>
                <w:szCs w:val="21"/>
              </w:rPr>
            </w:pPr>
            <w:r w:rsidRPr="002C6943">
              <w:rPr>
                <w:b w:val="0"/>
                <w:bCs/>
                <w:kern w:val="24"/>
                <w:sz w:val="21"/>
                <w:szCs w:val="21"/>
              </w:rPr>
              <w:t>Наименование показателя</w:t>
            </w:r>
          </w:p>
        </w:tc>
        <w:tc>
          <w:tcPr>
            <w:tcW w:w="360" w:type="pct"/>
            <w:vAlign w:val="center"/>
          </w:tcPr>
          <w:p w:rsidR="00F9616C" w:rsidRPr="002C6943" w:rsidRDefault="00F9616C" w:rsidP="002C6943">
            <w:pPr>
              <w:ind w:left="-130" w:right="-64" w:hanging="9"/>
              <w:jc w:val="center"/>
              <w:rPr>
                <w:b w:val="0"/>
                <w:bCs/>
                <w:kern w:val="24"/>
                <w:sz w:val="21"/>
                <w:szCs w:val="21"/>
              </w:rPr>
            </w:pPr>
            <w:r w:rsidRPr="002C6943">
              <w:rPr>
                <w:b w:val="0"/>
                <w:bCs/>
                <w:kern w:val="24"/>
                <w:sz w:val="21"/>
                <w:szCs w:val="21"/>
              </w:rPr>
              <w:t>Ед. изм.</w:t>
            </w:r>
          </w:p>
        </w:tc>
        <w:tc>
          <w:tcPr>
            <w:tcW w:w="395" w:type="pct"/>
            <w:vAlign w:val="center"/>
          </w:tcPr>
          <w:p w:rsidR="00F9616C" w:rsidRPr="002C6943" w:rsidRDefault="00F9616C" w:rsidP="00544644">
            <w:pPr>
              <w:ind w:left="-42" w:right="-105"/>
              <w:jc w:val="center"/>
              <w:rPr>
                <w:b w:val="0"/>
                <w:sz w:val="21"/>
                <w:szCs w:val="21"/>
              </w:rPr>
            </w:pPr>
            <w:r w:rsidRPr="002C6943">
              <w:rPr>
                <w:b w:val="0"/>
                <w:bCs/>
                <w:kern w:val="24"/>
                <w:sz w:val="21"/>
                <w:szCs w:val="21"/>
              </w:rPr>
              <w:t>2012 год</w:t>
            </w:r>
          </w:p>
        </w:tc>
        <w:tc>
          <w:tcPr>
            <w:tcW w:w="395" w:type="pct"/>
            <w:vAlign w:val="center"/>
          </w:tcPr>
          <w:p w:rsidR="00F9616C" w:rsidRPr="002C6943" w:rsidRDefault="00F9616C" w:rsidP="00544644">
            <w:pPr>
              <w:ind w:left="-42" w:right="-105"/>
              <w:jc w:val="center"/>
              <w:rPr>
                <w:b w:val="0"/>
                <w:sz w:val="21"/>
                <w:szCs w:val="21"/>
              </w:rPr>
            </w:pPr>
            <w:r w:rsidRPr="002C6943">
              <w:rPr>
                <w:b w:val="0"/>
                <w:bCs/>
                <w:kern w:val="24"/>
                <w:sz w:val="21"/>
                <w:szCs w:val="21"/>
              </w:rPr>
              <w:t>2013 год</w:t>
            </w:r>
          </w:p>
        </w:tc>
        <w:tc>
          <w:tcPr>
            <w:tcW w:w="351" w:type="pct"/>
            <w:vAlign w:val="center"/>
          </w:tcPr>
          <w:p w:rsidR="00F9616C" w:rsidRPr="002C6943" w:rsidRDefault="00F9616C" w:rsidP="00544644">
            <w:pPr>
              <w:ind w:left="-42" w:right="-105"/>
              <w:jc w:val="center"/>
              <w:rPr>
                <w:b w:val="0"/>
                <w:sz w:val="21"/>
                <w:szCs w:val="21"/>
              </w:rPr>
            </w:pPr>
            <w:r w:rsidRPr="002C6943">
              <w:rPr>
                <w:b w:val="0"/>
                <w:bCs/>
                <w:kern w:val="24"/>
                <w:sz w:val="21"/>
                <w:szCs w:val="21"/>
              </w:rPr>
              <w:t>2014 год</w:t>
            </w:r>
          </w:p>
        </w:tc>
        <w:tc>
          <w:tcPr>
            <w:tcW w:w="379" w:type="pct"/>
            <w:vAlign w:val="center"/>
          </w:tcPr>
          <w:p w:rsidR="00F9616C" w:rsidRPr="002C6943" w:rsidRDefault="00F9616C" w:rsidP="00544644">
            <w:pPr>
              <w:ind w:left="-42" w:right="-105"/>
              <w:jc w:val="center"/>
              <w:rPr>
                <w:b w:val="0"/>
                <w:sz w:val="21"/>
                <w:szCs w:val="21"/>
              </w:rPr>
            </w:pPr>
            <w:r w:rsidRPr="002C6943">
              <w:rPr>
                <w:b w:val="0"/>
                <w:bCs/>
                <w:kern w:val="24"/>
                <w:sz w:val="21"/>
                <w:szCs w:val="21"/>
              </w:rPr>
              <w:t>2015 год</w:t>
            </w:r>
          </w:p>
        </w:tc>
      </w:tr>
      <w:tr w:rsidR="00F9616C" w:rsidRPr="002C6943" w:rsidTr="001D6B5C">
        <w:tc>
          <w:tcPr>
            <w:tcW w:w="3120" w:type="pct"/>
          </w:tcPr>
          <w:p w:rsidR="00F9616C" w:rsidRPr="002C6943" w:rsidRDefault="000F7D03" w:rsidP="00544644">
            <w:pPr>
              <w:ind w:right="150"/>
              <w:rPr>
                <w:b w:val="0"/>
                <w:sz w:val="21"/>
                <w:szCs w:val="21"/>
              </w:rPr>
            </w:pPr>
            <w:r>
              <w:rPr>
                <w:b w:val="0"/>
                <w:bCs/>
                <w:color w:val="000000"/>
                <w:kern w:val="24"/>
                <w:sz w:val="21"/>
                <w:szCs w:val="21"/>
              </w:rPr>
              <w:t>1. </w:t>
            </w:r>
            <w:r w:rsidR="00F9616C" w:rsidRPr="002C6943">
              <w:rPr>
                <w:b w:val="0"/>
                <w:bCs/>
                <w:color w:val="000000"/>
                <w:kern w:val="24"/>
                <w:sz w:val="21"/>
                <w:szCs w:val="21"/>
              </w:rPr>
              <w:t>Число детей-сирот и детей, оставшихся без попечения родителей</w:t>
            </w:r>
            <w:r w:rsidR="00F9616C" w:rsidRPr="002C6943">
              <w:rPr>
                <w:b w:val="0"/>
                <w:color w:val="000000"/>
                <w:kern w:val="24"/>
                <w:sz w:val="21"/>
                <w:szCs w:val="21"/>
              </w:rPr>
              <w:t xml:space="preserve"> (на конец года)</w:t>
            </w:r>
          </w:p>
        </w:tc>
        <w:tc>
          <w:tcPr>
            <w:tcW w:w="360" w:type="pct"/>
            <w:vAlign w:val="center"/>
          </w:tcPr>
          <w:p w:rsidR="00F9616C" w:rsidRPr="002C6943" w:rsidRDefault="00F9616C" w:rsidP="001409EA">
            <w:pPr>
              <w:ind w:left="-92" w:right="-174"/>
              <w:jc w:val="center"/>
              <w:rPr>
                <w:b w:val="0"/>
                <w:bCs/>
                <w:color w:val="000000"/>
                <w:kern w:val="24"/>
                <w:sz w:val="21"/>
                <w:szCs w:val="21"/>
              </w:rPr>
            </w:pPr>
            <w:r w:rsidRPr="002C6943">
              <w:rPr>
                <w:b w:val="0"/>
                <w:bCs/>
                <w:color w:val="000000"/>
                <w:kern w:val="24"/>
                <w:sz w:val="21"/>
                <w:szCs w:val="21"/>
              </w:rPr>
              <w:t>чел.</w:t>
            </w:r>
          </w:p>
        </w:tc>
        <w:tc>
          <w:tcPr>
            <w:tcW w:w="395" w:type="pct"/>
            <w:vAlign w:val="center"/>
          </w:tcPr>
          <w:p w:rsidR="00F9616C" w:rsidRPr="002C6943" w:rsidRDefault="00F9616C" w:rsidP="00544644">
            <w:pPr>
              <w:tabs>
                <w:tab w:val="left" w:pos="900"/>
              </w:tabs>
              <w:ind w:left="-122" w:right="-183" w:hanging="15"/>
              <w:jc w:val="center"/>
              <w:rPr>
                <w:b w:val="0"/>
                <w:sz w:val="21"/>
                <w:szCs w:val="21"/>
              </w:rPr>
            </w:pPr>
            <w:r w:rsidRPr="002C6943">
              <w:rPr>
                <w:b w:val="0"/>
                <w:bCs/>
                <w:color w:val="000000"/>
                <w:kern w:val="24"/>
                <w:sz w:val="21"/>
                <w:szCs w:val="21"/>
              </w:rPr>
              <w:t>255</w:t>
            </w:r>
          </w:p>
        </w:tc>
        <w:tc>
          <w:tcPr>
            <w:tcW w:w="395" w:type="pct"/>
            <w:vAlign w:val="center"/>
          </w:tcPr>
          <w:p w:rsidR="00F9616C" w:rsidRPr="002C6943" w:rsidRDefault="00F9616C" w:rsidP="00544644">
            <w:pPr>
              <w:tabs>
                <w:tab w:val="left" w:pos="900"/>
              </w:tabs>
              <w:ind w:left="-122" w:right="-183" w:hanging="15"/>
              <w:jc w:val="center"/>
              <w:rPr>
                <w:b w:val="0"/>
                <w:sz w:val="21"/>
                <w:szCs w:val="21"/>
              </w:rPr>
            </w:pPr>
            <w:r w:rsidRPr="002C6943">
              <w:rPr>
                <w:b w:val="0"/>
                <w:bCs/>
                <w:color w:val="000000"/>
                <w:kern w:val="24"/>
                <w:sz w:val="21"/>
                <w:szCs w:val="21"/>
              </w:rPr>
              <w:t>263</w:t>
            </w:r>
          </w:p>
        </w:tc>
        <w:tc>
          <w:tcPr>
            <w:tcW w:w="351" w:type="pct"/>
            <w:vAlign w:val="center"/>
          </w:tcPr>
          <w:p w:rsidR="00F9616C" w:rsidRPr="002C6943" w:rsidRDefault="00F9616C" w:rsidP="00544644">
            <w:pPr>
              <w:tabs>
                <w:tab w:val="left" w:pos="900"/>
              </w:tabs>
              <w:ind w:left="-122" w:right="-183" w:hanging="15"/>
              <w:jc w:val="center"/>
              <w:rPr>
                <w:b w:val="0"/>
                <w:sz w:val="21"/>
                <w:szCs w:val="21"/>
              </w:rPr>
            </w:pPr>
            <w:r w:rsidRPr="002C6943">
              <w:rPr>
                <w:b w:val="0"/>
                <w:bCs/>
                <w:color w:val="000000"/>
                <w:kern w:val="24"/>
                <w:sz w:val="21"/>
                <w:szCs w:val="21"/>
              </w:rPr>
              <w:t>253</w:t>
            </w:r>
          </w:p>
        </w:tc>
        <w:tc>
          <w:tcPr>
            <w:tcW w:w="379" w:type="pct"/>
            <w:vAlign w:val="center"/>
          </w:tcPr>
          <w:p w:rsidR="00F9616C" w:rsidRPr="002C6943" w:rsidRDefault="00F9616C" w:rsidP="00544644">
            <w:pPr>
              <w:tabs>
                <w:tab w:val="left" w:pos="900"/>
              </w:tabs>
              <w:ind w:left="-122" w:right="-183" w:hanging="15"/>
              <w:jc w:val="center"/>
              <w:rPr>
                <w:b w:val="0"/>
                <w:sz w:val="21"/>
                <w:szCs w:val="21"/>
              </w:rPr>
            </w:pPr>
            <w:r w:rsidRPr="002C6943">
              <w:rPr>
                <w:b w:val="0"/>
                <w:bCs/>
                <w:color w:val="000000"/>
                <w:kern w:val="24"/>
                <w:sz w:val="21"/>
                <w:szCs w:val="21"/>
              </w:rPr>
              <w:t>258</w:t>
            </w:r>
          </w:p>
        </w:tc>
      </w:tr>
      <w:tr w:rsidR="00F9616C" w:rsidRPr="002C6943" w:rsidTr="001D6B5C">
        <w:tc>
          <w:tcPr>
            <w:tcW w:w="3120" w:type="pct"/>
          </w:tcPr>
          <w:p w:rsidR="00F9616C" w:rsidRPr="002C6943" w:rsidRDefault="00F9616C" w:rsidP="00F9616C">
            <w:pPr>
              <w:ind w:right="150"/>
              <w:jc w:val="right"/>
              <w:rPr>
                <w:b w:val="0"/>
                <w:i/>
                <w:sz w:val="21"/>
                <w:szCs w:val="21"/>
              </w:rPr>
            </w:pPr>
            <w:r w:rsidRPr="002C6943">
              <w:rPr>
                <w:b w:val="0"/>
                <w:bCs/>
                <w:i/>
                <w:kern w:val="24"/>
                <w:sz w:val="21"/>
                <w:szCs w:val="21"/>
              </w:rPr>
              <w:t>в процентах от общей численности детей</w:t>
            </w:r>
          </w:p>
        </w:tc>
        <w:tc>
          <w:tcPr>
            <w:tcW w:w="360" w:type="pct"/>
            <w:vAlign w:val="center"/>
          </w:tcPr>
          <w:p w:rsidR="00F9616C" w:rsidRPr="002C6943" w:rsidRDefault="00F9616C" w:rsidP="001409EA">
            <w:pPr>
              <w:tabs>
                <w:tab w:val="left" w:pos="617"/>
                <w:tab w:val="left" w:pos="900"/>
              </w:tabs>
              <w:ind w:left="-92" w:right="-94"/>
              <w:jc w:val="center"/>
              <w:rPr>
                <w:b w:val="0"/>
                <w:bCs/>
                <w:i/>
                <w:kern w:val="24"/>
                <w:sz w:val="21"/>
                <w:szCs w:val="21"/>
              </w:rPr>
            </w:pPr>
            <w:r w:rsidRPr="002C6943">
              <w:rPr>
                <w:b w:val="0"/>
                <w:bCs/>
                <w:i/>
                <w:kern w:val="24"/>
                <w:sz w:val="21"/>
                <w:szCs w:val="21"/>
              </w:rPr>
              <w:t>%</w:t>
            </w:r>
          </w:p>
        </w:tc>
        <w:tc>
          <w:tcPr>
            <w:tcW w:w="395" w:type="pct"/>
            <w:vAlign w:val="center"/>
          </w:tcPr>
          <w:p w:rsidR="00F9616C" w:rsidRPr="002C6943" w:rsidRDefault="00F9616C" w:rsidP="00544644">
            <w:pPr>
              <w:tabs>
                <w:tab w:val="left" w:pos="900"/>
              </w:tabs>
              <w:ind w:right="-93" w:hanging="15"/>
              <w:jc w:val="center"/>
              <w:rPr>
                <w:b w:val="0"/>
                <w:bCs/>
                <w:i/>
                <w:kern w:val="24"/>
                <w:sz w:val="21"/>
                <w:szCs w:val="21"/>
              </w:rPr>
            </w:pPr>
            <w:r w:rsidRPr="002C6943">
              <w:rPr>
                <w:b w:val="0"/>
                <w:bCs/>
                <w:i/>
                <w:kern w:val="24"/>
                <w:sz w:val="21"/>
                <w:szCs w:val="21"/>
              </w:rPr>
              <w:t>2,1</w:t>
            </w:r>
          </w:p>
        </w:tc>
        <w:tc>
          <w:tcPr>
            <w:tcW w:w="395" w:type="pct"/>
            <w:vAlign w:val="center"/>
          </w:tcPr>
          <w:p w:rsidR="00F9616C" w:rsidRPr="002C6943" w:rsidRDefault="00F9616C" w:rsidP="00544644">
            <w:pPr>
              <w:tabs>
                <w:tab w:val="left" w:pos="900"/>
              </w:tabs>
              <w:ind w:right="-93" w:hanging="15"/>
              <w:jc w:val="center"/>
              <w:rPr>
                <w:b w:val="0"/>
                <w:bCs/>
                <w:i/>
                <w:kern w:val="24"/>
                <w:sz w:val="21"/>
                <w:szCs w:val="21"/>
              </w:rPr>
            </w:pPr>
            <w:r w:rsidRPr="002C6943">
              <w:rPr>
                <w:b w:val="0"/>
                <w:bCs/>
                <w:i/>
                <w:kern w:val="24"/>
                <w:sz w:val="21"/>
                <w:szCs w:val="21"/>
              </w:rPr>
              <w:t>2,2</w:t>
            </w:r>
          </w:p>
        </w:tc>
        <w:tc>
          <w:tcPr>
            <w:tcW w:w="351" w:type="pct"/>
            <w:vAlign w:val="center"/>
          </w:tcPr>
          <w:p w:rsidR="00F9616C" w:rsidRPr="002C6943" w:rsidRDefault="00F9616C" w:rsidP="00544644">
            <w:pPr>
              <w:tabs>
                <w:tab w:val="left" w:pos="900"/>
              </w:tabs>
              <w:ind w:right="-93" w:hanging="15"/>
              <w:jc w:val="center"/>
              <w:rPr>
                <w:b w:val="0"/>
                <w:bCs/>
                <w:i/>
                <w:kern w:val="24"/>
                <w:sz w:val="21"/>
                <w:szCs w:val="21"/>
              </w:rPr>
            </w:pPr>
            <w:r w:rsidRPr="002C6943">
              <w:rPr>
                <w:b w:val="0"/>
                <w:bCs/>
                <w:i/>
                <w:kern w:val="24"/>
                <w:sz w:val="21"/>
                <w:szCs w:val="21"/>
              </w:rPr>
              <w:t>2,1</w:t>
            </w:r>
          </w:p>
        </w:tc>
        <w:tc>
          <w:tcPr>
            <w:tcW w:w="379" w:type="pct"/>
            <w:vAlign w:val="center"/>
          </w:tcPr>
          <w:p w:rsidR="00F9616C" w:rsidRPr="002C6943" w:rsidRDefault="00F9616C" w:rsidP="00544644">
            <w:pPr>
              <w:tabs>
                <w:tab w:val="left" w:pos="900"/>
              </w:tabs>
              <w:ind w:right="-93" w:hanging="15"/>
              <w:jc w:val="center"/>
              <w:rPr>
                <w:b w:val="0"/>
                <w:bCs/>
                <w:i/>
                <w:kern w:val="24"/>
                <w:sz w:val="21"/>
                <w:szCs w:val="21"/>
              </w:rPr>
            </w:pPr>
            <w:r w:rsidRPr="002C6943">
              <w:rPr>
                <w:b w:val="0"/>
                <w:bCs/>
                <w:i/>
                <w:kern w:val="24"/>
                <w:sz w:val="21"/>
                <w:szCs w:val="21"/>
              </w:rPr>
              <w:t>2,0</w:t>
            </w:r>
          </w:p>
        </w:tc>
      </w:tr>
      <w:tr w:rsidR="00F9616C" w:rsidRPr="002C6943" w:rsidTr="001D6B5C">
        <w:tc>
          <w:tcPr>
            <w:tcW w:w="3120" w:type="pct"/>
          </w:tcPr>
          <w:p w:rsidR="00F9616C" w:rsidRPr="002C6943" w:rsidRDefault="00F9616C" w:rsidP="00544644">
            <w:pPr>
              <w:ind w:right="150"/>
              <w:rPr>
                <w:b w:val="0"/>
                <w:bCs/>
                <w:i/>
                <w:kern w:val="24"/>
                <w:sz w:val="21"/>
                <w:szCs w:val="21"/>
              </w:rPr>
            </w:pPr>
            <w:r w:rsidRPr="002C6943">
              <w:rPr>
                <w:b w:val="0"/>
                <w:bCs/>
                <w:i/>
                <w:kern w:val="24"/>
                <w:sz w:val="21"/>
                <w:szCs w:val="21"/>
              </w:rPr>
              <w:t>в том числе:</w:t>
            </w:r>
          </w:p>
        </w:tc>
        <w:tc>
          <w:tcPr>
            <w:tcW w:w="360" w:type="pct"/>
            <w:vAlign w:val="center"/>
          </w:tcPr>
          <w:p w:rsidR="00F9616C" w:rsidRPr="002C6943" w:rsidRDefault="00F9616C" w:rsidP="001409EA">
            <w:pPr>
              <w:tabs>
                <w:tab w:val="left" w:pos="617"/>
                <w:tab w:val="left" w:pos="900"/>
              </w:tabs>
              <w:ind w:left="-92" w:right="-94"/>
              <w:jc w:val="center"/>
              <w:rPr>
                <w:b w:val="0"/>
                <w:bCs/>
                <w:i/>
                <w:kern w:val="24"/>
                <w:sz w:val="21"/>
                <w:szCs w:val="21"/>
              </w:rPr>
            </w:pPr>
          </w:p>
        </w:tc>
        <w:tc>
          <w:tcPr>
            <w:tcW w:w="395" w:type="pct"/>
            <w:vAlign w:val="center"/>
          </w:tcPr>
          <w:p w:rsidR="00F9616C" w:rsidRPr="002C6943" w:rsidRDefault="00F9616C" w:rsidP="00544644">
            <w:pPr>
              <w:tabs>
                <w:tab w:val="left" w:pos="900"/>
              </w:tabs>
              <w:ind w:right="-93" w:hanging="15"/>
              <w:jc w:val="center"/>
              <w:rPr>
                <w:b w:val="0"/>
                <w:bCs/>
                <w:i/>
                <w:kern w:val="24"/>
                <w:sz w:val="21"/>
                <w:szCs w:val="21"/>
              </w:rPr>
            </w:pPr>
          </w:p>
        </w:tc>
        <w:tc>
          <w:tcPr>
            <w:tcW w:w="395" w:type="pct"/>
            <w:vAlign w:val="center"/>
          </w:tcPr>
          <w:p w:rsidR="00F9616C" w:rsidRPr="002C6943" w:rsidRDefault="00F9616C" w:rsidP="00544644">
            <w:pPr>
              <w:tabs>
                <w:tab w:val="left" w:pos="900"/>
              </w:tabs>
              <w:ind w:right="-93" w:hanging="15"/>
              <w:jc w:val="center"/>
              <w:rPr>
                <w:b w:val="0"/>
                <w:bCs/>
                <w:i/>
                <w:kern w:val="24"/>
                <w:sz w:val="21"/>
                <w:szCs w:val="21"/>
              </w:rPr>
            </w:pPr>
          </w:p>
        </w:tc>
        <w:tc>
          <w:tcPr>
            <w:tcW w:w="351" w:type="pct"/>
            <w:vAlign w:val="center"/>
          </w:tcPr>
          <w:p w:rsidR="00F9616C" w:rsidRPr="002C6943" w:rsidRDefault="00F9616C" w:rsidP="00544644">
            <w:pPr>
              <w:tabs>
                <w:tab w:val="left" w:pos="900"/>
              </w:tabs>
              <w:ind w:right="-93" w:hanging="15"/>
              <w:jc w:val="center"/>
              <w:rPr>
                <w:b w:val="0"/>
                <w:bCs/>
                <w:i/>
                <w:kern w:val="24"/>
                <w:sz w:val="21"/>
                <w:szCs w:val="21"/>
              </w:rPr>
            </w:pPr>
          </w:p>
        </w:tc>
        <w:tc>
          <w:tcPr>
            <w:tcW w:w="379" w:type="pct"/>
            <w:vAlign w:val="center"/>
          </w:tcPr>
          <w:p w:rsidR="00F9616C" w:rsidRPr="002C6943" w:rsidRDefault="00F9616C" w:rsidP="00544644">
            <w:pPr>
              <w:tabs>
                <w:tab w:val="left" w:pos="900"/>
              </w:tabs>
              <w:ind w:right="-93" w:hanging="15"/>
              <w:jc w:val="center"/>
              <w:rPr>
                <w:b w:val="0"/>
                <w:bCs/>
                <w:i/>
                <w:kern w:val="24"/>
                <w:sz w:val="21"/>
                <w:szCs w:val="21"/>
              </w:rPr>
            </w:pPr>
          </w:p>
        </w:tc>
      </w:tr>
      <w:tr w:rsidR="00F9616C" w:rsidRPr="002C6943" w:rsidTr="001D6B5C">
        <w:tc>
          <w:tcPr>
            <w:tcW w:w="3120" w:type="pct"/>
          </w:tcPr>
          <w:p w:rsidR="00F9616C" w:rsidRPr="002C6943" w:rsidRDefault="00F9616C" w:rsidP="00544644">
            <w:pPr>
              <w:rPr>
                <w:b w:val="0"/>
                <w:bCs/>
                <w:sz w:val="21"/>
                <w:szCs w:val="21"/>
              </w:rPr>
            </w:pPr>
            <w:r w:rsidRPr="002C6943">
              <w:rPr>
                <w:b w:val="0"/>
                <w:bCs/>
                <w:sz w:val="21"/>
                <w:szCs w:val="21"/>
              </w:rPr>
              <w:t xml:space="preserve">   число детей, оставшихся без попечения родителей</w:t>
            </w:r>
          </w:p>
        </w:tc>
        <w:tc>
          <w:tcPr>
            <w:tcW w:w="360" w:type="pct"/>
            <w:vAlign w:val="center"/>
          </w:tcPr>
          <w:p w:rsidR="00F9616C" w:rsidRPr="002C6943" w:rsidRDefault="00F9616C" w:rsidP="001409EA">
            <w:pPr>
              <w:jc w:val="center"/>
              <w:rPr>
                <w:b w:val="0"/>
                <w:bCs/>
                <w:sz w:val="21"/>
                <w:szCs w:val="21"/>
              </w:rPr>
            </w:pPr>
            <w:r w:rsidRPr="002C6943">
              <w:rPr>
                <w:b w:val="0"/>
                <w:bCs/>
                <w:color w:val="000000"/>
                <w:kern w:val="24"/>
                <w:sz w:val="21"/>
                <w:szCs w:val="21"/>
              </w:rPr>
              <w:t>чел.</w:t>
            </w:r>
          </w:p>
        </w:tc>
        <w:tc>
          <w:tcPr>
            <w:tcW w:w="395" w:type="pct"/>
            <w:vAlign w:val="center"/>
          </w:tcPr>
          <w:p w:rsidR="00F9616C" w:rsidRPr="002C6943" w:rsidRDefault="00F9616C" w:rsidP="00544644">
            <w:pPr>
              <w:jc w:val="center"/>
              <w:rPr>
                <w:b w:val="0"/>
                <w:bCs/>
                <w:sz w:val="21"/>
                <w:szCs w:val="21"/>
              </w:rPr>
            </w:pPr>
            <w:r w:rsidRPr="002C6943">
              <w:rPr>
                <w:b w:val="0"/>
                <w:bCs/>
                <w:sz w:val="21"/>
                <w:szCs w:val="21"/>
              </w:rPr>
              <w:t>213</w:t>
            </w:r>
          </w:p>
        </w:tc>
        <w:tc>
          <w:tcPr>
            <w:tcW w:w="395" w:type="pct"/>
            <w:vAlign w:val="center"/>
          </w:tcPr>
          <w:p w:rsidR="00F9616C" w:rsidRPr="002C6943" w:rsidRDefault="00F9616C" w:rsidP="00544644">
            <w:pPr>
              <w:jc w:val="center"/>
              <w:rPr>
                <w:b w:val="0"/>
                <w:bCs/>
                <w:sz w:val="21"/>
                <w:szCs w:val="21"/>
              </w:rPr>
            </w:pPr>
            <w:r w:rsidRPr="002C6943">
              <w:rPr>
                <w:b w:val="0"/>
                <w:bCs/>
                <w:sz w:val="21"/>
                <w:szCs w:val="21"/>
              </w:rPr>
              <w:t>222</w:t>
            </w:r>
          </w:p>
        </w:tc>
        <w:tc>
          <w:tcPr>
            <w:tcW w:w="351" w:type="pct"/>
            <w:vAlign w:val="center"/>
          </w:tcPr>
          <w:p w:rsidR="00F9616C" w:rsidRPr="002C6943" w:rsidRDefault="00F9616C" w:rsidP="00544644">
            <w:pPr>
              <w:jc w:val="center"/>
              <w:rPr>
                <w:b w:val="0"/>
                <w:bCs/>
                <w:sz w:val="21"/>
                <w:szCs w:val="21"/>
              </w:rPr>
            </w:pPr>
            <w:r w:rsidRPr="002C6943">
              <w:rPr>
                <w:b w:val="0"/>
                <w:bCs/>
                <w:sz w:val="21"/>
                <w:szCs w:val="21"/>
              </w:rPr>
              <w:t>213</w:t>
            </w:r>
          </w:p>
        </w:tc>
        <w:tc>
          <w:tcPr>
            <w:tcW w:w="379" w:type="pct"/>
            <w:vAlign w:val="center"/>
          </w:tcPr>
          <w:p w:rsidR="00F9616C" w:rsidRPr="002C6943" w:rsidRDefault="00F9616C" w:rsidP="00544644">
            <w:pPr>
              <w:jc w:val="center"/>
              <w:rPr>
                <w:b w:val="0"/>
                <w:bCs/>
                <w:sz w:val="21"/>
                <w:szCs w:val="21"/>
              </w:rPr>
            </w:pPr>
            <w:r w:rsidRPr="002C6943">
              <w:rPr>
                <w:b w:val="0"/>
                <w:bCs/>
                <w:sz w:val="21"/>
                <w:szCs w:val="21"/>
              </w:rPr>
              <w:t>215</w:t>
            </w:r>
          </w:p>
        </w:tc>
      </w:tr>
      <w:tr w:rsidR="00F9616C" w:rsidRPr="002C6943" w:rsidTr="001D6B5C">
        <w:tc>
          <w:tcPr>
            <w:tcW w:w="3120" w:type="pct"/>
          </w:tcPr>
          <w:p w:rsidR="00F9616C" w:rsidRPr="002C6943" w:rsidRDefault="00F9616C" w:rsidP="00F9616C">
            <w:pPr>
              <w:jc w:val="right"/>
              <w:rPr>
                <w:b w:val="0"/>
                <w:bCs/>
                <w:i/>
                <w:sz w:val="21"/>
                <w:szCs w:val="21"/>
              </w:rPr>
            </w:pPr>
            <w:r w:rsidRPr="002C6943">
              <w:rPr>
                <w:b w:val="0"/>
                <w:bCs/>
                <w:i/>
                <w:kern w:val="24"/>
                <w:sz w:val="21"/>
                <w:szCs w:val="21"/>
              </w:rPr>
              <w:t>в процентах от общего числа детей-сирот и детей, оставшихся без попечения родителей</w:t>
            </w:r>
          </w:p>
        </w:tc>
        <w:tc>
          <w:tcPr>
            <w:tcW w:w="360" w:type="pct"/>
            <w:vAlign w:val="center"/>
          </w:tcPr>
          <w:p w:rsidR="00F9616C" w:rsidRPr="002C6943" w:rsidRDefault="00F9616C" w:rsidP="001409EA">
            <w:pPr>
              <w:jc w:val="center"/>
              <w:rPr>
                <w:b w:val="0"/>
                <w:bCs/>
                <w:i/>
                <w:sz w:val="21"/>
                <w:szCs w:val="21"/>
              </w:rPr>
            </w:pPr>
            <w:r w:rsidRPr="002C6943">
              <w:rPr>
                <w:b w:val="0"/>
                <w:bCs/>
                <w:i/>
                <w:sz w:val="21"/>
                <w:szCs w:val="21"/>
              </w:rPr>
              <w:t>%</w:t>
            </w:r>
          </w:p>
        </w:tc>
        <w:tc>
          <w:tcPr>
            <w:tcW w:w="395" w:type="pct"/>
            <w:vAlign w:val="center"/>
          </w:tcPr>
          <w:p w:rsidR="00F9616C" w:rsidRPr="002C6943" w:rsidRDefault="00F9616C" w:rsidP="00544644">
            <w:pPr>
              <w:jc w:val="center"/>
              <w:rPr>
                <w:b w:val="0"/>
                <w:bCs/>
                <w:i/>
                <w:sz w:val="21"/>
                <w:szCs w:val="21"/>
              </w:rPr>
            </w:pPr>
            <w:r w:rsidRPr="002C6943">
              <w:rPr>
                <w:b w:val="0"/>
                <w:bCs/>
                <w:i/>
                <w:sz w:val="21"/>
                <w:szCs w:val="21"/>
              </w:rPr>
              <w:t>83,5</w:t>
            </w:r>
          </w:p>
        </w:tc>
        <w:tc>
          <w:tcPr>
            <w:tcW w:w="395" w:type="pct"/>
            <w:vAlign w:val="center"/>
          </w:tcPr>
          <w:p w:rsidR="00F9616C" w:rsidRPr="002C6943" w:rsidRDefault="00F9616C" w:rsidP="00544644">
            <w:pPr>
              <w:jc w:val="center"/>
              <w:rPr>
                <w:b w:val="0"/>
                <w:bCs/>
                <w:i/>
                <w:sz w:val="21"/>
                <w:szCs w:val="21"/>
              </w:rPr>
            </w:pPr>
            <w:r w:rsidRPr="002C6943">
              <w:rPr>
                <w:b w:val="0"/>
                <w:bCs/>
                <w:i/>
                <w:sz w:val="21"/>
                <w:szCs w:val="21"/>
              </w:rPr>
              <w:t>84,4</w:t>
            </w:r>
          </w:p>
        </w:tc>
        <w:tc>
          <w:tcPr>
            <w:tcW w:w="351" w:type="pct"/>
            <w:vAlign w:val="center"/>
          </w:tcPr>
          <w:p w:rsidR="00F9616C" w:rsidRPr="002C6943" w:rsidRDefault="00F9616C" w:rsidP="00544644">
            <w:pPr>
              <w:jc w:val="center"/>
              <w:rPr>
                <w:b w:val="0"/>
                <w:bCs/>
                <w:i/>
                <w:sz w:val="21"/>
                <w:szCs w:val="21"/>
              </w:rPr>
            </w:pPr>
            <w:r w:rsidRPr="002C6943">
              <w:rPr>
                <w:b w:val="0"/>
                <w:bCs/>
                <w:i/>
                <w:sz w:val="21"/>
                <w:szCs w:val="21"/>
              </w:rPr>
              <w:t>84,2</w:t>
            </w:r>
          </w:p>
        </w:tc>
        <w:tc>
          <w:tcPr>
            <w:tcW w:w="379" w:type="pct"/>
            <w:vAlign w:val="center"/>
          </w:tcPr>
          <w:p w:rsidR="00F9616C" w:rsidRPr="002C6943" w:rsidRDefault="00F9616C" w:rsidP="00544644">
            <w:pPr>
              <w:jc w:val="center"/>
              <w:rPr>
                <w:b w:val="0"/>
                <w:bCs/>
                <w:i/>
                <w:sz w:val="21"/>
                <w:szCs w:val="21"/>
              </w:rPr>
            </w:pPr>
            <w:r w:rsidRPr="002C6943">
              <w:rPr>
                <w:b w:val="0"/>
                <w:bCs/>
                <w:i/>
                <w:sz w:val="21"/>
                <w:szCs w:val="21"/>
              </w:rPr>
              <w:t>83,3</w:t>
            </w:r>
          </w:p>
        </w:tc>
      </w:tr>
      <w:tr w:rsidR="00F9616C" w:rsidRPr="002C6943" w:rsidTr="001D6B5C">
        <w:tc>
          <w:tcPr>
            <w:tcW w:w="3120" w:type="pct"/>
          </w:tcPr>
          <w:p w:rsidR="00F9616C" w:rsidRPr="002C6943" w:rsidRDefault="00F9616C" w:rsidP="00544644">
            <w:pPr>
              <w:rPr>
                <w:b w:val="0"/>
                <w:bCs/>
                <w:sz w:val="21"/>
                <w:szCs w:val="21"/>
              </w:rPr>
            </w:pPr>
            <w:r w:rsidRPr="002C6943">
              <w:rPr>
                <w:b w:val="0"/>
                <w:bCs/>
                <w:sz w:val="21"/>
                <w:szCs w:val="21"/>
              </w:rPr>
              <w:t xml:space="preserve">   число детей-сирот</w:t>
            </w:r>
          </w:p>
        </w:tc>
        <w:tc>
          <w:tcPr>
            <w:tcW w:w="360" w:type="pct"/>
            <w:vAlign w:val="center"/>
          </w:tcPr>
          <w:p w:rsidR="00F9616C" w:rsidRPr="002C6943" w:rsidRDefault="00F9616C" w:rsidP="001409EA">
            <w:pPr>
              <w:jc w:val="center"/>
              <w:rPr>
                <w:b w:val="0"/>
                <w:bCs/>
                <w:sz w:val="21"/>
                <w:szCs w:val="21"/>
              </w:rPr>
            </w:pPr>
            <w:r w:rsidRPr="002C6943">
              <w:rPr>
                <w:b w:val="0"/>
                <w:bCs/>
                <w:color w:val="000000"/>
                <w:kern w:val="24"/>
                <w:sz w:val="21"/>
                <w:szCs w:val="21"/>
              </w:rPr>
              <w:t>чел.</w:t>
            </w:r>
          </w:p>
        </w:tc>
        <w:tc>
          <w:tcPr>
            <w:tcW w:w="395" w:type="pct"/>
            <w:vAlign w:val="center"/>
          </w:tcPr>
          <w:p w:rsidR="00F9616C" w:rsidRPr="002C6943" w:rsidRDefault="00F9616C" w:rsidP="00544644">
            <w:pPr>
              <w:jc w:val="center"/>
              <w:rPr>
                <w:b w:val="0"/>
                <w:bCs/>
                <w:sz w:val="21"/>
                <w:szCs w:val="21"/>
              </w:rPr>
            </w:pPr>
            <w:r w:rsidRPr="002C6943">
              <w:rPr>
                <w:b w:val="0"/>
                <w:bCs/>
                <w:sz w:val="21"/>
                <w:szCs w:val="21"/>
              </w:rPr>
              <w:t>42</w:t>
            </w:r>
          </w:p>
        </w:tc>
        <w:tc>
          <w:tcPr>
            <w:tcW w:w="395" w:type="pct"/>
            <w:vAlign w:val="center"/>
          </w:tcPr>
          <w:p w:rsidR="00F9616C" w:rsidRPr="002C6943" w:rsidRDefault="00F9616C" w:rsidP="00544644">
            <w:pPr>
              <w:jc w:val="center"/>
              <w:rPr>
                <w:b w:val="0"/>
                <w:bCs/>
                <w:sz w:val="21"/>
                <w:szCs w:val="21"/>
              </w:rPr>
            </w:pPr>
            <w:r w:rsidRPr="002C6943">
              <w:rPr>
                <w:b w:val="0"/>
                <w:bCs/>
                <w:sz w:val="21"/>
                <w:szCs w:val="21"/>
              </w:rPr>
              <w:t>41</w:t>
            </w:r>
          </w:p>
        </w:tc>
        <w:tc>
          <w:tcPr>
            <w:tcW w:w="351" w:type="pct"/>
            <w:vAlign w:val="center"/>
          </w:tcPr>
          <w:p w:rsidR="00F9616C" w:rsidRPr="002C6943" w:rsidRDefault="00F9616C" w:rsidP="00544644">
            <w:pPr>
              <w:jc w:val="center"/>
              <w:rPr>
                <w:b w:val="0"/>
                <w:bCs/>
                <w:sz w:val="21"/>
                <w:szCs w:val="21"/>
              </w:rPr>
            </w:pPr>
            <w:r w:rsidRPr="002C6943">
              <w:rPr>
                <w:b w:val="0"/>
                <w:bCs/>
                <w:sz w:val="21"/>
                <w:szCs w:val="21"/>
              </w:rPr>
              <w:t>40</w:t>
            </w:r>
          </w:p>
        </w:tc>
        <w:tc>
          <w:tcPr>
            <w:tcW w:w="379" w:type="pct"/>
            <w:vAlign w:val="center"/>
          </w:tcPr>
          <w:p w:rsidR="00F9616C" w:rsidRPr="002C6943" w:rsidRDefault="00F9616C" w:rsidP="00544644">
            <w:pPr>
              <w:jc w:val="center"/>
              <w:rPr>
                <w:b w:val="0"/>
                <w:bCs/>
                <w:sz w:val="21"/>
                <w:szCs w:val="21"/>
              </w:rPr>
            </w:pPr>
            <w:r w:rsidRPr="002C6943">
              <w:rPr>
                <w:b w:val="0"/>
                <w:bCs/>
                <w:sz w:val="21"/>
                <w:szCs w:val="21"/>
              </w:rPr>
              <w:t>43</w:t>
            </w:r>
          </w:p>
        </w:tc>
      </w:tr>
      <w:tr w:rsidR="00F9616C" w:rsidRPr="002C6943" w:rsidTr="001D6B5C">
        <w:tc>
          <w:tcPr>
            <w:tcW w:w="3120" w:type="pct"/>
          </w:tcPr>
          <w:p w:rsidR="00F9616C" w:rsidRPr="002C6943" w:rsidRDefault="00F9616C" w:rsidP="00544644">
            <w:pPr>
              <w:jc w:val="right"/>
              <w:rPr>
                <w:b w:val="0"/>
                <w:bCs/>
                <w:i/>
                <w:sz w:val="21"/>
                <w:szCs w:val="21"/>
              </w:rPr>
            </w:pPr>
            <w:r w:rsidRPr="002C6943">
              <w:rPr>
                <w:b w:val="0"/>
                <w:bCs/>
                <w:i/>
                <w:kern w:val="24"/>
                <w:sz w:val="21"/>
                <w:szCs w:val="21"/>
              </w:rPr>
              <w:t>в процентах от общего числа детей-сирот и детей, оставшихся без попечения родителей</w:t>
            </w:r>
          </w:p>
        </w:tc>
        <w:tc>
          <w:tcPr>
            <w:tcW w:w="360" w:type="pct"/>
            <w:vAlign w:val="center"/>
          </w:tcPr>
          <w:p w:rsidR="00F9616C" w:rsidRPr="002C6943" w:rsidRDefault="00F9616C" w:rsidP="001409EA">
            <w:pPr>
              <w:jc w:val="center"/>
              <w:rPr>
                <w:b w:val="0"/>
                <w:bCs/>
                <w:i/>
                <w:sz w:val="21"/>
                <w:szCs w:val="21"/>
              </w:rPr>
            </w:pPr>
            <w:r w:rsidRPr="002C6943">
              <w:rPr>
                <w:b w:val="0"/>
                <w:bCs/>
                <w:i/>
                <w:sz w:val="21"/>
                <w:szCs w:val="21"/>
              </w:rPr>
              <w:t>%</w:t>
            </w:r>
          </w:p>
        </w:tc>
        <w:tc>
          <w:tcPr>
            <w:tcW w:w="395" w:type="pct"/>
            <w:vAlign w:val="center"/>
          </w:tcPr>
          <w:p w:rsidR="00F9616C" w:rsidRPr="002C6943" w:rsidRDefault="00F9616C" w:rsidP="00544644">
            <w:pPr>
              <w:jc w:val="center"/>
              <w:rPr>
                <w:b w:val="0"/>
                <w:bCs/>
                <w:i/>
                <w:sz w:val="21"/>
                <w:szCs w:val="21"/>
              </w:rPr>
            </w:pPr>
            <w:r w:rsidRPr="002C6943">
              <w:rPr>
                <w:b w:val="0"/>
                <w:bCs/>
                <w:i/>
                <w:sz w:val="21"/>
                <w:szCs w:val="21"/>
              </w:rPr>
              <w:t>16,5</w:t>
            </w:r>
          </w:p>
        </w:tc>
        <w:tc>
          <w:tcPr>
            <w:tcW w:w="395" w:type="pct"/>
            <w:vAlign w:val="center"/>
          </w:tcPr>
          <w:p w:rsidR="00F9616C" w:rsidRPr="002C6943" w:rsidRDefault="00F9616C" w:rsidP="00544644">
            <w:pPr>
              <w:jc w:val="center"/>
              <w:rPr>
                <w:b w:val="0"/>
                <w:bCs/>
                <w:i/>
                <w:sz w:val="21"/>
                <w:szCs w:val="21"/>
              </w:rPr>
            </w:pPr>
            <w:r w:rsidRPr="002C6943">
              <w:rPr>
                <w:b w:val="0"/>
                <w:bCs/>
                <w:i/>
                <w:sz w:val="21"/>
                <w:szCs w:val="21"/>
              </w:rPr>
              <w:t>15,6</w:t>
            </w:r>
          </w:p>
        </w:tc>
        <w:tc>
          <w:tcPr>
            <w:tcW w:w="351" w:type="pct"/>
            <w:vAlign w:val="center"/>
          </w:tcPr>
          <w:p w:rsidR="00F9616C" w:rsidRPr="002C6943" w:rsidRDefault="00F9616C" w:rsidP="00544644">
            <w:pPr>
              <w:jc w:val="center"/>
              <w:rPr>
                <w:b w:val="0"/>
                <w:bCs/>
                <w:i/>
                <w:sz w:val="21"/>
                <w:szCs w:val="21"/>
              </w:rPr>
            </w:pPr>
            <w:r w:rsidRPr="002C6943">
              <w:rPr>
                <w:b w:val="0"/>
                <w:bCs/>
                <w:i/>
                <w:sz w:val="21"/>
                <w:szCs w:val="21"/>
              </w:rPr>
              <w:t>15,8</w:t>
            </w:r>
          </w:p>
        </w:tc>
        <w:tc>
          <w:tcPr>
            <w:tcW w:w="379" w:type="pct"/>
            <w:vAlign w:val="center"/>
          </w:tcPr>
          <w:p w:rsidR="00F9616C" w:rsidRPr="002C6943" w:rsidRDefault="00F9616C" w:rsidP="00544644">
            <w:pPr>
              <w:jc w:val="center"/>
              <w:rPr>
                <w:b w:val="0"/>
                <w:bCs/>
                <w:i/>
                <w:sz w:val="21"/>
                <w:szCs w:val="21"/>
              </w:rPr>
            </w:pPr>
            <w:r w:rsidRPr="002C6943">
              <w:rPr>
                <w:b w:val="0"/>
                <w:bCs/>
                <w:i/>
                <w:sz w:val="21"/>
                <w:szCs w:val="21"/>
              </w:rPr>
              <w:t>16,7</w:t>
            </w:r>
          </w:p>
        </w:tc>
      </w:tr>
      <w:tr w:rsidR="00F9616C" w:rsidRPr="002C6943" w:rsidTr="001D6B5C">
        <w:tc>
          <w:tcPr>
            <w:tcW w:w="3120" w:type="pct"/>
          </w:tcPr>
          <w:p w:rsidR="00F9616C" w:rsidRPr="002C6943" w:rsidRDefault="000F7D03" w:rsidP="00544644">
            <w:pPr>
              <w:ind w:right="150"/>
              <w:rPr>
                <w:b w:val="0"/>
                <w:sz w:val="21"/>
                <w:szCs w:val="21"/>
              </w:rPr>
            </w:pPr>
            <w:r>
              <w:rPr>
                <w:b w:val="0"/>
                <w:bCs/>
                <w:color w:val="000000"/>
                <w:kern w:val="24"/>
                <w:sz w:val="21"/>
                <w:szCs w:val="21"/>
              </w:rPr>
              <w:t>2. </w:t>
            </w:r>
            <w:r w:rsidR="00F9616C" w:rsidRPr="002C6943">
              <w:rPr>
                <w:b w:val="0"/>
                <w:bCs/>
                <w:color w:val="000000"/>
                <w:kern w:val="24"/>
                <w:sz w:val="21"/>
                <w:szCs w:val="21"/>
              </w:rPr>
              <w:t>Из общего числа детей-сирот и детей, оставшихся без попечения родителей</w:t>
            </w:r>
            <w:r w:rsidR="00F9616C" w:rsidRPr="002C6943">
              <w:rPr>
                <w:b w:val="0"/>
                <w:color w:val="000000"/>
                <w:kern w:val="24"/>
                <w:sz w:val="21"/>
                <w:szCs w:val="21"/>
              </w:rPr>
              <w:t xml:space="preserve"> (на конец года):</w:t>
            </w:r>
          </w:p>
        </w:tc>
        <w:tc>
          <w:tcPr>
            <w:tcW w:w="360" w:type="pct"/>
            <w:vAlign w:val="center"/>
          </w:tcPr>
          <w:p w:rsidR="00F9616C" w:rsidRPr="002C6943" w:rsidRDefault="00F9616C" w:rsidP="001409EA">
            <w:pPr>
              <w:ind w:right="-9"/>
              <w:jc w:val="center"/>
              <w:rPr>
                <w:b w:val="0"/>
                <w:sz w:val="21"/>
                <w:szCs w:val="21"/>
              </w:rPr>
            </w:pPr>
          </w:p>
        </w:tc>
        <w:tc>
          <w:tcPr>
            <w:tcW w:w="395" w:type="pct"/>
            <w:vAlign w:val="center"/>
          </w:tcPr>
          <w:p w:rsidR="00F9616C" w:rsidRPr="002C6943" w:rsidRDefault="00F9616C" w:rsidP="00544644">
            <w:pPr>
              <w:ind w:right="-9"/>
              <w:jc w:val="center"/>
              <w:rPr>
                <w:b w:val="0"/>
                <w:sz w:val="21"/>
                <w:szCs w:val="21"/>
              </w:rPr>
            </w:pPr>
          </w:p>
        </w:tc>
        <w:tc>
          <w:tcPr>
            <w:tcW w:w="395" w:type="pct"/>
            <w:vAlign w:val="center"/>
          </w:tcPr>
          <w:p w:rsidR="00F9616C" w:rsidRPr="002C6943" w:rsidRDefault="00F9616C" w:rsidP="00544644">
            <w:pPr>
              <w:ind w:right="-9"/>
              <w:jc w:val="center"/>
              <w:rPr>
                <w:b w:val="0"/>
                <w:sz w:val="21"/>
                <w:szCs w:val="21"/>
              </w:rPr>
            </w:pPr>
          </w:p>
        </w:tc>
        <w:tc>
          <w:tcPr>
            <w:tcW w:w="351" w:type="pct"/>
            <w:vAlign w:val="center"/>
          </w:tcPr>
          <w:p w:rsidR="00F9616C" w:rsidRPr="002C6943" w:rsidRDefault="00F9616C" w:rsidP="00544644">
            <w:pPr>
              <w:ind w:right="-9"/>
              <w:jc w:val="center"/>
              <w:rPr>
                <w:b w:val="0"/>
                <w:sz w:val="21"/>
                <w:szCs w:val="21"/>
              </w:rPr>
            </w:pPr>
          </w:p>
        </w:tc>
        <w:tc>
          <w:tcPr>
            <w:tcW w:w="379" w:type="pct"/>
            <w:vAlign w:val="center"/>
          </w:tcPr>
          <w:p w:rsidR="00F9616C" w:rsidRPr="002C6943" w:rsidRDefault="00F9616C" w:rsidP="00544644">
            <w:pPr>
              <w:ind w:right="-9"/>
              <w:jc w:val="center"/>
              <w:rPr>
                <w:b w:val="0"/>
                <w:sz w:val="21"/>
                <w:szCs w:val="21"/>
              </w:rPr>
            </w:pPr>
          </w:p>
        </w:tc>
      </w:tr>
      <w:tr w:rsidR="00F9616C" w:rsidRPr="002C6943" w:rsidTr="001D6B5C">
        <w:tc>
          <w:tcPr>
            <w:tcW w:w="3120" w:type="pct"/>
            <w:vAlign w:val="center"/>
          </w:tcPr>
          <w:p w:rsidR="00F9616C" w:rsidRPr="002C6943" w:rsidRDefault="00F9616C" w:rsidP="00544644">
            <w:pPr>
              <w:ind w:right="150" w:firstLine="21"/>
              <w:rPr>
                <w:b w:val="0"/>
                <w:bCs/>
                <w:kern w:val="24"/>
                <w:sz w:val="21"/>
                <w:szCs w:val="21"/>
              </w:rPr>
            </w:pPr>
            <w:r w:rsidRPr="002C6943">
              <w:rPr>
                <w:b w:val="0"/>
                <w:bCs/>
                <w:kern w:val="24"/>
                <w:sz w:val="21"/>
                <w:szCs w:val="21"/>
              </w:rPr>
              <w:t xml:space="preserve">   находятся под опекой/ попечительством</w:t>
            </w:r>
          </w:p>
        </w:tc>
        <w:tc>
          <w:tcPr>
            <w:tcW w:w="360" w:type="pct"/>
            <w:vAlign w:val="center"/>
          </w:tcPr>
          <w:p w:rsidR="00F9616C" w:rsidRPr="002C6943" w:rsidRDefault="00F9616C" w:rsidP="001409EA">
            <w:pPr>
              <w:jc w:val="center"/>
              <w:rPr>
                <w:sz w:val="21"/>
                <w:szCs w:val="21"/>
              </w:rPr>
            </w:pPr>
            <w:r w:rsidRPr="002C6943">
              <w:rPr>
                <w:b w:val="0"/>
                <w:bCs/>
                <w:color w:val="000000"/>
                <w:kern w:val="24"/>
                <w:sz w:val="21"/>
                <w:szCs w:val="21"/>
              </w:rPr>
              <w:t>чел.</w:t>
            </w:r>
          </w:p>
        </w:tc>
        <w:tc>
          <w:tcPr>
            <w:tcW w:w="395" w:type="pct"/>
            <w:vAlign w:val="center"/>
          </w:tcPr>
          <w:p w:rsidR="00F9616C" w:rsidRPr="002C6943" w:rsidRDefault="00F9616C" w:rsidP="00544644">
            <w:pPr>
              <w:ind w:right="-9"/>
              <w:jc w:val="center"/>
              <w:rPr>
                <w:b w:val="0"/>
                <w:sz w:val="21"/>
                <w:szCs w:val="21"/>
              </w:rPr>
            </w:pPr>
            <w:r w:rsidRPr="002C6943">
              <w:rPr>
                <w:b w:val="0"/>
                <w:sz w:val="21"/>
                <w:szCs w:val="21"/>
              </w:rPr>
              <w:t>137</w:t>
            </w:r>
          </w:p>
        </w:tc>
        <w:tc>
          <w:tcPr>
            <w:tcW w:w="395" w:type="pct"/>
            <w:vAlign w:val="center"/>
          </w:tcPr>
          <w:p w:rsidR="00F9616C" w:rsidRPr="002C6943" w:rsidRDefault="00F9616C" w:rsidP="00544644">
            <w:pPr>
              <w:ind w:right="-9"/>
              <w:jc w:val="center"/>
              <w:rPr>
                <w:b w:val="0"/>
                <w:sz w:val="21"/>
                <w:szCs w:val="21"/>
              </w:rPr>
            </w:pPr>
            <w:r w:rsidRPr="002C6943">
              <w:rPr>
                <w:b w:val="0"/>
                <w:sz w:val="21"/>
                <w:szCs w:val="21"/>
              </w:rPr>
              <w:t>143</w:t>
            </w:r>
          </w:p>
        </w:tc>
        <w:tc>
          <w:tcPr>
            <w:tcW w:w="351" w:type="pct"/>
            <w:vAlign w:val="center"/>
          </w:tcPr>
          <w:p w:rsidR="00F9616C" w:rsidRPr="002C6943" w:rsidRDefault="00F9616C" w:rsidP="00544644">
            <w:pPr>
              <w:ind w:right="-9"/>
              <w:jc w:val="center"/>
              <w:rPr>
                <w:b w:val="0"/>
                <w:sz w:val="21"/>
                <w:szCs w:val="21"/>
              </w:rPr>
            </w:pPr>
            <w:r w:rsidRPr="002C6943">
              <w:rPr>
                <w:b w:val="0"/>
                <w:sz w:val="21"/>
                <w:szCs w:val="21"/>
              </w:rPr>
              <w:t>150</w:t>
            </w:r>
          </w:p>
        </w:tc>
        <w:tc>
          <w:tcPr>
            <w:tcW w:w="379" w:type="pct"/>
            <w:vAlign w:val="center"/>
          </w:tcPr>
          <w:p w:rsidR="00F9616C" w:rsidRPr="002C6943" w:rsidRDefault="00F9616C" w:rsidP="00544644">
            <w:pPr>
              <w:ind w:right="-9"/>
              <w:jc w:val="center"/>
              <w:rPr>
                <w:b w:val="0"/>
                <w:sz w:val="21"/>
                <w:szCs w:val="21"/>
              </w:rPr>
            </w:pPr>
            <w:r w:rsidRPr="002C6943">
              <w:rPr>
                <w:b w:val="0"/>
                <w:sz w:val="21"/>
                <w:szCs w:val="21"/>
              </w:rPr>
              <w:t>151</w:t>
            </w:r>
          </w:p>
        </w:tc>
      </w:tr>
      <w:tr w:rsidR="00F9616C" w:rsidRPr="002C6943" w:rsidTr="001D6B5C">
        <w:tc>
          <w:tcPr>
            <w:tcW w:w="3120" w:type="pct"/>
            <w:vAlign w:val="center"/>
          </w:tcPr>
          <w:p w:rsidR="00F9616C" w:rsidRPr="002C6943" w:rsidRDefault="00F9616C" w:rsidP="00544644">
            <w:pPr>
              <w:ind w:right="150" w:firstLine="21"/>
              <w:rPr>
                <w:b w:val="0"/>
                <w:sz w:val="21"/>
                <w:szCs w:val="21"/>
              </w:rPr>
            </w:pPr>
            <w:r w:rsidRPr="002C6943">
              <w:rPr>
                <w:b w:val="0"/>
                <w:sz w:val="21"/>
                <w:szCs w:val="21"/>
              </w:rPr>
              <w:t xml:space="preserve">   воспитываются в приемных семьях</w:t>
            </w:r>
          </w:p>
        </w:tc>
        <w:tc>
          <w:tcPr>
            <w:tcW w:w="360" w:type="pct"/>
            <w:vAlign w:val="center"/>
          </w:tcPr>
          <w:p w:rsidR="00F9616C" w:rsidRPr="002C6943" w:rsidRDefault="00F9616C" w:rsidP="001409EA">
            <w:pPr>
              <w:jc w:val="center"/>
              <w:rPr>
                <w:sz w:val="21"/>
                <w:szCs w:val="21"/>
              </w:rPr>
            </w:pPr>
            <w:r w:rsidRPr="002C6943">
              <w:rPr>
                <w:b w:val="0"/>
                <w:bCs/>
                <w:color w:val="000000"/>
                <w:kern w:val="24"/>
                <w:sz w:val="21"/>
                <w:szCs w:val="21"/>
              </w:rPr>
              <w:t>чел.</w:t>
            </w:r>
          </w:p>
        </w:tc>
        <w:tc>
          <w:tcPr>
            <w:tcW w:w="395" w:type="pct"/>
            <w:vAlign w:val="center"/>
          </w:tcPr>
          <w:p w:rsidR="00F9616C" w:rsidRPr="002C6943" w:rsidRDefault="00F9616C" w:rsidP="00544644">
            <w:pPr>
              <w:ind w:right="-9"/>
              <w:jc w:val="center"/>
              <w:rPr>
                <w:b w:val="0"/>
                <w:sz w:val="21"/>
                <w:szCs w:val="21"/>
              </w:rPr>
            </w:pPr>
            <w:r w:rsidRPr="002C6943">
              <w:rPr>
                <w:b w:val="0"/>
                <w:sz w:val="21"/>
                <w:szCs w:val="21"/>
              </w:rPr>
              <w:t>20</w:t>
            </w:r>
          </w:p>
        </w:tc>
        <w:tc>
          <w:tcPr>
            <w:tcW w:w="395" w:type="pct"/>
            <w:vAlign w:val="center"/>
          </w:tcPr>
          <w:p w:rsidR="00F9616C" w:rsidRPr="002C6943" w:rsidRDefault="00F9616C" w:rsidP="00544644">
            <w:pPr>
              <w:ind w:right="-9"/>
              <w:jc w:val="center"/>
              <w:rPr>
                <w:b w:val="0"/>
                <w:sz w:val="21"/>
                <w:szCs w:val="21"/>
              </w:rPr>
            </w:pPr>
            <w:r w:rsidRPr="002C6943">
              <w:rPr>
                <w:b w:val="0"/>
                <w:sz w:val="21"/>
                <w:szCs w:val="21"/>
              </w:rPr>
              <w:t>28</w:t>
            </w:r>
          </w:p>
        </w:tc>
        <w:tc>
          <w:tcPr>
            <w:tcW w:w="351" w:type="pct"/>
            <w:vAlign w:val="center"/>
          </w:tcPr>
          <w:p w:rsidR="00F9616C" w:rsidRPr="002C6943" w:rsidRDefault="00F9616C" w:rsidP="00544644">
            <w:pPr>
              <w:ind w:right="-9"/>
              <w:jc w:val="center"/>
              <w:rPr>
                <w:b w:val="0"/>
                <w:sz w:val="21"/>
                <w:szCs w:val="21"/>
              </w:rPr>
            </w:pPr>
            <w:r w:rsidRPr="002C6943">
              <w:rPr>
                <w:b w:val="0"/>
                <w:sz w:val="21"/>
                <w:szCs w:val="21"/>
              </w:rPr>
              <w:t>33</w:t>
            </w:r>
          </w:p>
        </w:tc>
        <w:tc>
          <w:tcPr>
            <w:tcW w:w="379" w:type="pct"/>
            <w:vAlign w:val="center"/>
          </w:tcPr>
          <w:p w:rsidR="00F9616C" w:rsidRPr="002C6943" w:rsidRDefault="00F9616C" w:rsidP="00544644">
            <w:pPr>
              <w:ind w:right="-9"/>
              <w:jc w:val="center"/>
              <w:rPr>
                <w:b w:val="0"/>
                <w:sz w:val="21"/>
                <w:szCs w:val="21"/>
              </w:rPr>
            </w:pPr>
            <w:r w:rsidRPr="002C6943">
              <w:rPr>
                <w:b w:val="0"/>
                <w:sz w:val="21"/>
                <w:szCs w:val="21"/>
              </w:rPr>
              <w:t>58</w:t>
            </w:r>
          </w:p>
        </w:tc>
      </w:tr>
      <w:tr w:rsidR="00F9616C" w:rsidRPr="002C6943" w:rsidTr="001D6B5C">
        <w:tc>
          <w:tcPr>
            <w:tcW w:w="3120" w:type="pct"/>
            <w:vAlign w:val="center"/>
          </w:tcPr>
          <w:p w:rsidR="00F9616C" w:rsidRPr="002C6943" w:rsidRDefault="00F9616C" w:rsidP="00544644">
            <w:pPr>
              <w:ind w:right="150" w:firstLine="21"/>
              <w:rPr>
                <w:b w:val="0"/>
                <w:bCs/>
                <w:kern w:val="24"/>
                <w:sz w:val="21"/>
                <w:szCs w:val="21"/>
              </w:rPr>
            </w:pPr>
            <w:r w:rsidRPr="002C6943">
              <w:rPr>
                <w:b w:val="0"/>
                <w:sz w:val="21"/>
                <w:szCs w:val="21"/>
              </w:rPr>
              <w:t xml:space="preserve">   находятся в организациях для детей-сирот и </w:t>
            </w:r>
            <w:r w:rsidRPr="002C6943">
              <w:rPr>
                <w:b w:val="0"/>
                <w:bCs/>
                <w:kern w:val="24"/>
                <w:sz w:val="21"/>
                <w:szCs w:val="21"/>
              </w:rPr>
              <w:t>детей, оставшихся без попечения родителей</w:t>
            </w:r>
          </w:p>
        </w:tc>
        <w:tc>
          <w:tcPr>
            <w:tcW w:w="360" w:type="pct"/>
            <w:vAlign w:val="center"/>
          </w:tcPr>
          <w:p w:rsidR="00F9616C" w:rsidRPr="002C6943" w:rsidRDefault="00F9616C" w:rsidP="001409EA">
            <w:pPr>
              <w:jc w:val="center"/>
              <w:rPr>
                <w:sz w:val="21"/>
                <w:szCs w:val="21"/>
              </w:rPr>
            </w:pPr>
            <w:r w:rsidRPr="002C6943">
              <w:rPr>
                <w:b w:val="0"/>
                <w:bCs/>
                <w:color w:val="000000"/>
                <w:kern w:val="24"/>
                <w:sz w:val="21"/>
                <w:szCs w:val="21"/>
              </w:rPr>
              <w:t>чел.</w:t>
            </w:r>
          </w:p>
        </w:tc>
        <w:tc>
          <w:tcPr>
            <w:tcW w:w="395" w:type="pct"/>
            <w:vAlign w:val="center"/>
          </w:tcPr>
          <w:p w:rsidR="00F9616C" w:rsidRPr="002C6943" w:rsidRDefault="00F9616C" w:rsidP="00544644">
            <w:pPr>
              <w:ind w:right="-9"/>
              <w:jc w:val="center"/>
              <w:rPr>
                <w:b w:val="0"/>
                <w:sz w:val="21"/>
                <w:szCs w:val="21"/>
              </w:rPr>
            </w:pPr>
            <w:r w:rsidRPr="002C6943">
              <w:rPr>
                <w:b w:val="0"/>
                <w:sz w:val="21"/>
                <w:szCs w:val="21"/>
              </w:rPr>
              <w:t>65</w:t>
            </w:r>
          </w:p>
        </w:tc>
        <w:tc>
          <w:tcPr>
            <w:tcW w:w="395" w:type="pct"/>
            <w:vAlign w:val="center"/>
          </w:tcPr>
          <w:p w:rsidR="00F9616C" w:rsidRPr="002C6943" w:rsidRDefault="00F9616C" w:rsidP="00544644">
            <w:pPr>
              <w:ind w:right="-9"/>
              <w:jc w:val="center"/>
              <w:rPr>
                <w:b w:val="0"/>
                <w:sz w:val="21"/>
                <w:szCs w:val="21"/>
              </w:rPr>
            </w:pPr>
            <w:r w:rsidRPr="002C6943">
              <w:rPr>
                <w:b w:val="0"/>
                <w:sz w:val="21"/>
                <w:szCs w:val="21"/>
              </w:rPr>
              <w:t>58</w:t>
            </w:r>
          </w:p>
        </w:tc>
        <w:tc>
          <w:tcPr>
            <w:tcW w:w="351" w:type="pct"/>
            <w:vAlign w:val="center"/>
          </w:tcPr>
          <w:p w:rsidR="00F9616C" w:rsidRPr="002C6943" w:rsidRDefault="00F9616C" w:rsidP="00544644">
            <w:pPr>
              <w:ind w:right="-9"/>
              <w:jc w:val="center"/>
              <w:rPr>
                <w:b w:val="0"/>
                <w:sz w:val="21"/>
                <w:szCs w:val="21"/>
              </w:rPr>
            </w:pPr>
            <w:r w:rsidRPr="002C6943">
              <w:rPr>
                <w:b w:val="0"/>
                <w:sz w:val="21"/>
                <w:szCs w:val="21"/>
              </w:rPr>
              <w:t>61</w:t>
            </w:r>
          </w:p>
        </w:tc>
        <w:tc>
          <w:tcPr>
            <w:tcW w:w="379" w:type="pct"/>
            <w:vAlign w:val="center"/>
          </w:tcPr>
          <w:p w:rsidR="00F9616C" w:rsidRPr="002C6943" w:rsidRDefault="00F9616C" w:rsidP="00544644">
            <w:pPr>
              <w:ind w:right="-9"/>
              <w:jc w:val="center"/>
              <w:rPr>
                <w:b w:val="0"/>
                <w:sz w:val="21"/>
                <w:szCs w:val="21"/>
              </w:rPr>
            </w:pPr>
            <w:r w:rsidRPr="002C6943">
              <w:rPr>
                <w:b w:val="0"/>
                <w:sz w:val="21"/>
                <w:szCs w:val="21"/>
              </w:rPr>
              <w:t>34</w:t>
            </w:r>
          </w:p>
        </w:tc>
      </w:tr>
      <w:tr w:rsidR="00F9616C" w:rsidRPr="002C6943" w:rsidTr="001D6B5C">
        <w:tc>
          <w:tcPr>
            <w:tcW w:w="3120" w:type="pct"/>
            <w:vAlign w:val="center"/>
          </w:tcPr>
          <w:p w:rsidR="00F9616C" w:rsidRPr="002C6943" w:rsidRDefault="00F9616C" w:rsidP="00544644">
            <w:pPr>
              <w:ind w:left="29" w:right="150"/>
              <w:rPr>
                <w:b w:val="0"/>
                <w:sz w:val="21"/>
                <w:szCs w:val="21"/>
              </w:rPr>
            </w:pPr>
            <w:r w:rsidRPr="002C6943">
              <w:rPr>
                <w:b w:val="0"/>
                <w:sz w:val="21"/>
                <w:szCs w:val="21"/>
              </w:rPr>
              <w:t xml:space="preserve">   обучаются в организациях профессионального образования</w:t>
            </w:r>
          </w:p>
        </w:tc>
        <w:tc>
          <w:tcPr>
            <w:tcW w:w="360" w:type="pct"/>
            <w:vAlign w:val="center"/>
          </w:tcPr>
          <w:p w:rsidR="00F9616C" w:rsidRPr="002C6943" w:rsidRDefault="00F9616C" w:rsidP="001409EA">
            <w:pPr>
              <w:jc w:val="center"/>
              <w:rPr>
                <w:sz w:val="21"/>
                <w:szCs w:val="21"/>
              </w:rPr>
            </w:pPr>
            <w:r w:rsidRPr="002C6943">
              <w:rPr>
                <w:b w:val="0"/>
                <w:bCs/>
                <w:color w:val="000000"/>
                <w:kern w:val="24"/>
                <w:sz w:val="21"/>
                <w:szCs w:val="21"/>
              </w:rPr>
              <w:t>чел.</w:t>
            </w:r>
          </w:p>
        </w:tc>
        <w:tc>
          <w:tcPr>
            <w:tcW w:w="395" w:type="pct"/>
            <w:vAlign w:val="center"/>
          </w:tcPr>
          <w:p w:rsidR="00F9616C" w:rsidRPr="002C6943" w:rsidRDefault="00F9616C" w:rsidP="00544644">
            <w:pPr>
              <w:ind w:right="-9"/>
              <w:jc w:val="center"/>
              <w:rPr>
                <w:b w:val="0"/>
                <w:sz w:val="21"/>
                <w:szCs w:val="21"/>
              </w:rPr>
            </w:pPr>
            <w:r w:rsidRPr="002C6943">
              <w:rPr>
                <w:b w:val="0"/>
                <w:sz w:val="21"/>
                <w:szCs w:val="21"/>
              </w:rPr>
              <w:t>30</w:t>
            </w:r>
          </w:p>
        </w:tc>
        <w:tc>
          <w:tcPr>
            <w:tcW w:w="395" w:type="pct"/>
            <w:vAlign w:val="center"/>
          </w:tcPr>
          <w:p w:rsidR="00F9616C" w:rsidRPr="002C6943" w:rsidRDefault="00F9616C" w:rsidP="00544644">
            <w:pPr>
              <w:ind w:right="-9"/>
              <w:jc w:val="center"/>
              <w:rPr>
                <w:b w:val="0"/>
                <w:sz w:val="21"/>
                <w:szCs w:val="21"/>
              </w:rPr>
            </w:pPr>
            <w:r w:rsidRPr="002C6943">
              <w:rPr>
                <w:b w:val="0"/>
                <w:sz w:val="21"/>
                <w:szCs w:val="21"/>
              </w:rPr>
              <w:t>32</w:t>
            </w:r>
          </w:p>
        </w:tc>
        <w:tc>
          <w:tcPr>
            <w:tcW w:w="351" w:type="pct"/>
            <w:vAlign w:val="center"/>
          </w:tcPr>
          <w:p w:rsidR="00F9616C" w:rsidRPr="002C6943" w:rsidRDefault="00F9616C" w:rsidP="00544644">
            <w:pPr>
              <w:ind w:right="-9"/>
              <w:jc w:val="center"/>
              <w:rPr>
                <w:b w:val="0"/>
                <w:sz w:val="21"/>
                <w:szCs w:val="21"/>
              </w:rPr>
            </w:pPr>
            <w:r w:rsidRPr="002C6943">
              <w:rPr>
                <w:b w:val="0"/>
                <w:sz w:val="21"/>
                <w:szCs w:val="21"/>
              </w:rPr>
              <w:t>9</w:t>
            </w:r>
          </w:p>
        </w:tc>
        <w:tc>
          <w:tcPr>
            <w:tcW w:w="379" w:type="pct"/>
            <w:vAlign w:val="center"/>
          </w:tcPr>
          <w:p w:rsidR="00F9616C" w:rsidRPr="002C6943" w:rsidRDefault="00F9616C" w:rsidP="00544644">
            <w:pPr>
              <w:ind w:right="-9"/>
              <w:jc w:val="center"/>
              <w:rPr>
                <w:b w:val="0"/>
                <w:sz w:val="21"/>
                <w:szCs w:val="21"/>
              </w:rPr>
            </w:pPr>
            <w:r w:rsidRPr="002C6943">
              <w:rPr>
                <w:b w:val="0"/>
                <w:sz w:val="21"/>
                <w:szCs w:val="21"/>
              </w:rPr>
              <w:t>14</w:t>
            </w:r>
          </w:p>
        </w:tc>
      </w:tr>
      <w:tr w:rsidR="00F9616C" w:rsidRPr="002C6943" w:rsidTr="001D6B5C">
        <w:tc>
          <w:tcPr>
            <w:tcW w:w="3120" w:type="pct"/>
            <w:vAlign w:val="center"/>
          </w:tcPr>
          <w:p w:rsidR="00F9616C" w:rsidRPr="002C6943" w:rsidRDefault="00F9616C" w:rsidP="00544644">
            <w:pPr>
              <w:ind w:left="29" w:right="150"/>
              <w:rPr>
                <w:b w:val="0"/>
                <w:sz w:val="21"/>
                <w:szCs w:val="21"/>
              </w:rPr>
            </w:pPr>
            <w:r w:rsidRPr="002C6943">
              <w:rPr>
                <w:b w:val="0"/>
                <w:sz w:val="21"/>
                <w:szCs w:val="21"/>
              </w:rPr>
              <w:t xml:space="preserve">   неустроенны </w:t>
            </w:r>
          </w:p>
        </w:tc>
        <w:tc>
          <w:tcPr>
            <w:tcW w:w="360" w:type="pct"/>
            <w:vAlign w:val="center"/>
          </w:tcPr>
          <w:p w:rsidR="00F9616C" w:rsidRPr="002C6943" w:rsidRDefault="00F9616C" w:rsidP="001409EA">
            <w:pPr>
              <w:jc w:val="center"/>
              <w:rPr>
                <w:sz w:val="21"/>
                <w:szCs w:val="21"/>
              </w:rPr>
            </w:pPr>
            <w:r w:rsidRPr="002C6943">
              <w:rPr>
                <w:b w:val="0"/>
                <w:bCs/>
                <w:color w:val="000000"/>
                <w:kern w:val="24"/>
                <w:sz w:val="21"/>
                <w:szCs w:val="21"/>
              </w:rPr>
              <w:t>чел.</w:t>
            </w:r>
          </w:p>
        </w:tc>
        <w:tc>
          <w:tcPr>
            <w:tcW w:w="395" w:type="pct"/>
            <w:vAlign w:val="center"/>
          </w:tcPr>
          <w:p w:rsidR="00F9616C" w:rsidRPr="002C6943" w:rsidRDefault="00F9616C" w:rsidP="00544644">
            <w:pPr>
              <w:ind w:right="-9"/>
              <w:jc w:val="center"/>
              <w:rPr>
                <w:b w:val="0"/>
                <w:sz w:val="21"/>
                <w:szCs w:val="21"/>
              </w:rPr>
            </w:pPr>
            <w:r w:rsidRPr="002C6943">
              <w:rPr>
                <w:b w:val="0"/>
                <w:sz w:val="21"/>
                <w:szCs w:val="21"/>
              </w:rPr>
              <w:t>3</w:t>
            </w:r>
          </w:p>
        </w:tc>
        <w:tc>
          <w:tcPr>
            <w:tcW w:w="395" w:type="pct"/>
            <w:vAlign w:val="center"/>
          </w:tcPr>
          <w:p w:rsidR="00F9616C" w:rsidRPr="002C6943" w:rsidRDefault="00F9616C" w:rsidP="00544644">
            <w:pPr>
              <w:ind w:right="-9"/>
              <w:jc w:val="center"/>
              <w:rPr>
                <w:b w:val="0"/>
                <w:sz w:val="21"/>
                <w:szCs w:val="21"/>
              </w:rPr>
            </w:pPr>
            <w:r w:rsidRPr="002C6943">
              <w:rPr>
                <w:b w:val="0"/>
                <w:sz w:val="21"/>
                <w:szCs w:val="21"/>
              </w:rPr>
              <w:t>2</w:t>
            </w:r>
          </w:p>
        </w:tc>
        <w:tc>
          <w:tcPr>
            <w:tcW w:w="351" w:type="pct"/>
            <w:vAlign w:val="center"/>
          </w:tcPr>
          <w:p w:rsidR="00F9616C" w:rsidRPr="002C6943" w:rsidRDefault="00F9616C" w:rsidP="00544644">
            <w:pPr>
              <w:ind w:right="-9"/>
              <w:jc w:val="center"/>
              <w:rPr>
                <w:b w:val="0"/>
                <w:sz w:val="21"/>
                <w:szCs w:val="21"/>
              </w:rPr>
            </w:pPr>
            <w:r w:rsidRPr="002C6943">
              <w:rPr>
                <w:b w:val="0"/>
                <w:sz w:val="21"/>
                <w:szCs w:val="21"/>
              </w:rPr>
              <w:t>0</w:t>
            </w:r>
          </w:p>
        </w:tc>
        <w:tc>
          <w:tcPr>
            <w:tcW w:w="379" w:type="pct"/>
            <w:vAlign w:val="center"/>
          </w:tcPr>
          <w:p w:rsidR="00F9616C" w:rsidRPr="002C6943" w:rsidRDefault="00F9616C" w:rsidP="00544644">
            <w:pPr>
              <w:ind w:right="-9"/>
              <w:jc w:val="center"/>
              <w:rPr>
                <w:b w:val="0"/>
                <w:sz w:val="21"/>
                <w:szCs w:val="21"/>
              </w:rPr>
            </w:pPr>
            <w:r w:rsidRPr="002C6943">
              <w:rPr>
                <w:b w:val="0"/>
                <w:sz w:val="21"/>
                <w:szCs w:val="21"/>
              </w:rPr>
              <w:t>1</w:t>
            </w:r>
          </w:p>
        </w:tc>
      </w:tr>
    </w:tbl>
    <w:p w:rsidR="001409EA" w:rsidRDefault="001409EA" w:rsidP="001409EA">
      <w:pPr>
        <w:ind w:firstLine="708"/>
        <w:jc w:val="both"/>
        <w:rPr>
          <w:b w:val="0"/>
        </w:rPr>
      </w:pPr>
      <w:r>
        <w:rPr>
          <w:b w:val="0"/>
        </w:rPr>
        <w:lastRenderedPageBreak/>
        <w:t>В отчетном году</w:t>
      </w:r>
      <w:r w:rsidRPr="001409EA">
        <w:rPr>
          <w:b w:val="0"/>
        </w:rPr>
        <w:t>:</w:t>
      </w:r>
      <w:r>
        <w:rPr>
          <w:b w:val="0"/>
        </w:rPr>
        <w:t xml:space="preserve"> </w:t>
      </w:r>
    </w:p>
    <w:p w:rsidR="001409EA" w:rsidRDefault="001409EA" w:rsidP="001409EA">
      <w:pPr>
        <w:ind w:firstLine="708"/>
        <w:jc w:val="both"/>
        <w:rPr>
          <w:b w:val="0"/>
        </w:rPr>
      </w:pPr>
      <w:r>
        <w:rPr>
          <w:b w:val="0"/>
        </w:rPr>
        <w:t>– </w:t>
      </w:r>
      <w:r w:rsidRPr="00173C1D">
        <w:rPr>
          <w:b w:val="0"/>
        </w:rPr>
        <w:t>58 детей</w:t>
      </w:r>
      <w:r>
        <w:rPr>
          <w:b w:val="0"/>
        </w:rPr>
        <w:t xml:space="preserve"> переданы </w:t>
      </w:r>
      <w:r w:rsidRPr="00173C1D">
        <w:rPr>
          <w:b w:val="0"/>
        </w:rPr>
        <w:t>на воспитание в с</w:t>
      </w:r>
      <w:r>
        <w:rPr>
          <w:b w:val="0"/>
        </w:rPr>
        <w:t>емьи под опеку (попечительство)</w:t>
      </w:r>
      <w:r w:rsidR="005078DE">
        <w:rPr>
          <w:b w:val="0"/>
        </w:rPr>
        <w:t>;</w:t>
      </w:r>
      <w:r w:rsidRPr="00173C1D">
        <w:rPr>
          <w:b w:val="0"/>
        </w:rPr>
        <w:t xml:space="preserve"> </w:t>
      </w:r>
    </w:p>
    <w:p w:rsidR="001409EA" w:rsidRPr="001409EA" w:rsidRDefault="001409EA" w:rsidP="001409EA">
      <w:pPr>
        <w:ind w:firstLine="708"/>
        <w:jc w:val="both"/>
        <w:rPr>
          <w:b w:val="0"/>
        </w:rPr>
      </w:pPr>
      <w:r>
        <w:rPr>
          <w:b w:val="0"/>
        </w:rPr>
        <w:t>– </w:t>
      </w:r>
      <w:r w:rsidRPr="00173C1D">
        <w:rPr>
          <w:b w:val="0"/>
        </w:rPr>
        <w:t>усыновлен 1 ребенок</w:t>
      </w:r>
      <w:r w:rsidRPr="001409EA">
        <w:rPr>
          <w:b w:val="0"/>
        </w:rPr>
        <w:t>;</w:t>
      </w:r>
    </w:p>
    <w:p w:rsidR="001409EA" w:rsidRPr="001409EA" w:rsidRDefault="001409EA" w:rsidP="001409EA">
      <w:pPr>
        <w:ind w:firstLine="708"/>
        <w:jc w:val="both"/>
        <w:rPr>
          <w:b w:val="0"/>
        </w:rPr>
      </w:pPr>
      <w:r>
        <w:rPr>
          <w:b w:val="0"/>
        </w:rPr>
        <w:t>– 12 детей помещены</w:t>
      </w:r>
      <w:r w:rsidRPr="00173C1D">
        <w:rPr>
          <w:b w:val="0"/>
        </w:rPr>
        <w:t xml:space="preserve"> в организации для детей-сирот и детей, оставшихся без</w:t>
      </w:r>
      <w:r>
        <w:rPr>
          <w:b w:val="0"/>
        </w:rPr>
        <w:t xml:space="preserve"> попечения родителей</w:t>
      </w:r>
      <w:r w:rsidRPr="001409EA">
        <w:rPr>
          <w:b w:val="0"/>
        </w:rPr>
        <w:t>;</w:t>
      </w:r>
    </w:p>
    <w:p w:rsidR="001409EA" w:rsidRPr="001409EA" w:rsidRDefault="001409EA" w:rsidP="001409EA">
      <w:pPr>
        <w:ind w:firstLine="708"/>
        <w:jc w:val="both"/>
        <w:rPr>
          <w:b w:val="0"/>
        </w:rPr>
      </w:pPr>
      <w:r>
        <w:rPr>
          <w:b w:val="0"/>
        </w:rPr>
        <w:t>– </w:t>
      </w:r>
      <w:r w:rsidRPr="00173C1D">
        <w:rPr>
          <w:b w:val="0"/>
        </w:rPr>
        <w:t>33 родителя в отношении 33 детей</w:t>
      </w:r>
      <w:r>
        <w:rPr>
          <w:b w:val="0"/>
        </w:rPr>
        <w:t xml:space="preserve"> лишены (ограничены</w:t>
      </w:r>
      <w:r w:rsidRPr="00173C1D">
        <w:rPr>
          <w:b w:val="0"/>
        </w:rPr>
        <w:t>) в родительских правах</w:t>
      </w:r>
      <w:r w:rsidR="00907107">
        <w:rPr>
          <w:b w:val="0"/>
        </w:rPr>
        <w:t>;</w:t>
      </w:r>
    </w:p>
    <w:p w:rsidR="00F9616C" w:rsidRDefault="001409EA" w:rsidP="001409EA">
      <w:pPr>
        <w:ind w:firstLine="708"/>
        <w:jc w:val="both"/>
        <w:rPr>
          <w:b w:val="0"/>
        </w:rPr>
      </w:pPr>
      <w:r w:rsidRPr="00173C1D">
        <w:rPr>
          <w:b w:val="0"/>
        </w:rPr>
        <w:t xml:space="preserve"> </w:t>
      </w:r>
      <w:r>
        <w:rPr>
          <w:b w:val="0"/>
        </w:rPr>
        <w:t>– </w:t>
      </w:r>
      <w:r w:rsidRPr="00173C1D">
        <w:rPr>
          <w:b w:val="0"/>
        </w:rPr>
        <w:t xml:space="preserve">1 родитель в отношении 1 ребенка </w:t>
      </w:r>
      <w:r>
        <w:rPr>
          <w:b w:val="0"/>
        </w:rPr>
        <w:t>в</w:t>
      </w:r>
      <w:r w:rsidRPr="00173C1D">
        <w:rPr>
          <w:b w:val="0"/>
        </w:rPr>
        <w:t>осстановлен в родительских правах</w:t>
      </w:r>
      <w:r>
        <w:rPr>
          <w:b w:val="0"/>
        </w:rPr>
        <w:t>.</w:t>
      </w:r>
    </w:p>
    <w:p w:rsidR="001409EA" w:rsidRPr="00206A6E" w:rsidRDefault="001409EA" w:rsidP="001409EA">
      <w:pPr>
        <w:ind w:firstLine="708"/>
        <w:jc w:val="both"/>
        <w:rPr>
          <w:b w:val="0"/>
          <w:sz w:val="16"/>
          <w:szCs w:val="16"/>
        </w:rPr>
      </w:pPr>
    </w:p>
    <w:p w:rsidR="001409EA" w:rsidRDefault="001409EA" w:rsidP="00316CB5">
      <w:pPr>
        <w:jc w:val="center"/>
        <w:rPr>
          <w:b w:val="0"/>
        </w:rPr>
      </w:pPr>
      <w:r>
        <w:rPr>
          <w:b w:val="0"/>
          <w:noProof/>
        </w:rPr>
        <w:drawing>
          <wp:inline distT="0" distB="0" distL="0" distR="0" wp14:anchorId="68B59695" wp14:editId="195ECA51">
            <wp:extent cx="5922335" cy="2880995"/>
            <wp:effectExtent l="0" t="0" r="254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1D6B5C" w:rsidRDefault="001D6B5C" w:rsidP="001404B7">
      <w:pPr>
        <w:ind w:firstLine="709"/>
        <w:jc w:val="both"/>
        <w:rPr>
          <w:b w:val="0"/>
        </w:rPr>
      </w:pPr>
    </w:p>
    <w:p w:rsidR="00F9616C" w:rsidRDefault="00F9616C" w:rsidP="001404B7">
      <w:pPr>
        <w:ind w:firstLine="709"/>
        <w:jc w:val="both"/>
        <w:rPr>
          <w:b w:val="0"/>
        </w:rPr>
      </w:pPr>
      <w:r w:rsidRPr="00173C1D">
        <w:rPr>
          <w:b w:val="0"/>
        </w:rPr>
        <w:t xml:space="preserve">Показатели выявления детей-сирот и детей, оставшихся без попечения родителей, в 2015 году свидетельствуют о снижении числа </w:t>
      </w:r>
      <w:r w:rsidR="001404B7">
        <w:rPr>
          <w:b w:val="0"/>
        </w:rPr>
        <w:t xml:space="preserve">детей, </w:t>
      </w:r>
      <w:r w:rsidRPr="00173C1D">
        <w:rPr>
          <w:b w:val="0"/>
        </w:rPr>
        <w:t>впервые выявлен</w:t>
      </w:r>
      <w:r w:rsidR="00544644">
        <w:rPr>
          <w:b w:val="0"/>
        </w:rPr>
        <w:t xml:space="preserve">ных </w:t>
      </w:r>
      <w:r>
        <w:rPr>
          <w:b w:val="0"/>
        </w:rPr>
        <w:t>на территории города</w:t>
      </w:r>
      <w:r w:rsidR="001404B7">
        <w:rPr>
          <w:b w:val="0"/>
        </w:rPr>
        <w:t>,</w:t>
      </w:r>
      <w:r>
        <w:rPr>
          <w:b w:val="0"/>
        </w:rPr>
        <w:t xml:space="preserve"> по сравнению</w:t>
      </w:r>
      <w:r w:rsidRPr="00173C1D">
        <w:rPr>
          <w:b w:val="0"/>
        </w:rPr>
        <w:t xml:space="preserve"> с 2014</w:t>
      </w:r>
      <w:r>
        <w:rPr>
          <w:b w:val="0"/>
        </w:rPr>
        <w:t xml:space="preserve"> годом</w:t>
      </w:r>
      <w:r w:rsidRPr="00173C1D">
        <w:rPr>
          <w:b w:val="0"/>
        </w:rPr>
        <w:t>. Выявлено и поставлено на учет 29 детей-сирот и детей, ост</w:t>
      </w:r>
      <w:r>
        <w:rPr>
          <w:b w:val="0"/>
        </w:rPr>
        <w:t xml:space="preserve">авшихся без попечения родителей. </w:t>
      </w:r>
      <w:r w:rsidRPr="00173C1D">
        <w:rPr>
          <w:b w:val="0"/>
        </w:rPr>
        <w:t>Доля детей, оставшихся без родительского попечения в результате уклонения родителей от исполнения родительских обязанностей, лишения (ограничения) в родительских правах, нахождения в местах лишения свободы стабильно высока и составляет 86</w:t>
      </w:r>
      <w:r>
        <w:rPr>
          <w:b w:val="0"/>
        </w:rPr>
        <w:t xml:space="preserve"> </w:t>
      </w:r>
      <w:r w:rsidRPr="00173C1D">
        <w:rPr>
          <w:b w:val="0"/>
        </w:rPr>
        <w:t xml:space="preserve">% от общего числа </w:t>
      </w:r>
      <w:r w:rsidR="001404B7">
        <w:rPr>
          <w:b w:val="0"/>
        </w:rPr>
        <w:t>детей,</w:t>
      </w:r>
      <w:r w:rsidR="001404B7" w:rsidRPr="00173C1D">
        <w:rPr>
          <w:b w:val="0"/>
        </w:rPr>
        <w:t xml:space="preserve"> </w:t>
      </w:r>
      <w:r w:rsidRPr="00173C1D">
        <w:rPr>
          <w:b w:val="0"/>
        </w:rPr>
        <w:t>выявленных в 2015 году.</w:t>
      </w:r>
      <w:r w:rsidR="001404B7">
        <w:rPr>
          <w:b w:val="0"/>
        </w:rPr>
        <w:t xml:space="preserve"> </w:t>
      </w:r>
      <w:r w:rsidRPr="00173C1D">
        <w:rPr>
          <w:b w:val="0"/>
        </w:rPr>
        <w:t>Из 29 выявленных детей 11 проживали в социально опасных семьях. Только 1 ребенок после провед</w:t>
      </w:r>
      <w:r w:rsidR="001409EA">
        <w:rPr>
          <w:b w:val="0"/>
        </w:rPr>
        <w:t>ения реабилитационной работы</w:t>
      </w:r>
      <w:r w:rsidRPr="00173C1D">
        <w:rPr>
          <w:b w:val="0"/>
        </w:rPr>
        <w:t xml:space="preserve"> возвращен в кровную семью. Большее количество выявленных детей-сирот и детей, оставшиеся без попечения родителей</w:t>
      </w:r>
      <w:r w:rsidR="001409EA">
        <w:rPr>
          <w:b w:val="0"/>
        </w:rPr>
        <w:t xml:space="preserve"> (63,4</w:t>
      </w:r>
      <w:r w:rsidR="002C6943">
        <w:rPr>
          <w:b w:val="0"/>
        </w:rPr>
        <w:t> </w:t>
      </w:r>
      <w:r w:rsidR="001409EA">
        <w:rPr>
          <w:b w:val="0"/>
        </w:rPr>
        <w:t>%) –</w:t>
      </w:r>
      <w:r w:rsidRPr="00173C1D">
        <w:rPr>
          <w:b w:val="0"/>
        </w:rPr>
        <w:t xml:space="preserve"> дети с 7 лет до 17 лет</w:t>
      </w:r>
      <w:r w:rsidR="001409EA">
        <w:rPr>
          <w:b w:val="0"/>
        </w:rPr>
        <w:t>. Этот факт</w:t>
      </w:r>
      <w:r w:rsidRPr="00173C1D">
        <w:rPr>
          <w:b w:val="0"/>
        </w:rPr>
        <w:t xml:space="preserve"> затрудняет работу по устройству данных детей в семьи граждан.</w:t>
      </w:r>
    </w:p>
    <w:p w:rsidR="001E06EB" w:rsidRPr="001E06EB" w:rsidRDefault="001E06EB" w:rsidP="00F9616C">
      <w:pPr>
        <w:ind w:firstLine="709"/>
        <w:jc w:val="both"/>
        <w:rPr>
          <w:b w:val="0"/>
          <w:sz w:val="16"/>
          <w:szCs w:val="16"/>
        </w:rPr>
      </w:pPr>
    </w:p>
    <w:p w:rsidR="001409EA" w:rsidRDefault="001409EA" w:rsidP="001409EA">
      <w:pPr>
        <w:ind w:firstLine="708"/>
        <w:jc w:val="both"/>
        <w:rPr>
          <w:b w:val="0"/>
        </w:rPr>
      </w:pPr>
      <w:r w:rsidRPr="00173C1D">
        <w:rPr>
          <w:b w:val="0"/>
        </w:rPr>
        <w:t>На контроле специ</w:t>
      </w:r>
      <w:r>
        <w:rPr>
          <w:b w:val="0"/>
        </w:rPr>
        <w:t>ал</w:t>
      </w:r>
      <w:r w:rsidR="00316CB5">
        <w:rPr>
          <w:b w:val="0"/>
        </w:rPr>
        <w:t>истов по охране детства состоят 32 </w:t>
      </w:r>
      <w:r>
        <w:rPr>
          <w:b w:val="0"/>
        </w:rPr>
        <w:t>неблагополучных</w:t>
      </w:r>
      <w:r w:rsidRPr="00173C1D">
        <w:rPr>
          <w:b w:val="0"/>
        </w:rPr>
        <w:t xml:space="preserve"> семьи, в которых проживает 53 ребенка.</w:t>
      </w:r>
    </w:p>
    <w:p w:rsidR="001409EA" w:rsidRDefault="001409EA" w:rsidP="001409EA">
      <w:pPr>
        <w:ind w:firstLine="708"/>
        <w:jc w:val="both"/>
        <w:rPr>
          <w:b w:val="0"/>
        </w:rPr>
      </w:pPr>
    </w:p>
    <w:p w:rsidR="001D6B5C" w:rsidRDefault="001D6B5C" w:rsidP="001409EA">
      <w:pPr>
        <w:ind w:firstLine="708"/>
        <w:jc w:val="both"/>
        <w:rPr>
          <w:b w:val="0"/>
        </w:rPr>
      </w:pPr>
    </w:p>
    <w:p w:rsidR="001D6B5C" w:rsidRPr="00F42E7A" w:rsidRDefault="001D6B5C" w:rsidP="001409EA">
      <w:pPr>
        <w:ind w:firstLine="708"/>
        <w:jc w:val="both"/>
        <w:rPr>
          <w:b w:val="0"/>
        </w:rPr>
      </w:pPr>
    </w:p>
    <w:p w:rsidR="001409EA" w:rsidRPr="008E7BEC" w:rsidRDefault="001409EA" w:rsidP="00316CB5">
      <w:pPr>
        <w:ind w:firstLine="709"/>
        <w:jc w:val="both"/>
        <w:rPr>
          <w:b w:val="0"/>
          <w:bCs/>
          <w:i/>
          <w:sz w:val="24"/>
          <w:szCs w:val="24"/>
        </w:rPr>
      </w:pPr>
      <w:r w:rsidRPr="008E7BEC">
        <w:rPr>
          <w:b w:val="0"/>
          <w:bCs/>
          <w:i/>
          <w:sz w:val="24"/>
          <w:szCs w:val="24"/>
        </w:rPr>
        <w:lastRenderedPageBreak/>
        <w:t xml:space="preserve">Таблица № </w:t>
      </w:r>
      <w:r w:rsidR="002C6943">
        <w:rPr>
          <w:b w:val="0"/>
          <w:bCs/>
          <w:i/>
          <w:sz w:val="24"/>
          <w:szCs w:val="24"/>
        </w:rPr>
        <w:t>2</w:t>
      </w:r>
      <w:r w:rsidR="00E471BB">
        <w:rPr>
          <w:b w:val="0"/>
          <w:bCs/>
          <w:i/>
          <w:sz w:val="24"/>
          <w:szCs w:val="24"/>
        </w:rPr>
        <w:t>6</w:t>
      </w:r>
      <w:r>
        <w:rPr>
          <w:b w:val="0"/>
          <w:bCs/>
          <w:i/>
          <w:sz w:val="24"/>
          <w:szCs w:val="24"/>
        </w:rPr>
        <w:t>. Динамика выявления и устройства</w:t>
      </w:r>
      <w:r w:rsidRPr="008E7BEC">
        <w:rPr>
          <w:b w:val="0"/>
          <w:bCs/>
          <w:i/>
          <w:sz w:val="24"/>
          <w:szCs w:val="24"/>
        </w:rPr>
        <w:t xml:space="preserve"> детей-сирот и детей, оставшихся без попечения родителей</w:t>
      </w:r>
      <w:r>
        <w:rPr>
          <w:b w:val="0"/>
          <w:bCs/>
          <w:i/>
          <w:sz w:val="24"/>
          <w:szCs w:val="24"/>
        </w:rPr>
        <w:t>, человек</w:t>
      </w:r>
    </w:p>
    <w:tbl>
      <w:tblPr>
        <w:tblStyle w:val="150"/>
        <w:tblW w:w="4888" w:type="pct"/>
        <w:tblInd w:w="108" w:type="dxa"/>
        <w:tblLook w:val="04A0" w:firstRow="1" w:lastRow="0" w:firstColumn="1" w:lastColumn="0" w:noHBand="0" w:noVBand="1"/>
      </w:tblPr>
      <w:tblGrid>
        <w:gridCol w:w="5522"/>
        <w:gridCol w:w="986"/>
        <w:gridCol w:w="986"/>
        <w:gridCol w:w="986"/>
        <w:gridCol w:w="876"/>
      </w:tblGrid>
      <w:tr w:rsidR="00316CB5" w:rsidRPr="00206A6E" w:rsidTr="001D6B5C">
        <w:trPr>
          <w:tblHeader/>
        </w:trPr>
        <w:tc>
          <w:tcPr>
            <w:tcW w:w="2951" w:type="pct"/>
            <w:vAlign w:val="center"/>
          </w:tcPr>
          <w:p w:rsidR="00316CB5" w:rsidRPr="00206A6E" w:rsidRDefault="00316CB5" w:rsidP="00544644">
            <w:pPr>
              <w:spacing w:before="100" w:beforeAutospacing="1" w:after="100" w:afterAutospacing="1"/>
              <w:ind w:left="-142" w:firstLine="0"/>
              <w:jc w:val="center"/>
              <w:rPr>
                <w:b w:val="0"/>
                <w:sz w:val="21"/>
                <w:szCs w:val="21"/>
              </w:rPr>
            </w:pPr>
            <w:r w:rsidRPr="00206A6E">
              <w:rPr>
                <w:b w:val="0"/>
                <w:sz w:val="21"/>
                <w:szCs w:val="21"/>
              </w:rPr>
              <w:t>Наименование показателя</w:t>
            </w:r>
          </w:p>
        </w:tc>
        <w:tc>
          <w:tcPr>
            <w:tcW w:w="527" w:type="pct"/>
            <w:vAlign w:val="center"/>
          </w:tcPr>
          <w:p w:rsidR="00316CB5" w:rsidRPr="00206A6E" w:rsidRDefault="00316CB5" w:rsidP="00544644">
            <w:pPr>
              <w:ind w:firstLine="0"/>
              <w:jc w:val="center"/>
              <w:rPr>
                <w:rFonts w:cs="Calibri"/>
                <w:b w:val="0"/>
                <w:bCs/>
                <w:color w:val="000000"/>
                <w:sz w:val="21"/>
                <w:szCs w:val="21"/>
              </w:rPr>
            </w:pPr>
            <w:r w:rsidRPr="00206A6E">
              <w:rPr>
                <w:rFonts w:cs="Calibri"/>
                <w:b w:val="0"/>
                <w:bCs/>
                <w:color w:val="000000"/>
                <w:sz w:val="21"/>
                <w:szCs w:val="21"/>
              </w:rPr>
              <w:t>2012 год</w:t>
            </w:r>
          </w:p>
        </w:tc>
        <w:tc>
          <w:tcPr>
            <w:tcW w:w="527" w:type="pct"/>
            <w:vAlign w:val="center"/>
          </w:tcPr>
          <w:p w:rsidR="00316CB5" w:rsidRPr="00206A6E" w:rsidRDefault="00316CB5" w:rsidP="00544644">
            <w:pPr>
              <w:ind w:firstLine="0"/>
              <w:jc w:val="center"/>
              <w:rPr>
                <w:rFonts w:cs="Calibri"/>
                <w:b w:val="0"/>
                <w:bCs/>
                <w:color w:val="000000"/>
                <w:sz w:val="21"/>
                <w:szCs w:val="21"/>
              </w:rPr>
            </w:pPr>
            <w:r w:rsidRPr="00206A6E">
              <w:rPr>
                <w:rFonts w:cs="Calibri"/>
                <w:b w:val="0"/>
                <w:bCs/>
                <w:color w:val="000000"/>
                <w:sz w:val="21"/>
                <w:szCs w:val="21"/>
              </w:rPr>
              <w:t>2013 год</w:t>
            </w:r>
          </w:p>
        </w:tc>
        <w:tc>
          <w:tcPr>
            <w:tcW w:w="527" w:type="pct"/>
            <w:vAlign w:val="center"/>
          </w:tcPr>
          <w:p w:rsidR="00316CB5" w:rsidRPr="00206A6E" w:rsidRDefault="00316CB5" w:rsidP="00544644">
            <w:pPr>
              <w:ind w:firstLine="0"/>
              <w:jc w:val="center"/>
              <w:rPr>
                <w:rFonts w:cs="Calibri"/>
                <w:b w:val="0"/>
                <w:bCs/>
                <w:color w:val="000000"/>
                <w:sz w:val="21"/>
                <w:szCs w:val="21"/>
              </w:rPr>
            </w:pPr>
            <w:r w:rsidRPr="00206A6E">
              <w:rPr>
                <w:rFonts w:cs="Calibri"/>
                <w:b w:val="0"/>
                <w:bCs/>
                <w:color w:val="000000"/>
                <w:sz w:val="21"/>
                <w:szCs w:val="21"/>
              </w:rPr>
              <w:t>2014 год</w:t>
            </w:r>
          </w:p>
        </w:tc>
        <w:tc>
          <w:tcPr>
            <w:tcW w:w="468" w:type="pct"/>
            <w:vAlign w:val="center"/>
          </w:tcPr>
          <w:p w:rsidR="00316CB5" w:rsidRPr="00206A6E" w:rsidRDefault="00316CB5" w:rsidP="00544644">
            <w:pPr>
              <w:ind w:firstLine="0"/>
              <w:jc w:val="center"/>
              <w:rPr>
                <w:rFonts w:cs="Calibri"/>
                <w:b w:val="0"/>
                <w:bCs/>
                <w:color w:val="000000"/>
                <w:sz w:val="21"/>
                <w:szCs w:val="21"/>
              </w:rPr>
            </w:pPr>
            <w:r w:rsidRPr="00206A6E">
              <w:rPr>
                <w:rFonts w:cs="Calibri"/>
                <w:b w:val="0"/>
                <w:bCs/>
                <w:color w:val="000000"/>
                <w:sz w:val="21"/>
                <w:szCs w:val="21"/>
              </w:rPr>
              <w:t>2015 год</w:t>
            </w:r>
          </w:p>
        </w:tc>
      </w:tr>
      <w:tr w:rsidR="00316CB5" w:rsidRPr="00206A6E" w:rsidTr="001D6B5C">
        <w:tc>
          <w:tcPr>
            <w:tcW w:w="2951" w:type="pct"/>
          </w:tcPr>
          <w:p w:rsidR="00316CB5" w:rsidRPr="000F7D03" w:rsidRDefault="000F7D03" w:rsidP="00544644">
            <w:pPr>
              <w:ind w:firstLine="0"/>
              <w:rPr>
                <w:rFonts w:cs="Calibri"/>
                <w:b w:val="0"/>
                <w:bCs/>
                <w:color w:val="000000"/>
                <w:sz w:val="21"/>
                <w:szCs w:val="21"/>
              </w:rPr>
            </w:pPr>
            <w:r>
              <w:rPr>
                <w:rFonts w:cs="Calibri"/>
                <w:b w:val="0"/>
                <w:bCs/>
                <w:color w:val="000000"/>
                <w:sz w:val="21"/>
                <w:szCs w:val="21"/>
              </w:rPr>
              <w:t xml:space="preserve">1. Выявлено детей всего: </w:t>
            </w:r>
          </w:p>
        </w:tc>
        <w:tc>
          <w:tcPr>
            <w:tcW w:w="527" w:type="pct"/>
            <w:vAlign w:val="center"/>
          </w:tcPr>
          <w:p w:rsidR="00316CB5" w:rsidRPr="00206A6E" w:rsidRDefault="00316CB5" w:rsidP="00544644">
            <w:pPr>
              <w:ind w:firstLine="0"/>
              <w:jc w:val="center"/>
              <w:rPr>
                <w:rFonts w:cs="Calibri"/>
                <w:b w:val="0"/>
                <w:bCs/>
                <w:color w:val="000000"/>
                <w:sz w:val="21"/>
                <w:szCs w:val="21"/>
              </w:rPr>
            </w:pPr>
            <w:r w:rsidRPr="00206A6E">
              <w:rPr>
                <w:rFonts w:cs="Calibri"/>
                <w:b w:val="0"/>
                <w:bCs/>
                <w:color w:val="000000"/>
                <w:sz w:val="21"/>
                <w:szCs w:val="21"/>
              </w:rPr>
              <w:t>32</w:t>
            </w:r>
          </w:p>
        </w:tc>
        <w:tc>
          <w:tcPr>
            <w:tcW w:w="527" w:type="pct"/>
            <w:vAlign w:val="center"/>
          </w:tcPr>
          <w:p w:rsidR="00316CB5" w:rsidRPr="00206A6E" w:rsidRDefault="00316CB5" w:rsidP="00544644">
            <w:pPr>
              <w:ind w:firstLine="0"/>
              <w:jc w:val="center"/>
              <w:rPr>
                <w:rFonts w:cs="Calibri"/>
                <w:b w:val="0"/>
                <w:bCs/>
                <w:color w:val="000000"/>
                <w:sz w:val="21"/>
                <w:szCs w:val="21"/>
              </w:rPr>
            </w:pPr>
            <w:r w:rsidRPr="00206A6E">
              <w:rPr>
                <w:rFonts w:cs="Calibri"/>
                <w:b w:val="0"/>
                <w:bCs/>
                <w:color w:val="000000"/>
                <w:sz w:val="21"/>
                <w:szCs w:val="21"/>
              </w:rPr>
              <w:t>36</w:t>
            </w:r>
          </w:p>
        </w:tc>
        <w:tc>
          <w:tcPr>
            <w:tcW w:w="527" w:type="pct"/>
            <w:vAlign w:val="center"/>
          </w:tcPr>
          <w:p w:rsidR="00316CB5" w:rsidRPr="00206A6E" w:rsidRDefault="00316CB5" w:rsidP="00544644">
            <w:pPr>
              <w:ind w:firstLine="0"/>
              <w:jc w:val="center"/>
              <w:rPr>
                <w:rFonts w:cs="Calibri"/>
                <w:b w:val="0"/>
                <w:bCs/>
                <w:color w:val="000000"/>
                <w:sz w:val="21"/>
                <w:szCs w:val="21"/>
              </w:rPr>
            </w:pPr>
            <w:r w:rsidRPr="00206A6E">
              <w:rPr>
                <w:rFonts w:cs="Calibri"/>
                <w:b w:val="0"/>
                <w:bCs/>
                <w:color w:val="000000"/>
                <w:sz w:val="21"/>
                <w:szCs w:val="21"/>
              </w:rPr>
              <w:t>38</w:t>
            </w:r>
          </w:p>
        </w:tc>
        <w:tc>
          <w:tcPr>
            <w:tcW w:w="468" w:type="pct"/>
            <w:vAlign w:val="center"/>
          </w:tcPr>
          <w:p w:rsidR="00316CB5" w:rsidRPr="00206A6E" w:rsidRDefault="00316CB5" w:rsidP="00544644">
            <w:pPr>
              <w:ind w:firstLine="0"/>
              <w:jc w:val="center"/>
              <w:rPr>
                <w:rFonts w:cs="Calibri"/>
                <w:b w:val="0"/>
                <w:bCs/>
                <w:color w:val="000000"/>
                <w:sz w:val="21"/>
                <w:szCs w:val="21"/>
              </w:rPr>
            </w:pPr>
            <w:r w:rsidRPr="00206A6E">
              <w:rPr>
                <w:rFonts w:cs="Calibri"/>
                <w:b w:val="0"/>
                <w:bCs/>
                <w:color w:val="000000"/>
                <w:sz w:val="21"/>
                <w:szCs w:val="21"/>
              </w:rPr>
              <w:t>29</w:t>
            </w:r>
          </w:p>
        </w:tc>
      </w:tr>
      <w:tr w:rsidR="00316CB5" w:rsidRPr="00206A6E" w:rsidTr="001D6B5C">
        <w:tc>
          <w:tcPr>
            <w:tcW w:w="2951" w:type="pct"/>
          </w:tcPr>
          <w:p w:rsidR="00316CB5" w:rsidRPr="00206A6E" w:rsidRDefault="00316CB5" w:rsidP="001409EA">
            <w:pPr>
              <w:ind w:firstLine="0"/>
              <w:jc w:val="left"/>
              <w:rPr>
                <w:rFonts w:cs="Calibri"/>
                <w:b w:val="0"/>
                <w:bCs/>
                <w:color w:val="000000"/>
                <w:sz w:val="21"/>
                <w:szCs w:val="21"/>
              </w:rPr>
            </w:pPr>
            <w:r w:rsidRPr="00206A6E">
              <w:rPr>
                <w:rFonts w:cs="Calibri"/>
                <w:b w:val="0"/>
                <w:bCs/>
                <w:i/>
                <w:color w:val="000000"/>
                <w:sz w:val="21"/>
                <w:szCs w:val="21"/>
              </w:rPr>
              <w:t>в том числе в результате:</w:t>
            </w:r>
          </w:p>
        </w:tc>
        <w:tc>
          <w:tcPr>
            <w:tcW w:w="527" w:type="pct"/>
            <w:vAlign w:val="center"/>
          </w:tcPr>
          <w:p w:rsidR="00316CB5" w:rsidRPr="00206A6E" w:rsidRDefault="00316CB5" w:rsidP="00544644">
            <w:pPr>
              <w:jc w:val="center"/>
              <w:rPr>
                <w:rFonts w:cs="Calibri"/>
                <w:b w:val="0"/>
                <w:bCs/>
                <w:color w:val="000000"/>
                <w:sz w:val="21"/>
                <w:szCs w:val="21"/>
              </w:rPr>
            </w:pPr>
          </w:p>
        </w:tc>
        <w:tc>
          <w:tcPr>
            <w:tcW w:w="527" w:type="pct"/>
            <w:vAlign w:val="center"/>
          </w:tcPr>
          <w:p w:rsidR="00316CB5" w:rsidRPr="00206A6E" w:rsidRDefault="00316CB5" w:rsidP="00544644">
            <w:pPr>
              <w:jc w:val="center"/>
              <w:rPr>
                <w:rFonts w:cs="Calibri"/>
                <w:b w:val="0"/>
                <w:bCs/>
                <w:color w:val="000000"/>
                <w:sz w:val="21"/>
                <w:szCs w:val="21"/>
              </w:rPr>
            </w:pPr>
          </w:p>
        </w:tc>
        <w:tc>
          <w:tcPr>
            <w:tcW w:w="527" w:type="pct"/>
            <w:vAlign w:val="center"/>
          </w:tcPr>
          <w:p w:rsidR="00316CB5" w:rsidRPr="00206A6E" w:rsidRDefault="00316CB5" w:rsidP="00544644">
            <w:pPr>
              <w:jc w:val="center"/>
              <w:rPr>
                <w:rFonts w:cs="Calibri"/>
                <w:b w:val="0"/>
                <w:bCs/>
                <w:color w:val="000000"/>
                <w:sz w:val="21"/>
                <w:szCs w:val="21"/>
              </w:rPr>
            </w:pPr>
          </w:p>
        </w:tc>
        <w:tc>
          <w:tcPr>
            <w:tcW w:w="468" w:type="pct"/>
            <w:vAlign w:val="center"/>
          </w:tcPr>
          <w:p w:rsidR="00316CB5" w:rsidRPr="00206A6E" w:rsidRDefault="00316CB5" w:rsidP="00544644">
            <w:pPr>
              <w:jc w:val="center"/>
              <w:rPr>
                <w:rFonts w:cs="Calibri"/>
                <w:b w:val="0"/>
                <w:bCs/>
                <w:color w:val="000000"/>
                <w:sz w:val="21"/>
                <w:szCs w:val="21"/>
              </w:rPr>
            </w:pPr>
          </w:p>
        </w:tc>
      </w:tr>
      <w:tr w:rsidR="00316CB5" w:rsidRPr="00206A6E" w:rsidTr="001D6B5C">
        <w:tc>
          <w:tcPr>
            <w:tcW w:w="2951" w:type="pct"/>
            <w:vAlign w:val="center"/>
          </w:tcPr>
          <w:p w:rsidR="00316CB5" w:rsidRPr="00206A6E" w:rsidRDefault="00316CB5" w:rsidP="00544644">
            <w:pPr>
              <w:ind w:firstLine="0"/>
              <w:jc w:val="left"/>
              <w:rPr>
                <w:rFonts w:cs="Calibri"/>
                <w:b w:val="0"/>
                <w:bCs/>
                <w:color w:val="000000"/>
                <w:sz w:val="21"/>
                <w:szCs w:val="21"/>
              </w:rPr>
            </w:pPr>
            <w:r w:rsidRPr="00206A6E">
              <w:rPr>
                <w:rFonts w:cs="Calibri"/>
                <w:b w:val="0"/>
                <w:bCs/>
                <w:color w:val="000000"/>
                <w:sz w:val="21"/>
                <w:szCs w:val="21"/>
              </w:rPr>
              <w:t xml:space="preserve">   уклонения родителей от исполнения родительских прав</w:t>
            </w:r>
          </w:p>
        </w:tc>
        <w:tc>
          <w:tcPr>
            <w:tcW w:w="527" w:type="pct"/>
            <w:vAlign w:val="center"/>
          </w:tcPr>
          <w:p w:rsidR="00316CB5" w:rsidRPr="00206A6E" w:rsidRDefault="00316CB5" w:rsidP="00544644">
            <w:pPr>
              <w:ind w:firstLine="0"/>
              <w:jc w:val="center"/>
              <w:rPr>
                <w:rFonts w:cs="Calibri"/>
                <w:b w:val="0"/>
                <w:bCs/>
                <w:color w:val="000000"/>
                <w:sz w:val="21"/>
                <w:szCs w:val="21"/>
              </w:rPr>
            </w:pPr>
            <w:r w:rsidRPr="00206A6E">
              <w:rPr>
                <w:rFonts w:cs="Calibri"/>
                <w:b w:val="0"/>
                <w:bCs/>
                <w:color w:val="000000"/>
                <w:sz w:val="21"/>
                <w:szCs w:val="21"/>
              </w:rPr>
              <w:t>14</w:t>
            </w:r>
          </w:p>
        </w:tc>
        <w:tc>
          <w:tcPr>
            <w:tcW w:w="527" w:type="pct"/>
            <w:vAlign w:val="center"/>
          </w:tcPr>
          <w:p w:rsidR="00316CB5" w:rsidRPr="00206A6E" w:rsidRDefault="00316CB5" w:rsidP="00544644">
            <w:pPr>
              <w:ind w:firstLine="0"/>
              <w:jc w:val="center"/>
              <w:rPr>
                <w:rFonts w:cs="Calibri"/>
                <w:b w:val="0"/>
                <w:bCs/>
                <w:color w:val="000000"/>
                <w:sz w:val="21"/>
                <w:szCs w:val="21"/>
              </w:rPr>
            </w:pPr>
            <w:r w:rsidRPr="00206A6E">
              <w:rPr>
                <w:rFonts w:cs="Calibri"/>
                <w:b w:val="0"/>
                <w:bCs/>
                <w:color w:val="000000"/>
                <w:sz w:val="21"/>
                <w:szCs w:val="21"/>
              </w:rPr>
              <w:t>25</w:t>
            </w:r>
          </w:p>
        </w:tc>
        <w:tc>
          <w:tcPr>
            <w:tcW w:w="527" w:type="pct"/>
            <w:vAlign w:val="center"/>
          </w:tcPr>
          <w:p w:rsidR="00316CB5" w:rsidRPr="00206A6E" w:rsidRDefault="00316CB5" w:rsidP="00544644">
            <w:pPr>
              <w:ind w:firstLine="0"/>
              <w:jc w:val="center"/>
              <w:rPr>
                <w:rFonts w:cs="Calibri"/>
                <w:b w:val="0"/>
                <w:bCs/>
                <w:color w:val="000000"/>
                <w:sz w:val="21"/>
                <w:szCs w:val="21"/>
              </w:rPr>
            </w:pPr>
            <w:r w:rsidRPr="00206A6E">
              <w:rPr>
                <w:rFonts w:cs="Calibri"/>
                <w:b w:val="0"/>
                <w:bCs/>
                <w:color w:val="000000"/>
                <w:sz w:val="21"/>
                <w:szCs w:val="21"/>
              </w:rPr>
              <w:t>25</w:t>
            </w:r>
          </w:p>
        </w:tc>
        <w:tc>
          <w:tcPr>
            <w:tcW w:w="468" w:type="pct"/>
            <w:vAlign w:val="center"/>
          </w:tcPr>
          <w:p w:rsidR="00316CB5" w:rsidRPr="00206A6E" w:rsidRDefault="00316CB5" w:rsidP="00544644">
            <w:pPr>
              <w:ind w:firstLine="0"/>
              <w:jc w:val="center"/>
              <w:rPr>
                <w:rFonts w:cs="Calibri"/>
                <w:b w:val="0"/>
                <w:bCs/>
                <w:color w:val="000000"/>
                <w:sz w:val="21"/>
                <w:szCs w:val="21"/>
              </w:rPr>
            </w:pPr>
            <w:r w:rsidRPr="00206A6E">
              <w:rPr>
                <w:rFonts w:cs="Calibri"/>
                <w:b w:val="0"/>
                <w:bCs/>
                <w:color w:val="000000"/>
                <w:sz w:val="21"/>
                <w:szCs w:val="21"/>
              </w:rPr>
              <w:t>13</w:t>
            </w:r>
          </w:p>
        </w:tc>
      </w:tr>
      <w:tr w:rsidR="00316CB5" w:rsidRPr="00206A6E" w:rsidTr="001D6B5C">
        <w:tc>
          <w:tcPr>
            <w:tcW w:w="2951" w:type="pct"/>
            <w:vAlign w:val="center"/>
          </w:tcPr>
          <w:p w:rsidR="00316CB5" w:rsidRPr="00206A6E" w:rsidRDefault="00316CB5" w:rsidP="00544644">
            <w:pPr>
              <w:ind w:firstLine="0"/>
              <w:jc w:val="left"/>
              <w:rPr>
                <w:rFonts w:cs="Calibri"/>
                <w:b w:val="0"/>
                <w:bCs/>
                <w:color w:val="000000"/>
                <w:sz w:val="21"/>
                <w:szCs w:val="21"/>
              </w:rPr>
            </w:pPr>
            <w:r w:rsidRPr="00206A6E">
              <w:rPr>
                <w:rFonts w:cs="Calibri"/>
                <w:b w:val="0"/>
                <w:bCs/>
                <w:color w:val="000000"/>
                <w:sz w:val="21"/>
                <w:szCs w:val="21"/>
              </w:rPr>
              <w:t xml:space="preserve">   лишения, ограничения в родительских правах</w:t>
            </w:r>
          </w:p>
        </w:tc>
        <w:tc>
          <w:tcPr>
            <w:tcW w:w="527" w:type="pct"/>
            <w:vAlign w:val="center"/>
          </w:tcPr>
          <w:p w:rsidR="00316CB5" w:rsidRPr="00206A6E" w:rsidRDefault="00316CB5" w:rsidP="00544644">
            <w:pPr>
              <w:ind w:firstLine="0"/>
              <w:jc w:val="center"/>
              <w:rPr>
                <w:rFonts w:cs="Calibri"/>
                <w:b w:val="0"/>
                <w:bCs/>
                <w:color w:val="000000"/>
                <w:sz w:val="21"/>
                <w:szCs w:val="21"/>
              </w:rPr>
            </w:pPr>
            <w:r w:rsidRPr="00206A6E">
              <w:rPr>
                <w:rFonts w:cs="Calibri"/>
                <w:b w:val="0"/>
                <w:bCs/>
                <w:color w:val="000000"/>
                <w:sz w:val="21"/>
                <w:szCs w:val="21"/>
              </w:rPr>
              <w:t>10</w:t>
            </w:r>
          </w:p>
        </w:tc>
        <w:tc>
          <w:tcPr>
            <w:tcW w:w="527" w:type="pct"/>
            <w:vAlign w:val="center"/>
          </w:tcPr>
          <w:p w:rsidR="00316CB5" w:rsidRPr="00206A6E" w:rsidRDefault="00316CB5" w:rsidP="00544644">
            <w:pPr>
              <w:ind w:firstLine="0"/>
              <w:jc w:val="center"/>
              <w:rPr>
                <w:rFonts w:cs="Calibri"/>
                <w:b w:val="0"/>
                <w:bCs/>
                <w:color w:val="000000"/>
                <w:sz w:val="21"/>
                <w:szCs w:val="21"/>
              </w:rPr>
            </w:pPr>
            <w:r w:rsidRPr="00206A6E">
              <w:rPr>
                <w:rFonts w:cs="Calibri"/>
                <w:b w:val="0"/>
                <w:bCs/>
                <w:color w:val="000000"/>
                <w:sz w:val="21"/>
                <w:szCs w:val="21"/>
              </w:rPr>
              <w:t>3</w:t>
            </w:r>
          </w:p>
        </w:tc>
        <w:tc>
          <w:tcPr>
            <w:tcW w:w="527" w:type="pct"/>
            <w:vAlign w:val="center"/>
          </w:tcPr>
          <w:p w:rsidR="00316CB5" w:rsidRPr="00206A6E" w:rsidRDefault="00316CB5" w:rsidP="00544644">
            <w:pPr>
              <w:ind w:firstLine="0"/>
              <w:jc w:val="center"/>
              <w:rPr>
                <w:rFonts w:cs="Calibri"/>
                <w:b w:val="0"/>
                <w:bCs/>
                <w:color w:val="000000"/>
                <w:sz w:val="21"/>
                <w:szCs w:val="21"/>
              </w:rPr>
            </w:pPr>
            <w:r w:rsidRPr="00206A6E">
              <w:rPr>
                <w:rFonts w:cs="Calibri"/>
                <w:b w:val="0"/>
                <w:bCs/>
                <w:color w:val="000000"/>
                <w:sz w:val="21"/>
                <w:szCs w:val="21"/>
              </w:rPr>
              <w:t>6</w:t>
            </w:r>
          </w:p>
        </w:tc>
        <w:tc>
          <w:tcPr>
            <w:tcW w:w="468" w:type="pct"/>
            <w:vAlign w:val="center"/>
          </w:tcPr>
          <w:p w:rsidR="00316CB5" w:rsidRPr="00206A6E" w:rsidRDefault="00316CB5" w:rsidP="00544644">
            <w:pPr>
              <w:ind w:firstLine="0"/>
              <w:jc w:val="center"/>
              <w:rPr>
                <w:rFonts w:cs="Calibri"/>
                <w:b w:val="0"/>
                <w:bCs/>
                <w:color w:val="000000"/>
                <w:sz w:val="21"/>
                <w:szCs w:val="21"/>
              </w:rPr>
            </w:pPr>
            <w:r w:rsidRPr="00206A6E">
              <w:rPr>
                <w:rFonts w:cs="Calibri"/>
                <w:b w:val="0"/>
                <w:bCs/>
                <w:color w:val="000000"/>
                <w:sz w:val="21"/>
                <w:szCs w:val="21"/>
              </w:rPr>
              <w:t>12</w:t>
            </w:r>
          </w:p>
        </w:tc>
      </w:tr>
      <w:tr w:rsidR="00316CB5" w:rsidRPr="00206A6E" w:rsidTr="001D6B5C">
        <w:tc>
          <w:tcPr>
            <w:tcW w:w="2951" w:type="pct"/>
            <w:vAlign w:val="center"/>
          </w:tcPr>
          <w:p w:rsidR="00316CB5" w:rsidRPr="00206A6E" w:rsidRDefault="00316CB5" w:rsidP="00544644">
            <w:pPr>
              <w:ind w:firstLine="0"/>
              <w:jc w:val="left"/>
              <w:rPr>
                <w:rFonts w:cs="Calibri"/>
                <w:b w:val="0"/>
                <w:bCs/>
                <w:color w:val="000000"/>
                <w:sz w:val="21"/>
                <w:szCs w:val="21"/>
              </w:rPr>
            </w:pPr>
            <w:r w:rsidRPr="00206A6E">
              <w:rPr>
                <w:rFonts w:cs="Calibri"/>
                <w:b w:val="0"/>
                <w:bCs/>
                <w:color w:val="000000"/>
                <w:sz w:val="21"/>
                <w:szCs w:val="21"/>
              </w:rPr>
              <w:t xml:space="preserve">   отбывания наказания родителей в местах лишения свободы</w:t>
            </w:r>
          </w:p>
        </w:tc>
        <w:tc>
          <w:tcPr>
            <w:tcW w:w="527" w:type="pct"/>
            <w:vAlign w:val="center"/>
          </w:tcPr>
          <w:p w:rsidR="00316CB5" w:rsidRPr="00206A6E" w:rsidRDefault="00316CB5" w:rsidP="00544644">
            <w:pPr>
              <w:ind w:firstLine="0"/>
              <w:jc w:val="center"/>
              <w:rPr>
                <w:rFonts w:cs="Calibri"/>
                <w:b w:val="0"/>
                <w:bCs/>
                <w:color w:val="000000"/>
                <w:sz w:val="21"/>
                <w:szCs w:val="21"/>
              </w:rPr>
            </w:pPr>
            <w:r w:rsidRPr="00206A6E">
              <w:rPr>
                <w:rFonts w:cs="Calibri"/>
                <w:b w:val="0"/>
                <w:bCs/>
                <w:color w:val="000000"/>
                <w:sz w:val="21"/>
                <w:szCs w:val="21"/>
              </w:rPr>
              <w:t>2</w:t>
            </w:r>
          </w:p>
        </w:tc>
        <w:tc>
          <w:tcPr>
            <w:tcW w:w="527" w:type="pct"/>
            <w:vAlign w:val="center"/>
          </w:tcPr>
          <w:p w:rsidR="00316CB5" w:rsidRPr="00206A6E" w:rsidRDefault="00316CB5" w:rsidP="00544644">
            <w:pPr>
              <w:ind w:firstLine="0"/>
              <w:jc w:val="center"/>
              <w:rPr>
                <w:rFonts w:cs="Calibri"/>
                <w:b w:val="0"/>
                <w:bCs/>
                <w:color w:val="000000"/>
                <w:sz w:val="21"/>
                <w:szCs w:val="21"/>
              </w:rPr>
            </w:pPr>
            <w:r w:rsidRPr="00206A6E">
              <w:rPr>
                <w:rFonts w:cs="Calibri"/>
                <w:b w:val="0"/>
                <w:bCs/>
                <w:color w:val="000000"/>
                <w:sz w:val="21"/>
                <w:szCs w:val="21"/>
              </w:rPr>
              <w:t>4</w:t>
            </w:r>
          </w:p>
        </w:tc>
        <w:tc>
          <w:tcPr>
            <w:tcW w:w="527" w:type="pct"/>
            <w:vAlign w:val="center"/>
          </w:tcPr>
          <w:p w:rsidR="00316CB5" w:rsidRPr="00206A6E" w:rsidRDefault="00316CB5" w:rsidP="00544644">
            <w:pPr>
              <w:ind w:firstLine="0"/>
              <w:jc w:val="center"/>
              <w:rPr>
                <w:rFonts w:cs="Calibri"/>
                <w:b w:val="0"/>
                <w:bCs/>
                <w:color w:val="000000"/>
                <w:sz w:val="21"/>
                <w:szCs w:val="21"/>
              </w:rPr>
            </w:pPr>
            <w:r w:rsidRPr="00206A6E">
              <w:rPr>
                <w:rFonts w:cs="Calibri"/>
                <w:b w:val="0"/>
                <w:bCs/>
                <w:color w:val="000000"/>
                <w:sz w:val="21"/>
                <w:szCs w:val="21"/>
              </w:rPr>
              <w:t>3</w:t>
            </w:r>
          </w:p>
        </w:tc>
        <w:tc>
          <w:tcPr>
            <w:tcW w:w="468" w:type="pct"/>
            <w:vAlign w:val="center"/>
          </w:tcPr>
          <w:p w:rsidR="00316CB5" w:rsidRPr="00206A6E" w:rsidRDefault="00316CB5" w:rsidP="00544644">
            <w:pPr>
              <w:ind w:firstLine="0"/>
              <w:jc w:val="center"/>
              <w:rPr>
                <w:rFonts w:cs="Calibri"/>
                <w:b w:val="0"/>
                <w:bCs/>
                <w:color w:val="000000"/>
                <w:sz w:val="21"/>
                <w:szCs w:val="21"/>
              </w:rPr>
            </w:pPr>
            <w:r w:rsidRPr="00206A6E">
              <w:rPr>
                <w:rFonts w:cs="Calibri"/>
                <w:b w:val="0"/>
                <w:bCs/>
                <w:color w:val="000000"/>
                <w:sz w:val="21"/>
                <w:szCs w:val="21"/>
              </w:rPr>
              <w:t>1</w:t>
            </w:r>
          </w:p>
        </w:tc>
      </w:tr>
      <w:tr w:rsidR="00316CB5" w:rsidRPr="00206A6E" w:rsidTr="001D6B5C">
        <w:tc>
          <w:tcPr>
            <w:tcW w:w="2951" w:type="pct"/>
            <w:vAlign w:val="center"/>
          </w:tcPr>
          <w:p w:rsidR="00316CB5" w:rsidRPr="00206A6E" w:rsidRDefault="00316CB5" w:rsidP="00544644">
            <w:pPr>
              <w:ind w:firstLine="0"/>
              <w:jc w:val="left"/>
              <w:rPr>
                <w:rFonts w:cs="Calibri"/>
                <w:b w:val="0"/>
                <w:bCs/>
                <w:color w:val="000000"/>
                <w:sz w:val="21"/>
                <w:szCs w:val="21"/>
              </w:rPr>
            </w:pPr>
            <w:r w:rsidRPr="00206A6E">
              <w:rPr>
                <w:rFonts w:cs="Calibri"/>
                <w:b w:val="0"/>
                <w:bCs/>
                <w:color w:val="000000"/>
                <w:sz w:val="21"/>
                <w:szCs w:val="21"/>
              </w:rPr>
              <w:t xml:space="preserve">   отказа в родильном доме</w:t>
            </w:r>
          </w:p>
        </w:tc>
        <w:tc>
          <w:tcPr>
            <w:tcW w:w="527" w:type="pct"/>
            <w:vAlign w:val="center"/>
          </w:tcPr>
          <w:p w:rsidR="00316CB5" w:rsidRPr="00206A6E" w:rsidRDefault="00316CB5" w:rsidP="00544644">
            <w:pPr>
              <w:ind w:firstLine="0"/>
              <w:jc w:val="center"/>
              <w:rPr>
                <w:rFonts w:cs="Calibri"/>
                <w:b w:val="0"/>
                <w:bCs/>
                <w:color w:val="000000"/>
                <w:sz w:val="21"/>
                <w:szCs w:val="21"/>
              </w:rPr>
            </w:pPr>
            <w:r w:rsidRPr="00206A6E">
              <w:rPr>
                <w:rFonts w:cs="Calibri"/>
                <w:b w:val="0"/>
                <w:bCs/>
                <w:color w:val="000000"/>
                <w:sz w:val="21"/>
                <w:szCs w:val="21"/>
              </w:rPr>
              <w:t>3</w:t>
            </w:r>
          </w:p>
        </w:tc>
        <w:tc>
          <w:tcPr>
            <w:tcW w:w="527" w:type="pct"/>
            <w:vAlign w:val="center"/>
          </w:tcPr>
          <w:p w:rsidR="00316CB5" w:rsidRPr="00206A6E" w:rsidRDefault="00316CB5" w:rsidP="00544644">
            <w:pPr>
              <w:ind w:firstLine="0"/>
              <w:jc w:val="center"/>
              <w:rPr>
                <w:rFonts w:cs="Calibri"/>
                <w:b w:val="0"/>
                <w:bCs/>
                <w:color w:val="000000"/>
                <w:sz w:val="21"/>
                <w:szCs w:val="21"/>
              </w:rPr>
            </w:pPr>
            <w:r w:rsidRPr="00206A6E">
              <w:rPr>
                <w:rFonts w:cs="Calibri"/>
                <w:b w:val="0"/>
                <w:bCs/>
                <w:color w:val="000000"/>
                <w:sz w:val="21"/>
                <w:szCs w:val="21"/>
              </w:rPr>
              <w:t>2</w:t>
            </w:r>
          </w:p>
        </w:tc>
        <w:tc>
          <w:tcPr>
            <w:tcW w:w="527" w:type="pct"/>
            <w:vAlign w:val="center"/>
          </w:tcPr>
          <w:p w:rsidR="00316CB5" w:rsidRPr="00206A6E" w:rsidRDefault="00316CB5" w:rsidP="00544644">
            <w:pPr>
              <w:ind w:firstLine="0"/>
              <w:jc w:val="center"/>
              <w:rPr>
                <w:rFonts w:cs="Calibri"/>
                <w:b w:val="0"/>
                <w:bCs/>
                <w:color w:val="000000"/>
                <w:sz w:val="21"/>
                <w:szCs w:val="21"/>
              </w:rPr>
            </w:pPr>
            <w:r w:rsidRPr="00206A6E">
              <w:rPr>
                <w:rFonts w:cs="Calibri"/>
                <w:b w:val="0"/>
                <w:bCs/>
                <w:color w:val="000000"/>
                <w:sz w:val="21"/>
                <w:szCs w:val="21"/>
              </w:rPr>
              <w:t>3</w:t>
            </w:r>
          </w:p>
        </w:tc>
        <w:tc>
          <w:tcPr>
            <w:tcW w:w="468" w:type="pct"/>
            <w:vAlign w:val="center"/>
          </w:tcPr>
          <w:p w:rsidR="00316CB5" w:rsidRPr="00206A6E" w:rsidRDefault="00316CB5" w:rsidP="00544644">
            <w:pPr>
              <w:ind w:firstLine="0"/>
              <w:jc w:val="center"/>
              <w:rPr>
                <w:rFonts w:cs="Calibri"/>
                <w:b w:val="0"/>
                <w:bCs/>
                <w:color w:val="000000"/>
                <w:sz w:val="21"/>
                <w:szCs w:val="21"/>
              </w:rPr>
            </w:pPr>
            <w:r w:rsidRPr="00206A6E">
              <w:rPr>
                <w:rFonts w:cs="Calibri"/>
                <w:b w:val="0"/>
                <w:bCs/>
                <w:color w:val="000000"/>
                <w:sz w:val="21"/>
                <w:szCs w:val="21"/>
              </w:rPr>
              <w:t>0</w:t>
            </w:r>
          </w:p>
        </w:tc>
      </w:tr>
      <w:tr w:rsidR="00316CB5" w:rsidRPr="00206A6E" w:rsidTr="001D6B5C">
        <w:tc>
          <w:tcPr>
            <w:tcW w:w="2951" w:type="pct"/>
            <w:vAlign w:val="center"/>
          </w:tcPr>
          <w:p w:rsidR="00316CB5" w:rsidRPr="00206A6E" w:rsidRDefault="00316CB5" w:rsidP="00544644">
            <w:pPr>
              <w:ind w:firstLine="0"/>
              <w:jc w:val="left"/>
              <w:rPr>
                <w:rFonts w:cs="Calibri"/>
                <w:b w:val="0"/>
                <w:bCs/>
                <w:color w:val="000000"/>
                <w:sz w:val="21"/>
                <w:szCs w:val="21"/>
              </w:rPr>
            </w:pPr>
            <w:r w:rsidRPr="00206A6E">
              <w:rPr>
                <w:rFonts w:cs="Calibri"/>
                <w:b w:val="0"/>
                <w:bCs/>
                <w:color w:val="000000"/>
                <w:sz w:val="21"/>
                <w:szCs w:val="21"/>
              </w:rPr>
              <w:t xml:space="preserve">   смерти родители</w:t>
            </w:r>
          </w:p>
        </w:tc>
        <w:tc>
          <w:tcPr>
            <w:tcW w:w="527" w:type="pct"/>
            <w:vAlign w:val="center"/>
          </w:tcPr>
          <w:p w:rsidR="00316CB5" w:rsidRPr="00206A6E" w:rsidRDefault="00316CB5" w:rsidP="00544644">
            <w:pPr>
              <w:ind w:firstLine="0"/>
              <w:jc w:val="center"/>
              <w:rPr>
                <w:rFonts w:cs="Calibri"/>
                <w:b w:val="0"/>
                <w:bCs/>
                <w:color w:val="000000"/>
                <w:sz w:val="21"/>
                <w:szCs w:val="21"/>
              </w:rPr>
            </w:pPr>
            <w:r w:rsidRPr="00206A6E">
              <w:rPr>
                <w:rFonts w:cs="Calibri"/>
                <w:b w:val="0"/>
                <w:bCs/>
                <w:color w:val="000000"/>
                <w:sz w:val="21"/>
                <w:szCs w:val="21"/>
              </w:rPr>
              <w:t>3</w:t>
            </w:r>
          </w:p>
        </w:tc>
        <w:tc>
          <w:tcPr>
            <w:tcW w:w="527" w:type="pct"/>
            <w:vAlign w:val="center"/>
          </w:tcPr>
          <w:p w:rsidR="00316CB5" w:rsidRPr="00206A6E" w:rsidRDefault="00316CB5" w:rsidP="00544644">
            <w:pPr>
              <w:ind w:firstLine="0"/>
              <w:jc w:val="center"/>
              <w:rPr>
                <w:rFonts w:cs="Calibri"/>
                <w:b w:val="0"/>
                <w:bCs/>
                <w:color w:val="000000"/>
                <w:sz w:val="21"/>
                <w:szCs w:val="21"/>
              </w:rPr>
            </w:pPr>
            <w:r w:rsidRPr="00206A6E">
              <w:rPr>
                <w:rFonts w:cs="Calibri"/>
                <w:b w:val="0"/>
                <w:bCs/>
                <w:color w:val="000000"/>
                <w:sz w:val="21"/>
                <w:szCs w:val="21"/>
              </w:rPr>
              <w:t>2</w:t>
            </w:r>
          </w:p>
        </w:tc>
        <w:tc>
          <w:tcPr>
            <w:tcW w:w="527" w:type="pct"/>
            <w:vAlign w:val="center"/>
          </w:tcPr>
          <w:p w:rsidR="00316CB5" w:rsidRPr="00206A6E" w:rsidRDefault="00316CB5" w:rsidP="00544644">
            <w:pPr>
              <w:ind w:firstLine="0"/>
              <w:jc w:val="center"/>
              <w:rPr>
                <w:rFonts w:cs="Calibri"/>
                <w:b w:val="0"/>
                <w:bCs/>
                <w:color w:val="000000"/>
                <w:sz w:val="21"/>
                <w:szCs w:val="21"/>
              </w:rPr>
            </w:pPr>
            <w:r w:rsidRPr="00206A6E">
              <w:rPr>
                <w:rFonts w:cs="Calibri"/>
                <w:b w:val="0"/>
                <w:bCs/>
                <w:color w:val="000000"/>
                <w:sz w:val="21"/>
                <w:szCs w:val="21"/>
              </w:rPr>
              <w:t>1</w:t>
            </w:r>
          </w:p>
        </w:tc>
        <w:tc>
          <w:tcPr>
            <w:tcW w:w="468" w:type="pct"/>
            <w:vAlign w:val="center"/>
          </w:tcPr>
          <w:p w:rsidR="00316CB5" w:rsidRPr="00206A6E" w:rsidRDefault="00316CB5" w:rsidP="00544644">
            <w:pPr>
              <w:ind w:firstLine="0"/>
              <w:jc w:val="center"/>
              <w:rPr>
                <w:rFonts w:cs="Calibri"/>
                <w:b w:val="0"/>
                <w:bCs/>
                <w:color w:val="000000"/>
                <w:sz w:val="21"/>
                <w:szCs w:val="21"/>
              </w:rPr>
            </w:pPr>
            <w:r w:rsidRPr="00206A6E">
              <w:rPr>
                <w:rFonts w:cs="Calibri"/>
                <w:b w:val="0"/>
                <w:bCs/>
                <w:color w:val="000000"/>
                <w:sz w:val="21"/>
                <w:szCs w:val="21"/>
              </w:rPr>
              <w:t>3</w:t>
            </w:r>
          </w:p>
        </w:tc>
      </w:tr>
      <w:tr w:rsidR="00316CB5" w:rsidRPr="00206A6E" w:rsidTr="001D6B5C">
        <w:tc>
          <w:tcPr>
            <w:tcW w:w="2951" w:type="pct"/>
            <w:vAlign w:val="center"/>
          </w:tcPr>
          <w:p w:rsidR="00316CB5" w:rsidRPr="00206A6E" w:rsidRDefault="00316CB5" w:rsidP="00544644">
            <w:pPr>
              <w:ind w:firstLine="0"/>
              <w:jc w:val="left"/>
              <w:rPr>
                <w:rFonts w:cs="Calibri"/>
                <w:b w:val="0"/>
                <w:bCs/>
                <w:sz w:val="21"/>
                <w:szCs w:val="21"/>
              </w:rPr>
            </w:pPr>
            <w:r w:rsidRPr="00206A6E">
              <w:rPr>
                <w:rFonts w:cs="Calibri"/>
                <w:b w:val="0"/>
                <w:bCs/>
                <w:sz w:val="21"/>
                <w:szCs w:val="21"/>
              </w:rPr>
              <w:t>2. Возвращено детей в семьи</w:t>
            </w:r>
          </w:p>
        </w:tc>
        <w:tc>
          <w:tcPr>
            <w:tcW w:w="527" w:type="pct"/>
            <w:vAlign w:val="center"/>
          </w:tcPr>
          <w:p w:rsidR="00316CB5" w:rsidRPr="00206A6E" w:rsidRDefault="00316CB5" w:rsidP="00544644">
            <w:pPr>
              <w:ind w:firstLine="0"/>
              <w:jc w:val="center"/>
              <w:rPr>
                <w:rFonts w:cs="Calibri"/>
                <w:b w:val="0"/>
                <w:bCs/>
                <w:sz w:val="21"/>
                <w:szCs w:val="21"/>
              </w:rPr>
            </w:pPr>
            <w:r w:rsidRPr="00206A6E">
              <w:rPr>
                <w:rFonts w:cs="Calibri"/>
                <w:b w:val="0"/>
                <w:bCs/>
                <w:sz w:val="21"/>
                <w:szCs w:val="21"/>
              </w:rPr>
              <w:t>7</w:t>
            </w:r>
          </w:p>
        </w:tc>
        <w:tc>
          <w:tcPr>
            <w:tcW w:w="527" w:type="pct"/>
            <w:vAlign w:val="center"/>
          </w:tcPr>
          <w:p w:rsidR="00316CB5" w:rsidRPr="00206A6E" w:rsidRDefault="00316CB5" w:rsidP="00544644">
            <w:pPr>
              <w:ind w:firstLine="0"/>
              <w:jc w:val="center"/>
              <w:rPr>
                <w:rFonts w:cs="Calibri"/>
                <w:b w:val="0"/>
                <w:bCs/>
                <w:sz w:val="21"/>
                <w:szCs w:val="21"/>
              </w:rPr>
            </w:pPr>
            <w:r w:rsidRPr="00206A6E">
              <w:rPr>
                <w:rFonts w:cs="Calibri"/>
                <w:b w:val="0"/>
                <w:bCs/>
                <w:sz w:val="21"/>
                <w:szCs w:val="21"/>
              </w:rPr>
              <w:t>7</w:t>
            </w:r>
          </w:p>
        </w:tc>
        <w:tc>
          <w:tcPr>
            <w:tcW w:w="527" w:type="pct"/>
            <w:vAlign w:val="center"/>
          </w:tcPr>
          <w:p w:rsidR="00316CB5" w:rsidRPr="00206A6E" w:rsidRDefault="00316CB5" w:rsidP="00544644">
            <w:pPr>
              <w:ind w:firstLine="0"/>
              <w:jc w:val="center"/>
              <w:rPr>
                <w:rFonts w:cs="Calibri"/>
                <w:b w:val="0"/>
                <w:bCs/>
                <w:sz w:val="21"/>
                <w:szCs w:val="21"/>
              </w:rPr>
            </w:pPr>
            <w:r w:rsidRPr="00206A6E">
              <w:rPr>
                <w:rFonts w:cs="Calibri"/>
                <w:b w:val="0"/>
                <w:bCs/>
                <w:sz w:val="21"/>
                <w:szCs w:val="21"/>
              </w:rPr>
              <w:t>5</w:t>
            </w:r>
          </w:p>
        </w:tc>
        <w:tc>
          <w:tcPr>
            <w:tcW w:w="468" w:type="pct"/>
            <w:vAlign w:val="center"/>
          </w:tcPr>
          <w:p w:rsidR="00316CB5" w:rsidRPr="00206A6E" w:rsidRDefault="00316CB5" w:rsidP="00544644">
            <w:pPr>
              <w:ind w:firstLine="0"/>
              <w:jc w:val="center"/>
              <w:rPr>
                <w:rFonts w:cs="Calibri"/>
                <w:b w:val="0"/>
                <w:bCs/>
                <w:sz w:val="21"/>
                <w:szCs w:val="21"/>
              </w:rPr>
            </w:pPr>
            <w:r w:rsidRPr="00206A6E">
              <w:rPr>
                <w:rFonts w:cs="Calibri"/>
                <w:b w:val="0"/>
                <w:bCs/>
                <w:sz w:val="21"/>
                <w:szCs w:val="21"/>
              </w:rPr>
              <w:t>1</w:t>
            </w:r>
          </w:p>
        </w:tc>
      </w:tr>
    </w:tbl>
    <w:p w:rsidR="00F9616C" w:rsidRPr="00E471BB" w:rsidRDefault="00F9616C" w:rsidP="00FE54FE">
      <w:pPr>
        <w:ind w:firstLine="709"/>
        <w:jc w:val="both"/>
        <w:rPr>
          <w:b w:val="0"/>
        </w:rPr>
      </w:pPr>
    </w:p>
    <w:p w:rsidR="001409EA" w:rsidRDefault="001409EA" w:rsidP="001409EA">
      <w:pPr>
        <w:ind w:firstLine="709"/>
        <w:jc w:val="both"/>
        <w:rPr>
          <w:b w:val="0"/>
        </w:rPr>
      </w:pPr>
      <w:r>
        <w:rPr>
          <w:b w:val="0"/>
        </w:rPr>
        <w:t>В 2015 году</w:t>
      </w:r>
      <w:r w:rsidR="001404B7" w:rsidRPr="001404B7">
        <w:rPr>
          <w:b w:val="0"/>
        </w:rPr>
        <w:t xml:space="preserve"> </w:t>
      </w:r>
      <w:r w:rsidR="001404B7" w:rsidRPr="00173C1D">
        <w:rPr>
          <w:b w:val="0"/>
        </w:rPr>
        <w:t>в КГБОУ «Общео</w:t>
      </w:r>
      <w:r w:rsidR="001404B7">
        <w:rPr>
          <w:b w:val="0"/>
        </w:rPr>
        <w:t>бразовательная школа-интернат»</w:t>
      </w:r>
      <w:r>
        <w:rPr>
          <w:b w:val="0"/>
        </w:rPr>
        <w:t xml:space="preserve"> </w:t>
      </w:r>
      <w:r w:rsidRPr="00173C1D">
        <w:rPr>
          <w:b w:val="0"/>
        </w:rPr>
        <w:t xml:space="preserve">закрыта группа детей-сирот и детей, оставшихся без попечения родителей, в которой на полном государственном </w:t>
      </w:r>
      <w:r>
        <w:rPr>
          <w:b w:val="0"/>
        </w:rPr>
        <w:t>обеспечении находилось 18 детей. И</w:t>
      </w:r>
      <w:r w:rsidRPr="00173C1D">
        <w:rPr>
          <w:b w:val="0"/>
        </w:rPr>
        <w:t>з них</w:t>
      </w:r>
      <w:r w:rsidRPr="001409EA">
        <w:rPr>
          <w:b w:val="0"/>
        </w:rPr>
        <w:t>:</w:t>
      </w:r>
      <w:r w:rsidRPr="00173C1D">
        <w:rPr>
          <w:b w:val="0"/>
        </w:rPr>
        <w:t xml:space="preserve"> 1 ребенок поступил в тех</w:t>
      </w:r>
      <w:r w:rsidR="00206A6E">
        <w:rPr>
          <w:b w:val="0"/>
        </w:rPr>
        <w:t>никум, 3 детей помещены в КГКОУ </w:t>
      </w:r>
      <w:r w:rsidRPr="00173C1D">
        <w:rPr>
          <w:b w:val="0"/>
        </w:rPr>
        <w:t>«Зеленогорский детский дом», 14 детей переданы на воспитание в семьи граждан.</w:t>
      </w:r>
    </w:p>
    <w:p w:rsidR="00391670" w:rsidRPr="00206A6E" w:rsidRDefault="00391670" w:rsidP="00544644">
      <w:pPr>
        <w:ind w:firstLine="708"/>
        <w:jc w:val="both"/>
        <w:rPr>
          <w:b w:val="0"/>
          <w:sz w:val="16"/>
          <w:szCs w:val="16"/>
        </w:rPr>
      </w:pPr>
    </w:p>
    <w:p w:rsidR="00391670" w:rsidRDefault="00544644" w:rsidP="00391670">
      <w:pPr>
        <w:ind w:firstLine="708"/>
        <w:jc w:val="both"/>
        <w:rPr>
          <w:b w:val="0"/>
        </w:rPr>
      </w:pPr>
      <w:r w:rsidRPr="00173C1D">
        <w:rPr>
          <w:b w:val="0"/>
        </w:rPr>
        <w:t>Летним оздоровительным отдыхом было охвачено 158 подопечных детей, из них по пут</w:t>
      </w:r>
      <w:r>
        <w:rPr>
          <w:b w:val="0"/>
        </w:rPr>
        <w:t xml:space="preserve">евкам министерства образования </w:t>
      </w:r>
      <w:r w:rsidRPr="00173C1D">
        <w:rPr>
          <w:b w:val="0"/>
        </w:rPr>
        <w:t>Красноярского края отдохнуло 22 ребенка.</w:t>
      </w:r>
    </w:p>
    <w:p w:rsidR="00391670" w:rsidRPr="00206A6E" w:rsidRDefault="00391670" w:rsidP="00391670">
      <w:pPr>
        <w:ind w:firstLine="708"/>
        <w:jc w:val="both"/>
        <w:rPr>
          <w:b w:val="0"/>
          <w:sz w:val="16"/>
          <w:szCs w:val="16"/>
        </w:rPr>
      </w:pPr>
    </w:p>
    <w:p w:rsidR="00544644" w:rsidRDefault="00544644" w:rsidP="00391670">
      <w:pPr>
        <w:ind w:firstLine="708"/>
        <w:jc w:val="both"/>
        <w:rPr>
          <w:b w:val="0"/>
        </w:rPr>
      </w:pPr>
      <w:r>
        <w:rPr>
          <w:b w:val="0"/>
        </w:rPr>
        <w:t>За счет внебюджетных средств в рамках благотворительной деятельности АО «ПО ЭХЗ»:</w:t>
      </w:r>
    </w:p>
    <w:p w:rsidR="00544644" w:rsidRDefault="00544644" w:rsidP="00544644">
      <w:pPr>
        <w:ind w:firstLine="709"/>
        <w:jc w:val="both"/>
        <w:rPr>
          <w:b w:val="0"/>
        </w:rPr>
      </w:pPr>
      <w:r>
        <w:rPr>
          <w:b w:val="0"/>
        </w:rPr>
        <w:t>– реализован социальный проект</w:t>
      </w:r>
      <w:r w:rsidRPr="00544644">
        <w:rPr>
          <w:b w:val="0"/>
        </w:rPr>
        <w:t xml:space="preserve"> «Компьютерная грамотность» и</w:t>
      </w:r>
      <w:r>
        <w:rPr>
          <w:b w:val="0"/>
        </w:rPr>
        <w:t xml:space="preserve"> проведена</w:t>
      </w:r>
      <w:r w:rsidRPr="00544644">
        <w:rPr>
          <w:b w:val="0"/>
        </w:rPr>
        <w:t xml:space="preserve"> экономичес</w:t>
      </w:r>
      <w:r>
        <w:rPr>
          <w:b w:val="0"/>
        </w:rPr>
        <w:t>кая игра</w:t>
      </w:r>
      <w:r w:rsidRPr="00544644">
        <w:rPr>
          <w:b w:val="0"/>
        </w:rPr>
        <w:t xml:space="preserve"> «Делу-деньги» для детей-сирот и детей, оставшихся б</w:t>
      </w:r>
      <w:r>
        <w:rPr>
          <w:b w:val="0"/>
        </w:rPr>
        <w:t>ез попечения родителей (</w:t>
      </w:r>
      <w:r w:rsidRPr="00544644">
        <w:rPr>
          <w:b w:val="0"/>
        </w:rPr>
        <w:t>100,0 тыс. рублей</w:t>
      </w:r>
      <w:r>
        <w:rPr>
          <w:b w:val="0"/>
        </w:rPr>
        <w:t>)</w:t>
      </w:r>
      <w:r w:rsidRPr="00544644">
        <w:rPr>
          <w:b w:val="0"/>
        </w:rPr>
        <w:t>;</w:t>
      </w:r>
    </w:p>
    <w:p w:rsidR="00544644" w:rsidRDefault="00544644" w:rsidP="00544644">
      <w:pPr>
        <w:ind w:firstLine="709"/>
        <w:jc w:val="both"/>
        <w:rPr>
          <w:b w:val="0"/>
        </w:rPr>
      </w:pPr>
      <w:r>
        <w:rPr>
          <w:b w:val="0"/>
        </w:rPr>
        <w:t>– организована и проведена акция</w:t>
      </w:r>
      <w:r w:rsidRPr="00544644">
        <w:rPr>
          <w:b w:val="0"/>
        </w:rPr>
        <w:t xml:space="preserve"> «По</w:t>
      </w:r>
      <w:r>
        <w:rPr>
          <w:b w:val="0"/>
        </w:rPr>
        <w:t>дари ребенку рождество»</w:t>
      </w:r>
      <w:r w:rsidRPr="00544644">
        <w:rPr>
          <w:b w:val="0"/>
        </w:rPr>
        <w:t xml:space="preserve"> </w:t>
      </w:r>
      <w:r>
        <w:rPr>
          <w:b w:val="0"/>
        </w:rPr>
        <w:t>(</w:t>
      </w:r>
      <w:r w:rsidR="00C4051F">
        <w:rPr>
          <w:b w:val="0"/>
        </w:rPr>
        <w:t>45,0 </w:t>
      </w:r>
      <w:r w:rsidRPr="00544644">
        <w:rPr>
          <w:b w:val="0"/>
        </w:rPr>
        <w:t>тыс. рублей</w:t>
      </w:r>
      <w:r>
        <w:rPr>
          <w:b w:val="0"/>
        </w:rPr>
        <w:t>)</w:t>
      </w:r>
      <w:r w:rsidRPr="00544644">
        <w:rPr>
          <w:b w:val="0"/>
        </w:rPr>
        <w:t>.</w:t>
      </w:r>
    </w:p>
    <w:p w:rsidR="00544644" w:rsidRPr="00206A6E" w:rsidRDefault="00544644" w:rsidP="00544644">
      <w:pPr>
        <w:ind w:firstLine="709"/>
        <w:jc w:val="both"/>
        <w:rPr>
          <w:b w:val="0"/>
          <w:sz w:val="16"/>
          <w:szCs w:val="16"/>
        </w:rPr>
      </w:pPr>
    </w:p>
    <w:p w:rsidR="00544644" w:rsidRPr="00544644" w:rsidRDefault="00544644" w:rsidP="001404B7">
      <w:pPr>
        <w:ind w:firstLine="709"/>
        <w:jc w:val="both"/>
        <w:rPr>
          <w:b w:val="0"/>
        </w:rPr>
      </w:pPr>
      <w:r>
        <w:rPr>
          <w:b w:val="0"/>
        </w:rPr>
        <w:t xml:space="preserve">В целях дальнейшего развития семейных форм устройства детей, лишившихся родительского попечения, таких как усыновление, опека (попечительство), приемная семья, необходима слаженная работа служб профилактики безнадзорности несовершеннолетних, организация ранней профилактической работы с семьями. </w:t>
      </w:r>
      <w:r w:rsidR="001404B7">
        <w:rPr>
          <w:b w:val="0"/>
        </w:rPr>
        <w:t xml:space="preserve">С целью снижения количества </w:t>
      </w:r>
      <w:r>
        <w:rPr>
          <w:b w:val="0"/>
        </w:rPr>
        <w:t>детей-сирот и детей, оставшихся без попечения родителей</w:t>
      </w:r>
      <w:r w:rsidR="001404B7">
        <w:rPr>
          <w:b w:val="0"/>
        </w:rPr>
        <w:t xml:space="preserve">, </w:t>
      </w:r>
      <w:r>
        <w:rPr>
          <w:b w:val="0"/>
        </w:rPr>
        <w:t xml:space="preserve">необходимо систематизировать работу по информированию населения о детях, подлежащих устройству в семьи граждан. </w:t>
      </w:r>
    </w:p>
    <w:p w:rsidR="00544644" w:rsidRDefault="00544644" w:rsidP="001409EA">
      <w:pPr>
        <w:ind w:firstLine="709"/>
        <w:jc w:val="both"/>
        <w:rPr>
          <w:b w:val="0"/>
        </w:rPr>
      </w:pPr>
    </w:p>
    <w:p w:rsidR="001409EA" w:rsidRPr="00FE54FE" w:rsidRDefault="001409EA" w:rsidP="00FE54FE">
      <w:pPr>
        <w:ind w:firstLine="709"/>
        <w:jc w:val="both"/>
        <w:rPr>
          <w:b w:val="0"/>
        </w:rPr>
      </w:pPr>
    </w:p>
    <w:p w:rsidR="00921FDD" w:rsidRPr="004B4F7A" w:rsidRDefault="00921FDD" w:rsidP="00E471BB">
      <w:pPr>
        <w:pStyle w:val="af5"/>
        <w:numPr>
          <w:ilvl w:val="1"/>
          <w:numId w:val="38"/>
        </w:numPr>
        <w:tabs>
          <w:tab w:val="left" w:pos="1134"/>
        </w:tabs>
        <w:ind w:left="0" w:firstLine="709"/>
      </w:pPr>
      <w:r w:rsidRPr="004B4F7A">
        <w:t xml:space="preserve">Деятельность комиссии по делам несовершеннолетних и защите их прав </w:t>
      </w:r>
    </w:p>
    <w:p w:rsidR="00921FDD" w:rsidRDefault="00921FDD" w:rsidP="00921FDD">
      <w:pPr>
        <w:pStyle w:val="af5"/>
        <w:tabs>
          <w:tab w:val="left" w:pos="1134"/>
        </w:tabs>
        <w:ind w:left="709"/>
      </w:pPr>
    </w:p>
    <w:p w:rsidR="004B4F7A" w:rsidRDefault="005D1D84" w:rsidP="004B4F7A">
      <w:pPr>
        <w:ind w:firstLine="709"/>
        <w:jc w:val="both"/>
        <w:rPr>
          <w:b w:val="0"/>
        </w:rPr>
      </w:pPr>
      <w:r>
        <w:rPr>
          <w:b w:val="0"/>
        </w:rPr>
        <w:t>К</w:t>
      </w:r>
      <w:r w:rsidRPr="00921FDD">
        <w:rPr>
          <w:b w:val="0"/>
        </w:rPr>
        <w:t xml:space="preserve">омиссия по делам несовершеннолетних и защите их прав </w:t>
      </w:r>
      <w:r w:rsidRPr="00FE54FE">
        <w:rPr>
          <w:b w:val="0"/>
        </w:rPr>
        <w:t>является</w:t>
      </w:r>
      <w:r w:rsidRPr="00FE54FE">
        <w:t xml:space="preserve"> </w:t>
      </w:r>
      <w:r>
        <w:rPr>
          <w:b w:val="0"/>
        </w:rPr>
        <w:t>п</w:t>
      </w:r>
      <w:r w:rsidR="004B4F7A" w:rsidRPr="00FE54FE">
        <w:rPr>
          <w:b w:val="0"/>
        </w:rPr>
        <w:t>остоянно действующим коллегиальным органом, созданным в целях</w:t>
      </w:r>
      <w:r w:rsidR="004B4F7A" w:rsidRPr="00FE54FE">
        <w:t xml:space="preserve"> </w:t>
      </w:r>
      <w:r w:rsidR="004B4F7A" w:rsidRPr="00FE54FE">
        <w:rPr>
          <w:b w:val="0"/>
        </w:rPr>
        <w:t>координации деятельности органов и учреждений системы профилактики безнадзорности и правонарушений несовершеннолетних, жестокого обращения с детьми и социального сиротства</w:t>
      </w:r>
      <w:r w:rsidR="004B4F7A" w:rsidRPr="00921FDD">
        <w:rPr>
          <w:b w:val="0"/>
        </w:rPr>
        <w:t>.</w:t>
      </w:r>
    </w:p>
    <w:p w:rsidR="004B4F7A" w:rsidRPr="006B00CC" w:rsidRDefault="004B4F7A" w:rsidP="004B4F7A">
      <w:pPr>
        <w:ind w:firstLine="709"/>
        <w:jc w:val="both"/>
        <w:rPr>
          <w:rFonts w:eastAsiaTheme="minorHAnsi"/>
          <w:b w:val="0"/>
          <w:lang w:eastAsia="en-US"/>
        </w:rPr>
      </w:pPr>
      <w:r>
        <w:rPr>
          <w:b w:val="0"/>
        </w:rPr>
        <w:lastRenderedPageBreak/>
        <w:t xml:space="preserve">Комиссией проведено </w:t>
      </w:r>
      <w:r w:rsidRPr="006B00CC">
        <w:rPr>
          <w:b w:val="0"/>
        </w:rPr>
        <w:t>21</w:t>
      </w:r>
      <w:r>
        <w:rPr>
          <w:b w:val="0"/>
        </w:rPr>
        <w:t xml:space="preserve"> </w:t>
      </w:r>
      <w:r w:rsidR="001E06EB">
        <w:rPr>
          <w:b w:val="0"/>
        </w:rPr>
        <w:t>заседание</w:t>
      </w:r>
      <w:r w:rsidR="001E06EB" w:rsidRPr="001E06EB">
        <w:rPr>
          <w:b w:val="0"/>
        </w:rPr>
        <w:t>;</w:t>
      </w:r>
      <w:r w:rsidRPr="00FE54FE">
        <w:rPr>
          <w:b w:val="0"/>
        </w:rPr>
        <w:t xml:space="preserve"> рассмотрено</w:t>
      </w:r>
      <w:r>
        <w:rPr>
          <w:b w:val="0"/>
        </w:rPr>
        <w:t xml:space="preserve"> 211 </w:t>
      </w:r>
      <w:r w:rsidRPr="00FE54FE">
        <w:rPr>
          <w:b w:val="0"/>
        </w:rPr>
        <w:t>административных протоколов, составленных на несовершеннолетних и их родителей,</w:t>
      </w:r>
      <w:r>
        <w:rPr>
          <w:b w:val="0"/>
        </w:rPr>
        <w:t xml:space="preserve"> 220 </w:t>
      </w:r>
      <w:r w:rsidRPr="00FE54FE">
        <w:rPr>
          <w:b w:val="0"/>
        </w:rPr>
        <w:t>постановлений на несовершеннолетних, не достигших возраста уголовной и а</w:t>
      </w:r>
      <w:r w:rsidR="001E06EB">
        <w:rPr>
          <w:b w:val="0"/>
        </w:rPr>
        <w:t>дминистративной ответственности</w:t>
      </w:r>
      <w:r w:rsidR="001E06EB" w:rsidRPr="001E06EB">
        <w:rPr>
          <w:b w:val="0"/>
        </w:rPr>
        <w:t>;</w:t>
      </w:r>
      <w:r w:rsidRPr="00FE54FE">
        <w:rPr>
          <w:b w:val="0"/>
        </w:rPr>
        <w:t xml:space="preserve"> назначено наказаний в виде штрафов на общую сумму</w:t>
      </w:r>
      <w:r>
        <w:rPr>
          <w:b w:val="0"/>
        </w:rPr>
        <w:t xml:space="preserve"> 181,0 </w:t>
      </w:r>
      <w:r w:rsidRPr="00FE54FE">
        <w:rPr>
          <w:b w:val="0"/>
        </w:rPr>
        <w:t>тыс. рублей</w:t>
      </w:r>
      <w:r w:rsidR="001E06EB">
        <w:rPr>
          <w:b w:val="0"/>
        </w:rPr>
        <w:t>.</w:t>
      </w:r>
      <w:r>
        <w:rPr>
          <w:b w:val="0"/>
        </w:rPr>
        <w:t xml:space="preserve"> 13 </w:t>
      </w:r>
      <w:r w:rsidRPr="00BA41FF">
        <w:rPr>
          <w:rFonts w:eastAsiaTheme="minorHAnsi"/>
          <w:b w:val="0"/>
          <w:lang w:eastAsia="en-US"/>
        </w:rPr>
        <w:t>подростков</w:t>
      </w:r>
      <w:r>
        <w:rPr>
          <w:rFonts w:eastAsiaTheme="minorHAnsi"/>
          <w:b w:val="0"/>
          <w:lang w:eastAsia="en-US"/>
        </w:rPr>
        <w:t xml:space="preserve"> направлены</w:t>
      </w:r>
      <w:r w:rsidRPr="00BA41FF">
        <w:rPr>
          <w:rFonts w:eastAsiaTheme="minorHAnsi"/>
          <w:b w:val="0"/>
          <w:lang w:eastAsia="en-US"/>
        </w:rPr>
        <w:t xml:space="preserve"> в Центр временного содержания для несовершеннолетних правонарушителей сроком до 30 дней</w:t>
      </w:r>
      <w:r>
        <w:rPr>
          <w:rFonts w:eastAsiaTheme="minorHAnsi"/>
          <w:b w:val="0"/>
          <w:lang w:eastAsia="en-US"/>
        </w:rPr>
        <w:t xml:space="preserve"> и 3 подростка направлены в Специальное воспитательное учреждение закрытого типа</w:t>
      </w:r>
      <w:r>
        <w:rPr>
          <w:b w:val="0"/>
        </w:rPr>
        <w:t>.</w:t>
      </w:r>
    </w:p>
    <w:p w:rsidR="004B4F7A" w:rsidRPr="000D6EF9" w:rsidRDefault="004B4F7A" w:rsidP="004B4F7A">
      <w:pPr>
        <w:ind w:firstLine="709"/>
        <w:jc w:val="both"/>
        <w:rPr>
          <w:rFonts w:eastAsiaTheme="minorHAnsi"/>
          <w:b w:val="0"/>
          <w:sz w:val="16"/>
          <w:szCs w:val="16"/>
          <w:lang w:eastAsia="en-US"/>
        </w:rPr>
      </w:pPr>
    </w:p>
    <w:p w:rsidR="004B4F7A" w:rsidRDefault="004B4F7A" w:rsidP="004B4F7A">
      <w:pPr>
        <w:ind w:firstLine="709"/>
        <w:jc w:val="both"/>
        <w:rPr>
          <w:rFonts w:eastAsiaTheme="minorHAnsi"/>
          <w:b w:val="0"/>
          <w:lang w:eastAsia="en-US"/>
        </w:rPr>
      </w:pPr>
      <w:r>
        <w:rPr>
          <w:b w:val="0"/>
        </w:rPr>
        <w:t>В рамках</w:t>
      </w:r>
      <w:r w:rsidRPr="00BA41FF">
        <w:rPr>
          <w:b w:val="0"/>
        </w:rPr>
        <w:t xml:space="preserve"> профилактических мероприятий по устранению причин и условий безнадзорности, правонарушений несовершеннолетних в 2015 году</w:t>
      </w:r>
      <w:r w:rsidRPr="000D6EF9">
        <w:rPr>
          <w:b w:val="0"/>
        </w:rPr>
        <w:t>:</w:t>
      </w:r>
      <w:r>
        <w:rPr>
          <w:rFonts w:eastAsiaTheme="minorHAnsi"/>
          <w:b w:val="0"/>
          <w:lang w:eastAsia="en-US"/>
        </w:rPr>
        <w:t xml:space="preserve"> </w:t>
      </w:r>
    </w:p>
    <w:p w:rsidR="004B4F7A" w:rsidRDefault="004B4F7A" w:rsidP="004B4F7A">
      <w:pPr>
        <w:ind w:firstLine="709"/>
        <w:jc w:val="both"/>
        <w:rPr>
          <w:b w:val="0"/>
          <w:bCs/>
        </w:rPr>
      </w:pPr>
      <w:r>
        <w:rPr>
          <w:rFonts w:eastAsiaTheme="minorHAnsi"/>
          <w:b w:val="0"/>
          <w:lang w:eastAsia="en-US"/>
        </w:rPr>
        <w:t>– введен</w:t>
      </w:r>
      <w:r w:rsidRPr="00BA41FF">
        <w:rPr>
          <w:rFonts w:eastAsiaTheme="minorHAnsi"/>
          <w:b w:val="0"/>
          <w:lang w:eastAsia="en-US"/>
        </w:rPr>
        <w:t xml:space="preserve"> в </w:t>
      </w:r>
      <w:r>
        <w:rPr>
          <w:rFonts w:eastAsiaTheme="minorHAnsi"/>
          <w:b w:val="0"/>
          <w:lang w:eastAsia="en-US"/>
        </w:rPr>
        <w:t xml:space="preserve">действие </w:t>
      </w:r>
      <w:r w:rsidRPr="00BA41FF">
        <w:rPr>
          <w:b w:val="0"/>
          <w:bCs/>
        </w:rPr>
        <w:t>порядок межведомственного взаимодействия органов и учреждений системы профилактики несовершеннолетних по выявлению детс</w:t>
      </w:r>
      <w:r>
        <w:rPr>
          <w:b w:val="0"/>
          <w:bCs/>
        </w:rPr>
        <w:t>кого и семейного неблагополучия</w:t>
      </w:r>
      <w:r w:rsidRPr="00540334">
        <w:rPr>
          <w:b w:val="0"/>
          <w:bCs/>
        </w:rPr>
        <w:t>;</w:t>
      </w:r>
      <w:r>
        <w:rPr>
          <w:b w:val="0"/>
          <w:bCs/>
        </w:rPr>
        <w:t xml:space="preserve"> </w:t>
      </w:r>
    </w:p>
    <w:p w:rsidR="004B4F7A" w:rsidRDefault="004B4F7A" w:rsidP="004B4F7A">
      <w:pPr>
        <w:ind w:firstLine="709"/>
        <w:jc w:val="both"/>
        <w:rPr>
          <w:b w:val="0"/>
          <w:bCs/>
        </w:rPr>
      </w:pPr>
      <w:r>
        <w:rPr>
          <w:rFonts w:eastAsiaTheme="minorHAnsi"/>
          <w:b w:val="0"/>
          <w:lang w:eastAsia="en-US"/>
        </w:rPr>
        <w:t>– </w:t>
      </w:r>
      <w:r>
        <w:rPr>
          <w:b w:val="0"/>
          <w:bCs/>
        </w:rPr>
        <w:t>о</w:t>
      </w:r>
      <w:r w:rsidRPr="00BA41FF">
        <w:rPr>
          <w:b w:val="0"/>
          <w:bCs/>
        </w:rPr>
        <w:t>рганизована работа по предупреждению оставления детей в припаркова</w:t>
      </w:r>
      <w:r>
        <w:rPr>
          <w:b w:val="0"/>
          <w:bCs/>
        </w:rPr>
        <w:t>нных автотранспортных средствах</w:t>
      </w:r>
      <w:r w:rsidRPr="00540334">
        <w:rPr>
          <w:b w:val="0"/>
          <w:bCs/>
        </w:rPr>
        <w:t>;</w:t>
      </w:r>
      <w:r>
        <w:rPr>
          <w:b w:val="0"/>
          <w:bCs/>
        </w:rPr>
        <w:t xml:space="preserve"> </w:t>
      </w:r>
    </w:p>
    <w:p w:rsidR="004B4F7A" w:rsidRDefault="004B4F7A" w:rsidP="004B4F7A">
      <w:pPr>
        <w:ind w:firstLine="709"/>
        <w:jc w:val="both"/>
        <w:rPr>
          <w:b w:val="0"/>
          <w:bCs/>
        </w:rPr>
      </w:pPr>
      <w:r>
        <w:rPr>
          <w:rFonts w:eastAsiaTheme="minorHAnsi"/>
          <w:b w:val="0"/>
          <w:lang w:eastAsia="en-US"/>
        </w:rPr>
        <w:t>– </w:t>
      </w:r>
      <w:r>
        <w:rPr>
          <w:b w:val="0"/>
          <w:bCs/>
        </w:rPr>
        <w:t>п</w:t>
      </w:r>
      <w:r w:rsidRPr="00BA41FF">
        <w:rPr>
          <w:b w:val="0"/>
          <w:bCs/>
        </w:rPr>
        <w:t xml:space="preserve">роведен анализ внеурочной занятости </w:t>
      </w:r>
      <w:r w:rsidRPr="00BA41FF">
        <w:rPr>
          <w:rFonts w:eastAsiaTheme="minorHAnsi"/>
          <w:b w:val="0"/>
          <w:lang w:eastAsia="en-US"/>
        </w:rPr>
        <w:t>несовершеннолетних с выработкой дополнительных мер, направленных на вовлечение в позитивную деятельность детей, вступивших в конфлик</w:t>
      </w:r>
      <w:r>
        <w:rPr>
          <w:rFonts w:eastAsiaTheme="minorHAnsi"/>
          <w:b w:val="0"/>
          <w:lang w:eastAsia="en-US"/>
        </w:rPr>
        <w:t>т с законом</w:t>
      </w:r>
      <w:r w:rsidRPr="00540334">
        <w:rPr>
          <w:rFonts w:eastAsiaTheme="minorHAnsi"/>
          <w:b w:val="0"/>
          <w:lang w:eastAsia="en-US"/>
        </w:rPr>
        <w:t>;</w:t>
      </w:r>
      <w:r w:rsidRPr="00BA41FF">
        <w:rPr>
          <w:b w:val="0"/>
          <w:bCs/>
        </w:rPr>
        <w:t xml:space="preserve"> </w:t>
      </w:r>
    </w:p>
    <w:p w:rsidR="004B4F7A" w:rsidRDefault="004B4F7A" w:rsidP="004B4F7A">
      <w:pPr>
        <w:ind w:firstLine="709"/>
        <w:jc w:val="both"/>
        <w:rPr>
          <w:b w:val="0"/>
          <w:bCs/>
        </w:rPr>
      </w:pPr>
      <w:r>
        <w:rPr>
          <w:rFonts w:eastAsiaTheme="minorHAnsi"/>
          <w:b w:val="0"/>
          <w:lang w:eastAsia="en-US"/>
        </w:rPr>
        <w:t>– </w:t>
      </w:r>
      <w:r>
        <w:rPr>
          <w:b w:val="0"/>
          <w:bCs/>
        </w:rPr>
        <w:t>осуществлялась реализация программ</w:t>
      </w:r>
      <w:r w:rsidRPr="00BA41FF">
        <w:rPr>
          <w:b w:val="0"/>
          <w:bCs/>
        </w:rPr>
        <w:t xml:space="preserve"> по профилактике внутрисемейных конфликтов, жестокого обращения с детьми, употребления </w:t>
      </w:r>
      <w:proofErr w:type="spellStart"/>
      <w:r w:rsidRPr="00BA41FF">
        <w:rPr>
          <w:b w:val="0"/>
          <w:bCs/>
        </w:rPr>
        <w:t>психоактивных</w:t>
      </w:r>
      <w:proofErr w:type="spellEnd"/>
      <w:r w:rsidRPr="00BA41FF">
        <w:rPr>
          <w:b w:val="0"/>
          <w:bCs/>
        </w:rPr>
        <w:t xml:space="preserve"> веществ, вторичного сиротства, </w:t>
      </w:r>
      <w:proofErr w:type="spellStart"/>
      <w:r w:rsidRPr="00BA41FF">
        <w:rPr>
          <w:b w:val="0"/>
          <w:bCs/>
        </w:rPr>
        <w:t>постинтернатного</w:t>
      </w:r>
      <w:proofErr w:type="spellEnd"/>
      <w:r w:rsidRPr="00BA41FF">
        <w:rPr>
          <w:b w:val="0"/>
          <w:bCs/>
        </w:rPr>
        <w:t xml:space="preserve"> синдрома выпускников интернированных учреждений.  </w:t>
      </w:r>
    </w:p>
    <w:p w:rsidR="004B4F7A" w:rsidRPr="00391670" w:rsidRDefault="004B4F7A" w:rsidP="004B4F7A">
      <w:pPr>
        <w:ind w:firstLine="709"/>
        <w:jc w:val="both"/>
        <w:rPr>
          <w:b w:val="0"/>
          <w:bCs/>
          <w:sz w:val="16"/>
          <w:szCs w:val="16"/>
        </w:rPr>
      </w:pPr>
    </w:p>
    <w:p w:rsidR="004B4F7A" w:rsidRPr="00D611E7" w:rsidRDefault="004B4F7A" w:rsidP="004B4F7A">
      <w:pPr>
        <w:ind w:firstLine="709"/>
        <w:jc w:val="both"/>
        <w:rPr>
          <w:b w:val="0"/>
        </w:rPr>
      </w:pPr>
      <w:r w:rsidRPr="00D611E7">
        <w:rPr>
          <w:rFonts w:eastAsiaTheme="minorHAnsi"/>
          <w:b w:val="0"/>
          <w:color w:val="000000"/>
          <w:kern w:val="24"/>
          <w:lang w:eastAsia="en-US"/>
        </w:rPr>
        <w:t xml:space="preserve">В профилактическую деятельность были вовлечены правовой класс МБОУ «Гимназия № 164», отряды юных инспекторов дорожного движения. </w:t>
      </w:r>
      <w:r w:rsidRPr="00D611E7">
        <w:rPr>
          <w:b w:val="0"/>
        </w:rPr>
        <w:t>Организовано взаимодействие с управляющими компаниями в сфере ЖКХ с целью раннего выявления детского и семейного неблагополучия.</w:t>
      </w:r>
    </w:p>
    <w:p w:rsidR="004B4F7A" w:rsidRPr="00462208" w:rsidRDefault="004B4F7A" w:rsidP="004B4F7A">
      <w:pPr>
        <w:ind w:firstLine="709"/>
        <w:jc w:val="both"/>
        <w:rPr>
          <w:rFonts w:eastAsia="Calibri"/>
          <w:b w:val="0"/>
          <w:lang w:eastAsia="en-US"/>
        </w:rPr>
      </w:pPr>
      <w:r w:rsidRPr="00D611E7">
        <w:rPr>
          <w:rFonts w:eastAsiaTheme="minorHAnsi"/>
          <w:b w:val="0"/>
          <w:color w:val="000000"/>
          <w:kern w:val="24"/>
          <w:lang w:eastAsia="en-US"/>
        </w:rPr>
        <w:t xml:space="preserve">В образовательных организациях с целью профилактики семейного неблагополучия, правонарушений, употребления </w:t>
      </w:r>
      <w:proofErr w:type="spellStart"/>
      <w:r w:rsidRPr="00D611E7">
        <w:rPr>
          <w:rFonts w:eastAsiaTheme="minorHAnsi"/>
          <w:b w:val="0"/>
          <w:color w:val="000000"/>
          <w:kern w:val="24"/>
          <w:lang w:eastAsia="en-US"/>
        </w:rPr>
        <w:t>психоактивных</w:t>
      </w:r>
      <w:proofErr w:type="spellEnd"/>
      <w:r w:rsidRPr="00D611E7">
        <w:rPr>
          <w:rFonts w:eastAsiaTheme="minorHAnsi"/>
          <w:b w:val="0"/>
          <w:color w:val="000000"/>
          <w:kern w:val="24"/>
          <w:lang w:eastAsia="en-US"/>
        </w:rPr>
        <w:t xml:space="preserve"> веществ осуществляли деятельность </w:t>
      </w:r>
      <w:r w:rsidRPr="00D611E7">
        <w:rPr>
          <w:rFonts w:eastAsiaTheme="minorHAnsi"/>
          <w:b w:val="0"/>
          <w:lang w:eastAsia="en-US"/>
        </w:rPr>
        <w:t xml:space="preserve">организации волонтерского движения, реализован школьный проект «Моя семья», проведены массовые профилактические акции </w:t>
      </w:r>
      <w:r w:rsidRPr="00D611E7">
        <w:rPr>
          <w:rFonts w:eastAsia="Calibri"/>
          <w:b w:val="0"/>
          <w:lang w:eastAsia="en-US"/>
        </w:rPr>
        <w:t>и программы: «Школа опекунов и попечителей», «Одинокий путник», «Новое сознание», «Ремень», «Все, что тебя касается», «Твой выбор», «Нет наркотикам!», «Капельки», «</w:t>
      </w:r>
      <w:proofErr w:type="spellStart"/>
      <w:r w:rsidRPr="00D611E7">
        <w:rPr>
          <w:rFonts w:eastAsia="Calibri"/>
          <w:b w:val="0"/>
          <w:lang w:eastAsia="en-US"/>
        </w:rPr>
        <w:t>Наркостоп</w:t>
      </w:r>
      <w:proofErr w:type="spellEnd"/>
      <w:r>
        <w:rPr>
          <w:rFonts w:eastAsia="Calibri"/>
          <w:b w:val="0"/>
          <w:lang w:eastAsia="en-US"/>
        </w:rPr>
        <w:t xml:space="preserve">», </w:t>
      </w:r>
      <w:r w:rsidRPr="00BA41FF">
        <w:rPr>
          <w:rFonts w:eastAsiaTheme="minorHAnsi"/>
          <w:b w:val="0"/>
          <w:lang w:eastAsia="en-US"/>
        </w:rPr>
        <w:t>Дни правовых знаний.</w:t>
      </w:r>
    </w:p>
    <w:p w:rsidR="004B4F7A" w:rsidRDefault="004B4F7A" w:rsidP="004B4F7A">
      <w:pPr>
        <w:ind w:firstLine="709"/>
        <w:jc w:val="both"/>
        <w:rPr>
          <w:rFonts w:eastAsiaTheme="minorHAnsi"/>
          <w:b w:val="0"/>
          <w:sz w:val="16"/>
          <w:szCs w:val="16"/>
          <w:lang w:eastAsia="en-US"/>
        </w:rPr>
      </w:pPr>
    </w:p>
    <w:p w:rsidR="004B4F7A" w:rsidRPr="000D6EF9" w:rsidRDefault="004B4F7A" w:rsidP="004B4F7A">
      <w:pPr>
        <w:ind w:firstLine="709"/>
        <w:jc w:val="both"/>
        <w:rPr>
          <w:rFonts w:eastAsiaTheme="minorHAnsi"/>
          <w:b w:val="0"/>
          <w:lang w:eastAsia="en-US"/>
        </w:rPr>
      </w:pPr>
      <w:r w:rsidRPr="00FE54FE">
        <w:rPr>
          <w:b w:val="0"/>
        </w:rPr>
        <w:t xml:space="preserve">Благодаря эффективному взаимодействию всех учреждений системы профилактики безнадзорности и правонарушений удалось добиться снижения детской преступности на </w:t>
      </w:r>
      <w:r w:rsidRPr="000D6EF9">
        <w:rPr>
          <w:b w:val="0"/>
        </w:rPr>
        <w:t>49 %</w:t>
      </w:r>
      <w:r>
        <w:rPr>
          <w:b w:val="0"/>
        </w:rPr>
        <w:t>, количества</w:t>
      </w:r>
      <w:r w:rsidRPr="00BA41FF">
        <w:rPr>
          <w:b w:val="0"/>
        </w:rPr>
        <w:t xml:space="preserve"> насильственных преступлений в отношении детей</w:t>
      </w:r>
      <w:r>
        <w:rPr>
          <w:b w:val="0"/>
        </w:rPr>
        <w:t xml:space="preserve"> – на 41 %, числа </w:t>
      </w:r>
      <w:r w:rsidRPr="00BA41FF">
        <w:rPr>
          <w:b w:val="0"/>
        </w:rPr>
        <w:t>подростков, совершивших общественно опасные деяния</w:t>
      </w:r>
      <w:r>
        <w:rPr>
          <w:b w:val="0"/>
        </w:rPr>
        <w:t xml:space="preserve"> – на 15 %.</w:t>
      </w:r>
      <w:r w:rsidRPr="000D6EF9">
        <w:rPr>
          <w:b w:val="0"/>
        </w:rPr>
        <w:t xml:space="preserve"> </w:t>
      </w:r>
      <w:r>
        <w:rPr>
          <w:b w:val="0"/>
        </w:rPr>
        <w:t xml:space="preserve">Число </w:t>
      </w:r>
      <w:r w:rsidRPr="00BA41FF">
        <w:rPr>
          <w:b w:val="0"/>
        </w:rPr>
        <w:t>несовершеннолетних, привлеченных к административной ответственности за употребление алкогольной продукции</w:t>
      </w:r>
      <w:r>
        <w:rPr>
          <w:b w:val="0"/>
        </w:rPr>
        <w:t>, сократилось на 48 %.</w:t>
      </w:r>
    </w:p>
    <w:p w:rsidR="004B4F7A" w:rsidRDefault="004B4F7A" w:rsidP="004B4F7A">
      <w:pPr>
        <w:widowControl w:val="0"/>
        <w:tabs>
          <w:tab w:val="left" w:pos="851"/>
          <w:tab w:val="left" w:pos="993"/>
        </w:tabs>
        <w:autoSpaceDE w:val="0"/>
        <w:autoSpaceDN w:val="0"/>
        <w:adjustRightInd w:val="0"/>
        <w:spacing w:after="200"/>
        <w:ind w:left="709"/>
        <w:contextualSpacing/>
        <w:jc w:val="both"/>
        <w:rPr>
          <w:b w:val="0"/>
        </w:rPr>
      </w:pPr>
    </w:p>
    <w:p w:rsidR="001D6B5C" w:rsidRDefault="001D6B5C" w:rsidP="004B4F7A">
      <w:pPr>
        <w:widowControl w:val="0"/>
        <w:tabs>
          <w:tab w:val="left" w:pos="851"/>
          <w:tab w:val="left" w:pos="993"/>
        </w:tabs>
        <w:autoSpaceDE w:val="0"/>
        <w:autoSpaceDN w:val="0"/>
        <w:adjustRightInd w:val="0"/>
        <w:spacing w:after="200"/>
        <w:ind w:left="709"/>
        <w:contextualSpacing/>
        <w:jc w:val="both"/>
        <w:rPr>
          <w:b w:val="0"/>
        </w:rPr>
      </w:pPr>
    </w:p>
    <w:p w:rsidR="001D6B5C" w:rsidRPr="00F42E7A" w:rsidRDefault="001D6B5C" w:rsidP="004B4F7A">
      <w:pPr>
        <w:widowControl w:val="0"/>
        <w:tabs>
          <w:tab w:val="left" w:pos="851"/>
          <w:tab w:val="left" w:pos="993"/>
        </w:tabs>
        <w:autoSpaceDE w:val="0"/>
        <w:autoSpaceDN w:val="0"/>
        <w:adjustRightInd w:val="0"/>
        <w:spacing w:after="200"/>
        <w:ind w:left="709"/>
        <w:contextualSpacing/>
        <w:jc w:val="both"/>
        <w:rPr>
          <w:b w:val="0"/>
        </w:rPr>
      </w:pPr>
    </w:p>
    <w:p w:rsidR="004B4F7A" w:rsidRPr="00BA41FF" w:rsidRDefault="004B4F7A" w:rsidP="004B4F7A">
      <w:pPr>
        <w:widowControl w:val="0"/>
        <w:autoSpaceDE w:val="0"/>
        <w:autoSpaceDN w:val="0"/>
        <w:adjustRightInd w:val="0"/>
        <w:ind w:firstLine="709"/>
        <w:contextualSpacing/>
        <w:jc w:val="both"/>
        <w:rPr>
          <w:b w:val="0"/>
          <w:i/>
          <w:sz w:val="24"/>
          <w:szCs w:val="24"/>
        </w:rPr>
      </w:pPr>
      <w:r w:rsidRPr="009F390D">
        <w:rPr>
          <w:b w:val="0"/>
          <w:i/>
          <w:sz w:val="24"/>
          <w:szCs w:val="24"/>
        </w:rPr>
        <w:lastRenderedPageBreak/>
        <w:t xml:space="preserve">Таблица № </w:t>
      </w:r>
      <w:r>
        <w:rPr>
          <w:b w:val="0"/>
          <w:i/>
          <w:sz w:val="24"/>
          <w:szCs w:val="24"/>
        </w:rPr>
        <w:t xml:space="preserve">27. </w:t>
      </w:r>
      <w:r w:rsidRPr="009F390D">
        <w:rPr>
          <w:b w:val="0"/>
          <w:i/>
          <w:sz w:val="24"/>
          <w:szCs w:val="24"/>
        </w:rPr>
        <w:t>Достигнутые результаты отчетного года</w:t>
      </w:r>
      <w:r>
        <w:rPr>
          <w:b w:val="0"/>
          <w:i/>
          <w:sz w:val="24"/>
          <w:szCs w:val="24"/>
        </w:rPr>
        <w:t xml:space="preserve">, единиц </w:t>
      </w:r>
    </w:p>
    <w:tbl>
      <w:tblPr>
        <w:tblStyle w:val="41"/>
        <w:tblW w:w="0" w:type="auto"/>
        <w:tblInd w:w="108" w:type="dxa"/>
        <w:tblLayout w:type="fixed"/>
        <w:tblLook w:val="04A0" w:firstRow="1" w:lastRow="0" w:firstColumn="1" w:lastColumn="0" w:noHBand="0" w:noVBand="1"/>
      </w:tblPr>
      <w:tblGrid>
        <w:gridCol w:w="4395"/>
        <w:gridCol w:w="850"/>
        <w:gridCol w:w="851"/>
        <w:gridCol w:w="850"/>
        <w:gridCol w:w="851"/>
        <w:gridCol w:w="1559"/>
      </w:tblGrid>
      <w:tr w:rsidR="004B4F7A" w:rsidRPr="000F7D03" w:rsidTr="001D6B5C">
        <w:trPr>
          <w:cantSplit/>
          <w:tblHeader/>
        </w:trPr>
        <w:tc>
          <w:tcPr>
            <w:tcW w:w="4395" w:type="dxa"/>
            <w:vAlign w:val="center"/>
          </w:tcPr>
          <w:p w:rsidR="004B4F7A" w:rsidRPr="000F7D03" w:rsidRDefault="004B4F7A" w:rsidP="00C13CF6">
            <w:pPr>
              <w:jc w:val="center"/>
              <w:rPr>
                <w:rFonts w:eastAsiaTheme="minorHAnsi"/>
                <w:b w:val="0"/>
                <w:sz w:val="21"/>
                <w:szCs w:val="21"/>
                <w:lang w:eastAsia="en-US"/>
              </w:rPr>
            </w:pPr>
            <w:r w:rsidRPr="000F7D03">
              <w:rPr>
                <w:b w:val="0"/>
                <w:sz w:val="21"/>
                <w:szCs w:val="21"/>
              </w:rPr>
              <w:t>Наименование показателя</w:t>
            </w:r>
          </w:p>
        </w:tc>
        <w:tc>
          <w:tcPr>
            <w:tcW w:w="850" w:type="dxa"/>
          </w:tcPr>
          <w:p w:rsidR="004B4F7A" w:rsidRPr="000F7D03" w:rsidRDefault="004B4F7A" w:rsidP="00C13CF6">
            <w:pPr>
              <w:jc w:val="center"/>
              <w:rPr>
                <w:b w:val="0"/>
                <w:sz w:val="21"/>
                <w:szCs w:val="21"/>
              </w:rPr>
            </w:pPr>
            <w:r w:rsidRPr="000F7D03">
              <w:rPr>
                <w:b w:val="0"/>
                <w:sz w:val="21"/>
                <w:szCs w:val="21"/>
              </w:rPr>
              <w:t>2012 год</w:t>
            </w:r>
          </w:p>
        </w:tc>
        <w:tc>
          <w:tcPr>
            <w:tcW w:w="851" w:type="dxa"/>
          </w:tcPr>
          <w:p w:rsidR="004B4F7A" w:rsidRPr="000F7D03" w:rsidRDefault="004B4F7A" w:rsidP="00C13CF6">
            <w:pPr>
              <w:jc w:val="center"/>
              <w:rPr>
                <w:b w:val="0"/>
                <w:sz w:val="21"/>
                <w:szCs w:val="21"/>
              </w:rPr>
            </w:pPr>
            <w:r w:rsidRPr="000F7D03">
              <w:rPr>
                <w:b w:val="0"/>
                <w:sz w:val="21"/>
                <w:szCs w:val="21"/>
              </w:rPr>
              <w:t>2013 год</w:t>
            </w:r>
          </w:p>
        </w:tc>
        <w:tc>
          <w:tcPr>
            <w:tcW w:w="850" w:type="dxa"/>
            <w:vAlign w:val="center"/>
          </w:tcPr>
          <w:p w:rsidR="004B4F7A" w:rsidRPr="000F7D03" w:rsidRDefault="004B4F7A" w:rsidP="00C13CF6">
            <w:pPr>
              <w:jc w:val="center"/>
              <w:rPr>
                <w:b w:val="0"/>
                <w:sz w:val="21"/>
                <w:szCs w:val="21"/>
              </w:rPr>
            </w:pPr>
            <w:r w:rsidRPr="000F7D03">
              <w:rPr>
                <w:b w:val="0"/>
                <w:sz w:val="21"/>
                <w:szCs w:val="21"/>
              </w:rPr>
              <w:t>2014 год</w:t>
            </w:r>
          </w:p>
        </w:tc>
        <w:tc>
          <w:tcPr>
            <w:tcW w:w="851" w:type="dxa"/>
            <w:vAlign w:val="center"/>
          </w:tcPr>
          <w:p w:rsidR="004B4F7A" w:rsidRPr="000F7D03" w:rsidRDefault="004B4F7A" w:rsidP="00C13CF6">
            <w:pPr>
              <w:jc w:val="center"/>
              <w:rPr>
                <w:b w:val="0"/>
                <w:sz w:val="21"/>
                <w:szCs w:val="21"/>
              </w:rPr>
            </w:pPr>
            <w:r w:rsidRPr="000F7D03">
              <w:rPr>
                <w:b w:val="0"/>
                <w:sz w:val="21"/>
                <w:szCs w:val="21"/>
              </w:rPr>
              <w:t>2015 год</w:t>
            </w:r>
          </w:p>
        </w:tc>
        <w:tc>
          <w:tcPr>
            <w:tcW w:w="1559" w:type="dxa"/>
            <w:vAlign w:val="center"/>
          </w:tcPr>
          <w:p w:rsidR="004B4F7A" w:rsidRPr="000F7D03" w:rsidRDefault="004B4F7A" w:rsidP="00C13CF6">
            <w:pPr>
              <w:widowControl w:val="0"/>
              <w:autoSpaceDE w:val="0"/>
              <w:autoSpaceDN w:val="0"/>
              <w:adjustRightInd w:val="0"/>
              <w:jc w:val="center"/>
              <w:rPr>
                <w:rFonts w:eastAsia="Calibri"/>
                <w:sz w:val="21"/>
                <w:szCs w:val="21"/>
                <w:lang w:eastAsia="en-US"/>
              </w:rPr>
            </w:pPr>
            <w:r w:rsidRPr="000F7D03">
              <w:rPr>
                <w:rFonts w:eastAsia="Calibri"/>
                <w:b w:val="0"/>
                <w:sz w:val="21"/>
                <w:szCs w:val="21"/>
                <w:lang w:eastAsia="en-US"/>
              </w:rPr>
              <w:t>Отклонение в %, 2015/2012</w:t>
            </w:r>
          </w:p>
        </w:tc>
      </w:tr>
      <w:tr w:rsidR="004B4F7A" w:rsidRPr="000F7D03" w:rsidTr="001D6B5C">
        <w:tc>
          <w:tcPr>
            <w:tcW w:w="4395" w:type="dxa"/>
          </w:tcPr>
          <w:p w:rsidR="004B4F7A" w:rsidRPr="000F7D03" w:rsidRDefault="000F7D03" w:rsidP="00C13CF6">
            <w:pPr>
              <w:rPr>
                <w:rFonts w:eastAsiaTheme="minorHAnsi"/>
                <w:b w:val="0"/>
                <w:sz w:val="21"/>
                <w:szCs w:val="21"/>
                <w:lang w:eastAsia="en-US"/>
              </w:rPr>
            </w:pPr>
            <w:r>
              <w:rPr>
                <w:b w:val="0"/>
                <w:sz w:val="21"/>
                <w:szCs w:val="21"/>
              </w:rPr>
              <w:t>1. </w:t>
            </w:r>
            <w:r w:rsidR="004B4F7A" w:rsidRPr="000F7D03">
              <w:rPr>
                <w:b w:val="0"/>
                <w:sz w:val="21"/>
                <w:szCs w:val="21"/>
              </w:rPr>
              <w:t>Количество преступлений, совершенных несовершеннолетними</w:t>
            </w:r>
          </w:p>
        </w:tc>
        <w:tc>
          <w:tcPr>
            <w:tcW w:w="850" w:type="dxa"/>
            <w:vAlign w:val="center"/>
          </w:tcPr>
          <w:p w:rsidR="004B4F7A" w:rsidRPr="000F7D03" w:rsidRDefault="004B4F7A" w:rsidP="00C13CF6">
            <w:pPr>
              <w:jc w:val="center"/>
              <w:rPr>
                <w:rFonts w:eastAsiaTheme="minorHAnsi"/>
                <w:b w:val="0"/>
                <w:sz w:val="21"/>
                <w:szCs w:val="21"/>
                <w:lang w:eastAsia="en-US"/>
              </w:rPr>
            </w:pPr>
            <w:r w:rsidRPr="000F7D03">
              <w:rPr>
                <w:rFonts w:eastAsiaTheme="minorHAnsi"/>
                <w:b w:val="0"/>
                <w:sz w:val="21"/>
                <w:szCs w:val="21"/>
                <w:lang w:eastAsia="en-US"/>
              </w:rPr>
              <w:t>47</w:t>
            </w:r>
          </w:p>
        </w:tc>
        <w:tc>
          <w:tcPr>
            <w:tcW w:w="851" w:type="dxa"/>
            <w:vAlign w:val="center"/>
          </w:tcPr>
          <w:p w:rsidR="004B4F7A" w:rsidRPr="000F7D03" w:rsidRDefault="004B4F7A" w:rsidP="00C13CF6">
            <w:pPr>
              <w:jc w:val="center"/>
              <w:rPr>
                <w:rFonts w:eastAsiaTheme="minorHAnsi"/>
                <w:b w:val="0"/>
                <w:sz w:val="21"/>
                <w:szCs w:val="21"/>
                <w:lang w:eastAsia="en-US"/>
              </w:rPr>
            </w:pPr>
            <w:r w:rsidRPr="000F7D03">
              <w:rPr>
                <w:rFonts w:eastAsiaTheme="minorHAnsi"/>
                <w:b w:val="0"/>
                <w:sz w:val="21"/>
                <w:szCs w:val="21"/>
                <w:lang w:eastAsia="en-US"/>
              </w:rPr>
              <w:t>82</w:t>
            </w:r>
          </w:p>
        </w:tc>
        <w:tc>
          <w:tcPr>
            <w:tcW w:w="850" w:type="dxa"/>
            <w:vAlign w:val="center"/>
          </w:tcPr>
          <w:p w:rsidR="004B4F7A" w:rsidRPr="000F7D03" w:rsidRDefault="004B4F7A" w:rsidP="00C13CF6">
            <w:pPr>
              <w:jc w:val="center"/>
              <w:rPr>
                <w:rFonts w:eastAsiaTheme="minorHAnsi"/>
                <w:b w:val="0"/>
                <w:sz w:val="21"/>
                <w:szCs w:val="21"/>
                <w:lang w:eastAsia="en-US"/>
              </w:rPr>
            </w:pPr>
            <w:r w:rsidRPr="000F7D03">
              <w:rPr>
                <w:rFonts w:eastAsiaTheme="minorHAnsi"/>
                <w:b w:val="0"/>
                <w:sz w:val="21"/>
                <w:szCs w:val="21"/>
                <w:lang w:eastAsia="en-US"/>
              </w:rPr>
              <w:t>41</w:t>
            </w:r>
          </w:p>
        </w:tc>
        <w:tc>
          <w:tcPr>
            <w:tcW w:w="851" w:type="dxa"/>
            <w:vAlign w:val="center"/>
          </w:tcPr>
          <w:p w:rsidR="004B4F7A" w:rsidRPr="000F7D03" w:rsidRDefault="004B4F7A" w:rsidP="00C13CF6">
            <w:pPr>
              <w:jc w:val="center"/>
              <w:rPr>
                <w:rFonts w:eastAsiaTheme="minorHAnsi"/>
                <w:b w:val="0"/>
                <w:sz w:val="21"/>
                <w:szCs w:val="21"/>
                <w:lang w:eastAsia="en-US"/>
              </w:rPr>
            </w:pPr>
            <w:r w:rsidRPr="000F7D03">
              <w:rPr>
                <w:rFonts w:eastAsiaTheme="minorHAnsi"/>
                <w:b w:val="0"/>
                <w:sz w:val="21"/>
                <w:szCs w:val="21"/>
                <w:lang w:eastAsia="en-US"/>
              </w:rPr>
              <w:t>21</w:t>
            </w:r>
          </w:p>
        </w:tc>
        <w:tc>
          <w:tcPr>
            <w:tcW w:w="1559" w:type="dxa"/>
            <w:vAlign w:val="center"/>
          </w:tcPr>
          <w:p w:rsidR="004B4F7A" w:rsidRPr="000F7D03" w:rsidRDefault="004B4F7A" w:rsidP="00C13CF6">
            <w:pPr>
              <w:jc w:val="center"/>
              <w:rPr>
                <w:rFonts w:eastAsiaTheme="minorHAnsi"/>
                <w:b w:val="0"/>
                <w:sz w:val="21"/>
                <w:szCs w:val="21"/>
                <w:lang w:eastAsia="en-US"/>
              </w:rPr>
            </w:pPr>
            <w:r w:rsidRPr="000F7D03">
              <w:rPr>
                <w:rFonts w:eastAsiaTheme="minorHAnsi"/>
                <w:b w:val="0"/>
                <w:sz w:val="21"/>
                <w:szCs w:val="21"/>
                <w:lang w:eastAsia="en-US"/>
              </w:rPr>
              <w:t>44,7</w:t>
            </w:r>
          </w:p>
        </w:tc>
      </w:tr>
      <w:tr w:rsidR="004B4F7A" w:rsidRPr="000F7D03" w:rsidTr="001D6B5C">
        <w:tc>
          <w:tcPr>
            <w:tcW w:w="4395" w:type="dxa"/>
          </w:tcPr>
          <w:p w:rsidR="004B4F7A" w:rsidRPr="000F7D03" w:rsidRDefault="000F7D03" w:rsidP="00C13CF6">
            <w:pPr>
              <w:rPr>
                <w:b w:val="0"/>
                <w:sz w:val="21"/>
                <w:szCs w:val="21"/>
              </w:rPr>
            </w:pPr>
            <w:r>
              <w:rPr>
                <w:b w:val="0"/>
                <w:sz w:val="21"/>
                <w:szCs w:val="21"/>
              </w:rPr>
              <w:t>2. </w:t>
            </w:r>
            <w:r w:rsidR="004B4F7A" w:rsidRPr="000F7D03">
              <w:rPr>
                <w:b w:val="0"/>
                <w:sz w:val="21"/>
                <w:szCs w:val="21"/>
              </w:rPr>
              <w:t>Количество насильственных преступлений в отношении детей</w:t>
            </w:r>
          </w:p>
        </w:tc>
        <w:tc>
          <w:tcPr>
            <w:tcW w:w="850" w:type="dxa"/>
            <w:vAlign w:val="center"/>
          </w:tcPr>
          <w:p w:rsidR="004B4F7A" w:rsidRPr="000F7D03" w:rsidRDefault="004B4F7A" w:rsidP="00C13CF6">
            <w:pPr>
              <w:jc w:val="center"/>
              <w:rPr>
                <w:rFonts w:eastAsiaTheme="minorHAnsi"/>
                <w:b w:val="0"/>
                <w:sz w:val="21"/>
                <w:szCs w:val="21"/>
                <w:lang w:eastAsia="en-US"/>
              </w:rPr>
            </w:pPr>
            <w:r w:rsidRPr="000F7D03">
              <w:rPr>
                <w:rFonts w:eastAsiaTheme="minorHAnsi"/>
                <w:b w:val="0"/>
                <w:sz w:val="21"/>
                <w:szCs w:val="21"/>
                <w:lang w:eastAsia="en-US"/>
              </w:rPr>
              <w:t>23</w:t>
            </w:r>
          </w:p>
        </w:tc>
        <w:tc>
          <w:tcPr>
            <w:tcW w:w="851" w:type="dxa"/>
            <w:vAlign w:val="center"/>
          </w:tcPr>
          <w:p w:rsidR="004B4F7A" w:rsidRPr="000F7D03" w:rsidRDefault="004B4F7A" w:rsidP="00C13CF6">
            <w:pPr>
              <w:jc w:val="center"/>
              <w:rPr>
                <w:rFonts w:eastAsiaTheme="minorHAnsi"/>
                <w:b w:val="0"/>
                <w:sz w:val="21"/>
                <w:szCs w:val="21"/>
                <w:lang w:eastAsia="en-US"/>
              </w:rPr>
            </w:pPr>
            <w:r w:rsidRPr="000F7D03">
              <w:rPr>
                <w:rFonts w:eastAsiaTheme="minorHAnsi"/>
                <w:b w:val="0"/>
                <w:sz w:val="21"/>
                <w:szCs w:val="21"/>
                <w:lang w:eastAsia="en-US"/>
              </w:rPr>
              <w:t>34</w:t>
            </w:r>
          </w:p>
        </w:tc>
        <w:tc>
          <w:tcPr>
            <w:tcW w:w="850" w:type="dxa"/>
            <w:vAlign w:val="center"/>
          </w:tcPr>
          <w:p w:rsidR="004B4F7A" w:rsidRPr="000F7D03" w:rsidRDefault="004B4F7A" w:rsidP="00C13CF6">
            <w:pPr>
              <w:jc w:val="center"/>
              <w:rPr>
                <w:rFonts w:eastAsiaTheme="minorHAnsi"/>
                <w:b w:val="0"/>
                <w:sz w:val="21"/>
                <w:szCs w:val="21"/>
                <w:lang w:eastAsia="en-US"/>
              </w:rPr>
            </w:pPr>
            <w:r w:rsidRPr="000F7D03">
              <w:rPr>
                <w:rFonts w:eastAsiaTheme="minorHAnsi"/>
                <w:b w:val="0"/>
                <w:sz w:val="21"/>
                <w:szCs w:val="21"/>
                <w:lang w:eastAsia="en-US"/>
              </w:rPr>
              <w:t>39</w:t>
            </w:r>
          </w:p>
        </w:tc>
        <w:tc>
          <w:tcPr>
            <w:tcW w:w="851" w:type="dxa"/>
            <w:vAlign w:val="center"/>
          </w:tcPr>
          <w:p w:rsidR="004B4F7A" w:rsidRPr="000F7D03" w:rsidRDefault="004B4F7A" w:rsidP="00C13CF6">
            <w:pPr>
              <w:jc w:val="center"/>
              <w:rPr>
                <w:rFonts w:eastAsiaTheme="minorHAnsi"/>
                <w:b w:val="0"/>
                <w:sz w:val="21"/>
                <w:szCs w:val="21"/>
                <w:lang w:eastAsia="en-US"/>
              </w:rPr>
            </w:pPr>
            <w:r w:rsidRPr="000F7D03">
              <w:rPr>
                <w:rFonts w:eastAsiaTheme="minorHAnsi"/>
                <w:b w:val="0"/>
                <w:sz w:val="21"/>
                <w:szCs w:val="21"/>
                <w:lang w:eastAsia="en-US"/>
              </w:rPr>
              <w:t>23</w:t>
            </w:r>
          </w:p>
        </w:tc>
        <w:tc>
          <w:tcPr>
            <w:tcW w:w="1559" w:type="dxa"/>
            <w:vAlign w:val="center"/>
          </w:tcPr>
          <w:p w:rsidR="004B4F7A" w:rsidRPr="000F7D03" w:rsidRDefault="004B4F7A" w:rsidP="00C13CF6">
            <w:pPr>
              <w:jc w:val="center"/>
              <w:rPr>
                <w:rFonts w:eastAsiaTheme="minorHAnsi"/>
                <w:b w:val="0"/>
                <w:sz w:val="21"/>
                <w:szCs w:val="21"/>
                <w:lang w:eastAsia="en-US"/>
              </w:rPr>
            </w:pPr>
            <w:r w:rsidRPr="000F7D03">
              <w:rPr>
                <w:rFonts w:eastAsiaTheme="minorHAnsi"/>
                <w:b w:val="0"/>
                <w:sz w:val="21"/>
                <w:szCs w:val="21"/>
                <w:lang w:eastAsia="en-US"/>
              </w:rPr>
              <w:t>100,0</w:t>
            </w:r>
          </w:p>
        </w:tc>
      </w:tr>
      <w:tr w:rsidR="004B4F7A" w:rsidRPr="000F7D03" w:rsidTr="001D6B5C">
        <w:tc>
          <w:tcPr>
            <w:tcW w:w="4395" w:type="dxa"/>
          </w:tcPr>
          <w:p w:rsidR="004B4F7A" w:rsidRPr="000F7D03" w:rsidRDefault="000F7D03" w:rsidP="00C13CF6">
            <w:pPr>
              <w:rPr>
                <w:b w:val="0"/>
                <w:sz w:val="21"/>
                <w:szCs w:val="21"/>
              </w:rPr>
            </w:pPr>
            <w:r>
              <w:rPr>
                <w:b w:val="0"/>
                <w:sz w:val="21"/>
                <w:szCs w:val="21"/>
              </w:rPr>
              <w:t>3. </w:t>
            </w:r>
            <w:r w:rsidR="004B4F7A" w:rsidRPr="000F7D03">
              <w:rPr>
                <w:b w:val="0"/>
                <w:sz w:val="21"/>
                <w:szCs w:val="21"/>
              </w:rPr>
              <w:t>Количество несовершеннолетних, совершивших общественно опасное деяние</w:t>
            </w:r>
          </w:p>
        </w:tc>
        <w:tc>
          <w:tcPr>
            <w:tcW w:w="850" w:type="dxa"/>
            <w:vAlign w:val="center"/>
          </w:tcPr>
          <w:p w:rsidR="004B4F7A" w:rsidRPr="000F7D03" w:rsidRDefault="004B4F7A" w:rsidP="00C13CF6">
            <w:pPr>
              <w:jc w:val="center"/>
              <w:rPr>
                <w:rFonts w:eastAsiaTheme="minorHAnsi"/>
                <w:b w:val="0"/>
                <w:sz w:val="21"/>
                <w:szCs w:val="21"/>
                <w:lang w:eastAsia="en-US"/>
              </w:rPr>
            </w:pPr>
            <w:r w:rsidRPr="000F7D03">
              <w:rPr>
                <w:rFonts w:eastAsiaTheme="minorHAnsi"/>
                <w:b w:val="0"/>
                <w:sz w:val="21"/>
                <w:szCs w:val="21"/>
                <w:lang w:eastAsia="en-US"/>
              </w:rPr>
              <w:t>30</w:t>
            </w:r>
          </w:p>
        </w:tc>
        <w:tc>
          <w:tcPr>
            <w:tcW w:w="851" w:type="dxa"/>
            <w:vAlign w:val="center"/>
          </w:tcPr>
          <w:p w:rsidR="004B4F7A" w:rsidRPr="000F7D03" w:rsidRDefault="004B4F7A" w:rsidP="00C13CF6">
            <w:pPr>
              <w:jc w:val="center"/>
              <w:rPr>
                <w:rFonts w:eastAsiaTheme="minorHAnsi"/>
                <w:b w:val="0"/>
                <w:sz w:val="21"/>
                <w:szCs w:val="21"/>
                <w:lang w:eastAsia="en-US"/>
              </w:rPr>
            </w:pPr>
            <w:r w:rsidRPr="000F7D03">
              <w:rPr>
                <w:rFonts w:eastAsiaTheme="minorHAnsi"/>
                <w:b w:val="0"/>
                <w:sz w:val="21"/>
                <w:szCs w:val="21"/>
                <w:lang w:eastAsia="en-US"/>
              </w:rPr>
              <w:t>36</w:t>
            </w:r>
          </w:p>
        </w:tc>
        <w:tc>
          <w:tcPr>
            <w:tcW w:w="850" w:type="dxa"/>
            <w:vAlign w:val="center"/>
          </w:tcPr>
          <w:p w:rsidR="004B4F7A" w:rsidRPr="000F7D03" w:rsidRDefault="004B4F7A" w:rsidP="00C13CF6">
            <w:pPr>
              <w:jc w:val="center"/>
              <w:rPr>
                <w:rFonts w:eastAsiaTheme="minorHAnsi"/>
                <w:b w:val="0"/>
                <w:sz w:val="21"/>
                <w:szCs w:val="21"/>
                <w:lang w:eastAsia="en-US"/>
              </w:rPr>
            </w:pPr>
            <w:r w:rsidRPr="000F7D03">
              <w:rPr>
                <w:rFonts w:eastAsiaTheme="minorHAnsi"/>
                <w:b w:val="0"/>
                <w:sz w:val="21"/>
                <w:szCs w:val="21"/>
                <w:lang w:eastAsia="en-US"/>
              </w:rPr>
              <w:t>39</w:t>
            </w:r>
          </w:p>
        </w:tc>
        <w:tc>
          <w:tcPr>
            <w:tcW w:w="851" w:type="dxa"/>
            <w:vAlign w:val="center"/>
          </w:tcPr>
          <w:p w:rsidR="004B4F7A" w:rsidRPr="000F7D03" w:rsidRDefault="004B4F7A" w:rsidP="00C13CF6">
            <w:pPr>
              <w:jc w:val="center"/>
              <w:rPr>
                <w:rFonts w:eastAsiaTheme="minorHAnsi"/>
                <w:b w:val="0"/>
                <w:sz w:val="21"/>
                <w:szCs w:val="21"/>
                <w:lang w:eastAsia="en-US"/>
              </w:rPr>
            </w:pPr>
            <w:r w:rsidRPr="000F7D03">
              <w:rPr>
                <w:rFonts w:eastAsiaTheme="minorHAnsi"/>
                <w:b w:val="0"/>
                <w:sz w:val="21"/>
                <w:szCs w:val="21"/>
                <w:lang w:eastAsia="en-US"/>
              </w:rPr>
              <w:t>33</w:t>
            </w:r>
          </w:p>
        </w:tc>
        <w:tc>
          <w:tcPr>
            <w:tcW w:w="1559" w:type="dxa"/>
            <w:vAlign w:val="center"/>
          </w:tcPr>
          <w:p w:rsidR="004B4F7A" w:rsidRPr="000F7D03" w:rsidRDefault="004B4F7A" w:rsidP="00C13CF6">
            <w:pPr>
              <w:jc w:val="center"/>
              <w:rPr>
                <w:rFonts w:eastAsiaTheme="minorHAnsi"/>
                <w:b w:val="0"/>
                <w:sz w:val="21"/>
                <w:szCs w:val="21"/>
                <w:lang w:eastAsia="en-US"/>
              </w:rPr>
            </w:pPr>
            <w:r w:rsidRPr="000F7D03">
              <w:rPr>
                <w:rFonts w:eastAsiaTheme="minorHAnsi"/>
                <w:b w:val="0"/>
                <w:sz w:val="21"/>
                <w:szCs w:val="21"/>
                <w:lang w:eastAsia="en-US"/>
              </w:rPr>
              <w:t>110,0</w:t>
            </w:r>
          </w:p>
        </w:tc>
      </w:tr>
      <w:tr w:rsidR="004B4F7A" w:rsidRPr="000F7D03" w:rsidTr="001D6B5C">
        <w:tc>
          <w:tcPr>
            <w:tcW w:w="4395" w:type="dxa"/>
          </w:tcPr>
          <w:p w:rsidR="004B4F7A" w:rsidRPr="000F7D03" w:rsidRDefault="000F7D03" w:rsidP="00C13CF6">
            <w:pPr>
              <w:rPr>
                <w:b w:val="0"/>
                <w:sz w:val="21"/>
                <w:szCs w:val="21"/>
              </w:rPr>
            </w:pPr>
            <w:r>
              <w:rPr>
                <w:b w:val="0"/>
                <w:sz w:val="21"/>
                <w:szCs w:val="21"/>
              </w:rPr>
              <w:t>4. </w:t>
            </w:r>
            <w:r w:rsidR="004B4F7A" w:rsidRPr="000F7D03">
              <w:rPr>
                <w:b w:val="0"/>
                <w:sz w:val="21"/>
                <w:szCs w:val="21"/>
              </w:rPr>
              <w:t>Количество несовершеннолетних, привлеченных к административной ответственности за употребление спиртного</w:t>
            </w:r>
          </w:p>
        </w:tc>
        <w:tc>
          <w:tcPr>
            <w:tcW w:w="850" w:type="dxa"/>
            <w:vAlign w:val="center"/>
          </w:tcPr>
          <w:p w:rsidR="004B4F7A" w:rsidRPr="000F7D03" w:rsidRDefault="004B4F7A" w:rsidP="00C13CF6">
            <w:pPr>
              <w:jc w:val="center"/>
              <w:rPr>
                <w:rFonts w:eastAsiaTheme="minorHAnsi"/>
                <w:b w:val="0"/>
                <w:sz w:val="21"/>
                <w:szCs w:val="21"/>
                <w:lang w:eastAsia="en-US"/>
              </w:rPr>
            </w:pPr>
            <w:r w:rsidRPr="000F7D03">
              <w:rPr>
                <w:rFonts w:eastAsiaTheme="minorHAnsi"/>
                <w:b w:val="0"/>
                <w:sz w:val="21"/>
                <w:szCs w:val="21"/>
                <w:lang w:eastAsia="en-US"/>
              </w:rPr>
              <w:t>20</w:t>
            </w:r>
          </w:p>
        </w:tc>
        <w:tc>
          <w:tcPr>
            <w:tcW w:w="851" w:type="dxa"/>
            <w:vAlign w:val="center"/>
          </w:tcPr>
          <w:p w:rsidR="004B4F7A" w:rsidRPr="000F7D03" w:rsidRDefault="004B4F7A" w:rsidP="00C13CF6">
            <w:pPr>
              <w:jc w:val="center"/>
              <w:rPr>
                <w:rFonts w:eastAsiaTheme="minorHAnsi"/>
                <w:b w:val="0"/>
                <w:sz w:val="21"/>
                <w:szCs w:val="21"/>
                <w:lang w:eastAsia="en-US"/>
              </w:rPr>
            </w:pPr>
            <w:r w:rsidRPr="000F7D03">
              <w:rPr>
                <w:rFonts w:eastAsiaTheme="minorHAnsi"/>
                <w:b w:val="0"/>
                <w:sz w:val="21"/>
                <w:szCs w:val="21"/>
                <w:lang w:eastAsia="en-US"/>
              </w:rPr>
              <w:t>18</w:t>
            </w:r>
          </w:p>
        </w:tc>
        <w:tc>
          <w:tcPr>
            <w:tcW w:w="850" w:type="dxa"/>
            <w:vAlign w:val="center"/>
          </w:tcPr>
          <w:p w:rsidR="004B4F7A" w:rsidRPr="000F7D03" w:rsidRDefault="004B4F7A" w:rsidP="00C13CF6">
            <w:pPr>
              <w:jc w:val="center"/>
              <w:rPr>
                <w:rFonts w:eastAsiaTheme="minorHAnsi"/>
                <w:b w:val="0"/>
                <w:sz w:val="21"/>
                <w:szCs w:val="21"/>
                <w:lang w:eastAsia="en-US"/>
              </w:rPr>
            </w:pPr>
            <w:r w:rsidRPr="000F7D03">
              <w:rPr>
                <w:rFonts w:eastAsiaTheme="minorHAnsi"/>
                <w:b w:val="0"/>
                <w:sz w:val="21"/>
                <w:szCs w:val="21"/>
                <w:lang w:eastAsia="en-US"/>
              </w:rPr>
              <w:t>23</w:t>
            </w:r>
          </w:p>
        </w:tc>
        <w:tc>
          <w:tcPr>
            <w:tcW w:w="851" w:type="dxa"/>
            <w:vAlign w:val="center"/>
          </w:tcPr>
          <w:p w:rsidR="004B4F7A" w:rsidRPr="000F7D03" w:rsidRDefault="004B4F7A" w:rsidP="00C13CF6">
            <w:pPr>
              <w:jc w:val="center"/>
              <w:rPr>
                <w:rFonts w:eastAsiaTheme="minorHAnsi"/>
                <w:b w:val="0"/>
                <w:sz w:val="21"/>
                <w:szCs w:val="21"/>
                <w:lang w:eastAsia="en-US"/>
              </w:rPr>
            </w:pPr>
            <w:r w:rsidRPr="000F7D03">
              <w:rPr>
                <w:rFonts w:eastAsiaTheme="minorHAnsi"/>
                <w:b w:val="0"/>
                <w:sz w:val="21"/>
                <w:szCs w:val="21"/>
                <w:lang w:eastAsia="en-US"/>
              </w:rPr>
              <w:t>12</w:t>
            </w:r>
          </w:p>
        </w:tc>
        <w:tc>
          <w:tcPr>
            <w:tcW w:w="1559" w:type="dxa"/>
            <w:vAlign w:val="center"/>
          </w:tcPr>
          <w:p w:rsidR="004B4F7A" w:rsidRPr="000F7D03" w:rsidRDefault="004B4F7A" w:rsidP="00C13CF6">
            <w:pPr>
              <w:jc w:val="center"/>
              <w:rPr>
                <w:rFonts w:eastAsiaTheme="minorHAnsi"/>
                <w:b w:val="0"/>
                <w:sz w:val="21"/>
                <w:szCs w:val="21"/>
                <w:lang w:eastAsia="en-US"/>
              </w:rPr>
            </w:pPr>
            <w:r w:rsidRPr="000F7D03">
              <w:rPr>
                <w:rFonts w:eastAsiaTheme="minorHAnsi"/>
                <w:b w:val="0"/>
                <w:sz w:val="21"/>
                <w:szCs w:val="21"/>
                <w:lang w:eastAsia="en-US"/>
              </w:rPr>
              <w:t>60,0</w:t>
            </w:r>
          </w:p>
        </w:tc>
      </w:tr>
    </w:tbl>
    <w:p w:rsidR="004B4F7A" w:rsidRDefault="004B4F7A" w:rsidP="001E06EB">
      <w:pPr>
        <w:jc w:val="both"/>
        <w:rPr>
          <w:b w:val="0"/>
        </w:rPr>
      </w:pPr>
    </w:p>
    <w:p w:rsidR="004B4F7A" w:rsidRPr="00BA41FF" w:rsidRDefault="004B4F7A" w:rsidP="004B4F7A">
      <w:pPr>
        <w:ind w:firstLine="708"/>
        <w:jc w:val="both"/>
        <w:rPr>
          <w:b w:val="0"/>
        </w:rPr>
      </w:pPr>
      <w:r w:rsidRPr="00BA41FF">
        <w:rPr>
          <w:b w:val="0"/>
        </w:rPr>
        <w:t>В</w:t>
      </w:r>
      <w:r>
        <w:rPr>
          <w:b w:val="0"/>
        </w:rPr>
        <w:t xml:space="preserve"> то же время, в</w:t>
      </w:r>
      <w:r w:rsidRPr="00BA41FF">
        <w:rPr>
          <w:b w:val="0"/>
        </w:rPr>
        <w:t xml:space="preserve"> числе</w:t>
      </w:r>
      <w:r>
        <w:rPr>
          <w:b w:val="0"/>
        </w:rPr>
        <w:t xml:space="preserve"> негативных итогов 2015 года следует отметить</w:t>
      </w:r>
      <w:r w:rsidRPr="00BA41FF">
        <w:rPr>
          <w:b w:val="0"/>
        </w:rPr>
        <w:t>:</w:t>
      </w:r>
    </w:p>
    <w:p w:rsidR="004B4F7A" w:rsidRPr="000D6EF9" w:rsidRDefault="004B4F7A" w:rsidP="004B4F7A">
      <w:pPr>
        <w:ind w:firstLine="708"/>
        <w:jc w:val="both"/>
        <w:rPr>
          <w:b w:val="0"/>
          <w:i/>
          <w:color w:val="FF0000"/>
        </w:rPr>
      </w:pPr>
      <w:r>
        <w:rPr>
          <w:b w:val="0"/>
        </w:rPr>
        <w:t>– увеличение</w:t>
      </w:r>
      <w:r w:rsidRPr="003068A4">
        <w:rPr>
          <w:b w:val="0"/>
        </w:rPr>
        <w:t xml:space="preserve"> числа семей, выявленных впервые с признаками социально-опасного положения</w:t>
      </w:r>
      <w:r>
        <w:rPr>
          <w:b w:val="0"/>
        </w:rPr>
        <w:t xml:space="preserve"> (в 2015 году – 36 семей);</w:t>
      </w:r>
    </w:p>
    <w:p w:rsidR="004B4F7A" w:rsidRDefault="004B4F7A" w:rsidP="004B4F7A">
      <w:pPr>
        <w:pStyle w:val="af5"/>
        <w:numPr>
          <w:ilvl w:val="0"/>
          <w:numId w:val="5"/>
        </w:numPr>
        <w:tabs>
          <w:tab w:val="left" w:pos="993"/>
        </w:tabs>
        <w:ind w:left="0" w:firstLine="709"/>
        <w:jc w:val="both"/>
        <w:rPr>
          <w:b w:val="0"/>
        </w:rPr>
      </w:pPr>
      <w:r>
        <w:rPr>
          <w:b w:val="0"/>
        </w:rPr>
        <w:t>совершение особо тяжкого преступления – убийства</w:t>
      </w:r>
      <w:r w:rsidRPr="003068A4">
        <w:rPr>
          <w:b w:val="0"/>
        </w:rPr>
        <w:t xml:space="preserve"> подростком в период проведения с ним реабилитационно-профилактических мероприятий;</w:t>
      </w:r>
    </w:p>
    <w:p w:rsidR="004B4F7A" w:rsidRDefault="004B4F7A" w:rsidP="004B4F7A">
      <w:pPr>
        <w:pStyle w:val="af5"/>
        <w:numPr>
          <w:ilvl w:val="0"/>
          <w:numId w:val="5"/>
        </w:numPr>
        <w:tabs>
          <w:tab w:val="left" w:pos="993"/>
        </w:tabs>
        <w:ind w:left="0" w:firstLine="709"/>
        <w:jc w:val="both"/>
        <w:rPr>
          <w:b w:val="0"/>
        </w:rPr>
      </w:pPr>
      <w:r w:rsidRPr="003068A4">
        <w:rPr>
          <w:b w:val="0"/>
        </w:rPr>
        <w:t>уве</w:t>
      </w:r>
      <w:r>
        <w:rPr>
          <w:b w:val="0"/>
        </w:rPr>
        <w:t>личение числа</w:t>
      </w:r>
      <w:r w:rsidRPr="003068A4">
        <w:rPr>
          <w:b w:val="0"/>
        </w:rPr>
        <w:t xml:space="preserve"> детей, </w:t>
      </w:r>
      <w:r w:rsidRPr="008436AD">
        <w:rPr>
          <w:b w:val="0"/>
        </w:rPr>
        <w:t>отобранных</w:t>
      </w:r>
      <w:r>
        <w:rPr>
          <w:b w:val="0"/>
        </w:rPr>
        <w:t xml:space="preserve"> </w:t>
      </w:r>
      <w:r w:rsidRPr="003068A4">
        <w:rPr>
          <w:b w:val="0"/>
        </w:rPr>
        <w:t>у родителей в связи с непосредственной угрозой их жизни и здоровью</w:t>
      </w:r>
      <w:r>
        <w:rPr>
          <w:b w:val="0"/>
        </w:rPr>
        <w:t xml:space="preserve"> (в 2015 году </w:t>
      </w:r>
      <w:r w:rsidR="005D1D84">
        <w:rPr>
          <w:b w:val="0"/>
        </w:rPr>
        <w:t>– 6 детей, в 2014 году – 2 ребенка</w:t>
      </w:r>
      <w:r>
        <w:rPr>
          <w:b w:val="0"/>
        </w:rPr>
        <w:t>)</w:t>
      </w:r>
      <w:r w:rsidRPr="003068A4">
        <w:rPr>
          <w:b w:val="0"/>
        </w:rPr>
        <w:t>;</w:t>
      </w:r>
    </w:p>
    <w:p w:rsidR="004B4F7A" w:rsidRDefault="004B4F7A" w:rsidP="004B4F7A">
      <w:pPr>
        <w:pStyle w:val="af5"/>
        <w:numPr>
          <w:ilvl w:val="0"/>
          <w:numId w:val="5"/>
        </w:numPr>
        <w:tabs>
          <w:tab w:val="left" w:pos="993"/>
        </w:tabs>
        <w:ind w:left="0" w:firstLine="709"/>
        <w:jc w:val="both"/>
        <w:rPr>
          <w:b w:val="0"/>
        </w:rPr>
      </w:pPr>
      <w:r w:rsidRPr="003068A4">
        <w:rPr>
          <w:b w:val="0"/>
        </w:rPr>
        <w:t>зарегистри</w:t>
      </w:r>
      <w:r w:rsidR="005D1D84">
        <w:rPr>
          <w:b w:val="0"/>
        </w:rPr>
        <w:t>рована смерть подростка, состоявш</w:t>
      </w:r>
      <w:r w:rsidRPr="003068A4">
        <w:rPr>
          <w:b w:val="0"/>
        </w:rPr>
        <w:t>его на учете семей и несовершеннолетних в социально опасном положении, в результате отравления бытовым газом.</w:t>
      </w:r>
    </w:p>
    <w:p w:rsidR="004B4F7A" w:rsidRPr="00540334" w:rsidRDefault="004B4F7A" w:rsidP="004B4F7A">
      <w:pPr>
        <w:pStyle w:val="af5"/>
        <w:tabs>
          <w:tab w:val="left" w:pos="993"/>
        </w:tabs>
        <w:ind w:left="709"/>
        <w:jc w:val="both"/>
        <w:rPr>
          <w:b w:val="0"/>
          <w:sz w:val="16"/>
          <w:szCs w:val="16"/>
        </w:rPr>
      </w:pPr>
    </w:p>
    <w:p w:rsidR="004B4F7A" w:rsidRPr="00BA41FF" w:rsidRDefault="004B4F7A" w:rsidP="004B4F7A">
      <w:pPr>
        <w:jc w:val="both"/>
        <w:rPr>
          <w:rFonts w:eastAsiaTheme="minorHAnsi"/>
          <w:b w:val="0"/>
          <w:lang w:eastAsia="en-US"/>
        </w:rPr>
      </w:pPr>
      <w:r w:rsidRPr="00BA41FF">
        <w:rPr>
          <w:rFonts w:asciiTheme="minorHAnsi" w:eastAsiaTheme="minorHAnsi" w:hAnsiTheme="minorHAnsi" w:cstheme="minorBidi"/>
          <w:b w:val="0"/>
          <w:lang w:eastAsia="en-US"/>
        </w:rPr>
        <w:tab/>
      </w:r>
      <w:r w:rsidRPr="00BA41FF">
        <w:rPr>
          <w:rFonts w:eastAsiaTheme="minorHAnsi"/>
          <w:b w:val="0"/>
          <w:lang w:eastAsia="en-US"/>
        </w:rPr>
        <w:t xml:space="preserve">Данные факты свидетельствуют о том, что предпринимаемых мер в сфере профилактики подростковой преступности, детского и семейного неблагополучия недостаточно. </w:t>
      </w:r>
      <w:r>
        <w:rPr>
          <w:rFonts w:eastAsiaTheme="minorHAnsi"/>
          <w:b w:val="0"/>
          <w:lang w:eastAsia="en-US"/>
        </w:rPr>
        <w:t>О</w:t>
      </w:r>
      <w:r w:rsidRPr="00BA41FF">
        <w:rPr>
          <w:rFonts w:eastAsiaTheme="minorHAnsi"/>
          <w:b w:val="0"/>
          <w:lang w:eastAsia="en-US"/>
        </w:rPr>
        <w:t xml:space="preserve">тсутствие предварительного детального изучения причин семейного неблагополучия способствует неэффективности планируемых мер по выводу семьи из кризиса, следствием чего становится социальное сиротство, безнадзорность, правонарушения несовершеннолетних. Допускаются случаи несвоевременной постановки семей и несовершеннолетних на учет для организации социально-реабилитационной работы. </w:t>
      </w:r>
    </w:p>
    <w:p w:rsidR="00FE54FE" w:rsidRDefault="00FE54FE" w:rsidP="000D6EF9">
      <w:pPr>
        <w:jc w:val="both"/>
        <w:rPr>
          <w:b w:val="0"/>
        </w:rPr>
      </w:pPr>
    </w:p>
    <w:p w:rsidR="00173C1D" w:rsidRPr="000D6EF9" w:rsidRDefault="00173C1D" w:rsidP="000D6EF9">
      <w:pPr>
        <w:jc w:val="both"/>
        <w:rPr>
          <w:b w:val="0"/>
          <w:bCs/>
        </w:rPr>
      </w:pPr>
    </w:p>
    <w:p w:rsidR="00AF4332" w:rsidRDefault="00AF4332" w:rsidP="00E471BB">
      <w:pPr>
        <w:pStyle w:val="af5"/>
        <w:numPr>
          <w:ilvl w:val="1"/>
          <w:numId w:val="38"/>
        </w:numPr>
        <w:tabs>
          <w:tab w:val="left" w:pos="1134"/>
        </w:tabs>
        <w:ind w:left="0" w:firstLine="709"/>
      </w:pPr>
      <w:r>
        <w:t>Деятельность административной комиссии</w:t>
      </w:r>
    </w:p>
    <w:p w:rsidR="00E97F19" w:rsidRDefault="00E97F19" w:rsidP="00E97F19">
      <w:pPr>
        <w:pStyle w:val="af5"/>
        <w:tabs>
          <w:tab w:val="left" w:pos="1134"/>
        </w:tabs>
        <w:ind w:left="709"/>
      </w:pPr>
    </w:p>
    <w:p w:rsidR="00A209D6" w:rsidRDefault="00906BEF" w:rsidP="00EB7165">
      <w:pPr>
        <w:ind w:firstLine="708"/>
        <w:jc w:val="both"/>
        <w:rPr>
          <w:rFonts w:eastAsiaTheme="minorHAnsi"/>
          <w:b w:val="0"/>
          <w:lang w:eastAsia="en-US"/>
        </w:rPr>
      </w:pPr>
      <w:r>
        <w:rPr>
          <w:rFonts w:eastAsiaTheme="minorHAnsi"/>
          <w:b w:val="0"/>
          <w:lang w:eastAsia="en-US"/>
        </w:rPr>
        <w:t>Основным направление</w:t>
      </w:r>
      <w:r w:rsidR="00A209D6">
        <w:rPr>
          <w:rFonts w:eastAsiaTheme="minorHAnsi"/>
          <w:b w:val="0"/>
          <w:lang w:eastAsia="en-US"/>
        </w:rPr>
        <w:t xml:space="preserve">м деятельности административной </w:t>
      </w:r>
      <w:r>
        <w:rPr>
          <w:rFonts w:eastAsiaTheme="minorHAnsi"/>
          <w:b w:val="0"/>
          <w:lang w:eastAsia="en-US"/>
        </w:rPr>
        <w:t>комис</w:t>
      </w:r>
      <w:r w:rsidR="00A209D6">
        <w:rPr>
          <w:rFonts w:eastAsiaTheme="minorHAnsi"/>
          <w:b w:val="0"/>
          <w:lang w:eastAsia="en-US"/>
        </w:rPr>
        <w:t>с</w:t>
      </w:r>
      <w:r>
        <w:rPr>
          <w:rFonts w:eastAsiaTheme="minorHAnsi"/>
          <w:b w:val="0"/>
          <w:lang w:eastAsia="en-US"/>
        </w:rPr>
        <w:t xml:space="preserve">ии является рассмотрение дел и составление протоколов об административных правонарушениях в соответствии с </w:t>
      </w:r>
      <w:r w:rsidR="00A209D6">
        <w:rPr>
          <w:rFonts w:eastAsiaTheme="minorHAnsi"/>
          <w:b w:val="0"/>
          <w:lang w:eastAsia="en-US"/>
        </w:rPr>
        <w:t>З</w:t>
      </w:r>
      <w:r>
        <w:rPr>
          <w:rFonts w:eastAsiaTheme="minorHAnsi"/>
          <w:b w:val="0"/>
          <w:lang w:eastAsia="en-US"/>
        </w:rPr>
        <w:t>аконом</w:t>
      </w:r>
      <w:r w:rsidRPr="00E97F19">
        <w:rPr>
          <w:rFonts w:eastAsiaTheme="minorHAnsi"/>
          <w:b w:val="0"/>
          <w:lang w:eastAsia="en-US"/>
        </w:rPr>
        <w:t xml:space="preserve"> Кра</w:t>
      </w:r>
      <w:r w:rsidR="00A209D6">
        <w:rPr>
          <w:rFonts w:eastAsiaTheme="minorHAnsi"/>
          <w:b w:val="0"/>
          <w:lang w:eastAsia="en-US"/>
        </w:rPr>
        <w:t>сноярского края от 02.10.2008 </w:t>
      </w:r>
      <w:r w:rsidR="00EB7165">
        <w:rPr>
          <w:rFonts w:eastAsiaTheme="minorHAnsi"/>
          <w:b w:val="0"/>
          <w:lang w:eastAsia="en-US"/>
        </w:rPr>
        <w:t>№</w:t>
      </w:r>
      <w:r w:rsidR="00A209D6">
        <w:rPr>
          <w:rFonts w:eastAsiaTheme="minorHAnsi"/>
          <w:b w:val="0"/>
          <w:lang w:eastAsia="en-US"/>
        </w:rPr>
        <w:t> </w:t>
      </w:r>
      <w:r w:rsidRPr="00E97F19">
        <w:rPr>
          <w:rFonts w:eastAsiaTheme="minorHAnsi"/>
          <w:b w:val="0"/>
          <w:lang w:eastAsia="en-US"/>
        </w:rPr>
        <w:t>7-2161 «Об административных правонарушениях»</w:t>
      </w:r>
      <w:r w:rsidR="00A209D6">
        <w:rPr>
          <w:rFonts w:eastAsiaTheme="minorHAnsi"/>
          <w:b w:val="0"/>
          <w:lang w:eastAsia="en-US"/>
        </w:rPr>
        <w:t xml:space="preserve">. </w:t>
      </w:r>
    </w:p>
    <w:p w:rsidR="00CF465D" w:rsidRPr="00E97F19" w:rsidRDefault="00CF465D" w:rsidP="00CF465D">
      <w:pPr>
        <w:ind w:firstLine="708"/>
        <w:jc w:val="both"/>
        <w:rPr>
          <w:rFonts w:eastAsiaTheme="minorHAnsi"/>
          <w:b w:val="0"/>
          <w:lang w:eastAsia="en-US"/>
        </w:rPr>
      </w:pPr>
      <w:r>
        <w:rPr>
          <w:b w:val="0"/>
        </w:rPr>
        <w:t>В 2015</w:t>
      </w:r>
      <w:r w:rsidRPr="00CF465D">
        <w:rPr>
          <w:b w:val="0"/>
        </w:rPr>
        <w:t xml:space="preserve"> году</w:t>
      </w:r>
      <w:r w:rsidRPr="00CF465D">
        <w:rPr>
          <w:rFonts w:eastAsiaTheme="minorHAnsi"/>
          <w:b w:val="0"/>
          <w:lang w:eastAsia="en-US"/>
        </w:rPr>
        <w:t xml:space="preserve"> </w:t>
      </w:r>
      <w:r w:rsidRPr="00E97F19">
        <w:rPr>
          <w:rFonts w:eastAsiaTheme="minorHAnsi"/>
          <w:b w:val="0"/>
          <w:lang w:eastAsia="en-US"/>
        </w:rPr>
        <w:t xml:space="preserve">в </w:t>
      </w:r>
      <w:r>
        <w:rPr>
          <w:rFonts w:eastAsiaTheme="minorHAnsi"/>
          <w:b w:val="0"/>
          <w:lang w:eastAsia="en-US"/>
        </w:rPr>
        <w:t xml:space="preserve">административную комиссию </w:t>
      </w:r>
      <w:r w:rsidRPr="00E97F19">
        <w:rPr>
          <w:rFonts w:eastAsiaTheme="minorHAnsi"/>
          <w:b w:val="0"/>
          <w:lang w:eastAsia="en-US"/>
        </w:rPr>
        <w:t>поступило 1</w:t>
      </w:r>
      <w:r>
        <w:rPr>
          <w:rFonts w:eastAsiaTheme="minorHAnsi"/>
          <w:b w:val="0"/>
          <w:lang w:eastAsia="en-US"/>
        </w:rPr>
        <w:t> </w:t>
      </w:r>
      <w:r w:rsidR="0000053A">
        <w:rPr>
          <w:rFonts w:eastAsiaTheme="minorHAnsi"/>
          <w:b w:val="0"/>
          <w:lang w:eastAsia="en-US"/>
        </w:rPr>
        <w:t>128 дел</w:t>
      </w:r>
      <w:r w:rsidRPr="00E97F19">
        <w:rPr>
          <w:rFonts w:eastAsiaTheme="minorHAnsi"/>
          <w:b w:val="0"/>
          <w:lang w:eastAsia="en-US"/>
        </w:rPr>
        <w:t xml:space="preserve">, зарегистрированных в Отделе МВД России </w:t>
      </w:r>
      <w:proofErr w:type="gramStart"/>
      <w:r>
        <w:rPr>
          <w:rFonts w:eastAsiaTheme="minorHAnsi"/>
          <w:b w:val="0"/>
          <w:lang w:eastAsia="en-US"/>
        </w:rPr>
        <w:t>по</w:t>
      </w:r>
      <w:proofErr w:type="gramEnd"/>
      <w:r>
        <w:rPr>
          <w:rFonts w:eastAsiaTheme="minorHAnsi"/>
          <w:b w:val="0"/>
          <w:lang w:eastAsia="en-US"/>
        </w:rPr>
        <w:t xml:space="preserve"> ЗАТО г. </w:t>
      </w:r>
      <w:r w:rsidRPr="00E97F19">
        <w:rPr>
          <w:rFonts w:eastAsiaTheme="minorHAnsi"/>
          <w:b w:val="0"/>
          <w:lang w:eastAsia="en-US"/>
        </w:rPr>
        <w:t>Зеленогорск</w:t>
      </w:r>
      <w:r>
        <w:rPr>
          <w:rFonts w:eastAsiaTheme="minorHAnsi"/>
          <w:b w:val="0"/>
          <w:lang w:eastAsia="en-US"/>
        </w:rPr>
        <w:t>. И</w:t>
      </w:r>
      <w:r w:rsidR="0000053A">
        <w:rPr>
          <w:rFonts w:eastAsiaTheme="minorHAnsi"/>
          <w:b w:val="0"/>
          <w:lang w:eastAsia="en-US"/>
        </w:rPr>
        <w:t>з них 67</w:t>
      </w:r>
      <w:r>
        <w:rPr>
          <w:rFonts w:eastAsiaTheme="minorHAnsi"/>
          <w:b w:val="0"/>
          <w:lang w:eastAsia="en-US"/>
        </w:rPr>
        <w:t xml:space="preserve"> возвращены </w:t>
      </w:r>
      <w:r w:rsidR="0000053A">
        <w:rPr>
          <w:rFonts w:eastAsiaTheme="minorHAnsi"/>
          <w:b w:val="0"/>
          <w:lang w:eastAsia="en-US"/>
        </w:rPr>
        <w:t>для</w:t>
      </w:r>
      <w:r w:rsidRPr="00E97F19">
        <w:rPr>
          <w:rFonts w:eastAsiaTheme="minorHAnsi"/>
          <w:b w:val="0"/>
          <w:lang w:eastAsia="en-US"/>
        </w:rPr>
        <w:t xml:space="preserve"> проведения дополнительных мероприятий в рамках</w:t>
      </w:r>
      <w:r>
        <w:rPr>
          <w:rFonts w:eastAsiaTheme="minorHAnsi"/>
          <w:b w:val="0"/>
          <w:lang w:eastAsia="en-US"/>
        </w:rPr>
        <w:t xml:space="preserve"> административного производства, </w:t>
      </w:r>
      <w:r w:rsidR="0000053A">
        <w:rPr>
          <w:rFonts w:eastAsiaTheme="minorHAnsi"/>
          <w:b w:val="0"/>
          <w:lang w:eastAsia="en-US"/>
        </w:rPr>
        <w:t>609 дел</w:t>
      </w:r>
      <w:r w:rsidRPr="00E97F19">
        <w:rPr>
          <w:rFonts w:eastAsiaTheme="minorHAnsi"/>
          <w:b w:val="0"/>
          <w:lang w:eastAsia="en-US"/>
        </w:rPr>
        <w:t xml:space="preserve"> пре</w:t>
      </w:r>
      <w:r>
        <w:rPr>
          <w:rFonts w:eastAsiaTheme="minorHAnsi"/>
          <w:b w:val="0"/>
          <w:lang w:eastAsia="en-US"/>
        </w:rPr>
        <w:t xml:space="preserve">кращено </w:t>
      </w:r>
      <w:r w:rsidRPr="00A209D6">
        <w:rPr>
          <w:rFonts w:eastAsiaTheme="minorHAnsi"/>
          <w:b w:val="0"/>
          <w:lang w:eastAsia="en-US"/>
        </w:rPr>
        <w:t>в связи с отсутствием события</w:t>
      </w:r>
      <w:r>
        <w:rPr>
          <w:rFonts w:eastAsiaTheme="minorHAnsi"/>
          <w:b w:val="0"/>
          <w:lang w:eastAsia="en-US"/>
        </w:rPr>
        <w:t xml:space="preserve"> или состава</w:t>
      </w:r>
      <w:r w:rsidRPr="00A209D6">
        <w:rPr>
          <w:rFonts w:eastAsiaTheme="minorHAnsi"/>
          <w:b w:val="0"/>
          <w:lang w:eastAsia="en-US"/>
        </w:rPr>
        <w:t xml:space="preserve"> административного правонарушения</w:t>
      </w:r>
      <w:r w:rsidR="0000053A">
        <w:rPr>
          <w:rFonts w:eastAsiaTheme="minorHAnsi"/>
          <w:b w:val="0"/>
          <w:lang w:eastAsia="en-US"/>
        </w:rPr>
        <w:t>, а также</w:t>
      </w:r>
      <w:r>
        <w:rPr>
          <w:rFonts w:eastAsiaTheme="minorHAnsi"/>
          <w:b w:val="0"/>
          <w:lang w:eastAsia="en-US"/>
        </w:rPr>
        <w:t xml:space="preserve"> по другим основаниям. </w:t>
      </w:r>
      <w:r w:rsidRPr="00E97F19">
        <w:rPr>
          <w:rFonts w:eastAsiaTheme="minorHAnsi"/>
          <w:b w:val="0"/>
          <w:lang w:eastAsia="en-US"/>
        </w:rPr>
        <w:t>Членам</w:t>
      </w:r>
      <w:r w:rsidR="0000053A">
        <w:rPr>
          <w:rFonts w:eastAsiaTheme="minorHAnsi"/>
          <w:b w:val="0"/>
          <w:lang w:eastAsia="en-US"/>
        </w:rPr>
        <w:t>и административной комиссии</w:t>
      </w:r>
      <w:r w:rsidRPr="00E97F19">
        <w:rPr>
          <w:rFonts w:eastAsiaTheme="minorHAnsi"/>
          <w:b w:val="0"/>
          <w:lang w:eastAsia="en-US"/>
        </w:rPr>
        <w:t xml:space="preserve"> зафиксировано 33 факта </w:t>
      </w:r>
      <w:r w:rsidRPr="00E97F19">
        <w:rPr>
          <w:rFonts w:eastAsiaTheme="minorHAnsi"/>
          <w:b w:val="0"/>
          <w:lang w:eastAsia="en-US"/>
        </w:rPr>
        <w:lastRenderedPageBreak/>
        <w:t xml:space="preserve">административных правонарушений, </w:t>
      </w:r>
      <w:r>
        <w:rPr>
          <w:rFonts w:eastAsiaTheme="minorHAnsi"/>
          <w:b w:val="0"/>
          <w:lang w:eastAsia="en-US"/>
        </w:rPr>
        <w:t>м</w:t>
      </w:r>
      <w:r w:rsidRPr="00E97F19">
        <w:rPr>
          <w:rFonts w:eastAsiaTheme="minorHAnsi"/>
          <w:b w:val="0"/>
          <w:lang w:eastAsia="en-US"/>
        </w:rPr>
        <w:t xml:space="preserve">атериалы по правонарушениям направлены в Отдел МВД России </w:t>
      </w:r>
      <w:proofErr w:type="gramStart"/>
      <w:r w:rsidRPr="00E97F19">
        <w:rPr>
          <w:rFonts w:eastAsiaTheme="minorHAnsi"/>
          <w:b w:val="0"/>
          <w:lang w:eastAsia="en-US"/>
        </w:rPr>
        <w:t>по</w:t>
      </w:r>
      <w:proofErr w:type="gramEnd"/>
      <w:r w:rsidRPr="00E97F19">
        <w:rPr>
          <w:rFonts w:eastAsiaTheme="minorHAnsi"/>
          <w:b w:val="0"/>
          <w:lang w:eastAsia="en-US"/>
        </w:rPr>
        <w:t xml:space="preserve"> ЗАТО </w:t>
      </w:r>
      <w:r>
        <w:rPr>
          <w:rFonts w:eastAsiaTheme="minorHAnsi"/>
          <w:b w:val="0"/>
          <w:lang w:eastAsia="en-US"/>
        </w:rPr>
        <w:t>г. </w:t>
      </w:r>
      <w:r w:rsidRPr="00E97F19">
        <w:rPr>
          <w:rFonts w:eastAsiaTheme="minorHAnsi"/>
          <w:b w:val="0"/>
          <w:lang w:eastAsia="en-US"/>
        </w:rPr>
        <w:t xml:space="preserve">Зеленогорск для установления личности правонарушителей. </w:t>
      </w:r>
    </w:p>
    <w:p w:rsidR="00CF465D" w:rsidRPr="00CF465D" w:rsidRDefault="00CF465D" w:rsidP="00CF465D">
      <w:pPr>
        <w:tabs>
          <w:tab w:val="left" w:pos="851"/>
        </w:tabs>
        <w:ind w:firstLine="709"/>
        <w:jc w:val="both"/>
        <w:rPr>
          <w:rFonts w:eastAsiaTheme="minorHAnsi"/>
          <w:b w:val="0"/>
          <w:sz w:val="16"/>
          <w:szCs w:val="16"/>
          <w:lang w:eastAsia="en-US"/>
        </w:rPr>
      </w:pPr>
    </w:p>
    <w:p w:rsidR="008058D8" w:rsidRDefault="00CF465D" w:rsidP="00CF465D">
      <w:pPr>
        <w:tabs>
          <w:tab w:val="left" w:pos="851"/>
        </w:tabs>
        <w:ind w:firstLine="709"/>
        <w:jc w:val="both"/>
        <w:rPr>
          <w:b w:val="0"/>
        </w:rPr>
      </w:pPr>
      <w:r>
        <w:rPr>
          <w:b w:val="0"/>
        </w:rPr>
        <w:t xml:space="preserve"> А</w:t>
      </w:r>
      <w:r w:rsidRPr="00CF465D">
        <w:rPr>
          <w:b w:val="0"/>
        </w:rPr>
        <w:t>дминистративной комиссией проведе</w:t>
      </w:r>
      <w:r>
        <w:rPr>
          <w:b w:val="0"/>
        </w:rPr>
        <w:t>но 31 заседание, рассмотрено 517</w:t>
      </w:r>
      <w:r w:rsidRPr="00CF465D">
        <w:rPr>
          <w:b w:val="0"/>
        </w:rPr>
        <w:t xml:space="preserve"> протоколов об административных правонарушениях. Наибольшее количество протоколов составлено за совершение действий, нарушающих тишину и покой окружающих (</w:t>
      </w:r>
      <w:r>
        <w:rPr>
          <w:b w:val="0"/>
        </w:rPr>
        <w:t>42</w:t>
      </w:r>
      <w:r w:rsidR="008058D8">
        <w:rPr>
          <w:b w:val="0"/>
        </w:rPr>
        <w:t>3</w:t>
      </w:r>
      <w:r w:rsidRPr="00CF465D">
        <w:rPr>
          <w:b w:val="0"/>
        </w:rPr>
        <w:t>) и правила благоустройства (</w:t>
      </w:r>
      <w:r>
        <w:rPr>
          <w:b w:val="0"/>
        </w:rPr>
        <w:t>7</w:t>
      </w:r>
      <w:r w:rsidRPr="00CF465D">
        <w:rPr>
          <w:b w:val="0"/>
        </w:rPr>
        <w:t xml:space="preserve">8). </w:t>
      </w:r>
    </w:p>
    <w:p w:rsidR="00CF465D" w:rsidRPr="00CF465D" w:rsidRDefault="00CF465D" w:rsidP="00CF465D">
      <w:pPr>
        <w:tabs>
          <w:tab w:val="left" w:pos="851"/>
        </w:tabs>
        <w:ind w:firstLine="709"/>
        <w:jc w:val="both"/>
        <w:rPr>
          <w:rFonts w:eastAsiaTheme="minorHAnsi"/>
          <w:b w:val="0"/>
          <w:lang w:eastAsia="en-US"/>
        </w:rPr>
      </w:pPr>
      <w:r w:rsidRPr="00CF465D">
        <w:rPr>
          <w:b w:val="0"/>
        </w:rPr>
        <w:t xml:space="preserve"> </w:t>
      </w:r>
    </w:p>
    <w:p w:rsidR="004313E4" w:rsidRDefault="00A24D6B" w:rsidP="00772FCB">
      <w:pPr>
        <w:tabs>
          <w:tab w:val="left" w:pos="851"/>
        </w:tabs>
        <w:jc w:val="center"/>
        <w:rPr>
          <w:rFonts w:eastAsiaTheme="minorHAnsi"/>
          <w:b w:val="0"/>
          <w:lang w:eastAsia="en-US"/>
        </w:rPr>
      </w:pPr>
      <w:r>
        <w:rPr>
          <w:rFonts w:eastAsiaTheme="minorHAnsi"/>
          <w:b w:val="0"/>
          <w:noProof/>
        </w:rPr>
        <w:drawing>
          <wp:inline distT="0" distB="0" distL="0" distR="0" wp14:anchorId="64844663" wp14:editId="418D3050">
            <wp:extent cx="6038215" cy="3252158"/>
            <wp:effectExtent l="0" t="0" r="635" b="5715"/>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C902F1" w:rsidRPr="00F42E7A" w:rsidRDefault="00C902F1" w:rsidP="00EB7165">
      <w:pPr>
        <w:tabs>
          <w:tab w:val="left" w:pos="851"/>
        </w:tabs>
        <w:ind w:firstLine="709"/>
        <w:jc w:val="both"/>
        <w:rPr>
          <w:rFonts w:eastAsiaTheme="minorHAnsi"/>
          <w:b w:val="0"/>
          <w:lang w:eastAsia="en-US"/>
        </w:rPr>
      </w:pPr>
    </w:p>
    <w:p w:rsidR="00CF465D" w:rsidRPr="00CF465D" w:rsidRDefault="00CF465D" w:rsidP="00CF465D">
      <w:pPr>
        <w:ind w:firstLine="709"/>
        <w:jc w:val="both"/>
        <w:rPr>
          <w:b w:val="0"/>
        </w:rPr>
      </w:pPr>
      <w:r w:rsidRPr="00CF465D">
        <w:rPr>
          <w:b w:val="0"/>
        </w:rPr>
        <w:t>По результатам рассмотрения административных материалов подвергнут</w:t>
      </w:r>
      <w:r>
        <w:rPr>
          <w:b w:val="0"/>
        </w:rPr>
        <w:t>ы административному наказанию 45</w:t>
      </w:r>
      <w:r w:rsidRPr="00CF465D">
        <w:rPr>
          <w:b w:val="0"/>
        </w:rPr>
        <w:t xml:space="preserve">0 физических и </w:t>
      </w:r>
      <w:r>
        <w:rPr>
          <w:b w:val="0"/>
        </w:rPr>
        <w:t>должностных лиц, в том числе 265</w:t>
      </w:r>
      <w:r w:rsidRPr="00CF465D">
        <w:rPr>
          <w:b w:val="0"/>
        </w:rPr>
        <w:t xml:space="preserve"> лицам назначено нака</w:t>
      </w:r>
      <w:r>
        <w:rPr>
          <w:b w:val="0"/>
        </w:rPr>
        <w:t>зание в виде предупреждения, 185</w:t>
      </w:r>
      <w:r w:rsidRPr="00CF465D">
        <w:rPr>
          <w:b w:val="0"/>
        </w:rPr>
        <w:t xml:space="preserve"> лицам – в виде административного штрафа. </w:t>
      </w:r>
      <w:r>
        <w:rPr>
          <w:b w:val="0"/>
        </w:rPr>
        <w:t>По сравнению с 2014 годом количество физических и должностных лиц,</w:t>
      </w:r>
      <w:r w:rsidRPr="00CF465D">
        <w:rPr>
          <w:b w:val="0"/>
        </w:rPr>
        <w:t xml:space="preserve"> </w:t>
      </w:r>
      <w:r>
        <w:rPr>
          <w:b w:val="0"/>
        </w:rPr>
        <w:t>привлеченных административным наказаниям, уменьшилось на 6,3 %.</w:t>
      </w:r>
      <w:r w:rsidRPr="00CA08CE">
        <w:rPr>
          <w:b w:val="0"/>
          <w:spacing w:val="-2"/>
        </w:rPr>
        <w:t xml:space="preserve"> </w:t>
      </w:r>
      <w:r w:rsidRPr="00CF465D">
        <w:rPr>
          <w:b w:val="0"/>
        </w:rPr>
        <w:t xml:space="preserve"> Сумма наложенных административн</w:t>
      </w:r>
      <w:r>
        <w:rPr>
          <w:b w:val="0"/>
        </w:rPr>
        <w:t>ых штрафов составила 122,7</w:t>
      </w:r>
      <w:r w:rsidRPr="00CF465D">
        <w:rPr>
          <w:b w:val="0"/>
        </w:rPr>
        <w:t xml:space="preserve"> тыс. рублей, из них взыска</w:t>
      </w:r>
      <w:r>
        <w:rPr>
          <w:b w:val="0"/>
        </w:rPr>
        <w:t>но в добровольном порядке – 23,0</w:t>
      </w:r>
      <w:r w:rsidRPr="00CF465D">
        <w:rPr>
          <w:b w:val="0"/>
        </w:rPr>
        <w:t xml:space="preserve"> тыс. рублей.</w:t>
      </w:r>
    </w:p>
    <w:p w:rsidR="00636DBE" w:rsidRPr="00D9513F" w:rsidRDefault="00D9513F" w:rsidP="00D9513F">
      <w:pPr>
        <w:pStyle w:val="af5"/>
        <w:tabs>
          <w:tab w:val="left" w:pos="1134"/>
          <w:tab w:val="left" w:pos="2190"/>
        </w:tabs>
        <w:ind w:left="0"/>
      </w:pPr>
      <w:r>
        <w:rPr>
          <w:sz w:val="16"/>
          <w:szCs w:val="16"/>
        </w:rPr>
        <w:tab/>
      </w:r>
      <w:r>
        <w:rPr>
          <w:sz w:val="16"/>
          <w:szCs w:val="16"/>
        </w:rPr>
        <w:tab/>
      </w:r>
    </w:p>
    <w:p w:rsidR="00664BBD" w:rsidRDefault="00D9513F" w:rsidP="00D9513F">
      <w:pPr>
        <w:pStyle w:val="af5"/>
        <w:tabs>
          <w:tab w:val="left" w:pos="1134"/>
          <w:tab w:val="left" w:pos="1920"/>
          <w:tab w:val="center" w:pos="4677"/>
        </w:tabs>
        <w:ind w:left="0"/>
      </w:pPr>
      <w:r>
        <w:tab/>
      </w:r>
      <w:r>
        <w:tab/>
      </w:r>
      <w:r>
        <w:tab/>
      </w:r>
      <w:r w:rsidR="00664BBD">
        <w:t>Количество лиц, привлеченных</w:t>
      </w:r>
    </w:p>
    <w:p w:rsidR="00E97F19" w:rsidRDefault="00664BBD" w:rsidP="00664BBD">
      <w:pPr>
        <w:pStyle w:val="af5"/>
        <w:tabs>
          <w:tab w:val="left" w:pos="1134"/>
        </w:tabs>
        <w:ind w:left="0"/>
        <w:jc w:val="center"/>
      </w:pPr>
      <w:r>
        <w:t>к административным наказаниям</w:t>
      </w:r>
    </w:p>
    <w:p w:rsidR="00D9513F" w:rsidRPr="00D9513F" w:rsidRDefault="00D9513F" w:rsidP="00664BBD">
      <w:pPr>
        <w:pStyle w:val="af5"/>
        <w:tabs>
          <w:tab w:val="left" w:pos="1134"/>
        </w:tabs>
        <w:ind w:left="0"/>
        <w:jc w:val="center"/>
        <w:rPr>
          <w:sz w:val="20"/>
          <w:szCs w:val="20"/>
        </w:rPr>
      </w:pPr>
    </w:p>
    <w:p w:rsidR="00C44F5E" w:rsidRPr="00C44F5E" w:rsidRDefault="001D6B5C" w:rsidP="00664BBD">
      <w:pPr>
        <w:pStyle w:val="af5"/>
        <w:tabs>
          <w:tab w:val="left" w:pos="1134"/>
        </w:tabs>
        <w:ind w:left="0"/>
        <w:jc w:val="center"/>
        <w:rPr>
          <w:sz w:val="10"/>
          <w:szCs w:val="10"/>
        </w:rPr>
      </w:pPr>
      <w:r>
        <w:rPr>
          <w:noProof/>
        </w:rPr>
        <w:drawing>
          <wp:anchor distT="0" distB="0" distL="114300" distR="114300" simplePos="0" relativeHeight="251663872" behindDoc="0" locked="0" layoutInCell="1" allowOverlap="1" wp14:anchorId="4F506E20" wp14:editId="5B9D93D2">
            <wp:simplePos x="0" y="0"/>
            <wp:positionH relativeFrom="column">
              <wp:posOffset>158115</wp:posOffset>
            </wp:positionH>
            <wp:positionV relativeFrom="paragraph">
              <wp:posOffset>21590</wp:posOffset>
            </wp:positionV>
            <wp:extent cx="5191125" cy="2682240"/>
            <wp:effectExtent l="0" t="0" r="0" b="0"/>
            <wp:wrapNone/>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page">
              <wp14:pctWidth>0</wp14:pctWidth>
            </wp14:sizeRelH>
            <wp14:sizeRelV relativeFrom="page">
              <wp14:pctHeight>0</wp14:pctHeight>
            </wp14:sizeRelV>
          </wp:anchor>
        </w:drawing>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70"/>
        <w:gridCol w:w="4500"/>
      </w:tblGrid>
      <w:tr w:rsidR="00D9513F" w:rsidTr="00D9513F">
        <w:tc>
          <w:tcPr>
            <w:tcW w:w="5070" w:type="dxa"/>
          </w:tcPr>
          <w:p w:rsidR="00D9513F" w:rsidRDefault="00D9513F" w:rsidP="00D9513F">
            <w:pPr>
              <w:pStyle w:val="af5"/>
              <w:tabs>
                <w:tab w:val="left" w:pos="1134"/>
              </w:tabs>
              <w:ind w:left="0"/>
            </w:pPr>
          </w:p>
        </w:tc>
        <w:tc>
          <w:tcPr>
            <w:tcW w:w="4500" w:type="dxa"/>
          </w:tcPr>
          <w:p w:rsidR="00D9513F" w:rsidRDefault="00D9513F" w:rsidP="00D9513F">
            <w:pPr>
              <w:pStyle w:val="af5"/>
              <w:tabs>
                <w:tab w:val="left" w:pos="1134"/>
              </w:tabs>
              <w:ind w:left="0"/>
            </w:pPr>
            <w:r>
              <w:rPr>
                <w:noProof/>
              </w:rPr>
              <w:drawing>
                <wp:anchor distT="0" distB="0" distL="114300" distR="114300" simplePos="0" relativeHeight="251663360" behindDoc="1" locked="0" layoutInCell="1" allowOverlap="1" wp14:anchorId="76035519" wp14:editId="78E484A2">
                  <wp:simplePos x="0" y="0"/>
                  <wp:positionH relativeFrom="column">
                    <wp:posOffset>-3809</wp:posOffset>
                  </wp:positionH>
                  <wp:positionV relativeFrom="paragraph">
                    <wp:posOffset>-1905</wp:posOffset>
                  </wp:positionV>
                  <wp:extent cx="2667000" cy="1838325"/>
                  <wp:effectExtent l="0" t="0" r="0" b="0"/>
                  <wp:wrapNone/>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page">
                    <wp14:pctWidth>0</wp14:pctWidth>
                  </wp14:sizeRelH>
                  <wp14:sizeRelV relativeFrom="page">
                    <wp14:pctHeight>0</wp14:pctHeight>
                  </wp14:sizeRelV>
                </wp:anchor>
              </w:drawing>
            </w:r>
          </w:p>
        </w:tc>
      </w:tr>
    </w:tbl>
    <w:p w:rsidR="00D9513F" w:rsidRDefault="00D9513F" w:rsidP="00D9513F">
      <w:pPr>
        <w:pStyle w:val="af5"/>
        <w:tabs>
          <w:tab w:val="left" w:pos="1134"/>
        </w:tabs>
        <w:ind w:left="0"/>
      </w:pPr>
    </w:p>
    <w:p w:rsidR="00D9513F" w:rsidRDefault="00D9513F" w:rsidP="00D9513F">
      <w:pPr>
        <w:pStyle w:val="af5"/>
        <w:tabs>
          <w:tab w:val="left" w:pos="1134"/>
        </w:tabs>
        <w:ind w:left="709"/>
        <w:jc w:val="right"/>
      </w:pPr>
    </w:p>
    <w:p w:rsidR="00D9513F" w:rsidRDefault="00D9513F" w:rsidP="00D9513F">
      <w:pPr>
        <w:pStyle w:val="af5"/>
        <w:tabs>
          <w:tab w:val="left" w:pos="1134"/>
        </w:tabs>
        <w:ind w:left="709"/>
        <w:jc w:val="right"/>
      </w:pPr>
    </w:p>
    <w:p w:rsidR="00D9513F" w:rsidRDefault="00D9513F" w:rsidP="00D9513F">
      <w:pPr>
        <w:pStyle w:val="af5"/>
        <w:tabs>
          <w:tab w:val="left" w:pos="1134"/>
        </w:tabs>
        <w:ind w:left="709"/>
        <w:jc w:val="right"/>
      </w:pPr>
    </w:p>
    <w:p w:rsidR="00D9513F" w:rsidRDefault="00D9513F" w:rsidP="00D9513F">
      <w:pPr>
        <w:pStyle w:val="af5"/>
        <w:tabs>
          <w:tab w:val="left" w:pos="1134"/>
          <w:tab w:val="left" w:pos="2220"/>
        </w:tabs>
        <w:ind w:left="709"/>
      </w:pPr>
      <w:r>
        <w:tab/>
      </w:r>
      <w:r>
        <w:tab/>
      </w:r>
    </w:p>
    <w:p w:rsidR="00D9513F" w:rsidRDefault="00D9513F" w:rsidP="001E06EB">
      <w:pPr>
        <w:tabs>
          <w:tab w:val="left" w:pos="1134"/>
        </w:tabs>
      </w:pPr>
    </w:p>
    <w:p w:rsidR="004B4F7A" w:rsidRDefault="004B4F7A" w:rsidP="001E06EB">
      <w:pPr>
        <w:pStyle w:val="af5"/>
        <w:tabs>
          <w:tab w:val="left" w:pos="1134"/>
          <w:tab w:val="left" w:pos="3060"/>
        </w:tabs>
        <w:ind w:left="709"/>
      </w:pPr>
    </w:p>
    <w:p w:rsidR="00C14297" w:rsidRPr="0000053A" w:rsidRDefault="001C577B" w:rsidP="00E471BB">
      <w:pPr>
        <w:pStyle w:val="af5"/>
        <w:numPr>
          <w:ilvl w:val="0"/>
          <w:numId w:val="1"/>
        </w:numPr>
        <w:tabs>
          <w:tab w:val="left" w:pos="993"/>
        </w:tabs>
        <w:autoSpaceDE w:val="0"/>
        <w:autoSpaceDN w:val="0"/>
        <w:adjustRightInd w:val="0"/>
        <w:ind w:left="0" w:firstLine="709"/>
        <w:jc w:val="both"/>
        <w:rPr>
          <w:rFonts w:eastAsiaTheme="minorHAnsi"/>
          <w:b w:val="0"/>
          <w:color w:val="000000"/>
          <w:lang w:eastAsia="en-US"/>
        </w:rPr>
      </w:pPr>
      <w:r w:rsidRPr="00E94F26">
        <w:lastRenderedPageBreak/>
        <w:t xml:space="preserve">О решении вопросов, поставленных Советом </w:t>
      </w:r>
      <w:proofErr w:type="gramStart"/>
      <w:r w:rsidRPr="00E94F26">
        <w:t>депутатов</w:t>
      </w:r>
      <w:proofErr w:type="gramEnd"/>
      <w:r w:rsidRPr="00E94F26">
        <w:t xml:space="preserve"> ЗАТО г. Зеленогорска</w:t>
      </w:r>
      <w:r w:rsidR="0000053A">
        <w:t xml:space="preserve"> и направленных</w:t>
      </w:r>
      <w:r w:rsidR="00B5718D">
        <w:t xml:space="preserve"> в адрес </w:t>
      </w:r>
      <w:r w:rsidR="0000053A">
        <w:t>Администрации ЗАТО г. Зеленогорска</w:t>
      </w:r>
    </w:p>
    <w:p w:rsidR="0000053A" w:rsidRPr="0000053A" w:rsidRDefault="0000053A" w:rsidP="0000053A">
      <w:pPr>
        <w:pStyle w:val="af5"/>
        <w:tabs>
          <w:tab w:val="left" w:pos="993"/>
        </w:tabs>
        <w:autoSpaceDE w:val="0"/>
        <w:autoSpaceDN w:val="0"/>
        <w:adjustRightInd w:val="0"/>
        <w:ind w:left="709"/>
        <w:jc w:val="both"/>
        <w:rPr>
          <w:rFonts w:eastAsiaTheme="minorHAnsi"/>
          <w:b w:val="0"/>
          <w:color w:val="000000"/>
          <w:lang w:eastAsia="en-US"/>
        </w:rPr>
      </w:pPr>
    </w:p>
    <w:p w:rsidR="0000053A" w:rsidRPr="0000053A" w:rsidRDefault="0000053A" w:rsidP="0000053A">
      <w:pPr>
        <w:ind w:firstLine="709"/>
        <w:jc w:val="both"/>
        <w:rPr>
          <w:b w:val="0"/>
        </w:rPr>
      </w:pPr>
      <w:r w:rsidRPr="0000053A">
        <w:rPr>
          <w:b w:val="0"/>
          <w:szCs w:val="24"/>
        </w:rPr>
        <w:t xml:space="preserve">В 2015 году Советом </w:t>
      </w:r>
      <w:proofErr w:type="gramStart"/>
      <w:r w:rsidRPr="0000053A">
        <w:rPr>
          <w:b w:val="0"/>
          <w:szCs w:val="24"/>
        </w:rPr>
        <w:t>депутатов</w:t>
      </w:r>
      <w:proofErr w:type="gramEnd"/>
      <w:r w:rsidRPr="0000053A">
        <w:rPr>
          <w:b w:val="0"/>
        </w:rPr>
        <w:t xml:space="preserve"> ЗАТО г. Зеленогорска</w:t>
      </w:r>
      <w:r w:rsidRPr="0000053A">
        <w:rPr>
          <w:b w:val="0"/>
          <w:szCs w:val="24"/>
        </w:rPr>
        <w:t xml:space="preserve"> </w:t>
      </w:r>
      <w:r w:rsidRPr="0000053A">
        <w:rPr>
          <w:b w:val="0"/>
        </w:rPr>
        <w:t>приняты и направлены в Администрацию ЗАТО г. Зеленогорска 14 протокольных поручений по вопросам:</w:t>
      </w:r>
    </w:p>
    <w:p w:rsidR="0000053A" w:rsidRPr="0000053A" w:rsidRDefault="0000053A" w:rsidP="0000053A">
      <w:pPr>
        <w:ind w:firstLine="709"/>
        <w:jc w:val="both"/>
        <w:rPr>
          <w:b w:val="0"/>
        </w:rPr>
      </w:pPr>
      <w:r w:rsidRPr="0000053A">
        <w:rPr>
          <w:b w:val="0"/>
        </w:rPr>
        <w:t>– об ограничении времени продажи спиртосодержащей продукции на территории г. Зеленогорска;</w:t>
      </w:r>
    </w:p>
    <w:p w:rsidR="0000053A" w:rsidRPr="0000053A" w:rsidRDefault="0000053A" w:rsidP="0000053A">
      <w:pPr>
        <w:ind w:firstLine="709"/>
        <w:jc w:val="both"/>
        <w:rPr>
          <w:b w:val="0"/>
        </w:rPr>
      </w:pPr>
      <w:r w:rsidRPr="0000053A">
        <w:rPr>
          <w:b w:val="0"/>
        </w:rPr>
        <w:t>– об установлении границ прилегающих территорий, на которых не допускается розничная продажа алкогольной продукции;</w:t>
      </w:r>
    </w:p>
    <w:p w:rsidR="0000053A" w:rsidRPr="0000053A" w:rsidRDefault="0000053A" w:rsidP="0000053A">
      <w:pPr>
        <w:ind w:firstLine="709"/>
        <w:jc w:val="both"/>
        <w:rPr>
          <w:b w:val="0"/>
        </w:rPr>
      </w:pPr>
      <w:r w:rsidRPr="0000053A">
        <w:rPr>
          <w:b w:val="0"/>
        </w:rPr>
        <w:t>– об установлении видеонаблюдения в местах массового пребывания граждан;</w:t>
      </w:r>
    </w:p>
    <w:p w:rsidR="0000053A" w:rsidRPr="0000053A" w:rsidRDefault="0000053A" w:rsidP="0000053A">
      <w:pPr>
        <w:ind w:firstLine="709"/>
        <w:jc w:val="both"/>
        <w:rPr>
          <w:b w:val="0"/>
        </w:rPr>
      </w:pPr>
      <w:r w:rsidRPr="0000053A">
        <w:rPr>
          <w:b w:val="0"/>
        </w:rPr>
        <w:t xml:space="preserve"> – о восстановлении освещения внутриквартальных, </w:t>
      </w:r>
      <w:proofErr w:type="spellStart"/>
      <w:r w:rsidRPr="0000053A">
        <w:rPr>
          <w:b w:val="0"/>
        </w:rPr>
        <w:t>внутридворовых</w:t>
      </w:r>
      <w:proofErr w:type="spellEnd"/>
      <w:r w:rsidRPr="0000053A">
        <w:rPr>
          <w:b w:val="0"/>
        </w:rPr>
        <w:t xml:space="preserve"> проездов;</w:t>
      </w:r>
    </w:p>
    <w:p w:rsidR="0000053A" w:rsidRPr="0000053A" w:rsidRDefault="0000053A" w:rsidP="0000053A">
      <w:pPr>
        <w:ind w:firstLine="709"/>
        <w:jc w:val="both"/>
        <w:rPr>
          <w:b w:val="0"/>
        </w:rPr>
      </w:pPr>
      <w:r w:rsidRPr="0000053A">
        <w:rPr>
          <w:b w:val="0"/>
        </w:rPr>
        <w:t>– о приведении дорожного фонда в соответствие с предписаниями ГИБДД;</w:t>
      </w:r>
    </w:p>
    <w:p w:rsidR="0000053A" w:rsidRPr="0000053A" w:rsidRDefault="0000053A" w:rsidP="0000053A">
      <w:pPr>
        <w:ind w:firstLine="709"/>
        <w:jc w:val="both"/>
        <w:rPr>
          <w:b w:val="0"/>
        </w:rPr>
      </w:pPr>
      <w:r w:rsidRPr="0000053A">
        <w:rPr>
          <w:b w:val="0"/>
        </w:rPr>
        <w:t xml:space="preserve"> – о включении в бюджет 2016 года средств для обработки против клещевого энцефалита наиболее опасных </w:t>
      </w:r>
      <w:proofErr w:type="gramStart"/>
      <w:r w:rsidRPr="0000053A">
        <w:rPr>
          <w:b w:val="0"/>
        </w:rPr>
        <w:t>участков</w:t>
      </w:r>
      <w:proofErr w:type="gramEnd"/>
      <w:r w:rsidRPr="0000053A">
        <w:rPr>
          <w:b w:val="0"/>
        </w:rPr>
        <w:t xml:space="preserve"> ЗАТО г. Зеленогорска;</w:t>
      </w:r>
    </w:p>
    <w:p w:rsidR="0000053A" w:rsidRPr="0000053A" w:rsidRDefault="0000053A" w:rsidP="0000053A">
      <w:pPr>
        <w:ind w:firstLine="709"/>
        <w:jc w:val="both"/>
        <w:rPr>
          <w:b w:val="0"/>
        </w:rPr>
      </w:pPr>
      <w:r w:rsidRPr="0000053A">
        <w:rPr>
          <w:b w:val="0"/>
        </w:rPr>
        <w:t>– об организации переправы на правый берег реки Кана в пределах городской черты;</w:t>
      </w:r>
    </w:p>
    <w:p w:rsidR="0000053A" w:rsidRPr="0000053A" w:rsidRDefault="0000053A" w:rsidP="0000053A">
      <w:pPr>
        <w:ind w:firstLine="709"/>
        <w:jc w:val="both"/>
        <w:rPr>
          <w:b w:val="0"/>
        </w:rPr>
      </w:pPr>
      <w:r w:rsidRPr="0000053A">
        <w:rPr>
          <w:b w:val="0"/>
        </w:rPr>
        <w:t>– о проведении межевания земельных участков придомовых территорий многоквартирных домов;</w:t>
      </w:r>
    </w:p>
    <w:p w:rsidR="0000053A" w:rsidRPr="0000053A" w:rsidRDefault="0000053A" w:rsidP="0000053A">
      <w:pPr>
        <w:ind w:firstLine="709"/>
        <w:jc w:val="both"/>
        <w:rPr>
          <w:b w:val="0"/>
        </w:rPr>
      </w:pPr>
      <w:r w:rsidRPr="0000053A">
        <w:rPr>
          <w:b w:val="0"/>
        </w:rPr>
        <w:t>– об улучшении социальных условий проживания в специализированном доме «Специальный дом для одиноких престарелых» по адресу г. Зеленогорск, ул. Мира 21 «А» и организации</w:t>
      </w:r>
      <w:r w:rsidR="005D1D84">
        <w:rPr>
          <w:b w:val="0"/>
        </w:rPr>
        <w:t xml:space="preserve"> в нем</w:t>
      </w:r>
      <w:r w:rsidRPr="0000053A">
        <w:rPr>
          <w:b w:val="0"/>
        </w:rPr>
        <w:t xml:space="preserve"> доступа к стационарной телефонной связи;</w:t>
      </w:r>
    </w:p>
    <w:p w:rsidR="0000053A" w:rsidRPr="0000053A" w:rsidRDefault="0000053A" w:rsidP="0000053A">
      <w:pPr>
        <w:ind w:firstLine="709"/>
        <w:jc w:val="both"/>
        <w:rPr>
          <w:b w:val="0"/>
        </w:rPr>
      </w:pPr>
      <w:r w:rsidRPr="0000053A">
        <w:rPr>
          <w:b w:val="0"/>
        </w:rPr>
        <w:t xml:space="preserve"> – об инициативных расходах по содержанию могил фронтовиков, которые не подлежат содержанию по другим источникам;</w:t>
      </w:r>
    </w:p>
    <w:p w:rsidR="0000053A" w:rsidRPr="0000053A" w:rsidRDefault="0000053A" w:rsidP="0000053A">
      <w:pPr>
        <w:ind w:firstLine="709"/>
        <w:jc w:val="both"/>
        <w:rPr>
          <w:b w:val="0"/>
        </w:rPr>
      </w:pPr>
      <w:r w:rsidRPr="0000053A">
        <w:rPr>
          <w:b w:val="0"/>
        </w:rPr>
        <w:t xml:space="preserve"> – о прогнозировании социально-экономической ситуации в случае открытия города;</w:t>
      </w:r>
    </w:p>
    <w:p w:rsidR="0000053A" w:rsidRPr="0000053A" w:rsidRDefault="0000053A" w:rsidP="0000053A">
      <w:pPr>
        <w:ind w:firstLine="709"/>
        <w:jc w:val="both"/>
        <w:rPr>
          <w:b w:val="0"/>
        </w:rPr>
      </w:pPr>
      <w:r w:rsidRPr="0000053A">
        <w:rPr>
          <w:b w:val="0"/>
        </w:rPr>
        <w:t xml:space="preserve"> – об организации работ по снятию с кадастрового учета 135 участков и проведению дальнейших работ по межеванию земельных участков в соответствии с действующим законодательством;</w:t>
      </w:r>
    </w:p>
    <w:p w:rsidR="0000053A" w:rsidRPr="0000053A" w:rsidRDefault="0000053A" w:rsidP="0000053A">
      <w:pPr>
        <w:ind w:firstLine="709"/>
        <w:jc w:val="both"/>
        <w:rPr>
          <w:b w:val="0"/>
          <w:bCs/>
        </w:rPr>
      </w:pPr>
      <w:r w:rsidRPr="0000053A">
        <w:rPr>
          <w:b w:val="0"/>
        </w:rPr>
        <w:t>– о</w:t>
      </w:r>
      <w:r w:rsidRPr="0000053A">
        <w:rPr>
          <w:b w:val="0"/>
          <w:bCs/>
        </w:rPr>
        <w:t xml:space="preserve"> разработке Регламента предоставления муниципальной услуги «Выдача решений о переводе жилых помещений в нежилые помещения и нежилых помещений в жилые помещения»;</w:t>
      </w:r>
    </w:p>
    <w:p w:rsidR="0000053A" w:rsidRPr="0000053A" w:rsidRDefault="0000053A" w:rsidP="0000053A">
      <w:pPr>
        <w:ind w:firstLine="709"/>
        <w:jc w:val="both"/>
        <w:rPr>
          <w:b w:val="0"/>
        </w:rPr>
      </w:pPr>
      <w:r w:rsidRPr="0000053A">
        <w:rPr>
          <w:b w:val="0"/>
          <w:bCs/>
        </w:rPr>
        <w:t xml:space="preserve"> </w:t>
      </w:r>
      <w:r w:rsidRPr="0000053A">
        <w:rPr>
          <w:b w:val="0"/>
        </w:rPr>
        <w:t>– о</w:t>
      </w:r>
      <w:r w:rsidRPr="0000053A">
        <w:rPr>
          <w:b w:val="0"/>
          <w:bCs/>
        </w:rPr>
        <w:t xml:space="preserve"> рекомендации</w:t>
      </w:r>
      <w:r w:rsidRPr="0000053A">
        <w:rPr>
          <w:b w:val="0"/>
        </w:rPr>
        <w:t xml:space="preserve"> Администрации города в ходе исполнения местного бюджета 2016 года при возникновении свободных остатков направить их на финансирование следующих расходов:</w:t>
      </w:r>
    </w:p>
    <w:p w:rsidR="0000053A" w:rsidRPr="0000053A" w:rsidRDefault="0000053A" w:rsidP="0000053A">
      <w:pPr>
        <w:ind w:firstLine="709"/>
        <w:jc w:val="both"/>
        <w:rPr>
          <w:b w:val="0"/>
        </w:rPr>
      </w:pPr>
      <w:r w:rsidRPr="0000053A">
        <w:rPr>
          <w:b w:val="0"/>
        </w:rPr>
        <w:lastRenderedPageBreak/>
        <w:t>на содержание и развитие ЕДДС МКУ «Служба ГО и ЧС»;</w:t>
      </w:r>
    </w:p>
    <w:p w:rsidR="0000053A" w:rsidRPr="0000053A" w:rsidRDefault="0000053A" w:rsidP="0000053A">
      <w:pPr>
        <w:ind w:firstLine="709"/>
        <w:jc w:val="both"/>
        <w:rPr>
          <w:b w:val="0"/>
        </w:rPr>
      </w:pPr>
      <w:r w:rsidRPr="0000053A">
        <w:rPr>
          <w:b w:val="0"/>
        </w:rPr>
        <w:t>на продолжение капитального ремонта дома № 4 по ул. Молодёжная;</w:t>
      </w:r>
    </w:p>
    <w:p w:rsidR="0000053A" w:rsidRPr="0000053A" w:rsidRDefault="0000053A" w:rsidP="0000053A">
      <w:pPr>
        <w:ind w:firstLine="709"/>
        <w:jc w:val="both"/>
        <w:rPr>
          <w:b w:val="0"/>
        </w:rPr>
      </w:pPr>
      <w:r w:rsidRPr="0000053A">
        <w:rPr>
          <w:b w:val="0"/>
        </w:rPr>
        <w:t>на выполнение работ по предписаниям надзорных органов в учреждениях культуры и спорта;</w:t>
      </w:r>
    </w:p>
    <w:p w:rsidR="0000053A" w:rsidRPr="0000053A" w:rsidRDefault="0000053A" w:rsidP="0000053A">
      <w:pPr>
        <w:ind w:firstLine="709"/>
        <w:jc w:val="both"/>
        <w:rPr>
          <w:b w:val="0"/>
        </w:rPr>
      </w:pPr>
      <w:r w:rsidRPr="0000053A">
        <w:rPr>
          <w:b w:val="0"/>
        </w:rPr>
        <w:t>на восполнение недостающи</w:t>
      </w:r>
      <w:r w:rsidR="00C4051F">
        <w:rPr>
          <w:b w:val="0"/>
        </w:rPr>
        <w:t>х средств на оплату труда в МБУ </w:t>
      </w:r>
      <w:r w:rsidRPr="0000053A">
        <w:rPr>
          <w:b w:val="0"/>
        </w:rPr>
        <w:t>«Спортивный комплекс»</w:t>
      </w:r>
      <w:r w:rsidR="00C4051F">
        <w:rPr>
          <w:b w:val="0"/>
        </w:rPr>
        <w:t>, МБУ ДО «ДЮСШ «Юность», МБУ ДО </w:t>
      </w:r>
      <w:r w:rsidRPr="0000053A">
        <w:rPr>
          <w:b w:val="0"/>
        </w:rPr>
        <w:t>СДЮШОР «Олимп».</w:t>
      </w:r>
    </w:p>
    <w:p w:rsidR="0000053A" w:rsidRPr="0000053A" w:rsidRDefault="0000053A" w:rsidP="003F1CFF">
      <w:pPr>
        <w:autoSpaceDE w:val="0"/>
        <w:autoSpaceDN w:val="0"/>
        <w:adjustRightInd w:val="0"/>
        <w:ind w:firstLine="709"/>
        <w:jc w:val="both"/>
        <w:rPr>
          <w:rFonts w:eastAsiaTheme="minorHAnsi"/>
          <w:b w:val="0"/>
          <w:color w:val="000000"/>
          <w:sz w:val="16"/>
          <w:szCs w:val="16"/>
          <w:lang w:eastAsia="en-US"/>
        </w:rPr>
      </w:pPr>
    </w:p>
    <w:p w:rsidR="00F343AE" w:rsidRDefault="0000053A" w:rsidP="00C14297">
      <w:pPr>
        <w:autoSpaceDE w:val="0"/>
        <w:autoSpaceDN w:val="0"/>
        <w:adjustRightInd w:val="0"/>
        <w:ind w:firstLine="709"/>
        <w:jc w:val="both"/>
        <w:rPr>
          <w:rFonts w:eastAsiaTheme="minorHAnsi"/>
          <w:b w:val="0"/>
          <w:color w:val="000000"/>
          <w:lang w:eastAsia="en-US"/>
        </w:rPr>
      </w:pPr>
      <w:r>
        <w:rPr>
          <w:rFonts w:eastAsiaTheme="minorHAnsi"/>
          <w:b w:val="0"/>
          <w:color w:val="000000"/>
          <w:lang w:eastAsia="en-US"/>
        </w:rPr>
        <w:t>Все</w:t>
      </w:r>
      <w:r w:rsidR="00F343AE">
        <w:rPr>
          <w:rFonts w:eastAsiaTheme="minorHAnsi"/>
          <w:b w:val="0"/>
          <w:color w:val="000000"/>
          <w:lang w:eastAsia="en-US"/>
        </w:rPr>
        <w:t xml:space="preserve"> </w:t>
      </w:r>
      <w:r>
        <w:rPr>
          <w:b w:val="0"/>
        </w:rPr>
        <w:t>протокольные</w:t>
      </w:r>
      <w:r w:rsidRPr="0000053A">
        <w:rPr>
          <w:b w:val="0"/>
        </w:rPr>
        <w:t xml:space="preserve"> поручени</w:t>
      </w:r>
      <w:r>
        <w:rPr>
          <w:b w:val="0"/>
        </w:rPr>
        <w:t>я</w:t>
      </w:r>
      <w:r>
        <w:rPr>
          <w:rFonts w:eastAsiaTheme="minorHAnsi"/>
          <w:b w:val="0"/>
          <w:color w:val="000000"/>
          <w:lang w:eastAsia="en-US"/>
        </w:rPr>
        <w:t xml:space="preserve"> </w:t>
      </w:r>
      <w:r>
        <w:rPr>
          <w:b w:val="0"/>
          <w:szCs w:val="24"/>
        </w:rPr>
        <w:t>Совета</w:t>
      </w:r>
      <w:r w:rsidRPr="0000053A">
        <w:rPr>
          <w:b w:val="0"/>
          <w:szCs w:val="24"/>
        </w:rPr>
        <w:t xml:space="preserve"> </w:t>
      </w:r>
      <w:proofErr w:type="gramStart"/>
      <w:r w:rsidRPr="0000053A">
        <w:rPr>
          <w:b w:val="0"/>
          <w:szCs w:val="24"/>
        </w:rPr>
        <w:t>депутатов</w:t>
      </w:r>
      <w:proofErr w:type="gramEnd"/>
      <w:r w:rsidRPr="0000053A">
        <w:rPr>
          <w:b w:val="0"/>
        </w:rPr>
        <w:t xml:space="preserve"> ЗАТО г. Зеленогорска</w:t>
      </w:r>
      <w:r w:rsidRPr="0000053A">
        <w:rPr>
          <w:b w:val="0"/>
          <w:szCs w:val="24"/>
        </w:rPr>
        <w:t xml:space="preserve"> </w:t>
      </w:r>
      <w:r>
        <w:rPr>
          <w:b w:val="0"/>
          <w:szCs w:val="24"/>
        </w:rPr>
        <w:t xml:space="preserve">рассмотрены. По результатам рассмотрения </w:t>
      </w:r>
      <w:r w:rsidR="00F343AE">
        <w:rPr>
          <w:rFonts w:eastAsiaTheme="minorHAnsi"/>
          <w:b w:val="0"/>
          <w:color w:val="000000"/>
          <w:lang w:eastAsia="en-US"/>
        </w:rPr>
        <w:t>подготовлены ответы.</w:t>
      </w:r>
    </w:p>
    <w:p w:rsidR="00063786" w:rsidRDefault="00063786" w:rsidP="0000053A">
      <w:pPr>
        <w:autoSpaceDE w:val="0"/>
        <w:autoSpaceDN w:val="0"/>
        <w:adjustRightInd w:val="0"/>
        <w:jc w:val="both"/>
        <w:rPr>
          <w:rFonts w:eastAsiaTheme="minorHAnsi"/>
          <w:b w:val="0"/>
          <w:color w:val="000000"/>
          <w:highlight w:val="yellow"/>
          <w:lang w:eastAsia="en-US"/>
        </w:rPr>
      </w:pPr>
    </w:p>
    <w:p w:rsidR="006D13E0" w:rsidRDefault="006D13E0" w:rsidP="0000053A">
      <w:pPr>
        <w:autoSpaceDE w:val="0"/>
        <w:autoSpaceDN w:val="0"/>
        <w:adjustRightInd w:val="0"/>
        <w:jc w:val="both"/>
        <w:rPr>
          <w:rFonts w:eastAsiaTheme="minorHAnsi"/>
          <w:b w:val="0"/>
          <w:color w:val="000000"/>
          <w:highlight w:val="yellow"/>
          <w:lang w:eastAsia="en-US"/>
        </w:rPr>
      </w:pPr>
    </w:p>
    <w:p w:rsidR="006D13E0" w:rsidRPr="000605F5" w:rsidRDefault="004B4F7A" w:rsidP="006D13E0">
      <w:pPr>
        <w:pStyle w:val="af5"/>
        <w:tabs>
          <w:tab w:val="left" w:pos="993"/>
          <w:tab w:val="left" w:pos="1134"/>
          <w:tab w:val="left" w:pos="1276"/>
        </w:tabs>
        <w:ind w:left="735"/>
        <w:jc w:val="both"/>
        <w:rPr>
          <w:i/>
          <w:color w:val="FF0000"/>
          <w:sz w:val="24"/>
          <w:szCs w:val="24"/>
        </w:rPr>
      </w:pPr>
      <w:r>
        <w:t>4</w:t>
      </w:r>
      <w:r w:rsidR="0037042F">
        <w:t xml:space="preserve">. </w:t>
      </w:r>
      <w:r w:rsidR="006D13E0" w:rsidRPr="000605F5">
        <w:t>Рассмотрение обращения граждан</w:t>
      </w:r>
      <w:r w:rsidR="006D13E0">
        <w:t xml:space="preserve"> </w:t>
      </w:r>
    </w:p>
    <w:p w:rsidR="006D13E0" w:rsidRPr="000605F5" w:rsidRDefault="006D13E0" w:rsidP="006D13E0">
      <w:pPr>
        <w:autoSpaceDE w:val="0"/>
        <w:autoSpaceDN w:val="0"/>
        <w:adjustRightInd w:val="0"/>
        <w:ind w:firstLine="709"/>
        <w:jc w:val="both"/>
        <w:rPr>
          <w:rFonts w:eastAsiaTheme="minorHAnsi"/>
          <w:b w:val="0"/>
          <w:color w:val="000000"/>
          <w:lang w:eastAsia="en-US"/>
        </w:rPr>
      </w:pPr>
    </w:p>
    <w:p w:rsidR="006D13E0" w:rsidRPr="000605F5" w:rsidRDefault="006D13E0" w:rsidP="006D13E0">
      <w:pPr>
        <w:autoSpaceDE w:val="0"/>
        <w:autoSpaceDN w:val="0"/>
        <w:adjustRightInd w:val="0"/>
        <w:ind w:firstLine="709"/>
        <w:jc w:val="both"/>
        <w:rPr>
          <w:rFonts w:eastAsiaTheme="minorHAnsi"/>
          <w:b w:val="0"/>
          <w:color w:val="000000"/>
          <w:sz w:val="24"/>
          <w:szCs w:val="24"/>
          <w:lang w:eastAsia="en-US"/>
        </w:rPr>
      </w:pPr>
      <w:r w:rsidRPr="000605F5">
        <w:rPr>
          <w:rFonts w:eastAsiaTheme="minorHAnsi"/>
          <w:b w:val="0"/>
          <w:color w:val="000000"/>
          <w:lang w:eastAsia="en-US"/>
        </w:rPr>
        <w:t xml:space="preserve">Взаимодействие, сотрудничество с горожанами остается одним из приоритетных направлений в деятельности </w:t>
      </w:r>
      <w:proofErr w:type="gramStart"/>
      <w:r w:rsidRPr="000605F5">
        <w:rPr>
          <w:rFonts w:eastAsiaTheme="minorHAnsi"/>
          <w:b w:val="0"/>
          <w:color w:val="000000"/>
          <w:lang w:eastAsia="en-US"/>
        </w:rPr>
        <w:t>Администрации</w:t>
      </w:r>
      <w:proofErr w:type="gramEnd"/>
      <w:r w:rsidRPr="000605F5">
        <w:rPr>
          <w:rFonts w:eastAsiaTheme="minorHAnsi"/>
          <w:b w:val="0"/>
          <w:color w:val="000000"/>
          <w:lang w:eastAsia="en-US"/>
        </w:rPr>
        <w:t xml:space="preserve"> ЗАТО г. Зеленогорска. Формы этого взаимодействия традиц</w:t>
      </w:r>
      <w:r>
        <w:rPr>
          <w:rFonts w:eastAsiaTheme="minorHAnsi"/>
          <w:b w:val="0"/>
          <w:color w:val="000000"/>
          <w:lang w:eastAsia="en-US"/>
        </w:rPr>
        <w:t>ионны</w:t>
      </w:r>
      <w:r w:rsidRPr="000605F5">
        <w:rPr>
          <w:rFonts w:eastAsiaTheme="minorHAnsi"/>
          <w:b w:val="0"/>
          <w:color w:val="000000"/>
          <w:lang w:eastAsia="en-US"/>
        </w:rPr>
        <w:t xml:space="preserve"> и достаточно эффективны. Это личные встречи и приемы, работа с письменными обращениями граждан. Результатом этого диалога является </w:t>
      </w:r>
      <w:r w:rsidR="00D00457">
        <w:rPr>
          <w:rFonts w:eastAsiaTheme="minorHAnsi"/>
          <w:b w:val="0"/>
          <w:color w:val="000000"/>
          <w:lang w:eastAsia="en-US"/>
        </w:rPr>
        <w:t>436</w:t>
      </w:r>
      <w:r w:rsidRPr="000605F5">
        <w:rPr>
          <w:rFonts w:eastAsiaTheme="minorHAnsi"/>
          <w:b w:val="0"/>
          <w:color w:val="000000"/>
          <w:lang w:eastAsia="en-US"/>
        </w:rPr>
        <w:t xml:space="preserve"> предложений и обращений горожан, поступивших в </w:t>
      </w:r>
      <w:proofErr w:type="gramStart"/>
      <w:r w:rsidRPr="000605F5">
        <w:rPr>
          <w:rFonts w:eastAsiaTheme="minorHAnsi"/>
          <w:b w:val="0"/>
          <w:color w:val="000000"/>
          <w:lang w:eastAsia="en-US"/>
        </w:rPr>
        <w:t>Администрацию</w:t>
      </w:r>
      <w:proofErr w:type="gramEnd"/>
      <w:r w:rsidRPr="000605F5">
        <w:rPr>
          <w:rFonts w:eastAsiaTheme="minorHAnsi"/>
          <w:b w:val="0"/>
          <w:color w:val="000000"/>
          <w:lang w:eastAsia="en-US"/>
        </w:rPr>
        <w:t xml:space="preserve"> ЗАТО г. Зеленогорска в 2015 году (в 2014 году – 326)</w:t>
      </w:r>
      <w:r>
        <w:rPr>
          <w:rFonts w:eastAsiaTheme="minorHAnsi"/>
          <w:b w:val="0"/>
          <w:color w:val="000000"/>
          <w:lang w:eastAsia="en-US"/>
        </w:rPr>
        <w:t>, из них 372 обращения граждан поступили в письменной форме</w:t>
      </w:r>
      <w:r w:rsidR="007447CE">
        <w:rPr>
          <w:rFonts w:eastAsiaTheme="minorHAnsi"/>
          <w:b w:val="0"/>
          <w:color w:val="000000"/>
          <w:lang w:eastAsia="en-US"/>
        </w:rPr>
        <w:t xml:space="preserve">, </w:t>
      </w:r>
      <w:r>
        <w:rPr>
          <w:rFonts w:eastAsiaTheme="minorHAnsi"/>
          <w:b w:val="0"/>
          <w:color w:val="000000"/>
          <w:lang w:eastAsia="en-US"/>
        </w:rPr>
        <w:t>на личных приемах к главе Администрации ЗАТО г. Зеленогорска и его заместителям обратил</w:t>
      </w:r>
      <w:r w:rsidR="007447CE">
        <w:rPr>
          <w:rFonts w:eastAsiaTheme="minorHAnsi"/>
          <w:b w:val="0"/>
          <w:color w:val="000000"/>
          <w:lang w:eastAsia="en-US"/>
        </w:rPr>
        <w:t>о</w:t>
      </w:r>
      <w:r>
        <w:rPr>
          <w:rFonts w:eastAsiaTheme="minorHAnsi"/>
          <w:b w:val="0"/>
          <w:color w:val="000000"/>
          <w:lang w:eastAsia="en-US"/>
        </w:rPr>
        <w:t xml:space="preserve">сь </w:t>
      </w:r>
      <w:r w:rsidR="00B63E1A">
        <w:rPr>
          <w:rFonts w:eastAsiaTheme="minorHAnsi"/>
          <w:b w:val="0"/>
          <w:color w:val="000000"/>
          <w:lang w:eastAsia="en-US"/>
        </w:rPr>
        <w:t>64</w:t>
      </w:r>
      <w:r>
        <w:rPr>
          <w:rFonts w:eastAsiaTheme="minorHAnsi"/>
          <w:b w:val="0"/>
          <w:color w:val="000000"/>
          <w:lang w:eastAsia="en-US"/>
        </w:rPr>
        <w:t> жителя нашего города.</w:t>
      </w:r>
    </w:p>
    <w:p w:rsidR="006D13E0" w:rsidRDefault="00B63E1A" w:rsidP="006D13E0">
      <w:pPr>
        <w:ind w:firstLine="720"/>
        <w:jc w:val="both"/>
        <w:rPr>
          <w:rFonts w:eastAsiaTheme="minorHAnsi"/>
          <w:b w:val="0"/>
          <w:color w:val="000000"/>
          <w:lang w:eastAsia="en-US"/>
        </w:rPr>
      </w:pPr>
      <w:r>
        <w:rPr>
          <w:rFonts w:eastAsiaTheme="minorHAnsi"/>
          <w:b w:val="0"/>
          <w:color w:val="000000"/>
          <w:lang w:eastAsia="en-US"/>
        </w:rPr>
        <w:t xml:space="preserve">Наибольшее количество </w:t>
      </w:r>
      <w:r w:rsidR="006D13E0">
        <w:rPr>
          <w:rFonts w:eastAsiaTheme="minorHAnsi"/>
          <w:b w:val="0"/>
          <w:color w:val="000000"/>
          <w:lang w:eastAsia="en-US"/>
        </w:rPr>
        <w:t>обращений касалось вопросов жилищно-коммунального хозяйства</w:t>
      </w:r>
      <w:r w:rsidR="007447CE">
        <w:rPr>
          <w:rFonts w:eastAsiaTheme="minorHAnsi"/>
          <w:b w:val="0"/>
          <w:color w:val="000000"/>
          <w:lang w:eastAsia="en-US"/>
        </w:rPr>
        <w:t xml:space="preserve">, </w:t>
      </w:r>
      <w:r w:rsidR="006D13E0">
        <w:rPr>
          <w:rFonts w:eastAsiaTheme="minorHAnsi"/>
          <w:b w:val="0"/>
          <w:color w:val="000000"/>
          <w:lang w:eastAsia="en-US"/>
        </w:rPr>
        <w:t>получения жилья и благоустройства города –</w:t>
      </w:r>
      <w:r>
        <w:rPr>
          <w:rFonts w:eastAsiaTheme="minorHAnsi"/>
          <w:b w:val="0"/>
          <w:color w:val="000000"/>
          <w:lang w:eastAsia="en-US"/>
        </w:rPr>
        <w:t xml:space="preserve"> 200</w:t>
      </w:r>
      <w:r>
        <w:rPr>
          <w:rFonts w:eastAsiaTheme="minorHAnsi"/>
          <w:b w:val="0"/>
          <w:color w:val="FF0000"/>
          <w:lang w:eastAsia="en-US"/>
        </w:rPr>
        <w:t> </w:t>
      </w:r>
      <w:r w:rsidR="006D13E0" w:rsidRPr="00B63E1A">
        <w:rPr>
          <w:rFonts w:eastAsiaTheme="minorHAnsi"/>
          <w:b w:val="0"/>
          <w:lang w:eastAsia="en-US"/>
        </w:rPr>
        <w:t xml:space="preserve">обращений или </w:t>
      </w:r>
      <w:r w:rsidRPr="00B63E1A">
        <w:rPr>
          <w:rFonts w:eastAsiaTheme="minorHAnsi"/>
          <w:b w:val="0"/>
          <w:lang w:eastAsia="en-US"/>
        </w:rPr>
        <w:t>45</w:t>
      </w:r>
      <w:r w:rsidR="006D13E0" w:rsidRPr="00B63E1A">
        <w:rPr>
          <w:rFonts w:eastAsiaTheme="minorHAnsi"/>
          <w:b w:val="0"/>
          <w:lang w:eastAsia="en-US"/>
        </w:rPr>
        <w:t>,</w:t>
      </w:r>
      <w:r w:rsidRPr="00B63E1A">
        <w:rPr>
          <w:rFonts w:eastAsiaTheme="minorHAnsi"/>
          <w:b w:val="0"/>
          <w:lang w:eastAsia="en-US"/>
        </w:rPr>
        <w:t>9</w:t>
      </w:r>
      <w:r w:rsidR="006D13E0" w:rsidRPr="00B63E1A">
        <w:rPr>
          <w:rFonts w:eastAsiaTheme="minorHAnsi"/>
          <w:b w:val="0"/>
          <w:lang w:eastAsia="en-US"/>
        </w:rPr>
        <w:t xml:space="preserve"> % </w:t>
      </w:r>
      <w:r w:rsidR="006D13E0">
        <w:rPr>
          <w:rFonts w:eastAsiaTheme="minorHAnsi"/>
          <w:b w:val="0"/>
          <w:color w:val="000000"/>
          <w:lang w:eastAsia="en-US"/>
        </w:rPr>
        <w:t xml:space="preserve">от общего объема их количества. </w:t>
      </w:r>
    </w:p>
    <w:p w:rsidR="001D6B5C" w:rsidRPr="001D6B5C" w:rsidRDefault="001D6B5C" w:rsidP="006D13E0">
      <w:pPr>
        <w:ind w:firstLine="720"/>
        <w:jc w:val="both"/>
        <w:rPr>
          <w:rFonts w:eastAsiaTheme="minorHAnsi"/>
          <w:b w:val="0"/>
          <w:color w:val="000000"/>
          <w:sz w:val="16"/>
          <w:szCs w:val="16"/>
          <w:lang w:eastAsia="en-US"/>
        </w:rPr>
      </w:pPr>
    </w:p>
    <w:p w:rsidR="00B63E1A" w:rsidRPr="00B63E1A" w:rsidRDefault="00B63E1A" w:rsidP="006D13E0">
      <w:pPr>
        <w:ind w:firstLine="720"/>
        <w:jc w:val="both"/>
        <w:rPr>
          <w:rFonts w:eastAsiaTheme="minorHAnsi"/>
          <w:b w:val="0"/>
          <w:color w:val="000000"/>
          <w:sz w:val="4"/>
          <w:szCs w:val="4"/>
          <w:lang w:eastAsia="en-US"/>
        </w:rPr>
      </w:pPr>
    </w:p>
    <w:p w:rsidR="006D13E0" w:rsidRPr="004B4F7A" w:rsidRDefault="004B4F7A" w:rsidP="004B2EC0">
      <w:pPr>
        <w:jc w:val="both"/>
        <w:rPr>
          <w:b w:val="0"/>
          <w:sz w:val="16"/>
          <w:szCs w:val="16"/>
          <w:highlight w:val="yellow"/>
        </w:rPr>
      </w:pPr>
      <w:r>
        <w:rPr>
          <w:noProof/>
        </w:rPr>
        <w:lastRenderedPageBreak/>
        <w:drawing>
          <wp:inline distT="0" distB="0" distL="0" distR="0" wp14:anchorId="3B2F3F38" wp14:editId="1E991BA4">
            <wp:extent cx="5781675" cy="4646428"/>
            <wp:effectExtent l="0" t="0" r="0" b="1905"/>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6D13E0" w:rsidRPr="008058D8" w:rsidRDefault="006D13E0" w:rsidP="004F7452">
      <w:pPr>
        <w:ind w:firstLine="720"/>
        <w:jc w:val="both"/>
        <w:rPr>
          <w:b w:val="0"/>
          <w:highlight w:val="yellow"/>
        </w:rPr>
      </w:pPr>
      <w:r w:rsidRPr="006D13E0">
        <w:rPr>
          <w:b w:val="0"/>
        </w:rPr>
        <w:t>В целях улучшения качества работы, повышения эффективности и результативности решения вопросов, поставленных в обращениях граждан, создавались комиссии из</w:t>
      </w:r>
      <w:r w:rsidR="005D1D84">
        <w:rPr>
          <w:b w:val="0"/>
        </w:rPr>
        <w:t xml:space="preserve"> числа</w:t>
      </w:r>
      <w:r w:rsidRPr="006D13E0">
        <w:rPr>
          <w:b w:val="0"/>
        </w:rPr>
        <w:t xml:space="preserve"> сотрудников структурных подразделений </w:t>
      </w:r>
      <w:proofErr w:type="gramStart"/>
      <w:r w:rsidRPr="006D13E0">
        <w:rPr>
          <w:b w:val="0"/>
        </w:rPr>
        <w:t>Администрации</w:t>
      </w:r>
      <w:proofErr w:type="gramEnd"/>
      <w:r w:rsidRPr="006D13E0">
        <w:rPr>
          <w:b w:val="0"/>
        </w:rPr>
        <w:t xml:space="preserve"> ЗАТО г. Зеленогорска и</w:t>
      </w:r>
      <w:r w:rsidR="004F7452">
        <w:rPr>
          <w:b w:val="0"/>
        </w:rPr>
        <w:t xml:space="preserve"> подведомственных организаций, </w:t>
      </w:r>
      <w:r w:rsidRPr="004F7452">
        <w:rPr>
          <w:b w:val="0"/>
        </w:rPr>
        <w:t>проводились выездные совещания с участием заявителей</w:t>
      </w:r>
      <w:r w:rsidR="004F7452" w:rsidRPr="004F7452">
        <w:rPr>
          <w:b w:val="0"/>
        </w:rPr>
        <w:t xml:space="preserve"> и </w:t>
      </w:r>
      <w:r w:rsidRPr="004F7452">
        <w:rPr>
          <w:b w:val="0"/>
        </w:rPr>
        <w:t>«круглые столы» по коллективным обращениям граждан.</w:t>
      </w:r>
    </w:p>
    <w:p w:rsidR="006D13E0" w:rsidRPr="00137133" w:rsidRDefault="006D13E0" w:rsidP="006D13E0">
      <w:pPr>
        <w:overflowPunct w:val="0"/>
        <w:autoSpaceDE w:val="0"/>
        <w:autoSpaceDN w:val="0"/>
        <w:adjustRightInd w:val="0"/>
        <w:ind w:firstLine="709"/>
        <w:jc w:val="both"/>
        <w:textAlignment w:val="baseline"/>
        <w:rPr>
          <w:b w:val="0"/>
        </w:rPr>
      </w:pPr>
      <w:r w:rsidRPr="00137133">
        <w:rPr>
          <w:b w:val="0"/>
        </w:rPr>
        <w:t xml:space="preserve">Проводимая работа по письменным и устным обращениям граждан, способствовала изучению и учету мнений </w:t>
      </w:r>
      <w:r>
        <w:rPr>
          <w:b w:val="0"/>
        </w:rPr>
        <w:t>горожан</w:t>
      </w:r>
      <w:r w:rsidRPr="00137133">
        <w:rPr>
          <w:b w:val="0"/>
        </w:rPr>
        <w:t>, что помогло своевременно принять меры для улучшения жилищных условий, решению жилищно-коммунальных и социальных проблем, знанию обстановки и оказанию помощи населению, в том числе правовой.</w:t>
      </w:r>
    </w:p>
    <w:p w:rsidR="006D13E0" w:rsidRPr="00BF17DF" w:rsidRDefault="006D13E0" w:rsidP="006D13E0">
      <w:pPr>
        <w:ind w:firstLine="708"/>
        <w:rPr>
          <w:highlight w:val="yellow"/>
        </w:rPr>
      </w:pPr>
    </w:p>
    <w:p w:rsidR="006D13E0" w:rsidRPr="004F7452" w:rsidRDefault="006D13E0" w:rsidP="006D13E0">
      <w:pPr>
        <w:autoSpaceDE w:val="0"/>
        <w:autoSpaceDN w:val="0"/>
        <w:adjustRightInd w:val="0"/>
        <w:ind w:firstLine="709"/>
        <w:jc w:val="both"/>
        <w:rPr>
          <w:rFonts w:eastAsiaTheme="minorHAnsi"/>
          <w:b w:val="0"/>
          <w:i/>
          <w:iCs/>
          <w:sz w:val="24"/>
          <w:szCs w:val="24"/>
          <w:lang w:eastAsia="en-US"/>
        </w:rPr>
      </w:pPr>
      <w:r w:rsidRPr="004F7452">
        <w:rPr>
          <w:rFonts w:eastAsiaTheme="minorHAnsi"/>
          <w:b w:val="0"/>
          <w:i/>
          <w:iCs/>
          <w:sz w:val="24"/>
          <w:szCs w:val="24"/>
          <w:lang w:eastAsia="en-US"/>
        </w:rPr>
        <w:t xml:space="preserve">Таблица № </w:t>
      </w:r>
      <w:r w:rsidR="004F7452" w:rsidRPr="004F7452">
        <w:rPr>
          <w:rFonts w:eastAsiaTheme="minorHAnsi"/>
          <w:b w:val="0"/>
          <w:i/>
          <w:iCs/>
          <w:sz w:val="24"/>
          <w:szCs w:val="24"/>
          <w:lang w:eastAsia="en-US"/>
        </w:rPr>
        <w:t>2</w:t>
      </w:r>
      <w:r w:rsidR="004B4F7A">
        <w:rPr>
          <w:rFonts w:eastAsiaTheme="minorHAnsi"/>
          <w:b w:val="0"/>
          <w:i/>
          <w:iCs/>
          <w:sz w:val="24"/>
          <w:szCs w:val="24"/>
          <w:lang w:eastAsia="en-US"/>
        </w:rPr>
        <w:t>8</w:t>
      </w:r>
      <w:r w:rsidRPr="004F7452">
        <w:rPr>
          <w:rFonts w:eastAsiaTheme="minorHAnsi"/>
          <w:b w:val="0"/>
          <w:i/>
          <w:iCs/>
          <w:sz w:val="24"/>
          <w:szCs w:val="24"/>
          <w:lang w:eastAsia="en-US"/>
        </w:rPr>
        <w:t>. Информация о количестве обращений граждан</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0"/>
        <w:gridCol w:w="994"/>
        <w:gridCol w:w="992"/>
      </w:tblGrid>
      <w:tr w:rsidR="005279C0" w:rsidRPr="005279C0" w:rsidTr="001D6B5C">
        <w:trPr>
          <w:cantSplit/>
          <w:tblHeader/>
        </w:trPr>
        <w:tc>
          <w:tcPr>
            <w:tcW w:w="3939" w:type="pct"/>
            <w:shd w:val="clear" w:color="auto" w:fill="auto"/>
            <w:vAlign w:val="center"/>
          </w:tcPr>
          <w:p w:rsidR="006D13E0" w:rsidRPr="005279C0" w:rsidRDefault="006D13E0" w:rsidP="005279C0">
            <w:pPr>
              <w:jc w:val="center"/>
              <w:rPr>
                <w:b w:val="0"/>
                <w:sz w:val="21"/>
                <w:szCs w:val="21"/>
              </w:rPr>
            </w:pPr>
            <w:r w:rsidRPr="005279C0">
              <w:rPr>
                <w:b w:val="0"/>
                <w:sz w:val="21"/>
                <w:szCs w:val="21"/>
              </w:rPr>
              <w:t>Вид обращений</w:t>
            </w:r>
          </w:p>
        </w:tc>
        <w:tc>
          <w:tcPr>
            <w:tcW w:w="531" w:type="pct"/>
            <w:tcBorders>
              <w:bottom w:val="single" w:sz="4" w:space="0" w:color="auto"/>
            </w:tcBorders>
            <w:shd w:val="clear" w:color="auto" w:fill="auto"/>
            <w:vAlign w:val="center"/>
          </w:tcPr>
          <w:p w:rsidR="006D13E0" w:rsidRPr="005279C0" w:rsidRDefault="006D13E0" w:rsidP="005279C0">
            <w:pPr>
              <w:jc w:val="center"/>
              <w:rPr>
                <w:b w:val="0"/>
                <w:sz w:val="21"/>
                <w:szCs w:val="21"/>
              </w:rPr>
            </w:pPr>
            <w:r w:rsidRPr="005279C0">
              <w:rPr>
                <w:b w:val="0"/>
                <w:sz w:val="21"/>
                <w:szCs w:val="21"/>
              </w:rPr>
              <w:t xml:space="preserve">2015 </w:t>
            </w:r>
          </w:p>
          <w:p w:rsidR="006D13E0" w:rsidRPr="005279C0" w:rsidRDefault="006D13E0" w:rsidP="005279C0">
            <w:pPr>
              <w:jc w:val="center"/>
              <w:rPr>
                <w:b w:val="0"/>
                <w:sz w:val="21"/>
                <w:szCs w:val="21"/>
              </w:rPr>
            </w:pPr>
            <w:r w:rsidRPr="005279C0">
              <w:rPr>
                <w:b w:val="0"/>
                <w:sz w:val="21"/>
                <w:szCs w:val="21"/>
              </w:rPr>
              <w:t>год</w:t>
            </w:r>
            <w:bookmarkStart w:id="2" w:name="_GoBack"/>
            <w:bookmarkEnd w:id="2"/>
          </w:p>
        </w:tc>
        <w:tc>
          <w:tcPr>
            <w:tcW w:w="530" w:type="pct"/>
            <w:tcBorders>
              <w:bottom w:val="single" w:sz="4" w:space="0" w:color="auto"/>
            </w:tcBorders>
            <w:shd w:val="clear" w:color="auto" w:fill="auto"/>
            <w:vAlign w:val="center"/>
          </w:tcPr>
          <w:p w:rsidR="006D13E0" w:rsidRPr="005279C0" w:rsidRDefault="006D13E0" w:rsidP="005279C0">
            <w:pPr>
              <w:jc w:val="center"/>
              <w:rPr>
                <w:b w:val="0"/>
                <w:sz w:val="21"/>
                <w:szCs w:val="21"/>
              </w:rPr>
            </w:pPr>
            <w:r w:rsidRPr="005279C0">
              <w:rPr>
                <w:b w:val="0"/>
                <w:sz w:val="21"/>
                <w:szCs w:val="21"/>
              </w:rPr>
              <w:t xml:space="preserve">2014 </w:t>
            </w:r>
          </w:p>
          <w:p w:rsidR="006D13E0" w:rsidRPr="005279C0" w:rsidRDefault="006D13E0" w:rsidP="005279C0">
            <w:pPr>
              <w:jc w:val="center"/>
              <w:rPr>
                <w:b w:val="0"/>
                <w:sz w:val="21"/>
                <w:szCs w:val="21"/>
              </w:rPr>
            </w:pPr>
            <w:r w:rsidRPr="005279C0">
              <w:rPr>
                <w:b w:val="0"/>
                <w:sz w:val="21"/>
                <w:szCs w:val="21"/>
              </w:rPr>
              <w:t>год</w:t>
            </w:r>
          </w:p>
        </w:tc>
      </w:tr>
      <w:tr w:rsidR="005279C0" w:rsidRPr="005279C0" w:rsidTr="001D6B5C">
        <w:trPr>
          <w:cantSplit/>
        </w:trPr>
        <w:tc>
          <w:tcPr>
            <w:tcW w:w="3939" w:type="pct"/>
            <w:shd w:val="clear" w:color="auto" w:fill="auto"/>
            <w:vAlign w:val="center"/>
          </w:tcPr>
          <w:p w:rsidR="006D13E0" w:rsidRPr="005279C0" w:rsidRDefault="000F7D03" w:rsidP="005279C0">
            <w:pPr>
              <w:rPr>
                <w:sz w:val="21"/>
                <w:szCs w:val="21"/>
              </w:rPr>
            </w:pPr>
            <w:r>
              <w:rPr>
                <w:sz w:val="21"/>
                <w:szCs w:val="21"/>
              </w:rPr>
              <w:t>1. </w:t>
            </w:r>
            <w:r w:rsidR="006D13E0" w:rsidRPr="005279C0">
              <w:rPr>
                <w:sz w:val="21"/>
                <w:szCs w:val="21"/>
              </w:rPr>
              <w:t>Поступило всего обращений:</w:t>
            </w:r>
          </w:p>
          <w:p w:rsidR="006D13E0" w:rsidRPr="005279C0" w:rsidRDefault="006D13E0" w:rsidP="005279C0">
            <w:pPr>
              <w:rPr>
                <w:b w:val="0"/>
                <w:i/>
                <w:sz w:val="21"/>
                <w:szCs w:val="21"/>
              </w:rPr>
            </w:pPr>
            <w:r w:rsidRPr="005279C0">
              <w:rPr>
                <w:b w:val="0"/>
                <w:i/>
                <w:sz w:val="21"/>
                <w:szCs w:val="21"/>
              </w:rPr>
              <w:t>в том числе:</w:t>
            </w:r>
          </w:p>
        </w:tc>
        <w:tc>
          <w:tcPr>
            <w:tcW w:w="531" w:type="pct"/>
            <w:tcBorders>
              <w:bottom w:val="single" w:sz="4" w:space="0" w:color="auto"/>
            </w:tcBorders>
            <w:shd w:val="clear" w:color="auto" w:fill="auto"/>
            <w:vAlign w:val="center"/>
          </w:tcPr>
          <w:p w:rsidR="006D13E0" w:rsidRPr="005279C0" w:rsidRDefault="005279C0" w:rsidP="005279C0">
            <w:pPr>
              <w:jc w:val="center"/>
              <w:rPr>
                <w:b w:val="0"/>
                <w:sz w:val="21"/>
                <w:szCs w:val="21"/>
              </w:rPr>
            </w:pPr>
            <w:r>
              <w:rPr>
                <w:b w:val="0"/>
                <w:sz w:val="21"/>
                <w:szCs w:val="21"/>
              </w:rPr>
              <w:t>436</w:t>
            </w:r>
          </w:p>
        </w:tc>
        <w:tc>
          <w:tcPr>
            <w:tcW w:w="530" w:type="pct"/>
            <w:tcBorders>
              <w:bottom w:val="single" w:sz="4" w:space="0" w:color="auto"/>
            </w:tcBorders>
            <w:shd w:val="clear" w:color="auto" w:fill="auto"/>
            <w:vAlign w:val="center"/>
          </w:tcPr>
          <w:p w:rsidR="006D13E0" w:rsidRPr="005279C0" w:rsidRDefault="006D13E0" w:rsidP="005279C0">
            <w:pPr>
              <w:jc w:val="center"/>
              <w:rPr>
                <w:b w:val="0"/>
                <w:sz w:val="21"/>
                <w:szCs w:val="21"/>
              </w:rPr>
            </w:pPr>
            <w:r w:rsidRPr="005279C0">
              <w:rPr>
                <w:b w:val="0"/>
                <w:sz w:val="21"/>
                <w:szCs w:val="21"/>
              </w:rPr>
              <w:t>326</w:t>
            </w:r>
          </w:p>
        </w:tc>
      </w:tr>
      <w:tr w:rsidR="005279C0" w:rsidRPr="005279C0" w:rsidTr="001D6B5C">
        <w:trPr>
          <w:cantSplit/>
        </w:trPr>
        <w:tc>
          <w:tcPr>
            <w:tcW w:w="3939" w:type="pct"/>
            <w:shd w:val="clear" w:color="auto" w:fill="auto"/>
            <w:vAlign w:val="center"/>
          </w:tcPr>
          <w:p w:rsidR="006D13E0" w:rsidRDefault="006D13E0" w:rsidP="005279C0">
            <w:pPr>
              <w:rPr>
                <w:b w:val="0"/>
                <w:sz w:val="21"/>
                <w:szCs w:val="21"/>
              </w:rPr>
            </w:pPr>
            <w:r w:rsidRPr="005279C0">
              <w:rPr>
                <w:b w:val="0"/>
                <w:sz w:val="21"/>
                <w:szCs w:val="21"/>
              </w:rPr>
              <w:t>- личный прием граждан</w:t>
            </w:r>
            <w:r w:rsidR="005279C0">
              <w:rPr>
                <w:b w:val="0"/>
                <w:sz w:val="21"/>
                <w:szCs w:val="21"/>
              </w:rPr>
              <w:t>:</w:t>
            </w:r>
          </w:p>
          <w:p w:rsidR="005279C0" w:rsidRPr="005279C0" w:rsidRDefault="005279C0" w:rsidP="005279C0">
            <w:pPr>
              <w:rPr>
                <w:b w:val="0"/>
                <w:i/>
                <w:sz w:val="21"/>
                <w:szCs w:val="21"/>
              </w:rPr>
            </w:pPr>
            <w:r w:rsidRPr="005279C0">
              <w:rPr>
                <w:b w:val="0"/>
                <w:i/>
                <w:sz w:val="21"/>
                <w:szCs w:val="21"/>
              </w:rPr>
              <w:t>из них:</w:t>
            </w:r>
          </w:p>
        </w:tc>
        <w:tc>
          <w:tcPr>
            <w:tcW w:w="531" w:type="pct"/>
            <w:tcBorders>
              <w:bottom w:val="single" w:sz="4" w:space="0" w:color="auto"/>
            </w:tcBorders>
            <w:shd w:val="clear" w:color="auto" w:fill="auto"/>
            <w:vAlign w:val="center"/>
          </w:tcPr>
          <w:p w:rsidR="006D13E0" w:rsidRPr="005279C0" w:rsidRDefault="005279C0" w:rsidP="005279C0">
            <w:pPr>
              <w:jc w:val="center"/>
              <w:rPr>
                <w:b w:val="0"/>
                <w:sz w:val="21"/>
                <w:szCs w:val="21"/>
              </w:rPr>
            </w:pPr>
            <w:r w:rsidRPr="005279C0">
              <w:rPr>
                <w:b w:val="0"/>
                <w:sz w:val="21"/>
                <w:szCs w:val="21"/>
              </w:rPr>
              <w:t>64</w:t>
            </w:r>
          </w:p>
        </w:tc>
        <w:tc>
          <w:tcPr>
            <w:tcW w:w="530" w:type="pct"/>
            <w:tcBorders>
              <w:bottom w:val="single" w:sz="4" w:space="0" w:color="auto"/>
            </w:tcBorders>
            <w:shd w:val="clear" w:color="auto" w:fill="auto"/>
            <w:vAlign w:val="center"/>
          </w:tcPr>
          <w:p w:rsidR="006D13E0" w:rsidRPr="005279C0" w:rsidRDefault="006D13E0" w:rsidP="005279C0">
            <w:pPr>
              <w:jc w:val="center"/>
              <w:rPr>
                <w:b w:val="0"/>
                <w:sz w:val="21"/>
                <w:szCs w:val="21"/>
              </w:rPr>
            </w:pPr>
            <w:r w:rsidRPr="005279C0">
              <w:rPr>
                <w:b w:val="0"/>
                <w:sz w:val="21"/>
                <w:szCs w:val="21"/>
              </w:rPr>
              <w:t>81</w:t>
            </w:r>
          </w:p>
        </w:tc>
      </w:tr>
      <w:tr w:rsidR="005279C0" w:rsidRPr="005279C0" w:rsidTr="001D6B5C">
        <w:trPr>
          <w:cantSplit/>
        </w:trPr>
        <w:tc>
          <w:tcPr>
            <w:tcW w:w="3939" w:type="pct"/>
            <w:shd w:val="clear" w:color="auto" w:fill="auto"/>
            <w:vAlign w:val="center"/>
          </w:tcPr>
          <w:p w:rsidR="005279C0" w:rsidRPr="005279C0" w:rsidRDefault="005279C0" w:rsidP="005279C0">
            <w:pPr>
              <w:rPr>
                <w:b w:val="0"/>
                <w:sz w:val="21"/>
                <w:szCs w:val="21"/>
              </w:rPr>
            </w:pPr>
            <w:r w:rsidRPr="005279C0">
              <w:rPr>
                <w:b w:val="0"/>
                <w:sz w:val="21"/>
                <w:szCs w:val="21"/>
              </w:rPr>
              <w:t>повторных</w:t>
            </w:r>
          </w:p>
        </w:tc>
        <w:tc>
          <w:tcPr>
            <w:tcW w:w="531" w:type="pct"/>
            <w:shd w:val="clear" w:color="auto" w:fill="auto"/>
            <w:vAlign w:val="center"/>
          </w:tcPr>
          <w:p w:rsidR="005279C0" w:rsidRPr="005279C0" w:rsidRDefault="005279C0" w:rsidP="005279C0">
            <w:pPr>
              <w:jc w:val="center"/>
              <w:rPr>
                <w:b w:val="0"/>
                <w:sz w:val="21"/>
                <w:szCs w:val="21"/>
              </w:rPr>
            </w:pPr>
            <w:r>
              <w:rPr>
                <w:b w:val="0"/>
                <w:sz w:val="21"/>
                <w:szCs w:val="21"/>
              </w:rPr>
              <w:t>4</w:t>
            </w:r>
          </w:p>
        </w:tc>
        <w:tc>
          <w:tcPr>
            <w:tcW w:w="530" w:type="pct"/>
            <w:shd w:val="clear" w:color="auto" w:fill="auto"/>
            <w:vAlign w:val="center"/>
          </w:tcPr>
          <w:p w:rsidR="005279C0" w:rsidRPr="005279C0" w:rsidRDefault="005279C0" w:rsidP="005279C0">
            <w:pPr>
              <w:jc w:val="center"/>
              <w:rPr>
                <w:b w:val="0"/>
                <w:sz w:val="21"/>
                <w:szCs w:val="21"/>
              </w:rPr>
            </w:pPr>
            <w:r>
              <w:rPr>
                <w:b w:val="0"/>
                <w:sz w:val="21"/>
                <w:szCs w:val="21"/>
              </w:rPr>
              <w:t>10</w:t>
            </w:r>
          </w:p>
        </w:tc>
      </w:tr>
      <w:tr w:rsidR="005279C0" w:rsidRPr="005279C0" w:rsidTr="001D6B5C">
        <w:trPr>
          <w:cantSplit/>
        </w:trPr>
        <w:tc>
          <w:tcPr>
            <w:tcW w:w="3939" w:type="pct"/>
            <w:shd w:val="clear" w:color="auto" w:fill="auto"/>
            <w:vAlign w:val="center"/>
          </w:tcPr>
          <w:p w:rsidR="005279C0" w:rsidRPr="005279C0" w:rsidRDefault="005279C0" w:rsidP="005279C0">
            <w:pPr>
              <w:rPr>
                <w:b w:val="0"/>
                <w:sz w:val="21"/>
                <w:szCs w:val="21"/>
              </w:rPr>
            </w:pPr>
            <w:r w:rsidRPr="005279C0">
              <w:rPr>
                <w:b w:val="0"/>
                <w:sz w:val="21"/>
                <w:szCs w:val="21"/>
              </w:rPr>
              <w:t>коллективных</w:t>
            </w:r>
          </w:p>
        </w:tc>
        <w:tc>
          <w:tcPr>
            <w:tcW w:w="531" w:type="pct"/>
            <w:shd w:val="clear" w:color="auto" w:fill="auto"/>
            <w:vAlign w:val="center"/>
          </w:tcPr>
          <w:p w:rsidR="005279C0" w:rsidRPr="005279C0" w:rsidRDefault="005279C0" w:rsidP="005279C0">
            <w:pPr>
              <w:jc w:val="center"/>
              <w:rPr>
                <w:b w:val="0"/>
                <w:sz w:val="21"/>
                <w:szCs w:val="21"/>
              </w:rPr>
            </w:pPr>
            <w:r>
              <w:rPr>
                <w:b w:val="0"/>
                <w:sz w:val="21"/>
                <w:szCs w:val="21"/>
              </w:rPr>
              <w:t>1</w:t>
            </w:r>
          </w:p>
        </w:tc>
        <w:tc>
          <w:tcPr>
            <w:tcW w:w="530" w:type="pct"/>
            <w:shd w:val="clear" w:color="auto" w:fill="auto"/>
            <w:vAlign w:val="center"/>
          </w:tcPr>
          <w:p w:rsidR="005279C0" w:rsidRPr="005279C0" w:rsidRDefault="005279C0" w:rsidP="005279C0">
            <w:pPr>
              <w:jc w:val="center"/>
              <w:rPr>
                <w:b w:val="0"/>
                <w:sz w:val="21"/>
                <w:szCs w:val="21"/>
              </w:rPr>
            </w:pPr>
            <w:r>
              <w:rPr>
                <w:b w:val="0"/>
                <w:sz w:val="21"/>
                <w:szCs w:val="21"/>
              </w:rPr>
              <w:t>3</w:t>
            </w:r>
          </w:p>
        </w:tc>
      </w:tr>
      <w:tr w:rsidR="005279C0" w:rsidRPr="005279C0" w:rsidTr="001D6B5C">
        <w:trPr>
          <w:cantSplit/>
        </w:trPr>
        <w:tc>
          <w:tcPr>
            <w:tcW w:w="3939" w:type="pct"/>
            <w:shd w:val="clear" w:color="auto" w:fill="auto"/>
            <w:vAlign w:val="center"/>
          </w:tcPr>
          <w:p w:rsidR="006D13E0" w:rsidRPr="005279C0" w:rsidRDefault="006D13E0" w:rsidP="005279C0">
            <w:pPr>
              <w:rPr>
                <w:b w:val="0"/>
                <w:sz w:val="21"/>
                <w:szCs w:val="21"/>
              </w:rPr>
            </w:pPr>
            <w:r w:rsidRPr="005279C0">
              <w:rPr>
                <w:sz w:val="21"/>
                <w:szCs w:val="21"/>
              </w:rPr>
              <w:t xml:space="preserve">- </w:t>
            </w:r>
            <w:r w:rsidRPr="005279C0">
              <w:rPr>
                <w:b w:val="0"/>
                <w:sz w:val="21"/>
                <w:szCs w:val="21"/>
              </w:rPr>
              <w:t>письменные обращения:</w:t>
            </w:r>
          </w:p>
          <w:p w:rsidR="006D13E0" w:rsidRPr="005279C0" w:rsidRDefault="006D13E0" w:rsidP="005279C0">
            <w:pPr>
              <w:rPr>
                <w:i/>
                <w:sz w:val="21"/>
                <w:szCs w:val="21"/>
              </w:rPr>
            </w:pPr>
            <w:r w:rsidRPr="005279C0">
              <w:rPr>
                <w:b w:val="0"/>
                <w:i/>
                <w:sz w:val="21"/>
                <w:szCs w:val="21"/>
              </w:rPr>
              <w:t>из них:</w:t>
            </w:r>
          </w:p>
        </w:tc>
        <w:tc>
          <w:tcPr>
            <w:tcW w:w="531" w:type="pct"/>
            <w:tcBorders>
              <w:bottom w:val="single" w:sz="4" w:space="0" w:color="auto"/>
            </w:tcBorders>
            <w:shd w:val="clear" w:color="auto" w:fill="auto"/>
            <w:vAlign w:val="center"/>
          </w:tcPr>
          <w:p w:rsidR="006D13E0" w:rsidRPr="005279C0" w:rsidRDefault="006D13E0" w:rsidP="005279C0">
            <w:pPr>
              <w:jc w:val="center"/>
              <w:rPr>
                <w:b w:val="0"/>
                <w:sz w:val="21"/>
                <w:szCs w:val="21"/>
              </w:rPr>
            </w:pPr>
            <w:r w:rsidRPr="005279C0">
              <w:rPr>
                <w:b w:val="0"/>
                <w:sz w:val="21"/>
                <w:szCs w:val="21"/>
              </w:rPr>
              <w:t>372</w:t>
            </w:r>
          </w:p>
        </w:tc>
        <w:tc>
          <w:tcPr>
            <w:tcW w:w="530" w:type="pct"/>
            <w:tcBorders>
              <w:bottom w:val="single" w:sz="4" w:space="0" w:color="auto"/>
            </w:tcBorders>
            <w:shd w:val="clear" w:color="auto" w:fill="auto"/>
            <w:vAlign w:val="center"/>
          </w:tcPr>
          <w:p w:rsidR="006D13E0" w:rsidRPr="005279C0" w:rsidRDefault="006D13E0" w:rsidP="005279C0">
            <w:pPr>
              <w:jc w:val="center"/>
              <w:rPr>
                <w:b w:val="0"/>
                <w:sz w:val="21"/>
                <w:szCs w:val="21"/>
              </w:rPr>
            </w:pPr>
            <w:r w:rsidRPr="005279C0">
              <w:rPr>
                <w:b w:val="0"/>
                <w:sz w:val="21"/>
                <w:szCs w:val="21"/>
              </w:rPr>
              <w:t>245</w:t>
            </w:r>
          </w:p>
        </w:tc>
      </w:tr>
      <w:tr w:rsidR="005279C0" w:rsidRPr="005279C0" w:rsidTr="001D6B5C">
        <w:trPr>
          <w:cantSplit/>
        </w:trPr>
        <w:tc>
          <w:tcPr>
            <w:tcW w:w="3939" w:type="pct"/>
            <w:shd w:val="clear" w:color="auto" w:fill="auto"/>
            <w:vAlign w:val="center"/>
          </w:tcPr>
          <w:p w:rsidR="006D13E0" w:rsidRPr="005279C0" w:rsidRDefault="006D13E0" w:rsidP="005279C0">
            <w:pPr>
              <w:rPr>
                <w:b w:val="0"/>
                <w:sz w:val="21"/>
                <w:szCs w:val="21"/>
              </w:rPr>
            </w:pPr>
            <w:r w:rsidRPr="005279C0">
              <w:rPr>
                <w:b w:val="0"/>
                <w:sz w:val="21"/>
                <w:szCs w:val="21"/>
              </w:rPr>
              <w:t>повторных</w:t>
            </w:r>
          </w:p>
        </w:tc>
        <w:tc>
          <w:tcPr>
            <w:tcW w:w="531" w:type="pct"/>
            <w:shd w:val="clear" w:color="auto" w:fill="auto"/>
            <w:vAlign w:val="center"/>
          </w:tcPr>
          <w:p w:rsidR="006D13E0" w:rsidRPr="005279C0" w:rsidRDefault="006D13E0" w:rsidP="005279C0">
            <w:pPr>
              <w:jc w:val="center"/>
              <w:rPr>
                <w:b w:val="0"/>
                <w:sz w:val="21"/>
                <w:szCs w:val="21"/>
              </w:rPr>
            </w:pPr>
            <w:r w:rsidRPr="005279C0">
              <w:rPr>
                <w:b w:val="0"/>
                <w:sz w:val="21"/>
                <w:szCs w:val="21"/>
              </w:rPr>
              <w:t>62</w:t>
            </w:r>
          </w:p>
        </w:tc>
        <w:tc>
          <w:tcPr>
            <w:tcW w:w="530" w:type="pct"/>
            <w:shd w:val="clear" w:color="auto" w:fill="auto"/>
            <w:vAlign w:val="center"/>
          </w:tcPr>
          <w:p w:rsidR="006D13E0" w:rsidRPr="005279C0" w:rsidRDefault="006D13E0" w:rsidP="005279C0">
            <w:pPr>
              <w:jc w:val="center"/>
              <w:rPr>
                <w:b w:val="0"/>
                <w:sz w:val="21"/>
                <w:szCs w:val="21"/>
              </w:rPr>
            </w:pPr>
            <w:r w:rsidRPr="005279C0">
              <w:rPr>
                <w:b w:val="0"/>
                <w:sz w:val="21"/>
                <w:szCs w:val="21"/>
              </w:rPr>
              <w:t>39</w:t>
            </w:r>
          </w:p>
        </w:tc>
      </w:tr>
      <w:tr w:rsidR="005279C0" w:rsidRPr="005279C0" w:rsidTr="001D6B5C">
        <w:trPr>
          <w:cantSplit/>
        </w:trPr>
        <w:tc>
          <w:tcPr>
            <w:tcW w:w="3939" w:type="pct"/>
            <w:shd w:val="clear" w:color="auto" w:fill="auto"/>
            <w:vAlign w:val="center"/>
          </w:tcPr>
          <w:p w:rsidR="006D13E0" w:rsidRPr="005279C0" w:rsidRDefault="006D13E0" w:rsidP="005279C0">
            <w:pPr>
              <w:rPr>
                <w:b w:val="0"/>
                <w:sz w:val="21"/>
                <w:szCs w:val="21"/>
              </w:rPr>
            </w:pPr>
            <w:r w:rsidRPr="005279C0">
              <w:rPr>
                <w:b w:val="0"/>
                <w:sz w:val="21"/>
                <w:szCs w:val="21"/>
              </w:rPr>
              <w:t>коллективных</w:t>
            </w:r>
          </w:p>
        </w:tc>
        <w:tc>
          <w:tcPr>
            <w:tcW w:w="531" w:type="pct"/>
            <w:shd w:val="clear" w:color="auto" w:fill="auto"/>
            <w:vAlign w:val="center"/>
          </w:tcPr>
          <w:p w:rsidR="006D13E0" w:rsidRPr="005279C0" w:rsidRDefault="006D13E0" w:rsidP="005279C0">
            <w:pPr>
              <w:jc w:val="center"/>
              <w:rPr>
                <w:b w:val="0"/>
                <w:sz w:val="21"/>
                <w:szCs w:val="21"/>
              </w:rPr>
            </w:pPr>
            <w:r w:rsidRPr="005279C0">
              <w:rPr>
                <w:b w:val="0"/>
                <w:sz w:val="21"/>
                <w:szCs w:val="21"/>
              </w:rPr>
              <w:t>47</w:t>
            </w:r>
          </w:p>
        </w:tc>
        <w:tc>
          <w:tcPr>
            <w:tcW w:w="530" w:type="pct"/>
            <w:shd w:val="clear" w:color="auto" w:fill="auto"/>
            <w:vAlign w:val="center"/>
          </w:tcPr>
          <w:p w:rsidR="006D13E0" w:rsidRPr="005279C0" w:rsidRDefault="006D13E0" w:rsidP="005279C0">
            <w:pPr>
              <w:jc w:val="center"/>
              <w:rPr>
                <w:b w:val="0"/>
                <w:sz w:val="21"/>
                <w:szCs w:val="21"/>
              </w:rPr>
            </w:pPr>
            <w:r w:rsidRPr="005279C0">
              <w:rPr>
                <w:b w:val="0"/>
                <w:sz w:val="21"/>
                <w:szCs w:val="21"/>
              </w:rPr>
              <w:t>43</w:t>
            </w:r>
          </w:p>
        </w:tc>
      </w:tr>
      <w:tr w:rsidR="005279C0" w:rsidRPr="005279C0" w:rsidTr="001D6B5C">
        <w:trPr>
          <w:cantSplit/>
        </w:trPr>
        <w:tc>
          <w:tcPr>
            <w:tcW w:w="3939" w:type="pct"/>
            <w:shd w:val="clear" w:color="auto" w:fill="auto"/>
            <w:vAlign w:val="center"/>
          </w:tcPr>
          <w:p w:rsidR="006D13E0" w:rsidRPr="005279C0" w:rsidRDefault="006D13E0" w:rsidP="005279C0">
            <w:pPr>
              <w:rPr>
                <w:b w:val="0"/>
                <w:sz w:val="21"/>
                <w:szCs w:val="21"/>
              </w:rPr>
            </w:pPr>
            <w:r w:rsidRPr="005279C0">
              <w:rPr>
                <w:b w:val="0"/>
                <w:sz w:val="21"/>
                <w:szCs w:val="21"/>
              </w:rPr>
              <w:t>по электронной почте</w:t>
            </w:r>
          </w:p>
        </w:tc>
        <w:tc>
          <w:tcPr>
            <w:tcW w:w="531" w:type="pct"/>
            <w:tcBorders>
              <w:bottom w:val="single" w:sz="4" w:space="0" w:color="auto"/>
            </w:tcBorders>
            <w:shd w:val="clear" w:color="auto" w:fill="auto"/>
            <w:vAlign w:val="center"/>
          </w:tcPr>
          <w:p w:rsidR="006D13E0" w:rsidRPr="005279C0" w:rsidRDefault="006D13E0" w:rsidP="005279C0">
            <w:pPr>
              <w:jc w:val="center"/>
              <w:rPr>
                <w:b w:val="0"/>
                <w:sz w:val="21"/>
                <w:szCs w:val="21"/>
              </w:rPr>
            </w:pPr>
            <w:r w:rsidRPr="005279C0">
              <w:rPr>
                <w:b w:val="0"/>
                <w:sz w:val="21"/>
                <w:szCs w:val="21"/>
              </w:rPr>
              <w:t>30</w:t>
            </w:r>
          </w:p>
        </w:tc>
        <w:tc>
          <w:tcPr>
            <w:tcW w:w="530" w:type="pct"/>
            <w:tcBorders>
              <w:bottom w:val="single" w:sz="4" w:space="0" w:color="auto"/>
            </w:tcBorders>
            <w:shd w:val="clear" w:color="auto" w:fill="auto"/>
            <w:vAlign w:val="center"/>
          </w:tcPr>
          <w:p w:rsidR="006D13E0" w:rsidRPr="005279C0" w:rsidRDefault="0034560A" w:rsidP="005279C0">
            <w:pPr>
              <w:jc w:val="center"/>
              <w:rPr>
                <w:b w:val="0"/>
                <w:sz w:val="21"/>
                <w:szCs w:val="21"/>
              </w:rPr>
            </w:pPr>
            <w:r>
              <w:rPr>
                <w:b w:val="0"/>
                <w:sz w:val="21"/>
                <w:szCs w:val="21"/>
              </w:rPr>
              <w:t>6</w:t>
            </w:r>
          </w:p>
        </w:tc>
      </w:tr>
      <w:tr w:rsidR="0034560A" w:rsidRPr="005279C0" w:rsidTr="001D6B5C">
        <w:trPr>
          <w:cantSplit/>
        </w:trPr>
        <w:tc>
          <w:tcPr>
            <w:tcW w:w="3939" w:type="pct"/>
            <w:shd w:val="clear" w:color="auto" w:fill="auto"/>
            <w:vAlign w:val="center"/>
          </w:tcPr>
          <w:p w:rsidR="0034560A" w:rsidRPr="005279C0" w:rsidRDefault="0034560A" w:rsidP="005279C0">
            <w:pPr>
              <w:rPr>
                <w:b w:val="0"/>
                <w:sz w:val="21"/>
                <w:szCs w:val="21"/>
              </w:rPr>
            </w:pPr>
            <w:r>
              <w:rPr>
                <w:b w:val="0"/>
                <w:sz w:val="21"/>
                <w:szCs w:val="21"/>
              </w:rPr>
              <w:t>с сайта</w:t>
            </w:r>
          </w:p>
        </w:tc>
        <w:tc>
          <w:tcPr>
            <w:tcW w:w="531" w:type="pct"/>
            <w:tcBorders>
              <w:bottom w:val="single" w:sz="4" w:space="0" w:color="auto"/>
            </w:tcBorders>
            <w:shd w:val="clear" w:color="auto" w:fill="auto"/>
            <w:vAlign w:val="center"/>
          </w:tcPr>
          <w:p w:rsidR="0034560A" w:rsidRPr="005279C0" w:rsidRDefault="0034560A" w:rsidP="005279C0">
            <w:pPr>
              <w:jc w:val="center"/>
              <w:rPr>
                <w:b w:val="0"/>
                <w:sz w:val="21"/>
                <w:szCs w:val="21"/>
              </w:rPr>
            </w:pPr>
            <w:r>
              <w:rPr>
                <w:b w:val="0"/>
                <w:sz w:val="21"/>
                <w:szCs w:val="21"/>
              </w:rPr>
              <w:t>75</w:t>
            </w:r>
          </w:p>
        </w:tc>
        <w:tc>
          <w:tcPr>
            <w:tcW w:w="530" w:type="pct"/>
            <w:tcBorders>
              <w:bottom w:val="single" w:sz="4" w:space="0" w:color="auto"/>
            </w:tcBorders>
            <w:shd w:val="clear" w:color="auto" w:fill="auto"/>
            <w:vAlign w:val="center"/>
          </w:tcPr>
          <w:p w:rsidR="0034560A" w:rsidRPr="005279C0" w:rsidRDefault="0034560A" w:rsidP="005279C0">
            <w:pPr>
              <w:jc w:val="center"/>
              <w:rPr>
                <w:b w:val="0"/>
                <w:sz w:val="21"/>
                <w:szCs w:val="21"/>
              </w:rPr>
            </w:pPr>
            <w:r>
              <w:rPr>
                <w:b w:val="0"/>
                <w:sz w:val="21"/>
                <w:szCs w:val="21"/>
              </w:rPr>
              <w:t>52</w:t>
            </w:r>
          </w:p>
        </w:tc>
      </w:tr>
      <w:tr w:rsidR="005279C0" w:rsidRPr="005279C0" w:rsidTr="001D6B5C">
        <w:trPr>
          <w:cantSplit/>
        </w:trPr>
        <w:tc>
          <w:tcPr>
            <w:tcW w:w="3939" w:type="pct"/>
            <w:shd w:val="clear" w:color="auto" w:fill="auto"/>
            <w:vAlign w:val="center"/>
          </w:tcPr>
          <w:p w:rsidR="006D13E0" w:rsidRPr="005279C0" w:rsidRDefault="000F7D03" w:rsidP="005279C0">
            <w:pPr>
              <w:rPr>
                <w:sz w:val="21"/>
                <w:szCs w:val="21"/>
              </w:rPr>
            </w:pPr>
            <w:r>
              <w:rPr>
                <w:sz w:val="21"/>
                <w:szCs w:val="21"/>
              </w:rPr>
              <w:t>2. </w:t>
            </w:r>
            <w:r w:rsidR="006D13E0" w:rsidRPr="005279C0">
              <w:rPr>
                <w:sz w:val="21"/>
                <w:szCs w:val="21"/>
              </w:rPr>
              <w:t>Поступило из:</w:t>
            </w:r>
          </w:p>
        </w:tc>
        <w:tc>
          <w:tcPr>
            <w:tcW w:w="531" w:type="pct"/>
            <w:shd w:val="clear" w:color="auto" w:fill="auto"/>
            <w:vAlign w:val="center"/>
          </w:tcPr>
          <w:p w:rsidR="006D13E0" w:rsidRPr="005279C0" w:rsidRDefault="006D13E0" w:rsidP="005279C0">
            <w:pPr>
              <w:jc w:val="center"/>
              <w:rPr>
                <w:b w:val="0"/>
                <w:sz w:val="21"/>
                <w:szCs w:val="21"/>
              </w:rPr>
            </w:pPr>
          </w:p>
        </w:tc>
        <w:tc>
          <w:tcPr>
            <w:tcW w:w="530" w:type="pct"/>
            <w:shd w:val="clear" w:color="auto" w:fill="auto"/>
            <w:vAlign w:val="center"/>
          </w:tcPr>
          <w:p w:rsidR="006D13E0" w:rsidRPr="005279C0" w:rsidRDefault="006D13E0" w:rsidP="005279C0">
            <w:pPr>
              <w:jc w:val="center"/>
              <w:rPr>
                <w:b w:val="0"/>
                <w:sz w:val="21"/>
                <w:szCs w:val="21"/>
              </w:rPr>
            </w:pPr>
          </w:p>
        </w:tc>
      </w:tr>
      <w:tr w:rsidR="005279C0" w:rsidRPr="005279C0" w:rsidTr="001D6B5C">
        <w:trPr>
          <w:cantSplit/>
        </w:trPr>
        <w:tc>
          <w:tcPr>
            <w:tcW w:w="3939" w:type="pct"/>
            <w:shd w:val="clear" w:color="auto" w:fill="auto"/>
            <w:vAlign w:val="center"/>
          </w:tcPr>
          <w:p w:rsidR="006D13E0" w:rsidRPr="005279C0" w:rsidRDefault="006D13E0" w:rsidP="005279C0">
            <w:pPr>
              <w:rPr>
                <w:b w:val="0"/>
                <w:sz w:val="21"/>
                <w:szCs w:val="21"/>
              </w:rPr>
            </w:pPr>
            <w:r w:rsidRPr="005279C0">
              <w:rPr>
                <w:b w:val="0"/>
                <w:sz w:val="21"/>
                <w:szCs w:val="21"/>
              </w:rPr>
              <w:t>Администрации Президента Российской Федерации</w:t>
            </w:r>
          </w:p>
        </w:tc>
        <w:tc>
          <w:tcPr>
            <w:tcW w:w="531" w:type="pct"/>
            <w:shd w:val="clear" w:color="auto" w:fill="auto"/>
            <w:vAlign w:val="center"/>
          </w:tcPr>
          <w:p w:rsidR="006D13E0" w:rsidRPr="005279C0" w:rsidRDefault="006D13E0" w:rsidP="005279C0">
            <w:pPr>
              <w:jc w:val="center"/>
              <w:rPr>
                <w:b w:val="0"/>
                <w:sz w:val="21"/>
                <w:szCs w:val="21"/>
              </w:rPr>
            </w:pPr>
            <w:r w:rsidRPr="005279C0">
              <w:rPr>
                <w:b w:val="0"/>
                <w:sz w:val="21"/>
                <w:szCs w:val="21"/>
              </w:rPr>
              <w:t>36</w:t>
            </w:r>
          </w:p>
        </w:tc>
        <w:tc>
          <w:tcPr>
            <w:tcW w:w="530" w:type="pct"/>
            <w:shd w:val="clear" w:color="auto" w:fill="auto"/>
            <w:vAlign w:val="center"/>
          </w:tcPr>
          <w:p w:rsidR="006D13E0" w:rsidRPr="005279C0" w:rsidRDefault="006D13E0" w:rsidP="005279C0">
            <w:pPr>
              <w:jc w:val="center"/>
              <w:rPr>
                <w:b w:val="0"/>
                <w:sz w:val="21"/>
                <w:szCs w:val="21"/>
              </w:rPr>
            </w:pPr>
            <w:r w:rsidRPr="005279C0">
              <w:rPr>
                <w:b w:val="0"/>
                <w:sz w:val="21"/>
                <w:szCs w:val="21"/>
              </w:rPr>
              <w:t>16</w:t>
            </w:r>
          </w:p>
        </w:tc>
      </w:tr>
      <w:tr w:rsidR="005279C0" w:rsidRPr="005279C0" w:rsidTr="001D6B5C">
        <w:trPr>
          <w:cantSplit/>
        </w:trPr>
        <w:tc>
          <w:tcPr>
            <w:tcW w:w="3939" w:type="pct"/>
            <w:shd w:val="clear" w:color="auto" w:fill="auto"/>
            <w:vAlign w:val="center"/>
          </w:tcPr>
          <w:p w:rsidR="006D13E0" w:rsidRPr="005279C0" w:rsidRDefault="006D13E0" w:rsidP="005279C0">
            <w:pPr>
              <w:rPr>
                <w:b w:val="0"/>
                <w:sz w:val="21"/>
                <w:szCs w:val="21"/>
              </w:rPr>
            </w:pPr>
            <w:r w:rsidRPr="005279C0">
              <w:rPr>
                <w:b w:val="0"/>
                <w:sz w:val="21"/>
                <w:szCs w:val="21"/>
              </w:rPr>
              <w:t>Правительства края</w:t>
            </w:r>
          </w:p>
        </w:tc>
        <w:tc>
          <w:tcPr>
            <w:tcW w:w="531" w:type="pct"/>
            <w:shd w:val="clear" w:color="auto" w:fill="auto"/>
            <w:vAlign w:val="center"/>
          </w:tcPr>
          <w:p w:rsidR="006D13E0" w:rsidRPr="005279C0" w:rsidRDefault="006D13E0" w:rsidP="005279C0">
            <w:pPr>
              <w:jc w:val="center"/>
              <w:rPr>
                <w:b w:val="0"/>
                <w:sz w:val="21"/>
                <w:szCs w:val="21"/>
              </w:rPr>
            </w:pPr>
            <w:r w:rsidRPr="005279C0">
              <w:rPr>
                <w:b w:val="0"/>
                <w:sz w:val="21"/>
                <w:szCs w:val="21"/>
              </w:rPr>
              <w:t>5</w:t>
            </w:r>
          </w:p>
        </w:tc>
        <w:tc>
          <w:tcPr>
            <w:tcW w:w="530" w:type="pct"/>
            <w:shd w:val="clear" w:color="auto" w:fill="auto"/>
            <w:vAlign w:val="center"/>
          </w:tcPr>
          <w:p w:rsidR="006D13E0" w:rsidRPr="005279C0" w:rsidRDefault="006D13E0" w:rsidP="005279C0">
            <w:pPr>
              <w:jc w:val="center"/>
              <w:rPr>
                <w:b w:val="0"/>
                <w:sz w:val="21"/>
                <w:szCs w:val="21"/>
              </w:rPr>
            </w:pPr>
            <w:r w:rsidRPr="005279C0">
              <w:rPr>
                <w:b w:val="0"/>
                <w:sz w:val="21"/>
                <w:szCs w:val="21"/>
              </w:rPr>
              <w:t>38</w:t>
            </w:r>
          </w:p>
        </w:tc>
      </w:tr>
      <w:tr w:rsidR="005279C0" w:rsidRPr="005279C0" w:rsidTr="001D6B5C">
        <w:trPr>
          <w:cantSplit/>
        </w:trPr>
        <w:tc>
          <w:tcPr>
            <w:tcW w:w="3939" w:type="pct"/>
            <w:shd w:val="clear" w:color="auto" w:fill="auto"/>
            <w:vAlign w:val="center"/>
          </w:tcPr>
          <w:p w:rsidR="006D13E0" w:rsidRPr="005279C0" w:rsidRDefault="006D13E0" w:rsidP="005279C0">
            <w:pPr>
              <w:rPr>
                <w:b w:val="0"/>
                <w:sz w:val="21"/>
                <w:szCs w:val="21"/>
              </w:rPr>
            </w:pPr>
            <w:r w:rsidRPr="005279C0">
              <w:rPr>
                <w:b w:val="0"/>
                <w:sz w:val="21"/>
                <w:szCs w:val="21"/>
              </w:rPr>
              <w:t>Администрации Губернатора края</w:t>
            </w:r>
          </w:p>
        </w:tc>
        <w:tc>
          <w:tcPr>
            <w:tcW w:w="531" w:type="pct"/>
            <w:shd w:val="clear" w:color="auto" w:fill="auto"/>
            <w:vAlign w:val="center"/>
          </w:tcPr>
          <w:p w:rsidR="006D13E0" w:rsidRPr="005279C0" w:rsidRDefault="006D13E0" w:rsidP="005279C0">
            <w:pPr>
              <w:jc w:val="center"/>
              <w:rPr>
                <w:b w:val="0"/>
                <w:sz w:val="21"/>
                <w:szCs w:val="21"/>
              </w:rPr>
            </w:pPr>
            <w:r w:rsidRPr="005279C0">
              <w:rPr>
                <w:b w:val="0"/>
                <w:sz w:val="21"/>
                <w:szCs w:val="21"/>
              </w:rPr>
              <w:t>63</w:t>
            </w:r>
          </w:p>
        </w:tc>
        <w:tc>
          <w:tcPr>
            <w:tcW w:w="530" w:type="pct"/>
            <w:shd w:val="clear" w:color="auto" w:fill="auto"/>
            <w:vAlign w:val="center"/>
          </w:tcPr>
          <w:p w:rsidR="006D13E0" w:rsidRPr="005279C0" w:rsidRDefault="006D13E0" w:rsidP="005279C0">
            <w:pPr>
              <w:jc w:val="center"/>
              <w:rPr>
                <w:b w:val="0"/>
                <w:sz w:val="21"/>
                <w:szCs w:val="21"/>
              </w:rPr>
            </w:pPr>
            <w:r w:rsidRPr="005279C0">
              <w:rPr>
                <w:b w:val="0"/>
                <w:sz w:val="21"/>
                <w:szCs w:val="21"/>
              </w:rPr>
              <w:t>11</w:t>
            </w:r>
          </w:p>
        </w:tc>
      </w:tr>
      <w:tr w:rsidR="005279C0" w:rsidRPr="005279C0" w:rsidTr="001D6B5C">
        <w:trPr>
          <w:cantSplit/>
        </w:trPr>
        <w:tc>
          <w:tcPr>
            <w:tcW w:w="3939" w:type="pct"/>
            <w:shd w:val="clear" w:color="auto" w:fill="auto"/>
            <w:vAlign w:val="center"/>
          </w:tcPr>
          <w:p w:rsidR="006D13E0" w:rsidRPr="005279C0" w:rsidRDefault="000F7D03" w:rsidP="005279C0">
            <w:pPr>
              <w:rPr>
                <w:sz w:val="21"/>
                <w:szCs w:val="21"/>
              </w:rPr>
            </w:pPr>
            <w:r>
              <w:rPr>
                <w:sz w:val="21"/>
                <w:szCs w:val="21"/>
              </w:rPr>
              <w:t>3. </w:t>
            </w:r>
            <w:r w:rsidR="006D13E0" w:rsidRPr="005279C0">
              <w:rPr>
                <w:sz w:val="21"/>
                <w:szCs w:val="21"/>
              </w:rPr>
              <w:t>Тематика обращений:</w:t>
            </w:r>
          </w:p>
        </w:tc>
        <w:tc>
          <w:tcPr>
            <w:tcW w:w="531" w:type="pct"/>
            <w:shd w:val="clear" w:color="auto" w:fill="auto"/>
            <w:vAlign w:val="center"/>
          </w:tcPr>
          <w:p w:rsidR="006D13E0" w:rsidRPr="005279C0" w:rsidRDefault="006D13E0" w:rsidP="005279C0">
            <w:pPr>
              <w:jc w:val="center"/>
              <w:rPr>
                <w:sz w:val="21"/>
                <w:szCs w:val="21"/>
              </w:rPr>
            </w:pPr>
          </w:p>
        </w:tc>
        <w:tc>
          <w:tcPr>
            <w:tcW w:w="530" w:type="pct"/>
            <w:shd w:val="clear" w:color="auto" w:fill="auto"/>
            <w:vAlign w:val="center"/>
          </w:tcPr>
          <w:p w:rsidR="006D13E0" w:rsidRPr="005279C0" w:rsidRDefault="006D13E0" w:rsidP="005279C0">
            <w:pPr>
              <w:jc w:val="center"/>
              <w:rPr>
                <w:sz w:val="21"/>
                <w:szCs w:val="21"/>
              </w:rPr>
            </w:pPr>
          </w:p>
        </w:tc>
      </w:tr>
      <w:tr w:rsidR="005279C0" w:rsidRPr="005279C0" w:rsidTr="001D6B5C">
        <w:trPr>
          <w:cantSplit/>
        </w:trPr>
        <w:tc>
          <w:tcPr>
            <w:tcW w:w="3939" w:type="pct"/>
            <w:shd w:val="clear" w:color="auto" w:fill="auto"/>
          </w:tcPr>
          <w:p w:rsidR="005279C0" w:rsidRPr="005279C0" w:rsidRDefault="005279C0" w:rsidP="005279C0">
            <w:pPr>
              <w:rPr>
                <w:b w:val="0"/>
                <w:sz w:val="21"/>
                <w:szCs w:val="21"/>
              </w:rPr>
            </w:pPr>
            <w:r w:rsidRPr="005279C0">
              <w:rPr>
                <w:b w:val="0"/>
                <w:sz w:val="21"/>
                <w:szCs w:val="21"/>
              </w:rPr>
              <w:t>- промышленность, охрана природы</w:t>
            </w:r>
          </w:p>
        </w:tc>
        <w:tc>
          <w:tcPr>
            <w:tcW w:w="531" w:type="pct"/>
            <w:shd w:val="clear" w:color="auto" w:fill="auto"/>
            <w:vAlign w:val="center"/>
          </w:tcPr>
          <w:p w:rsidR="005279C0" w:rsidRPr="005279C0" w:rsidRDefault="002B1923" w:rsidP="005279C0">
            <w:pPr>
              <w:jc w:val="center"/>
              <w:rPr>
                <w:b w:val="0"/>
                <w:sz w:val="21"/>
                <w:szCs w:val="21"/>
              </w:rPr>
            </w:pPr>
            <w:r>
              <w:rPr>
                <w:b w:val="0"/>
                <w:sz w:val="21"/>
                <w:szCs w:val="21"/>
              </w:rPr>
              <w:t>12</w:t>
            </w:r>
          </w:p>
        </w:tc>
        <w:tc>
          <w:tcPr>
            <w:tcW w:w="530" w:type="pct"/>
            <w:shd w:val="clear" w:color="auto" w:fill="auto"/>
            <w:vAlign w:val="center"/>
          </w:tcPr>
          <w:p w:rsidR="005279C0" w:rsidRPr="005279C0" w:rsidRDefault="00544056" w:rsidP="005279C0">
            <w:pPr>
              <w:jc w:val="center"/>
              <w:rPr>
                <w:b w:val="0"/>
                <w:sz w:val="21"/>
                <w:szCs w:val="21"/>
              </w:rPr>
            </w:pPr>
            <w:r>
              <w:rPr>
                <w:b w:val="0"/>
                <w:sz w:val="21"/>
                <w:szCs w:val="21"/>
              </w:rPr>
              <w:t>8</w:t>
            </w:r>
          </w:p>
        </w:tc>
      </w:tr>
      <w:tr w:rsidR="005279C0" w:rsidRPr="005279C0" w:rsidTr="001D6B5C">
        <w:trPr>
          <w:cantSplit/>
        </w:trPr>
        <w:tc>
          <w:tcPr>
            <w:tcW w:w="3939" w:type="pct"/>
            <w:shd w:val="clear" w:color="auto" w:fill="auto"/>
          </w:tcPr>
          <w:p w:rsidR="005279C0" w:rsidRPr="005279C0" w:rsidRDefault="005279C0" w:rsidP="005279C0">
            <w:pPr>
              <w:rPr>
                <w:b w:val="0"/>
                <w:sz w:val="21"/>
                <w:szCs w:val="21"/>
              </w:rPr>
            </w:pPr>
            <w:r w:rsidRPr="005279C0">
              <w:rPr>
                <w:b w:val="0"/>
                <w:sz w:val="21"/>
                <w:szCs w:val="21"/>
              </w:rPr>
              <w:t>- сельское хозяйство, садоводство</w:t>
            </w:r>
          </w:p>
        </w:tc>
        <w:tc>
          <w:tcPr>
            <w:tcW w:w="531" w:type="pct"/>
            <w:shd w:val="clear" w:color="auto" w:fill="auto"/>
            <w:vAlign w:val="center"/>
          </w:tcPr>
          <w:p w:rsidR="005279C0" w:rsidRPr="005279C0" w:rsidRDefault="005279C0" w:rsidP="005279C0">
            <w:pPr>
              <w:jc w:val="center"/>
              <w:rPr>
                <w:b w:val="0"/>
                <w:sz w:val="21"/>
                <w:szCs w:val="21"/>
              </w:rPr>
            </w:pPr>
            <w:r>
              <w:rPr>
                <w:b w:val="0"/>
                <w:sz w:val="21"/>
                <w:szCs w:val="21"/>
              </w:rPr>
              <w:t>3</w:t>
            </w:r>
          </w:p>
        </w:tc>
        <w:tc>
          <w:tcPr>
            <w:tcW w:w="530" w:type="pct"/>
            <w:shd w:val="clear" w:color="auto" w:fill="auto"/>
            <w:vAlign w:val="center"/>
          </w:tcPr>
          <w:p w:rsidR="005279C0" w:rsidRPr="005279C0" w:rsidRDefault="00544056" w:rsidP="005279C0">
            <w:pPr>
              <w:jc w:val="center"/>
              <w:rPr>
                <w:b w:val="0"/>
                <w:sz w:val="21"/>
                <w:szCs w:val="21"/>
              </w:rPr>
            </w:pPr>
            <w:r>
              <w:rPr>
                <w:b w:val="0"/>
                <w:sz w:val="21"/>
                <w:szCs w:val="21"/>
              </w:rPr>
              <w:t>-</w:t>
            </w:r>
          </w:p>
        </w:tc>
      </w:tr>
      <w:tr w:rsidR="005279C0" w:rsidRPr="005279C0" w:rsidTr="001D6B5C">
        <w:trPr>
          <w:cantSplit/>
        </w:trPr>
        <w:tc>
          <w:tcPr>
            <w:tcW w:w="3939" w:type="pct"/>
            <w:shd w:val="clear" w:color="auto" w:fill="auto"/>
          </w:tcPr>
          <w:p w:rsidR="005279C0" w:rsidRPr="005279C0" w:rsidRDefault="005279C0" w:rsidP="005279C0">
            <w:pPr>
              <w:rPr>
                <w:b w:val="0"/>
                <w:sz w:val="21"/>
                <w:szCs w:val="21"/>
              </w:rPr>
            </w:pPr>
            <w:r w:rsidRPr="005279C0">
              <w:rPr>
                <w:b w:val="0"/>
                <w:sz w:val="21"/>
                <w:szCs w:val="21"/>
              </w:rPr>
              <w:t>- транспорт</w:t>
            </w:r>
          </w:p>
        </w:tc>
        <w:tc>
          <w:tcPr>
            <w:tcW w:w="531" w:type="pct"/>
            <w:shd w:val="clear" w:color="auto" w:fill="auto"/>
            <w:vAlign w:val="center"/>
          </w:tcPr>
          <w:p w:rsidR="005279C0" w:rsidRPr="005279C0" w:rsidRDefault="005279C0" w:rsidP="005279C0">
            <w:pPr>
              <w:jc w:val="center"/>
              <w:rPr>
                <w:b w:val="0"/>
                <w:sz w:val="21"/>
                <w:szCs w:val="21"/>
              </w:rPr>
            </w:pPr>
            <w:r>
              <w:rPr>
                <w:b w:val="0"/>
                <w:sz w:val="21"/>
                <w:szCs w:val="21"/>
              </w:rPr>
              <w:t>20</w:t>
            </w:r>
          </w:p>
        </w:tc>
        <w:tc>
          <w:tcPr>
            <w:tcW w:w="530" w:type="pct"/>
            <w:shd w:val="clear" w:color="auto" w:fill="auto"/>
            <w:vAlign w:val="center"/>
          </w:tcPr>
          <w:p w:rsidR="005279C0" w:rsidRPr="005279C0" w:rsidRDefault="00544056" w:rsidP="005279C0">
            <w:pPr>
              <w:jc w:val="center"/>
              <w:rPr>
                <w:b w:val="0"/>
                <w:sz w:val="21"/>
                <w:szCs w:val="21"/>
              </w:rPr>
            </w:pPr>
            <w:r>
              <w:rPr>
                <w:b w:val="0"/>
                <w:sz w:val="21"/>
                <w:szCs w:val="21"/>
              </w:rPr>
              <w:t>22</w:t>
            </w:r>
          </w:p>
        </w:tc>
      </w:tr>
      <w:tr w:rsidR="005279C0" w:rsidRPr="005279C0" w:rsidTr="001D6B5C">
        <w:trPr>
          <w:cantSplit/>
        </w:trPr>
        <w:tc>
          <w:tcPr>
            <w:tcW w:w="3939" w:type="pct"/>
            <w:shd w:val="clear" w:color="auto" w:fill="auto"/>
          </w:tcPr>
          <w:p w:rsidR="005279C0" w:rsidRPr="005279C0" w:rsidRDefault="005279C0" w:rsidP="005279C0">
            <w:pPr>
              <w:rPr>
                <w:b w:val="0"/>
                <w:sz w:val="21"/>
                <w:szCs w:val="21"/>
              </w:rPr>
            </w:pPr>
            <w:r w:rsidRPr="005279C0">
              <w:rPr>
                <w:b w:val="0"/>
                <w:sz w:val="21"/>
                <w:szCs w:val="21"/>
              </w:rPr>
              <w:t>- жилищно-коммунальное хозяйство</w:t>
            </w:r>
          </w:p>
        </w:tc>
        <w:tc>
          <w:tcPr>
            <w:tcW w:w="531" w:type="pct"/>
            <w:shd w:val="clear" w:color="auto" w:fill="auto"/>
            <w:vAlign w:val="center"/>
          </w:tcPr>
          <w:p w:rsidR="005279C0" w:rsidRPr="005279C0" w:rsidRDefault="002B1923" w:rsidP="005279C0">
            <w:pPr>
              <w:jc w:val="center"/>
              <w:rPr>
                <w:b w:val="0"/>
                <w:sz w:val="21"/>
                <w:szCs w:val="21"/>
              </w:rPr>
            </w:pPr>
            <w:r>
              <w:rPr>
                <w:b w:val="0"/>
                <w:sz w:val="21"/>
                <w:szCs w:val="21"/>
              </w:rPr>
              <w:t>98</w:t>
            </w:r>
          </w:p>
        </w:tc>
        <w:tc>
          <w:tcPr>
            <w:tcW w:w="530" w:type="pct"/>
            <w:shd w:val="clear" w:color="auto" w:fill="auto"/>
            <w:vAlign w:val="center"/>
          </w:tcPr>
          <w:p w:rsidR="005279C0" w:rsidRPr="005279C0" w:rsidRDefault="00544056" w:rsidP="005279C0">
            <w:pPr>
              <w:jc w:val="center"/>
              <w:rPr>
                <w:b w:val="0"/>
                <w:sz w:val="21"/>
                <w:szCs w:val="21"/>
              </w:rPr>
            </w:pPr>
            <w:r>
              <w:rPr>
                <w:b w:val="0"/>
                <w:sz w:val="21"/>
                <w:szCs w:val="21"/>
              </w:rPr>
              <w:t>92</w:t>
            </w:r>
          </w:p>
        </w:tc>
      </w:tr>
      <w:tr w:rsidR="005279C0" w:rsidRPr="005279C0" w:rsidTr="001D6B5C">
        <w:trPr>
          <w:cantSplit/>
        </w:trPr>
        <w:tc>
          <w:tcPr>
            <w:tcW w:w="3939" w:type="pct"/>
            <w:shd w:val="clear" w:color="auto" w:fill="auto"/>
          </w:tcPr>
          <w:p w:rsidR="005279C0" w:rsidRPr="005279C0" w:rsidRDefault="005279C0" w:rsidP="005279C0">
            <w:pPr>
              <w:rPr>
                <w:b w:val="0"/>
                <w:sz w:val="21"/>
                <w:szCs w:val="21"/>
              </w:rPr>
            </w:pPr>
            <w:r w:rsidRPr="005279C0">
              <w:rPr>
                <w:b w:val="0"/>
                <w:sz w:val="21"/>
                <w:szCs w:val="21"/>
              </w:rPr>
              <w:t>- благоустройство</w:t>
            </w:r>
          </w:p>
        </w:tc>
        <w:tc>
          <w:tcPr>
            <w:tcW w:w="531" w:type="pct"/>
            <w:shd w:val="clear" w:color="auto" w:fill="auto"/>
            <w:vAlign w:val="center"/>
          </w:tcPr>
          <w:p w:rsidR="005279C0" w:rsidRPr="005279C0" w:rsidRDefault="002B1923" w:rsidP="005279C0">
            <w:pPr>
              <w:jc w:val="center"/>
              <w:rPr>
                <w:b w:val="0"/>
                <w:sz w:val="21"/>
                <w:szCs w:val="21"/>
              </w:rPr>
            </w:pPr>
            <w:r>
              <w:rPr>
                <w:b w:val="0"/>
                <w:sz w:val="21"/>
                <w:szCs w:val="21"/>
              </w:rPr>
              <w:t>59</w:t>
            </w:r>
          </w:p>
        </w:tc>
        <w:tc>
          <w:tcPr>
            <w:tcW w:w="530" w:type="pct"/>
            <w:shd w:val="clear" w:color="auto" w:fill="auto"/>
            <w:vAlign w:val="center"/>
          </w:tcPr>
          <w:p w:rsidR="005279C0" w:rsidRPr="005279C0" w:rsidRDefault="00544056" w:rsidP="005279C0">
            <w:pPr>
              <w:jc w:val="center"/>
              <w:rPr>
                <w:b w:val="0"/>
                <w:sz w:val="21"/>
                <w:szCs w:val="21"/>
              </w:rPr>
            </w:pPr>
            <w:r>
              <w:rPr>
                <w:b w:val="0"/>
                <w:sz w:val="21"/>
                <w:szCs w:val="21"/>
              </w:rPr>
              <w:t>25</w:t>
            </w:r>
          </w:p>
        </w:tc>
      </w:tr>
      <w:tr w:rsidR="005279C0" w:rsidRPr="005279C0" w:rsidTr="001D6B5C">
        <w:trPr>
          <w:cantSplit/>
        </w:trPr>
        <w:tc>
          <w:tcPr>
            <w:tcW w:w="3939" w:type="pct"/>
            <w:shd w:val="clear" w:color="auto" w:fill="auto"/>
          </w:tcPr>
          <w:p w:rsidR="005279C0" w:rsidRPr="005279C0" w:rsidRDefault="005279C0" w:rsidP="002B1923">
            <w:pPr>
              <w:rPr>
                <w:b w:val="0"/>
                <w:sz w:val="21"/>
                <w:szCs w:val="21"/>
              </w:rPr>
            </w:pPr>
            <w:r w:rsidRPr="005279C0">
              <w:rPr>
                <w:b w:val="0"/>
                <w:sz w:val="21"/>
                <w:szCs w:val="21"/>
              </w:rPr>
              <w:t>- торговля</w:t>
            </w:r>
          </w:p>
        </w:tc>
        <w:tc>
          <w:tcPr>
            <w:tcW w:w="531" w:type="pct"/>
            <w:shd w:val="clear" w:color="auto" w:fill="auto"/>
            <w:vAlign w:val="center"/>
          </w:tcPr>
          <w:p w:rsidR="005279C0" w:rsidRPr="005279C0" w:rsidRDefault="002B1923" w:rsidP="005279C0">
            <w:pPr>
              <w:jc w:val="center"/>
              <w:rPr>
                <w:b w:val="0"/>
                <w:sz w:val="21"/>
                <w:szCs w:val="21"/>
              </w:rPr>
            </w:pPr>
            <w:r>
              <w:rPr>
                <w:b w:val="0"/>
                <w:sz w:val="21"/>
                <w:szCs w:val="21"/>
              </w:rPr>
              <w:t>7</w:t>
            </w:r>
          </w:p>
        </w:tc>
        <w:tc>
          <w:tcPr>
            <w:tcW w:w="530" w:type="pct"/>
            <w:shd w:val="clear" w:color="auto" w:fill="auto"/>
            <w:vAlign w:val="center"/>
          </w:tcPr>
          <w:p w:rsidR="005279C0" w:rsidRPr="005279C0" w:rsidRDefault="00544056" w:rsidP="005279C0">
            <w:pPr>
              <w:jc w:val="center"/>
              <w:rPr>
                <w:b w:val="0"/>
                <w:sz w:val="21"/>
                <w:szCs w:val="21"/>
              </w:rPr>
            </w:pPr>
            <w:r>
              <w:rPr>
                <w:b w:val="0"/>
                <w:sz w:val="21"/>
                <w:szCs w:val="21"/>
              </w:rPr>
              <w:t>9</w:t>
            </w:r>
          </w:p>
        </w:tc>
      </w:tr>
      <w:tr w:rsidR="005279C0" w:rsidRPr="005279C0" w:rsidTr="001D6B5C">
        <w:trPr>
          <w:cantSplit/>
        </w:trPr>
        <w:tc>
          <w:tcPr>
            <w:tcW w:w="3939" w:type="pct"/>
            <w:shd w:val="clear" w:color="auto" w:fill="auto"/>
          </w:tcPr>
          <w:p w:rsidR="005279C0" w:rsidRPr="005279C0" w:rsidRDefault="005279C0" w:rsidP="005279C0">
            <w:pPr>
              <w:rPr>
                <w:b w:val="0"/>
                <w:sz w:val="21"/>
                <w:szCs w:val="21"/>
              </w:rPr>
            </w:pPr>
            <w:r w:rsidRPr="005279C0">
              <w:rPr>
                <w:b w:val="0"/>
                <w:sz w:val="21"/>
                <w:szCs w:val="21"/>
              </w:rPr>
              <w:t>- образование</w:t>
            </w:r>
          </w:p>
        </w:tc>
        <w:tc>
          <w:tcPr>
            <w:tcW w:w="531" w:type="pct"/>
            <w:shd w:val="clear" w:color="auto" w:fill="auto"/>
            <w:vAlign w:val="center"/>
          </w:tcPr>
          <w:p w:rsidR="005279C0" w:rsidRPr="005279C0" w:rsidRDefault="002B1923" w:rsidP="005279C0">
            <w:pPr>
              <w:jc w:val="center"/>
              <w:rPr>
                <w:b w:val="0"/>
                <w:sz w:val="21"/>
                <w:szCs w:val="21"/>
              </w:rPr>
            </w:pPr>
            <w:r>
              <w:rPr>
                <w:b w:val="0"/>
                <w:sz w:val="21"/>
                <w:szCs w:val="21"/>
              </w:rPr>
              <w:t>6</w:t>
            </w:r>
          </w:p>
        </w:tc>
        <w:tc>
          <w:tcPr>
            <w:tcW w:w="530" w:type="pct"/>
            <w:shd w:val="clear" w:color="auto" w:fill="auto"/>
            <w:vAlign w:val="center"/>
          </w:tcPr>
          <w:p w:rsidR="005279C0" w:rsidRPr="005279C0" w:rsidRDefault="00544056" w:rsidP="005279C0">
            <w:pPr>
              <w:jc w:val="center"/>
              <w:rPr>
                <w:b w:val="0"/>
                <w:sz w:val="21"/>
                <w:szCs w:val="21"/>
              </w:rPr>
            </w:pPr>
            <w:r>
              <w:rPr>
                <w:b w:val="0"/>
                <w:sz w:val="21"/>
                <w:szCs w:val="21"/>
              </w:rPr>
              <w:t>6</w:t>
            </w:r>
          </w:p>
        </w:tc>
      </w:tr>
      <w:tr w:rsidR="005279C0" w:rsidRPr="005279C0" w:rsidTr="001D6B5C">
        <w:trPr>
          <w:cantSplit/>
        </w:trPr>
        <w:tc>
          <w:tcPr>
            <w:tcW w:w="3939" w:type="pct"/>
            <w:shd w:val="clear" w:color="auto" w:fill="auto"/>
          </w:tcPr>
          <w:p w:rsidR="005279C0" w:rsidRPr="005279C0" w:rsidRDefault="005279C0" w:rsidP="005279C0">
            <w:pPr>
              <w:rPr>
                <w:b w:val="0"/>
                <w:sz w:val="21"/>
                <w:szCs w:val="21"/>
              </w:rPr>
            </w:pPr>
            <w:r w:rsidRPr="005279C0">
              <w:rPr>
                <w:b w:val="0"/>
                <w:sz w:val="21"/>
                <w:szCs w:val="21"/>
              </w:rPr>
              <w:t>- культура</w:t>
            </w:r>
          </w:p>
        </w:tc>
        <w:tc>
          <w:tcPr>
            <w:tcW w:w="531" w:type="pct"/>
            <w:shd w:val="clear" w:color="auto" w:fill="auto"/>
            <w:vAlign w:val="center"/>
          </w:tcPr>
          <w:p w:rsidR="005279C0" w:rsidRPr="005279C0" w:rsidRDefault="002B1923" w:rsidP="005279C0">
            <w:pPr>
              <w:jc w:val="center"/>
              <w:rPr>
                <w:b w:val="0"/>
                <w:sz w:val="21"/>
                <w:szCs w:val="21"/>
              </w:rPr>
            </w:pPr>
            <w:r>
              <w:rPr>
                <w:b w:val="0"/>
                <w:sz w:val="21"/>
                <w:szCs w:val="21"/>
              </w:rPr>
              <w:t>3</w:t>
            </w:r>
          </w:p>
        </w:tc>
        <w:tc>
          <w:tcPr>
            <w:tcW w:w="530" w:type="pct"/>
            <w:shd w:val="clear" w:color="auto" w:fill="auto"/>
            <w:vAlign w:val="center"/>
          </w:tcPr>
          <w:p w:rsidR="005279C0" w:rsidRPr="005279C0" w:rsidRDefault="00544056" w:rsidP="005279C0">
            <w:pPr>
              <w:jc w:val="center"/>
              <w:rPr>
                <w:b w:val="0"/>
                <w:sz w:val="21"/>
                <w:szCs w:val="21"/>
              </w:rPr>
            </w:pPr>
            <w:r>
              <w:rPr>
                <w:b w:val="0"/>
                <w:sz w:val="21"/>
                <w:szCs w:val="21"/>
              </w:rPr>
              <w:t>6</w:t>
            </w:r>
          </w:p>
        </w:tc>
      </w:tr>
      <w:tr w:rsidR="005279C0" w:rsidRPr="005279C0" w:rsidTr="001D6B5C">
        <w:trPr>
          <w:cantSplit/>
        </w:trPr>
        <w:tc>
          <w:tcPr>
            <w:tcW w:w="3939" w:type="pct"/>
            <w:shd w:val="clear" w:color="auto" w:fill="auto"/>
          </w:tcPr>
          <w:p w:rsidR="005279C0" w:rsidRPr="005279C0" w:rsidRDefault="005279C0" w:rsidP="005279C0">
            <w:pPr>
              <w:rPr>
                <w:b w:val="0"/>
                <w:sz w:val="21"/>
                <w:szCs w:val="21"/>
              </w:rPr>
            </w:pPr>
            <w:r w:rsidRPr="005279C0">
              <w:rPr>
                <w:b w:val="0"/>
                <w:sz w:val="21"/>
                <w:szCs w:val="21"/>
              </w:rPr>
              <w:t>- здравоохранение</w:t>
            </w:r>
          </w:p>
        </w:tc>
        <w:tc>
          <w:tcPr>
            <w:tcW w:w="531" w:type="pct"/>
            <w:shd w:val="clear" w:color="auto" w:fill="auto"/>
            <w:vAlign w:val="center"/>
          </w:tcPr>
          <w:p w:rsidR="005279C0" w:rsidRPr="005279C0" w:rsidRDefault="002B1923" w:rsidP="005279C0">
            <w:pPr>
              <w:jc w:val="center"/>
              <w:rPr>
                <w:b w:val="0"/>
                <w:sz w:val="21"/>
                <w:szCs w:val="21"/>
              </w:rPr>
            </w:pPr>
            <w:r>
              <w:rPr>
                <w:b w:val="0"/>
                <w:sz w:val="21"/>
                <w:szCs w:val="21"/>
              </w:rPr>
              <w:t>5</w:t>
            </w:r>
          </w:p>
        </w:tc>
        <w:tc>
          <w:tcPr>
            <w:tcW w:w="530" w:type="pct"/>
            <w:shd w:val="clear" w:color="auto" w:fill="auto"/>
            <w:vAlign w:val="center"/>
          </w:tcPr>
          <w:p w:rsidR="005279C0" w:rsidRPr="005279C0" w:rsidRDefault="00544056" w:rsidP="005279C0">
            <w:pPr>
              <w:jc w:val="center"/>
              <w:rPr>
                <w:b w:val="0"/>
                <w:sz w:val="21"/>
                <w:szCs w:val="21"/>
              </w:rPr>
            </w:pPr>
            <w:r>
              <w:rPr>
                <w:b w:val="0"/>
                <w:sz w:val="21"/>
                <w:szCs w:val="21"/>
              </w:rPr>
              <w:t>3</w:t>
            </w:r>
          </w:p>
        </w:tc>
      </w:tr>
      <w:tr w:rsidR="005279C0" w:rsidRPr="005279C0" w:rsidTr="001D6B5C">
        <w:trPr>
          <w:cantSplit/>
        </w:trPr>
        <w:tc>
          <w:tcPr>
            <w:tcW w:w="3939" w:type="pct"/>
            <w:shd w:val="clear" w:color="auto" w:fill="auto"/>
          </w:tcPr>
          <w:p w:rsidR="005279C0" w:rsidRPr="005279C0" w:rsidRDefault="005279C0" w:rsidP="005279C0">
            <w:pPr>
              <w:rPr>
                <w:b w:val="0"/>
                <w:sz w:val="21"/>
                <w:szCs w:val="21"/>
              </w:rPr>
            </w:pPr>
            <w:r w:rsidRPr="005279C0">
              <w:rPr>
                <w:b w:val="0"/>
                <w:sz w:val="21"/>
                <w:szCs w:val="21"/>
              </w:rPr>
              <w:t>- получение жилья, обмен, приватизация</w:t>
            </w:r>
            <w:r w:rsidR="002B1923">
              <w:rPr>
                <w:b w:val="0"/>
                <w:sz w:val="21"/>
                <w:szCs w:val="21"/>
              </w:rPr>
              <w:t>, ремонт</w:t>
            </w:r>
          </w:p>
        </w:tc>
        <w:tc>
          <w:tcPr>
            <w:tcW w:w="531" w:type="pct"/>
            <w:shd w:val="clear" w:color="auto" w:fill="auto"/>
            <w:vAlign w:val="center"/>
          </w:tcPr>
          <w:p w:rsidR="005279C0" w:rsidRPr="005279C0" w:rsidRDefault="002B1923" w:rsidP="005279C0">
            <w:pPr>
              <w:jc w:val="center"/>
              <w:rPr>
                <w:b w:val="0"/>
                <w:sz w:val="21"/>
                <w:szCs w:val="21"/>
              </w:rPr>
            </w:pPr>
            <w:r>
              <w:rPr>
                <w:b w:val="0"/>
                <w:sz w:val="21"/>
                <w:szCs w:val="21"/>
              </w:rPr>
              <w:t>43</w:t>
            </w:r>
          </w:p>
        </w:tc>
        <w:tc>
          <w:tcPr>
            <w:tcW w:w="530" w:type="pct"/>
            <w:shd w:val="clear" w:color="auto" w:fill="auto"/>
            <w:vAlign w:val="center"/>
          </w:tcPr>
          <w:p w:rsidR="005279C0" w:rsidRPr="005279C0" w:rsidRDefault="00544056" w:rsidP="005279C0">
            <w:pPr>
              <w:jc w:val="center"/>
              <w:rPr>
                <w:b w:val="0"/>
                <w:sz w:val="21"/>
                <w:szCs w:val="21"/>
              </w:rPr>
            </w:pPr>
            <w:r>
              <w:rPr>
                <w:b w:val="0"/>
                <w:sz w:val="21"/>
                <w:szCs w:val="21"/>
              </w:rPr>
              <w:t>50</w:t>
            </w:r>
          </w:p>
        </w:tc>
      </w:tr>
      <w:tr w:rsidR="005279C0" w:rsidRPr="005279C0" w:rsidTr="001D6B5C">
        <w:trPr>
          <w:cantSplit/>
        </w:trPr>
        <w:tc>
          <w:tcPr>
            <w:tcW w:w="3939" w:type="pct"/>
            <w:shd w:val="clear" w:color="auto" w:fill="auto"/>
          </w:tcPr>
          <w:p w:rsidR="005279C0" w:rsidRPr="005279C0" w:rsidRDefault="005279C0" w:rsidP="005279C0">
            <w:pPr>
              <w:rPr>
                <w:b w:val="0"/>
                <w:sz w:val="21"/>
                <w:szCs w:val="21"/>
              </w:rPr>
            </w:pPr>
            <w:r w:rsidRPr="005279C0">
              <w:rPr>
                <w:b w:val="0"/>
                <w:sz w:val="21"/>
                <w:szCs w:val="21"/>
              </w:rPr>
              <w:t>- трудоустройство</w:t>
            </w:r>
          </w:p>
        </w:tc>
        <w:tc>
          <w:tcPr>
            <w:tcW w:w="531" w:type="pct"/>
            <w:shd w:val="clear" w:color="auto" w:fill="auto"/>
            <w:vAlign w:val="center"/>
          </w:tcPr>
          <w:p w:rsidR="005279C0" w:rsidRPr="005279C0" w:rsidRDefault="002B1923" w:rsidP="005279C0">
            <w:pPr>
              <w:jc w:val="center"/>
              <w:rPr>
                <w:b w:val="0"/>
                <w:sz w:val="21"/>
                <w:szCs w:val="21"/>
              </w:rPr>
            </w:pPr>
            <w:r>
              <w:rPr>
                <w:b w:val="0"/>
                <w:sz w:val="21"/>
                <w:szCs w:val="21"/>
              </w:rPr>
              <w:t>14</w:t>
            </w:r>
          </w:p>
        </w:tc>
        <w:tc>
          <w:tcPr>
            <w:tcW w:w="530" w:type="pct"/>
            <w:shd w:val="clear" w:color="auto" w:fill="auto"/>
            <w:vAlign w:val="center"/>
          </w:tcPr>
          <w:p w:rsidR="005279C0" w:rsidRPr="005279C0" w:rsidRDefault="00544056" w:rsidP="005279C0">
            <w:pPr>
              <w:jc w:val="center"/>
              <w:rPr>
                <w:b w:val="0"/>
                <w:sz w:val="21"/>
                <w:szCs w:val="21"/>
              </w:rPr>
            </w:pPr>
            <w:r>
              <w:rPr>
                <w:b w:val="0"/>
                <w:sz w:val="21"/>
                <w:szCs w:val="21"/>
              </w:rPr>
              <w:t>5</w:t>
            </w:r>
          </w:p>
        </w:tc>
      </w:tr>
      <w:tr w:rsidR="005279C0" w:rsidRPr="005279C0" w:rsidTr="001D6B5C">
        <w:trPr>
          <w:cantSplit/>
        </w:trPr>
        <w:tc>
          <w:tcPr>
            <w:tcW w:w="3939" w:type="pct"/>
            <w:shd w:val="clear" w:color="auto" w:fill="auto"/>
          </w:tcPr>
          <w:p w:rsidR="005279C0" w:rsidRPr="005279C0" w:rsidRDefault="005279C0" w:rsidP="005279C0">
            <w:pPr>
              <w:rPr>
                <w:b w:val="0"/>
                <w:sz w:val="21"/>
                <w:szCs w:val="21"/>
              </w:rPr>
            </w:pPr>
            <w:r w:rsidRPr="005279C0">
              <w:rPr>
                <w:b w:val="0"/>
                <w:sz w:val="21"/>
                <w:szCs w:val="21"/>
              </w:rPr>
              <w:t>- строительство</w:t>
            </w:r>
            <w:r w:rsidR="002B1923">
              <w:rPr>
                <w:b w:val="0"/>
                <w:sz w:val="21"/>
                <w:szCs w:val="21"/>
              </w:rPr>
              <w:t>, земельные вопросы</w:t>
            </w:r>
          </w:p>
        </w:tc>
        <w:tc>
          <w:tcPr>
            <w:tcW w:w="531" w:type="pct"/>
            <w:shd w:val="clear" w:color="auto" w:fill="auto"/>
            <w:vAlign w:val="center"/>
          </w:tcPr>
          <w:p w:rsidR="005279C0" w:rsidRPr="005279C0" w:rsidRDefault="002B1923" w:rsidP="005279C0">
            <w:pPr>
              <w:jc w:val="center"/>
              <w:rPr>
                <w:b w:val="0"/>
                <w:sz w:val="21"/>
                <w:szCs w:val="21"/>
              </w:rPr>
            </w:pPr>
            <w:r>
              <w:rPr>
                <w:b w:val="0"/>
                <w:sz w:val="21"/>
                <w:szCs w:val="21"/>
              </w:rPr>
              <w:t>17</w:t>
            </w:r>
          </w:p>
        </w:tc>
        <w:tc>
          <w:tcPr>
            <w:tcW w:w="530" w:type="pct"/>
            <w:shd w:val="clear" w:color="auto" w:fill="auto"/>
            <w:vAlign w:val="center"/>
          </w:tcPr>
          <w:p w:rsidR="005279C0" w:rsidRPr="005279C0" w:rsidRDefault="00544056" w:rsidP="005279C0">
            <w:pPr>
              <w:jc w:val="center"/>
              <w:rPr>
                <w:b w:val="0"/>
                <w:sz w:val="21"/>
                <w:szCs w:val="21"/>
              </w:rPr>
            </w:pPr>
            <w:r>
              <w:rPr>
                <w:b w:val="0"/>
                <w:sz w:val="21"/>
                <w:szCs w:val="21"/>
              </w:rPr>
              <w:t>10</w:t>
            </w:r>
          </w:p>
        </w:tc>
      </w:tr>
      <w:tr w:rsidR="005279C0" w:rsidRPr="005279C0" w:rsidTr="001D6B5C">
        <w:trPr>
          <w:cantSplit/>
        </w:trPr>
        <w:tc>
          <w:tcPr>
            <w:tcW w:w="3939" w:type="pct"/>
            <w:shd w:val="clear" w:color="auto" w:fill="auto"/>
          </w:tcPr>
          <w:p w:rsidR="005279C0" w:rsidRPr="005279C0" w:rsidRDefault="005279C0" w:rsidP="005279C0">
            <w:pPr>
              <w:rPr>
                <w:b w:val="0"/>
                <w:sz w:val="21"/>
                <w:szCs w:val="21"/>
              </w:rPr>
            </w:pPr>
            <w:r w:rsidRPr="005279C0">
              <w:rPr>
                <w:b w:val="0"/>
                <w:sz w:val="21"/>
                <w:szCs w:val="21"/>
              </w:rPr>
              <w:t>- вопросы социальной защиты</w:t>
            </w:r>
          </w:p>
        </w:tc>
        <w:tc>
          <w:tcPr>
            <w:tcW w:w="531" w:type="pct"/>
            <w:shd w:val="clear" w:color="auto" w:fill="auto"/>
            <w:vAlign w:val="center"/>
          </w:tcPr>
          <w:p w:rsidR="005279C0" w:rsidRPr="005279C0" w:rsidRDefault="002B1923" w:rsidP="005279C0">
            <w:pPr>
              <w:jc w:val="center"/>
              <w:rPr>
                <w:b w:val="0"/>
                <w:sz w:val="21"/>
                <w:szCs w:val="21"/>
              </w:rPr>
            </w:pPr>
            <w:r>
              <w:rPr>
                <w:b w:val="0"/>
                <w:sz w:val="21"/>
                <w:szCs w:val="21"/>
              </w:rPr>
              <w:t>19</w:t>
            </w:r>
          </w:p>
        </w:tc>
        <w:tc>
          <w:tcPr>
            <w:tcW w:w="530" w:type="pct"/>
            <w:shd w:val="clear" w:color="auto" w:fill="auto"/>
            <w:vAlign w:val="center"/>
          </w:tcPr>
          <w:p w:rsidR="005279C0" w:rsidRPr="005279C0" w:rsidRDefault="00544056" w:rsidP="005279C0">
            <w:pPr>
              <w:jc w:val="center"/>
              <w:rPr>
                <w:b w:val="0"/>
                <w:sz w:val="21"/>
                <w:szCs w:val="21"/>
              </w:rPr>
            </w:pPr>
            <w:r>
              <w:rPr>
                <w:b w:val="0"/>
                <w:sz w:val="21"/>
                <w:szCs w:val="21"/>
              </w:rPr>
              <w:t>25</w:t>
            </w:r>
          </w:p>
        </w:tc>
      </w:tr>
      <w:tr w:rsidR="005279C0" w:rsidRPr="005279C0" w:rsidTr="001D6B5C">
        <w:trPr>
          <w:cantSplit/>
        </w:trPr>
        <w:tc>
          <w:tcPr>
            <w:tcW w:w="3939" w:type="pct"/>
            <w:shd w:val="clear" w:color="auto" w:fill="auto"/>
          </w:tcPr>
          <w:p w:rsidR="005279C0" w:rsidRPr="005279C0" w:rsidRDefault="005279C0" w:rsidP="005279C0">
            <w:pPr>
              <w:rPr>
                <w:b w:val="0"/>
                <w:sz w:val="21"/>
                <w:szCs w:val="21"/>
              </w:rPr>
            </w:pPr>
            <w:r w:rsidRPr="005279C0">
              <w:rPr>
                <w:b w:val="0"/>
                <w:sz w:val="21"/>
                <w:szCs w:val="21"/>
              </w:rPr>
              <w:t>- опека, попечительство</w:t>
            </w:r>
          </w:p>
        </w:tc>
        <w:tc>
          <w:tcPr>
            <w:tcW w:w="531" w:type="pct"/>
            <w:shd w:val="clear" w:color="auto" w:fill="auto"/>
            <w:vAlign w:val="center"/>
          </w:tcPr>
          <w:p w:rsidR="005279C0" w:rsidRPr="005279C0" w:rsidRDefault="002B1923" w:rsidP="005279C0">
            <w:pPr>
              <w:jc w:val="center"/>
              <w:rPr>
                <w:b w:val="0"/>
                <w:sz w:val="21"/>
                <w:szCs w:val="21"/>
              </w:rPr>
            </w:pPr>
            <w:r>
              <w:rPr>
                <w:b w:val="0"/>
                <w:sz w:val="21"/>
                <w:szCs w:val="21"/>
              </w:rPr>
              <w:t>2</w:t>
            </w:r>
          </w:p>
        </w:tc>
        <w:tc>
          <w:tcPr>
            <w:tcW w:w="530" w:type="pct"/>
            <w:shd w:val="clear" w:color="auto" w:fill="auto"/>
            <w:vAlign w:val="center"/>
          </w:tcPr>
          <w:p w:rsidR="005279C0" w:rsidRPr="005279C0" w:rsidRDefault="00544056" w:rsidP="005279C0">
            <w:pPr>
              <w:jc w:val="center"/>
              <w:rPr>
                <w:b w:val="0"/>
                <w:sz w:val="21"/>
                <w:szCs w:val="21"/>
              </w:rPr>
            </w:pPr>
            <w:r>
              <w:rPr>
                <w:b w:val="0"/>
                <w:sz w:val="21"/>
                <w:szCs w:val="21"/>
              </w:rPr>
              <w:t>5</w:t>
            </w:r>
          </w:p>
        </w:tc>
      </w:tr>
      <w:tr w:rsidR="005279C0" w:rsidRPr="005279C0" w:rsidTr="001D6B5C">
        <w:trPr>
          <w:cantSplit/>
        </w:trPr>
        <w:tc>
          <w:tcPr>
            <w:tcW w:w="3939" w:type="pct"/>
            <w:shd w:val="clear" w:color="auto" w:fill="auto"/>
          </w:tcPr>
          <w:p w:rsidR="005279C0" w:rsidRPr="005279C0" w:rsidRDefault="005279C0" w:rsidP="005279C0">
            <w:pPr>
              <w:rPr>
                <w:b w:val="0"/>
                <w:sz w:val="21"/>
                <w:szCs w:val="21"/>
              </w:rPr>
            </w:pPr>
            <w:r w:rsidRPr="005279C0">
              <w:rPr>
                <w:b w:val="0"/>
                <w:sz w:val="21"/>
                <w:szCs w:val="21"/>
              </w:rPr>
              <w:t>- вопросы соблюдения законности и правопорядка</w:t>
            </w:r>
          </w:p>
        </w:tc>
        <w:tc>
          <w:tcPr>
            <w:tcW w:w="531" w:type="pct"/>
            <w:shd w:val="clear" w:color="auto" w:fill="auto"/>
            <w:vAlign w:val="center"/>
          </w:tcPr>
          <w:p w:rsidR="005279C0" w:rsidRPr="005279C0" w:rsidRDefault="002B1923" w:rsidP="005279C0">
            <w:pPr>
              <w:jc w:val="center"/>
              <w:rPr>
                <w:b w:val="0"/>
                <w:sz w:val="21"/>
                <w:szCs w:val="21"/>
              </w:rPr>
            </w:pPr>
            <w:r>
              <w:rPr>
                <w:b w:val="0"/>
                <w:sz w:val="21"/>
                <w:szCs w:val="21"/>
              </w:rPr>
              <w:t>8</w:t>
            </w:r>
          </w:p>
        </w:tc>
        <w:tc>
          <w:tcPr>
            <w:tcW w:w="530" w:type="pct"/>
            <w:shd w:val="clear" w:color="auto" w:fill="auto"/>
            <w:vAlign w:val="center"/>
          </w:tcPr>
          <w:p w:rsidR="005279C0" w:rsidRPr="005279C0" w:rsidRDefault="00544056" w:rsidP="005279C0">
            <w:pPr>
              <w:jc w:val="center"/>
              <w:rPr>
                <w:b w:val="0"/>
                <w:sz w:val="21"/>
                <w:szCs w:val="21"/>
              </w:rPr>
            </w:pPr>
            <w:r>
              <w:rPr>
                <w:b w:val="0"/>
                <w:sz w:val="21"/>
                <w:szCs w:val="21"/>
              </w:rPr>
              <w:t>2</w:t>
            </w:r>
          </w:p>
        </w:tc>
      </w:tr>
      <w:tr w:rsidR="005279C0" w:rsidRPr="005279C0" w:rsidTr="001D6B5C">
        <w:trPr>
          <w:cantSplit/>
        </w:trPr>
        <w:tc>
          <w:tcPr>
            <w:tcW w:w="3939" w:type="pct"/>
            <w:shd w:val="clear" w:color="auto" w:fill="auto"/>
          </w:tcPr>
          <w:p w:rsidR="005279C0" w:rsidRPr="005279C0" w:rsidRDefault="005279C0" w:rsidP="005279C0">
            <w:pPr>
              <w:rPr>
                <w:b w:val="0"/>
                <w:sz w:val="21"/>
                <w:szCs w:val="21"/>
              </w:rPr>
            </w:pPr>
            <w:r w:rsidRPr="005279C0">
              <w:rPr>
                <w:b w:val="0"/>
                <w:sz w:val="21"/>
                <w:szCs w:val="21"/>
              </w:rPr>
              <w:t>- прочие</w:t>
            </w:r>
          </w:p>
        </w:tc>
        <w:tc>
          <w:tcPr>
            <w:tcW w:w="531" w:type="pct"/>
            <w:shd w:val="clear" w:color="auto" w:fill="auto"/>
            <w:vAlign w:val="center"/>
          </w:tcPr>
          <w:p w:rsidR="005279C0" w:rsidRPr="005279C0" w:rsidRDefault="002B1923" w:rsidP="005279C0">
            <w:pPr>
              <w:jc w:val="center"/>
              <w:rPr>
                <w:b w:val="0"/>
                <w:sz w:val="21"/>
                <w:szCs w:val="21"/>
              </w:rPr>
            </w:pPr>
            <w:r>
              <w:rPr>
                <w:b w:val="0"/>
                <w:sz w:val="21"/>
                <w:szCs w:val="21"/>
              </w:rPr>
              <w:t>120</w:t>
            </w:r>
          </w:p>
        </w:tc>
        <w:tc>
          <w:tcPr>
            <w:tcW w:w="530" w:type="pct"/>
            <w:shd w:val="clear" w:color="auto" w:fill="auto"/>
            <w:vAlign w:val="center"/>
          </w:tcPr>
          <w:p w:rsidR="005279C0" w:rsidRPr="005279C0" w:rsidRDefault="00544056" w:rsidP="005279C0">
            <w:pPr>
              <w:jc w:val="center"/>
              <w:rPr>
                <w:b w:val="0"/>
                <w:sz w:val="21"/>
                <w:szCs w:val="21"/>
              </w:rPr>
            </w:pPr>
            <w:r>
              <w:rPr>
                <w:b w:val="0"/>
                <w:sz w:val="21"/>
                <w:szCs w:val="21"/>
              </w:rPr>
              <w:t>58</w:t>
            </w:r>
          </w:p>
        </w:tc>
      </w:tr>
      <w:tr w:rsidR="005279C0" w:rsidRPr="005279C0" w:rsidTr="001D6B5C">
        <w:trPr>
          <w:cantSplit/>
        </w:trPr>
        <w:tc>
          <w:tcPr>
            <w:tcW w:w="3939" w:type="pct"/>
            <w:shd w:val="clear" w:color="auto" w:fill="auto"/>
            <w:vAlign w:val="center"/>
          </w:tcPr>
          <w:p w:rsidR="005279C0" w:rsidRPr="005279C0" w:rsidRDefault="000F7D03" w:rsidP="005279C0">
            <w:pPr>
              <w:rPr>
                <w:sz w:val="21"/>
                <w:szCs w:val="21"/>
              </w:rPr>
            </w:pPr>
            <w:r>
              <w:rPr>
                <w:sz w:val="21"/>
                <w:szCs w:val="21"/>
              </w:rPr>
              <w:t>4. </w:t>
            </w:r>
            <w:r w:rsidR="005279C0" w:rsidRPr="005279C0">
              <w:rPr>
                <w:sz w:val="21"/>
                <w:szCs w:val="21"/>
              </w:rPr>
              <w:t xml:space="preserve">Формы рассмотрения </w:t>
            </w:r>
            <w:r w:rsidR="002B1923">
              <w:rPr>
                <w:sz w:val="21"/>
                <w:szCs w:val="21"/>
              </w:rPr>
              <w:t xml:space="preserve">письменных </w:t>
            </w:r>
            <w:r w:rsidR="005279C0" w:rsidRPr="005279C0">
              <w:rPr>
                <w:sz w:val="21"/>
                <w:szCs w:val="21"/>
              </w:rPr>
              <w:t>обращений:</w:t>
            </w:r>
          </w:p>
        </w:tc>
        <w:tc>
          <w:tcPr>
            <w:tcW w:w="531" w:type="pct"/>
            <w:shd w:val="clear" w:color="auto" w:fill="auto"/>
            <w:vAlign w:val="center"/>
          </w:tcPr>
          <w:p w:rsidR="005279C0" w:rsidRPr="005279C0" w:rsidRDefault="005279C0" w:rsidP="005279C0">
            <w:pPr>
              <w:jc w:val="center"/>
              <w:rPr>
                <w:b w:val="0"/>
                <w:sz w:val="21"/>
                <w:szCs w:val="21"/>
              </w:rPr>
            </w:pPr>
          </w:p>
        </w:tc>
        <w:tc>
          <w:tcPr>
            <w:tcW w:w="530" w:type="pct"/>
            <w:shd w:val="clear" w:color="auto" w:fill="auto"/>
            <w:vAlign w:val="center"/>
          </w:tcPr>
          <w:p w:rsidR="005279C0" w:rsidRPr="005279C0" w:rsidRDefault="005279C0" w:rsidP="005279C0">
            <w:pPr>
              <w:jc w:val="center"/>
              <w:rPr>
                <w:b w:val="0"/>
                <w:sz w:val="21"/>
                <w:szCs w:val="21"/>
              </w:rPr>
            </w:pPr>
          </w:p>
        </w:tc>
      </w:tr>
      <w:tr w:rsidR="005279C0" w:rsidRPr="005279C0" w:rsidTr="001D6B5C">
        <w:trPr>
          <w:cantSplit/>
        </w:trPr>
        <w:tc>
          <w:tcPr>
            <w:tcW w:w="3939" w:type="pct"/>
            <w:shd w:val="clear" w:color="auto" w:fill="auto"/>
            <w:vAlign w:val="center"/>
          </w:tcPr>
          <w:p w:rsidR="005279C0" w:rsidRPr="005279C0" w:rsidRDefault="005279C0" w:rsidP="005279C0">
            <w:pPr>
              <w:rPr>
                <w:b w:val="0"/>
                <w:sz w:val="21"/>
                <w:szCs w:val="21"/>
              </w:rPr>
            </w:pPr>
            <w:r w:rsidRPr="005279C0">
              <w:rPr>
                <w:b w:val="0"/>
                <w:sz w:val="21"/>
                <w:szCs w:val="21"/>
              </w:rPr>
              <w:t>рассмотрено с выездом на место</w:t>
            </w:r>
          </w:p>
        </w:tc>
        <w:tc>
          <w:tcPr>
            <w:tcW w:w="531" w:type="pct"/>
            <w:shd w:val="clear" w:color="auto" w:fill="auto"/>
            <w:vAlign w:val="center"/>
          </w:tcPr>
          <w:p w:rsidR="005279C0" w:rsidRPr="005279C0" w:rsidRDefault="005279C0" w:rsidP="005279C0">
            <w:pPr>
              <w:jc w:val="center"/>
              <w:rPr>
                <w:b w:val="0"/>
                <w:sz w:val="21"/>
                <w:szCs w:val="21"/>
              </w:rPr>
            </w:pPr>
            <w:r w:rsidRPr="005279C0">
              <w:rPr>
                <w:b w:val="0"/>
                <w:sz w:val="21"/>
                <w:szCs w:val="21"/>
              </w:rPr>
              <w:t>102</w:t>
            </w:r>
          </w:p>
        </w:tc>
        <w:tc>
          <w:tcPr>
            <w:tcW w:w="530" w:type="pct"/>
            <w:shd w:val="clear" w:color="auto" w:fill="auto"/>
            <w:vAlign w:val="center"/>
          </w:tcPr>
          <w:p w:rsidR="005279C0" w:rsidRPr="005279C0" w:rsidRDefault="005279C0" w:rsidP="005279C0">
            <w:pPr>
              <w:jc w:val="center"/>
              <w:rPr>
                <w:b w:val="0"/>
                <w:sz w:val="21"/>
                <w:szCs w:val="21"/>
              </w:rPr>
            </w:pPr>
            <w:r w:rsidRPr="005279C0">
              <w:rPr>
                <w:b w:val="0"/>
                <w:sz w:val="21"/>
                <w:szCs w:val="21"/>
              </w:rPr>
              <w:t>81</w:t>
            </w:r>
          </w:p>
        </w:tc>
      </w:tr>
      <w:tr w:rsidR="005279C0" w:rsidRPr="005279C0" w:rsidTr="001D6B5C">
        <w:trPr>
          <w:cantSplit/>
        </w:trPr>
        <w:tc>
          <w:tcPr>
            <w:tcW w:w="3939" w:type="pct"/>
            <w:shd w:val="clear" w:color="auto" w:fill="auto"/>
            <w:vAlign w:val="center"/>
          </w:tcPr>
          <w:p w:rsidR="005279C0" w:rsidRPr="005279C0" w:rsidRDefault="005279C0" w:rsidP="005279C0">
            <w:pPr>
              <w:rPr>
                <w:b w:val="0"/>
                <w:sz w:val="21"/>
                <w:szCs w:val="21"/>
              </w:rPr>
            </w:pPr>
            <w:r w:rsidRPr="005279C0">
              <w:rPr>
                <w:b w:val="0"/>
                <w:sz w:val="21"/>
                <w:szCs w:val="21"/>
              </w:rPr>
              <w:t>рассмотрено с участием заявителя</w:t>
            </w:r>
          </w:p>
        </w:tc>
        <w:tc>
          <w:tcPr>
            <w:tcW w:w="531" w:type="pct"/>
            <w:shd w:val="clear" w:color="auto" w:fill="auto"/>
            <w:vAlign w:val="center"/>
          </w:tcPr>
          <w:p w:rsidR="005279C0" w:rsidRPr="005279C0" w:rsidRDefault="005279C0" w:rsidP="005279C0">
            <w:pPr>
              <w:jc w:val="center"/>
              <w:rPr>
                <w:b w:val="0"/>
                <w:sz w:val="21"/>
                <w:szCs w:val="21"/>
              </w:rPr>
            </w:pPr>
            <w:r w:rsidRPr="005279C0">
              <w:rPr>
                <w:b w:val="0"/>
                <w:sz w:val="21"/>
                <w:szCs w:val="21"/>
              </w:rPr>
              <w:t>60</w:t>
            </w:r>
          </w:p>
        </w:tc>
        <w:tc>
          <w:tcPr>
            <w:tcW w:w="530" w:type="pct"/>
            <w:shd w:val="clear" w:color="auto" w:fill="auto"/>
            <w:vAlign w:val="center"/>
          </w:tcPr>
          <w:p w:rsidR="005279C0" w:rsidRPr="005279C0" w:rsidRDefault="005279C0" w:rsidP="005279C0">
            <w:pPr>
              <w:jc w:val="center"/>
              <w:rPr>
                <w:b w:val="0"/>
                <w:sz w:val="21"/>
                <w:szCs w:val="21"/>
              </w:rPr>
            </w:pPr>
            <w:r w:rsidRPr="005279C0">
              <w:rPr>
                <w:b w:val="0"/>
                <w:sz w:val="21"/>
                <w:szCs w:val="21"/>
              </w:rPr>
              <w:t>70</w:t>
            </w:r>
          </w:p>
        </w:tc>
      </w:tr>
      <w:tr w:rsidR="005279C0" w:rsidRPr="005279C0" w:rsidTr="001D6B5C">
        <w:trPr>
          <w:cantSplit/>
        </w:trPr>
        <w:tc>
          <w:tcPr>
            <w:tcW w:w="3939" w:type="pct"/>
            <w:shd w:val="clear" w:color="auto" w:fill="auto"/>
            <w:vAlign w:val="center"/>
          </w:tcPr>
          <w:p w:rsidR="005279C0" w:rsidRPr="005279C0" w:rsidRDefault="005279C0" w:rsidP="005279C0">
            <w:pPr>
              <w:rPr>
                <w:b w:val="0"/>
                <w:sz w:val="21"/>
                <w:szCs w:val="21"/>
              </w:rPr>
            </w:pPr>
            <w:r w:rsidRPr="005279C0">
              <w:rPr>
                <w:b w:val="0"/>
                <w:sz w:val="21"/>
                <w:szCs w:val="21"/>
              </w:rPr>
              <w:t>рассмотрено коллегиально</w:t>
            </w:r>
          </w:p>
        </w:tc>
        <w:tc>
          <w:tcPr>
            <w:tcW w:w="531" w:type="pct"/>
            <w:shd w:val="clear" w:color="auto" w:fill="auto"/>
            <w:vAlign w:val="center"/>
          </w:tcPr>
          <w:p w:rsidR="005279C0" w:rsidRPr="005279C0" w:rsidRDefault="005279C0" w:rsidP="005279C0">
            <w:pPr>
              <w:jc w:val="center"/>
              <w:rPr>
                <w:b w:val="0"/>
                <w:sz w:val="21"/>
                <w:szCs w:val="21"/>
              </w:rPr>
            </w:pPr>
            <w:r w:rsidRPr="005279C0">
              <w:rPr>
                <w:b w:val="0"/>
                <w:sz w:val="21"/>
                <w:szCs w:val="21"/>
              </w:rPr>
              <w:t>302</w:t>
            </w:r>
          </w:p>
        </w:tc>
        <w:tc>
          <w:tcPr>
            <w:tcW w:w="530" w:type="pct"/>
            <w:shd w:val="clear" w:color="auto" w:fill="auto"/>
            <w:vAlign w:val="center"/>
          </w:tcPr>
          <w:p w:rsidR="005279C0" w:rsidRPr="005279C0" w:rsidRDefault="005279C0" w:rsidP="005279C0">
            <w:pPr>
              <w:jc w:val="center"/>
              <w:rPr>
                <w:b w:val="0"/>
                <w:sz w:val="21"/>
                <w:szCs w:val="21"/>
              </w:rPr>
            </w:pPr>
            <w:r w:rsidRPr="005279C0">
              <w:rPr>
                <w:b w:val="0"/>
                <w:sz w:val="21"/>
                <w:szCs w:val="21"/>
              </w:rPr>
              <w:t>236</w:t>
            </w:r>
          </w:p>
        </w:tc>
      </w:tr>
    </w:tbl>
    <w:p w:rsidR="00B17EC1" w:rsidRDefault="00B17EC1" w:rsidP="006D54ED">
      <w:pPr>
        <w:autoSpaceDE w:val="0"/>
        <w:autoSpaceDN w:val="0"/>
        <w:adjustRightInd w:val="0"/>
        <w:ind w:firstLine="709"/>
        <w:rPr>
          <w:rFonts w:eastAsiaTheme="minorHAnsi"/>
          <w:b w:val="0"/>
          <w:color w:val="000000"/>
          <w:highlight w:val="yellow"/>
          <w:lang w:eastAsia="en-US"/>
        </w:rPr>
      </w:pPr>
    </w:p>
    <w:p w:rsidR="00E27EBE" w:rsidRDefault="00E27EBE" w:rsidP="006D54ED">
      <w:pPr>
        <w:autoSpaceDE w:val="0"/>
        <w:autoSpaceDN w:val="0"/>
        <w:adjustRightInd w:val="0"/>
        <w:ind w:firstLine="709"/>
        <w:rPr>
          <w:rFonts w:eastAsiaTheme="minorHAnsi"/>
          <w:b w:val="0"/>
          <w:color w:val="000000"/>
          <w:highlight w:val="yellow"/>
          <w:lang w:eastAsia="en-US"/>
        </w:rPr>
      </w:pPr>
    </w:p>
    <w:sectPr w:rsidR="00E27EBE" w:rsidSect="00C4051F">
      <w:headerReference w:type="first" r:id="rId31"/>
      <w:pgSz w:w="11906" w:h="16838"/>
      <w:pgMar w:top="1134" w:right="851" w:bottom="851" w:left="1701" w:header="567" w:footer="709" w:gutter="0"/>
      <w:pgNumType w:start="1"/>
      <w:cols w:space="708"/>
      <w:titlePg/>
      <w:docGrid w:linePitch="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68F9" w:rsidRDefault="002C68F9" w:rsidP="00F83E8E">
      <w:r>
        <w:separator/>
      </w:r>
    </w:p>
  </w:endnote>
  <w:endnote w:type="continuationSeparator" w:id="0">
    <w:p w:rsidR="002C68F9" w:rsidRDefault="002C68F9" w:rsidP="00F83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CC"/>
    <w:family w:val="auto"/>
    <w:pitch w:val="variable"/>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68F9" w:rsidRDefault="002C68F9" w:rsidP="00F83E8E">
      <w:r>
        <w:separator/>
      </w:r>
    </w:p>
  </w:footnote>
  <w:footnote w:type="continuationSeparator" w:id="0">
    <w:p w:rsidR="002C68F9" w:rsidRDefault="002C68F9" w:rsidP="00F83E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3378596"/>
      <w:docPartObj>
        <w:docPartGallery w:val="Page Numbers (Top of Page)"/>
        <w:docPartUnique/>
      </w:docPartObj>
    </w:sdtPr>
    <w:sdtEndPr>
      <w:rPr>
        <w:b w:val="0"/>
        <w:sz w:val="24"/>
        <w:szCs w:val="24"/>
      </w:rPr>
    </w:sdtEndPr>
    <w:sdtContent>
      <w:p w:rsidR="002C68F9" w:rsidRPr="000E4D9B" w:rsidRDefault="002C68F9">
        <w:pPr>
          <w:pStyle w:val="af"/>
          <w:jc w:val="center"/>
          <w:rPr>
            <w:b w:val="0"/>
            <w:sz w:val="24"/>
            <w:szCs w:val="24"/>
          </w:rPr>
        </w:pPr>
        <w:r w:rsidRPr="000E4D9B">
          <w:rPr>
            <w:b w:val="0"/>
            <w:sz w:val="24"/>
            <w:szCs w:val="24"/>
          </w:rPr>
          <w:fldChar w:fldCharType="begin"/>
        </w:r>
        <w:r w:rsidRPr="000E4D9B">
          <w:rPr>
            <w:b w:val="0"/>
            <w:sz w:val="24"/>
            <w:szCs w:val="24"/>
          </w:rPr>
          <w:instrText>PAGE   \* MERGEFORMAT</w:instrText>
        </w:r>
        <w:r w:rsidRPr="000E4D9B">
          <w:rPr>
            <w:b w:val="0"/>
            <w:sz w:val="24"/>
            <w:szCs w:val="24"/>
          </w:rPr>
          <w:fldChar w:fldCharType="separate"/>
        </w:r>
        <w:r w:rsidR="001D6B5C">
          <w:rPr>
            <w:b w:val="0"/>
            <w:noProof/>
            <w:sz w:val="24"/>
            <w:szCs w:val="24"/>
          </w:rPr>
          <w:t>65</w:t>
        </w:r>
        <w:r w:rsidRPr="000E4D9B">
          <w:rPr>
            <w:b w:val="0"/>
            <w:sz w:val="24"/>
            <w:szCs w:val="24"/>
          </w:rPr>
          <w:fldChar w:fldCharType="end"/>
        </w:r>
      </w:p>
    </w:sdtContent>
  </w:sdt>
  <w:p w:rsidR="002C68F9" w:rsidRDefault="002C68F9">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8F9" w:rsidRPr="00DC193C" w:rsidRDefault="002C68F9" w:rsidP="00DC193C">
    <w:pPr>
      <w:pStyle w:val="af"/>
      <w:jc w:val="right"/>
    </w:pPr>
  </w:p>
  <w:p w:rsidR="002C68F9" w:rsidRDefault="002C68F9" w:rsidP="00F83E8E">
    <w:pPr>
      <w:pStyle w:val="af"/>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8F9" w:rsidRPr="00DC193C" w:rsidRDefault="002C68F9" w:rsidP="00DC193C">
    <w:pPr>
      <w:pStyle w:val="af"/>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eastAsia="Times New Roman" w:hAnsi="Times New Roman" w:cs="Times New Roman"/>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bullet"/>
      <w:lvlText w:val=""/>
      <w:lvlJc w:val="left"/>
      <w:pPr>
        <w:tabs>
          <w:tab w:val="num" w:pos="1509"/>
        </w:tabs>
        <w:ind w:left="1509" w:hanging="360"/>
      </w:pPr>
      <w:rPr>
        <w:rFonts w:ascii="Symbol" w:hAnsi="Symbol" w:cs="Symbol"/>
        <w:color w:val="000000"/>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name w:val="WW8Num4"/>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5"/>
    <w:multiLevelType w:val="singleLevel"/>
    <w:tmpl w:val="00000005"/>
    <w:name w:val="WW8Num5"/>
    <w:lvl w:ilvl="0">
      <w:start w:val="1"/>
      <w:numFmt w:val="bullet"/>
      <w:lvlText w:val=""/>
      <w:lvlJc w:val="left"/>
      <w:pPr>
        <w:tabs>
          <w:tab w:val="num" w:pos="2229"/>
        </w:tabs>
        <w:ind w:left="2229" w:hanging="360"/>
      </w:pPr>
      <w:rPr>
        <w:rFonts w:ascii="Symbol" w:hAnsi="Symbol" w:cs="Symbol"/>
      </w:rPr>
    </w:lvl>
  </w:abstractNum>
  <w:abstractNum w:abstractNumId="4">
    <w:nsid w:val="00000006"/>
    <w:multiLevelType w:val="singleLevel"/>
    <w:tmpl w:val="00000006"/>
    <w:name w:val="WW8Num6"/>
    <w:lvl w:ilvl="0">
      <w:start w:val="1"/>
      <w:numFmt w:val="bullet"/>
      <w:lvlText w:val="­"/>
      <w:lvlJc w:val="left"/>
      <w:pPr>
        <w:tabs>
          <w:tab w:val="num" w:pos="360"/>
        </w:tabs>
        <w:ind w:left="360" w:hanging="360"/>
      </w:pPr>
      <w:rPr>
        <w:rFonts w:ascii="Courier New" w:hAnsi="Courier New" w:cs="Courier New"/>
        <w:sz w:val="28"/>
        <w:szCs w:val="28"/>
      </w:rPr>
    </w:lvl>
  </w:abstractNum>
  <w:abstractNum w:abstractNumId="5">
    <w:nsid w:val="00000007"/>
    <w:multiLevelType w:val="singleLevel"/>
    <w:tmpl w:val="00000007"/>
    <w:name w:val="WW8Num7"/>
    <w:lvl w:ilvl="0">
      <w:start w:val="1"/>
      <w:numFmt w:val="bullet"/>
      <w:lvlText w:val="­"/>
      <w:lvlJc w:val="left"/>
      <w:pPr>
        <w:tabs>
          <w:tab w:val="num" w:pos="360"/>
        </w:tabs>
        <w:ind w:left="360" w:hanging="360"/>
      </w:pPr>
      <w:rPr>
        <w:rFonts w:ascii="Courier New" w:hAnsi="Courier New" w:cs="Courier New" w:hint="default"/>
      </w:rPr>
    </w:lvl>
  </w:abstractNum>
  <w:abstractNum w:abstractNumId="6">
    <w:nsid w:val="032A0E51"/>
    <w:multiLevelType w:val="hybridMultilevel"/>
    <w:tmpl w:val="D5D285DC"/>
    <w:lvl w:ilvl="0" w:tplc="C1B02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47D6698"/>
    <w:multiLevelType w:val="multilevel"/>
    <w:tmpl w:val="69C4FFEC"/>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0494401E"/>
    <w:multiLevelType w:val="hybridMultilevel"/>
    <w:tmpl w:val="9C18C2F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5EB318D"/>
    <w:multiLevelType w:val="hybridMultilevel"/>
    <w:tmpl w:val="6CD6EF82"/>
    <w:lvl w:ilvl="0" w:tplc="C1B02E68">
      <w:start w:val="1"/>
      <w:numFmt w:val="bullet"/>
      <w:lvlText w:val=""/>
      <w:lvlJc w:val="left"/>
      <w:pPr>
        <w:ind w:left="1440" w:hanging="360"/>
      </w:pPr>
      <w:rPr>
        <w:rFonts w:ascii="Symbol" w:hAnsi="Symbol" w:hint="default"/>
        <w:sz w:val="28"/>
        <w:szCs w:val="28"/>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09AB0849"/>
    <w:multiLevelType w:val="multilevel"/>
    <w:tmpl w:val="B45CD244"/>
    <w:lvl w:ilvl="0">
      <w:start w:val="3"/>
      <w:numFmt w:val="decimal"/>
      <w:lvlText w:val="%1"/>
      <w:lvlJc w:val="left"/>
      <w:pPr>
        <w:ind w:left="375" w:hanging="375"/>
      </w:pPr>
      <w:rPr>
        <w:rFonts w:hint="default"/>
      </w:rPr>
    </w:lvl>
    <w:lvl w:ilvl="1">
      <w:start w:val="1"/>
      <w:numFmt w:val="decimal"/>
      <w:lvlText w:val="%1.%2"/>
      <w:lvlJc w:val="left"/>
      <w:pPr>
        <w:ind w:left="735" w:hanging="375"/>
      </w:pPr>
      <w:rPr>
        <w:rFonts w:hint="default"/>
        <w:i w:val="0"/>
        <w:color w:val="FF0000"/>
        <w:sz w:val="28"/>
        <w:szCs w:val="28"/>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nsid w:val="109020FB"/>
    <w:multiLevelType w:val="hybridMultilevel"/>
    <w:tmpl w:val="F41C9142"/>
    <w:lvl w:ilvl="0" w:tplc="A106EF4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1E025D77"/>
    <w:multiLevelType w:val="hybridMultilevel"/>
    <w:tmpl w:val="13982F04"/>
    <w:lvl w:ilvl="0" w:tplc="17CA0A32">
      <w:start w:val="1"/>
      <w:numFmt w:val="decimal"/>
      <w:lvlText w:val="%1."/>
      <w:lvlJc w:val="left"/>
      <w:pPr>
        <w:ind w:left="107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F1D518C"/>
    <w:multiLevelType w:val="hybridMultilevel"/>
    <w:tmpl w:val="4A3E9C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83074DF"/>
    <w:multiLevelType w:val="hybridMultilevel"/>
    <w:tmpl w:val="D4903F5E"/>
    <w:lvl w:ilvl="0" w:tplc="C1B02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87A0A29"/>
    <w:multiLevelType w:val="hybridMultilevel"/>
    <w:tmpl w:val="DD58F1D2"/>
    <w:lvl w:ilvl="0" w:tplc="C1B02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F8259D9"/>
    <w:multiLevelType w:val="hybridMultilevel"/>
    <w:tmpl w:val="6B841052"/>
    <w:lvl w:ilvl="0" w:tplc="A014C79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2FF22155"/>
    <w:multiLevelType w:val="multilevel"/>
    <w:tmpl w:val="F16A1F1E"/>
    <w:lvl w:ilvl="0">
      <w:start w:val="1"/>
      <w:numFmt w:val="decimal"/>
      <w:lvlText w:val="%1"/>
      <w:lvlJc w:val="left"/>
      <w:pPr>
        <w:ind w:left="375" w:hanging="375"/>
      </w:pPr>
      <w:rPr>
        <w:rFonts w:hint="default"/>
        <w:color w:val="auto"/>
        <w:sz w:val="28"/>
      </w:rPr>
    </w:lvl>
    <w:lvl w:ilvl="1">
      <w:start w:val="1"/>
      <w:numFmt w:val="decimal"/>
      <w:lvlText w:val="%1.%2"/>
      <w:lvlJc w:val="left"/>
      <w:pPr>
        <w:ind w:left="1652" w:hanging="375"/>
      </w:pPr>
      <w:rPr>
        <w:rFonts w:hint="default"/>
        <w:color w:val="auto"/>
        <w:sz w:val="28"/>
      </w:rPr>
    </w:lvl>
    <w:lvl w:ilvl="2">
      <w:start w:val="1"/>
      <w:numFmt w:val="decimal"/>
      <w:lvlText w:val="%1.%2.%3"/>
      <w:lvlJc w:val="left"/>
      <w:pPr>
        <w:ind w:left="1440" w:hanging="720"/>
      </w:pPr>
      <w:rPr>
        <w:rFonts w:hint="default"/>
        <w:color w:val="auto"/>
        <w:sz w:val="28"/>
      </w:rPr>
    </w:lvl>
    <w:lvl w:ilvl="3">
      <w:start w:val="1"/>
      <w:numFmt w:val="decimal"/>
      <w:lvlText w:val="%1.%2.%3.%4"/>
      <w:lvlJc w:val="left"/>
      <w:pPr>
        <w:ind w:left="1800" w:hanging="720"/>
      </w:pPr>
      <w:rPr>
        <w:rFonts w:hint="default"/>
        <w:color w:val="auto"/>
        <w:sz w:val="28"/>
      </w:rPr>
    </w:lvl>
    <w:lvl w:ilvl="4">
      <w:start w:val="1"/>
      <w:numFmt w:val="decimal"/>
      <w:lvlText w:val="%1.%2.%3.%4.%5"/>
      <w:lvlJc w:val="left"/>
      <w:pPr>
        <w:ind w:left="2520" w:hanging="1080"/>
      </w:pPr>
      <w:rPr>
        <w:rFonts w:hint="default"/>
        <w:color w:val="auto"/>
        <w:sz w:val="28"/>
      </w:rPr>
    </w:lvl>
    <w:lvl w:ilvl="5">
      <w:start w:val="1"/>
      <w:numFmt w:val="decimal"/>
      <w:lvlText w:val="%1.%2.%3.%4.%5.%6"/>
      <w:lvlJc w:val="left"/>
      <w:pPr>
        <w:ind w:left="2880" w:hanging="1080"/>
      </w:pPr>
      <w:rPr>
        <w:rFonts w:hint="default"/>
        <w:color w:val="auto"/>
        <w:sz w:val="28"/>
      </w:rPr>
    </w:lvl>
    <w:lvl w:ilvl="6">
      <w:start w:val="1"/>
      <w:numFmt w:val="decimal"/>
      <w:lvlText w:val="%1.%2.%3.%4.%5.%6.%7"/>
      <w:lvlJc w:val="left"/>
      <w:pPr>
        <w:ind w:left="3600" w:hanging="1440"/>
      </w:pPr>
      <w:rPr>
        <w:rFonts w:hint="default"/>
        <w:color w:val="auto"/>
        <w:sz w:val="28"/>
      </w:rPr>
    </w:lvl>
    <w:lvl w:ilvl="7">
      <w:start w:val="1"/>
      <w:numFmt w:val="decimal"/>
      <w:lvlText w:val="%1.%2.%3.%4.%5.%6.%7.%8"/>
      <w:lvlJc w:val="left"/>
      <w:pPr>
        <w:ind w:left="3960" w:hanging="1440"/>
      </w:pPr>
      <w:rPr>
        <w:rFonts w:hint="default"/>
        <w:color w:val="auto"/>
        <w:sz w:val="28"/>
      </w:rPr>
    </w:lvl>
    <w:lvl w:ilvl="8">
      <w:start w:val="1"/>
      <w:numFmt w:val="decimal"/>
      <w:lvlText w:val="%1.%2.%3.%4.%5.%6.%7.%8.%9"/>
      <w:lvlJc w:val="left"/>
      <w:pPr>
        <w:ind w:left="4680" w:hanging="1800"/>
      </w:pPr>
      <w:rPr>
        <w:rFonts w:hint="default"/>
        <w:color w:val="auto"/>
        <w:sz w:val="28"/>
      </w:rPr>
    </w:lvl>
  </w:abstractNum>
  <w:abstractNum w:abstractNumId="18">
    <w:nsid w:val="31303CEB"/>
    <w:multiLevelType w:val="hybridMultilevel"/>
    <w:tmpl w:val="ABF42FF0"/>
    <w:lvl w:ilvl="0" w:tplc="C1B02E68">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6BA4D0D"/>
    <w:multiLevelType w:val="multilevel"/>
    <w:tmpl w:val="614AC1A0"/>
    <w:lvl w:ilvl="0">
      <w:start w:val="3"/>
      <w:numFmt w:val="decimal"/>
      <w:lvlText w:val="%1"/>
      <w:lvlJc w:val="left"/>
      <w:pPr>
        <w:ind w:left="375" w:hanging="375"/>
      </w:pPr>
      <w:rPr>
        <w:rFonts w:hint="default"/>
      </w:rPr>
    </w:lvl>
    <w:lvl w:ilvl="1">
      <w:start w:val="1"/>
      <w:numFmt w:val="decimal"/>
      <w:lvlText w:val="%1.%2"/>
      <w:lvlJc w:val="left"/>
      <w:pPr>
        <w:ind w:left="735" w:hanging="375"/>
      </w:pPr>
      <w:rPr>
        <w:rFonts w:hint="default"/>
        <w:i w:val="0"/>
        <w:color w:val="auto"/>
        <w:sz w:val="28"/>
        <w:szCs w:val="28"/>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nsid w:val="3E0D3E1E"/>
    <w:multiLevelType w:val="hybridMultilevel"/>
    <w:tmpl w:val="ABCA18CC"/>
    <w:lvl w:ilvl="0" w:tplc="5568FBBA">
      <w:start w:val="1"/>
      <w:numFmt w:val="decimal"/>
      <w:lvlText w:val="1. %1"/>
      <w:lvlJc w:val="left"/>
      <w:pPr>
        <w:ind w:left="1428" w:hanging="360"/>
      </w:pPr>
      <w:rPr>
        <w:rFonts w:hint="default"/>
        <w:sz w:val="28"/>
        <w:szCs w:val="28"/>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1">
    <w:nsid w:val="3EAC7C44"/>
    <w:multiLevelType w:val="hybridMultilevel"/>
    <w:tmpl w:val="101A3182"/>
    <w:lvl w:ilvl="0" w:tplc="B54EE8D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5F100C7"/>
    <w:multiLevelType w:val="hybridMultilevel"/>
    <w:tmpl w:val="7B947C00"/>
    <w:lvl w:ilvl="0" w:tplc="AAAE83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BC758DB"/>
    <w:multiLevelType w:val="hybridMultilevel"/>
    <w:tmpl w:val="A4F248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4BC8083A"/>
    <w:multiLevelType w:val="multilevel"/>
    <w:tmpl w:val="DC6A816C"/>
    <w:lvl w:ilvl="0">
      <w:start w:val="1"/>
      <w:numFmt w:val="decimal"/>
      <w:lvlText w:val="%1."/>
      <w:lvlJc w:val="left"/>
      <w:pPr>
        <w:ind w:left="1069" w:hanging="360"/>
      </w:pPr>
      <w:rPr>
        <w:rFonts w:hint="default"/>
        <w:b/>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nsid w:val="4CFE7345"/>
    <w:multiLevelType w:val="hybridMultilevel"/>
    <w:tmpl w:val="D694A4EC"/>
    <w:lvl w:ilvl="0" w:tplc="EADA7098">
      <w:start w:val="2013"/>
      <w:numFmt w:val="decimal"/>
      <w:lvlText w:val="%1"/>
      <w:lvlJc w:val="left"/>
      <w:pPr>
        <w:ind w:left="420" w:hanging="42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52EC79DA"/>
    <w:multiLevelType w:val="hybridMultilevel"/>
    <w:tmpl w:val="EF3EDCFA"/>
    <w:lvl w:ilvl="0" w:tplc="C1B02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6757E76"/>
    <w:multiLevelType w:val="hybridMultilevel"/>
    <w:tmpl w:val="441C6C8E"/>
    <w:lvl w:ilvl="0" w:tplc="C1B02E68">
      <w:start w:val="1"/>
      <w:numFmt w:val="bullet"/>
      <w:lvlText w:val=""/>
      <w:lvlJc w:val="left"/>
      <w:pPr>
        <w:ind w:left="927" w:hanging="360"/>
      </w:pPr>
      <w:rPr>
        <w:rFonts w:ascii="Symbol" w:hAnsi="Symbol"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56C50C2D"/>
    <w:multiLevelType w:val="multilevel"/>
    <w:tmpl w:val="95A8C682"/>
    <w:lvl w:ilvl="0">
      <w:start w:val="4"/>
      <w:numFmt w:val="decimal"/>
      <w:lvlText w:val="%1"/>
      <w:lvlJc w:val="left"/>
      <w:pPr>
        <w:ind w:left="375" w:hanging="375"/>
      </w:pPr>
      <w:rPr>
        <w:rFonts w:hint="default"/>
      </w:rPr>
    </w:lvl>
    <w:lvl w:ilvl="1">
      <w:start w:val="1"/>
      <w:numFmt w:val="decimal"/>
      <w:lvlText w:val="%1.%2"/>
      <w:lvlJc w:val="left"/>
      <w:pPr>
        <w:ind w:left="108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9">
    <w:nsid w:val="5A095132"/>
    <w:multiLevelType w:val="hybridMultilevel"/>
    <w:tmpl w:val="52D4255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5C2A7123"/>
    <w:multiLevelType w:val="hybridMultilevel"/>
    <w:tmpl w:val="1E920F28"/>
    <w:lvl w:ilvl="0" w:tplc="C1B02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5DBE0C00"/>
    <w:multiLevelType w:val="hybridMultilevel"/>
    <w:tmpl w:val="35A8FA28"/>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5F7424FC"/>
    <w:multiLevelType w:val="hybridMultilevel"/>
    <w:tmpl w:val="1BCE1C48"/>
    <w:lvl w:ilvl="0" w:tplc="C1B02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0BB261B"/>
    <w:multiLevelType w:val="multilevel"/>
    <w:tmpl w:val="15B2C620"/>
    <w:lvl w:ilvl="0">
      <w:start w:val="1"/>
      <w:numFmt w:val="bullet"/>
      <w:lvlText w:val=""/>
      <w:lvlJc w:val="left"/>
      <w:pPr>
        <w:tabs>
          <w:tab w:val="num" w:pos="0"/>
        </w:tabs>
        <w:ind w:left="432" w:hanging="432"/>
      </w:pPr>
      <w:rPr>
        <w:rFonts w:ascii="Symbol" w:hAnsi="Symbol" w:hint="default"/>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4">
    <w:nsid w:val="61105E64"/>
    <w:multiLevelType w:val="hybridMultilevel"/>
    <w:tmpl w:val="B36CBE08"/>
    <w:lvl w:ilvl="0" w:tplc="C1B02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62DC55CA"/>
    <w:multiLevelType w:val="hybridMultilevel"/>
    <w:tmpl w:val="19B48BBE"/>
    <w:lvl w:ilvl="0" w:tplc="C1B02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2E527F3"/>
    <w:multiLevelType w:val="hybridMultilevel"/>
    <w:tmpl w:val="89C6EFDA"/>
    <w:lvl w:ilvl="0" w:tplc="C1B02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6617448A"/>
    <w:multiLevelType w:val="hybridMultilevel"/>
    <w:tmpl w:val="74C64198"/>
    <w:lvl w:ilvl="0" w:tplc="C1B02E68">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76556589"/>
    <w:multiLevelType w:val="hybridMultilevel"/>
    <w:tmpl w:val="2F9274FC"/>
    <w:lvl w:ilvl="0" w:tplc="C1B02E6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
    <w:nsid w:val="780E7647"/>
    <w:multiLevelType w:val="hybridMultilevel"/>
    <w:tmpl w:val="EC2036C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7A62623E"/>
    <w:multiLevelType w:val="hybridMultilevel"/>
    <w:tmpl w:val="F514B1D8"/>
    <w:lvl w:ilvl="0" w:tplc="C1B02E6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1">
    <w:nsid w:val="7D272097"/>
    <w:multiLevelType w:val="hybridMultilevel"/>
    <w:tmpl w:val="E186641A"/>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7F6A6646"/>
    <w:multiLevelType w:val="multilevel"/>
    <w:tmpl w:val="C7EE9F48"/>
    <w:lvl w:ilvl="0">
      <w:start w:val="2"/>
      <w:numFmt w:val="decimal"/>
      <w:lvlText w:val="%1"/>
      <w:lvlJc w:val="left"/>
      <w:pPr>
        <w:ind w:left="375" w:hanging="375"/>
      </w:pPr>
      <w:rPr>
        <w:rFonts w:hint="default"/>
      </w:rPr>
    </w:lvl>
    <w:lvl w:ilvl="1">
      <w:start w:val="1"/>
      <w:numFmt w:val="decimal"/>
      <w:lvlText w:val="%1.%2"/>
      <w:lvlJc w:val="left"/>
      <w:pPr>
        <w:ind w:left="1085" w:hanging="37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43">
    <w:nsid w:val="7FBC11DD"/>
    <w:multiLevelType w:val="hybridMultilevel"/>
    <w:tmpl w:val="7FBE103C"/>
    <w:lvl w:ilvl="0" w:tplc="C1B02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4"/>
  </w:num>
  <w:num w:numId="2">
    <w:abstractNumId w:val="10"/>
  </w:num>
  <w:num w:numId="3">
    <w:abstractNumId w:val="28"/>
  </w:num>
  <w:num w:numId="4">
    <w:abstractNumId w:val="26"/>
  </w:num>
  <w:num w:numId="5">
    <w:abstractNumId w:val="38"/>
  </w:num>
  <w:num w:numId="6">
    <w:abstractNumId w:val="14"/>
  </w:num>
  <w:num w:numId="7">
    <w:abstractNumId w:val="12"/>
  </w:num>
  <w:num w:numId="8">
    <w:abstractNumId w:val="35"/>
  </w:num>
  <w:num w:numId="9">
    <w:abstractNumId w:val="7"/>
  </w:num>
  <w:num w:numId="10">
    <w:abstractNumId w:val="0"/>
  </w:num>
  <w:num w:numId="11">
    <w:abstractNumId w:val="40"/>
  </w:num>
  <w:num w:numId="12">
    <w:abstractNumId w:val="36"/>
  </w:num>
  <w:num w:numId="13">
    <w:abstractNumId w:val="37"/>
  </w:num>
  <w:num w:numId="14">
    <w:abstractNumId w:val="18"/>
  </w:num>
  <w:num w:numId="15">
    <w:abstractNumId w:val="16"/>
  </w:num>
  <w:num w:numId="16">
    <w:abstractNumId w:val="6"/>
  </w:num>
  <w:num w:numId="17">
    <w:abstractNumId w:val="25"/>
  </w:num>
  <w:num w:numId="18">
    <w:abstractNumId w:val="34"/>
  </w:num>
  <w:num w:numId="19">
    <w:abstractNumId w:val="32"/>
  </w:num>
  <w:num w:numId="20">
    <w:abstractNumId w:val="33"/>
  </w:num>
  <w:num w:numId="21">
    <w:abstractNumId w:val="3"/>
  </w:num>
  <w:num w:numId="22">
    <w:abstractNumId w:val="9"/>
  </w:num>
  <w:num w:numId="23">
    <w:abstractNumId w:val="43"/>
  </w:num>
  <w:num w:numId="24">
    <w:abstractNumId w:val="22"/>
  </w:num>
  <w:num w:numId="25">
    <w:abstractNumId w:val="8"/>
  </w:num>
  <w:num w:numId="26">
    <w:abstractNumId w:val="29"/>
  </w:num>
  <w:num w:numId="27">
    <w:abstractNumId w:val="30"/>
  </w:num>
  <w:num w:numId="28">
    <w:abstractNumId w:val="27"/>
  </w:num>
  <w:num w:numId="29">
    <w:abstractNumId w:val="31"/>
  </w:num>
  <w:num w:numId="30">
    <w:abstractNumId w:val="41"/>
  </w:num>
  <w:num w:numId="31">
    <w:abstractNumId w:val="15"/>
  </w:num>
  <w:num w:numId="32">
    <w:abstractNumId w:val="11"/>
  </w:num>
  <w:num w:numId="33">
    <w:abstractNumId w:val="21"/>
  </w:num>
  <w:num w:numId="34">
    <w:abstractNumId w:val="19"/>
  </w:num>
  <w:num w:numId="35">
    <w:abstractNumId w:val="23"/>
  </w:num>
  <w:num w:numId="36">
    <w:abstractNumId w:val="17"/>
  </w:num>
  <w:num w:numId="37">
    <w:abstractNumId w:val="39"/>
  </w:num>
  <w:num w:numId="38">
    <w:abstractNumId w:val="42"/>
  </w:num>
  <w:num w:numId="39">
    <w:abstractNumId w:val="20"/>
  </w:num>
  <w:num w:numId="40">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279"/>
    <w:rsid w:val="0000053A"/>
    <w:rsid w:val="00002EB2"/>
    <w:rsid w:val="00006B5E"/>
    <w:rsid w:val="00007467"/>
    <w:rsid w:val="00007AD6"/>
    <w:rsid w:val="0001193E"/>
    <w:rsid w:val="00011E5F"/>
    <w:rsid w:val="00012FBB"/>
    <w:rsid w:val="000170A3"/>
    <w:rsid w:val="000173CB"/>
    <w:rsid w:val="00020129"/>
    <w:rsid w:val="000205A2"/>
    <w:rsid w:val="000210DB"/>
    <w:rsid w:val="00022109"/>
    <w:rsid w:val="000232CC"/>
    <w:rsid w:val="00024F47"/>
    <w:rsid w:val="00025C03"/>
    <w:rsid w:val="0002678B"/>
    <w:rsid w:val="000302CB"/>
    <w:rsid w:val="000306B1"/>
    <w:rsid w:val="000317F4"/>
    <w:rsid w:val="000318A8"/>
    <w:rsid w:val="00031AFD"/>
    <w:rsid w:val="00034409"/>
    <w:rsid w:val="00034618"/>
    <w:rsid w:val="000361FA"/>
    <w:rsid w:val="0003621D"/>
    <w:rsid w:val="000374C7"/>
    <w:rsid w:val="00040C00"/>
    <w:rsid w:val="00040E3F"/>
    <w:rsid w:val="00041947"/>
    <w:rsid w:val="00042EEC"/>
    <w:rsid w:val="00043E78"/>
    <w:rsid w:val="00044BA4"/>
    <w:rsid w:val="00044E42"/>
    <w:rsid w:val="000503AC"/>
    <w:rsid w:val="00051721"/>
    <w:rsid w:val="000523AF"/>
    <w:rsid w:val="000528E1"/>
    <w:rsid w:val="00052F59"/>
    <w:rsid w:val="000538F1"/>
    <w:rsid w:val="00053CAD"/>
    <w:rsid w:val="00054685"/>
    <w:rsid w:val="000576E5"/>
    <w:rsid w:val="000605F5"/>
    <w:rsid w:val="00061301"/>
    <w:rsid w:val="00063786"/>
    <w:rsid w:val="0006506C"/>
    <w:rsid w:val="0006747C"/>
    <w:rsid w:val="0007060F"/>
    <w:rsid w:val="0007146A"/>
    <w:rsid w:val="000725AC"/>
    <w:rsid w:val="00072721"/>
    <w:rsid w:val="00074607"/>
    <w:rsid w:val="00074DD1"/>
    <w:rsid w:val="000758FF"/>
    <w:rsid w:val="000774D7"/>
    <w:rsid w:val="0007791C"/>
    <w:rsid w:val="00080197"/>
    <w:rsid w:val="000836BD"/>
    <w:rsid w:val="00083DC5"/>
    <w:rsid w:val="0008568A"/>
    <w:rsid w:val="00091842"/>
    <w:rsid w:val="00092FE0"/>
    <w:rsid w:val="0009372C"/>
    <w:rsid w:val="000951EA"/>
    <w:rsid w:val="00097EDC"/>
    <w:rsid w:val="000A111E"/>
    <w:rsid w:val="000A184A"/>
    <w:rsid w:val="000A3D12"/>
    <w:rsid w:val="000A448D"/>
    <w:rsid w:val="000A4DD1"/>
    <w:rsid w:val="000A67B1"/>
    <w:rsid w:val="000A73F0"/>
    <w:rsid w:val="000B0EE5"/>
    <w:rsid w:val="000B1275"/>
    <w:rsid w:val="000B2DB7"/>
    <w:rsid w:val="000B69A4"/>
    <w:rsid w:val="000C22C6"/>
    <w:rsid w:val="000C2C96"/>
    <w:rsid w:val="000C3793"/>
    <w:rsid w:val="000C3A32"/>
    <w:rsid w:val="000C3AE2"/>
    <w:rsid w:val="000C5CCE"/>
    <w:rsid w:val="000C74EE"/>
    <w:rsid w:val="000D2ACE"/>
    <w:rsid w:val="000D4B5E"/>
    <w:rsid w:val="000D5906"/>
    <w:rsid w:val="000D6EF9"/>
    <w:rsid w:val="000D74FA"/>
    <w:rsid w:val="000E3FC5"/>
    <w:rsid w:val="000E4ADD"/>
    <w:rsid w:val="000E4D9B"/>
    <w:rsid w:val="000E732A"/>
    <w:rsid w:val="000F01D9"/>
    <w:rsid w:val="000F419E"/>
    <w:rsid w:val="000F7199"/>
    <w:rsid w:val="000F73C9"/>
    <w:rsid w:val="000F7D03"/>
    <w:rsid w:val="00100001"/>
    <w:rsid w:val="00100334"/>
    <w:rsid w:val="00101898"/>
    <w:rsid w:val="00102051"/>
    <w:rsid w:val="00103591"/>
    <w:rsid w:val="00104823"/>
    <w:rsid w:val="0010655D"/>
    <w:rsid w:val="001067F9"/>
    <w:rsid w:val="00106879"/>
    <w:rsid w:val="0010721F"/>
    <w:rsid w:val="00107582"/>
    <w:rsid w:val="00107A67"/>
    <w:rsid w:val="00113066"/>
    <w:rsid w:val="001148FB"/>
    <w:rsid w:val="0011668A"/>
    <w:rsid w:val="0011671B"/>
    <w:rsid w:val="001172D1"/>
    <w:rsid w:val="001176F3"/>
    <w:rsid w:val="0011777E"/>
    <w:rsid w:val="001177FE"/>
    <w:rsid w:val="0012067B"/>
    <w:rsid w:val="00123551"/>
    <w:rsid w:val="0012425F"/>
    <w:rsid w:val="00126F1C"/>
    <w:rsid w:val="00127AB1"/>
    <w:rsid w:val="00127C12"/>
    <w:rsid w:val="00130136"/>
    <w:rsid w:val="00131762"/>
    <w:rsid w:val="00134BD2"/>
    <w:rsid w:val="001362C7"/>
    <w:rsid w:val="00137133"/>
    <w:rsid w:val="00137483"/>
    <w:rsid w:val="001404B7"/>
    <w:rsid w:val="00140662"/>
    <w:rsid w:val="001409EA"/>
    <w:rsid w:val="00141323"/>
    <w:rsid w:val="00141CDE"/>
    <w:rsid w:val="00143DBA"/>
    <w:rsid w:val="00144216"/>
    <w:rsid w:val="001444E4"/>
    <w:rsid w:val="00145898"/>
    <w:rsid w:val="00147ED2"/>
    <w:rsid w:val="0015003A"/>
    <w:rsid w:val="00150A2B"/>
    <w:rsid w:val="001517CC"/>
    <w:rsid w:val="00151B4C"/>
    <w:rsid w:val="001521E9"/>
    <w:rsid w:val="00155226"/>
    <w:rsid w:val="001552F6"/>
    <w:rsid w:val="00155D4A"/>
    <w:rsid w:val="00156547"/>
    <w:rsid w:val="00157579"/>
    <w:rsid w:val="0015761A"/>
    <w:rsid w:val="001618F7"/>
    <w:rsid w:val="001625F4"/>
    <w:rsid w:val="00163767"/>
    <w:rsid w:val="001716C4"/>
    <w:rsid w:val="001718C5"/>
    <w:rsid w:val="00172806"/>
    <w:rsid w:val="00172CF3"/>
    <w:rsid w:val="00173632"/>
    <w:rsid w:val="00173C1D"/>
    <w:rsid w:val="00174CDB"/>
    <w:rsid w:val="00174F15"/>
    <w:rsid w:val="00175AE4"/>
    <w:rsid w:val="00175DC0"/>
    <w:rsid w:val="001836EF"/>
    <w:rsid w:val="00183895"/>
    <w:rsid w:val="001844EB"/>
    <w:rsid w:val="00184D36"/>
    <w:rsid w:val="0019010E"/>
    <w:rsid w:val="00190FA3"/>
    <w:rsid w:val="001915CB"/>
    <w:rsid w:val="00191995"/>
    <w:rsid w:val="00191C30"/>
    <w:rsid w:val="00191DC1"/>
    <w:rsid w:val="001934FC"/>
    <w:rsid w:val="00193BD8"/>
    <w:rsid w:val="001A0598"/>
    <w:rsid w:val="001A0E8D"/>
    <w:rsid w:val="001A3A69"/>
    <w:rsid w:val="001A3CEE"/>
    <w:rsid w:val="001A3F52"/>
    <w:rsid w:val="001A537C"/>
    <w:rsid w:val="001A5922"/>
    <w:rsid w:val="001A73E2"/>
    <w:rsid w:val="001B1055"/>
    <w:rsid w:val="001B59F6"/>
    <w:rsid w:val="001C25C2"/>
    <w:rsid w:val="001C28A1"/>
    <w:rsid w:val="001C2FC6"/>
    <w:rsid w:val="001C3E8B"/>
    <w:rsid w:val="001C4221"/>
    <w:rsid w:val="001C577B"/>
    <w:rsid w:val="001C72F8"/>
    <w:rsid w:val="001D1E72"/>
    <w:rsid w:val="001D4A9F"/>
    <w:rsid w:val="001D5882"/>
    <w:rsid w:val="001D6B5C"/>
    <w:rsid w:val="001D726D"/>
    <w:rsid w:val="001E032B"/>
    <w:rsid w:val="001E06EB"/>
    <w:rsid w:val="001E106D"/>
    <w:rsid w:val="001E2174"/>
    <w:rsid w:val="001E2D64"/>
    <w:rsid w:val="001E2D9C"/>
    <w:rsid w:val="001E5DD4"/>
    <w:rsid w:val="001E6BD6"/>
    <w:rsid w:val="001E6D27"/>
    <w:rsid w:val="001E6FFF"/>
    <w:rsid w:val="001F0797"/>
    <w:rsid w:val="001F0A8A"/>
    <w:rsid w:val="001F16A5"/>
    <w:rsid w:val="001F16D2"/>
    <w:rsid w:val="001F20E2"/>
    <w:rsid w:val="001F3519"/>
    <w:rsid w:val="001F3F73"/>
    <w:rsid w:val="001F4069"/>
    <w:rsid w:val="001F465C"/>
    <w:rsid w:val="001F5043"/>
    <w:rsid w:val="001F7891"/>
    <w:rsid w:val="002001AF"/>
    <w:rsid w:val="0020099F"/>
    <w:rsid w:val="00200BAB"/>
    <w:rsid w:val="00201AD9"/>
    <w:rsid w:val="00202009"/>
    <w:rsid w:val="00205209"/>
    <w:rsid w:val="002055A7"/>
    <w:rsid w:val="00205D89"/>
    <w:rsid w:val="00206A6E"/>
    <w:rsid w:val="00206F7E"/>
    <w:rsid w:val="00211852"/>
    <w:rsid w:val="002120E2"/>
    <w:rsid w:val="0021295C"/>
    <w:rsid w:val="00214E02"/>
    <w:rsid w:val="00215986"/>
    <w:rsid w:val="002166D0"/>
    <w:rsid w:val="00216C3E"/>
    <w:rsid w:val="002207D4"/>
    <w:rsid w:val="002210C6"/>
    <w:rsid w:val="00222EE8"/>
    <w:rsid w:val="00222F62"/>
    <w:rsid w:val="00225959"/>
    <w:rsid w:val="00226572"/>
    <w:rsid w:val="00226E16"/>
    <w:rsid w:val="0022752F"/>
    <w:rsid w:val="00231E86"/>
    <w:rsid w:val="00232FF8"/>
    <w:rsid w:val="002331AB"/>
    <w:rsid w:val="00233C29"/>
    <w:rsid w:val="00233E63"/>
    <w:rsid w:val="00234707"/>
    <w:rsid w:val="00234D93"/>
    <w:rsid w:val="00236B35"/>
    <w:rsid w:val="00241FC4"/>
    <w:rsid w:val="00242869"/>
    <w:rsid w:val="00242A10"/>
    <w:rsid w:val="00244864"/>
    <w:rsid w:val="00244B01"/>
    <w:rsid w:val="00245FBD"/>
    <w:rsid w:val="00246BC5"/>
    <w:rsid w:val="002521E2"/>
    <w:rsid w:val="00253396"/>
    <w:rsid w:val="00254BB6"/>
    <w:rsid w:val="00254DBC"/>
    <w:rsid w:val="002563CD"/>
    <w:rsid w:val="0025684F"/>
    <w:rsid w:val="00261D2F"/>
    <w:rsid w:val="00262122"/>
    <w:rsid w:val="00262B44"/>
    <w:rsid w:val="00263CF0"/>
    <w:rsid w:val="0026504D"/>
    <w:rsid w:val="0026579D"/>
    <w:rsid w:val="00265E68"/>
    <w:rsid w:val="00265F47"/>
    <w:rsid w:val="00265F59"/>
    <w:rsid w:val="002662E2"/>
    <w:rsid w:val="00267996"/>
    <w:rsid w:val="002709ED"/>
    <w:rsid w:val="00274F2A"/>
    <w:rsid w:val="002775E4"/>
    <w:rsid w:val="002820E8"/>
    <w:rsid w:val="00282601"/>
    <w:rsid w:val="00282F27"/>
    <w:rsid w:val="002832BD"/>
    <w:rsid w:val="00283394"/>
    <w:rsid w:val="00283CC5"/>
    <w:rsid w:val="0028533F"/>
    <w:rsid w:val="00285480"/>
    <w:rsid w:val="0028565F"/>
    <w:rsid w:val="00285F42"/>
    <w:rsid w:val="00286F6A"/>
    <w:rsid w:val="0028739D"/>
    <w:rsid w:val="00287893"/>
    <w:rsid w:val="00287A51"/>
    <w:rsid w:val="00290A54"/>
    <w:rsid w:val="0029242E"/>
    <w:rsid w:val="00293043"/>
    <w:rsid w:val="0029304B"/>
    <w:rsid w:val="00293DC6"/>
    <w:rsid w:val="00296596"/>
    <w:rsid w:val="00297220"/>
    <w:rsid w:val="002A074E"/>
    <w:rsid w:val="002A118A"/>
    <w:rsid w:val="002A27ED"/>
    <w:rsid w:val="002A640E"/>
    <w:rsid w:val="002A6886"/>
    <w:rsid w:val="002A6F17"/>
    <w:rsid w:val="002A70CD"/>
    <w:rsid w:val="002A75F9"/>
    <w:rsid w:val="002B1150"/>
    <w:rsid w:val="002B1923"/>
    <w:rsid w:val="002B366D"/>
    <w:rsid w:val="002B3F11"/>
    <w:rsid w:val="002B59B4"/>
    <w:rsid w:val="002B680B"/>
    <w:rsid w:val="002B7279"/>
    <w:rsid w:val="002C0405"/>
    <w:rsid w:val="002C3DBB"/>
    <w:rsid w:val="002C553E"/>
    <w:rsid w:val="002C5942"/>
    <w:rsid w:val="002C68F9"/>
    <w:rsid w:val="002C6943"/>
    <w:rsid w:val="002D2026"/>
    <w:rsid w:val="002D3405"/>
    <w:rsid w:val="002D384A"/>
    <w:rsid w:val="002D39D5"/>
    <w:rsid w:val="002D4A9A"/>
    <w:rsid w:val="002D59DD"/>
    <w:rsid w:val="002D6121"/>
    <w:rsid w:val="002E1894"/>
    <w:rsid w:val="002E1FB0"/>
    <w:rsid w:val="002E4116"/>
    <w:rsid w:val="002E4575"/>
    <w:rsid w:val="002E495B"/>
    <w:rsid w:val="002E50C6"/>
    <w:rsid w:val="002E78F9"/>
    <w:rsid w:val="002E7F1A"/>
    <w:rsid w:val="002F027E"/>
    <w:rsid w:val="002F105F"/>
    <w:rsid w:val="002F38AF"/>
    <w:rsid w:val="002F4181"/>
    <w:rsid w:val="002F47A4"/>
    <w:rsid w:val="002F4F7C"/>
    <w:rsid w:val="002F5ACA"/>
    <w:rsid w:val="002F5E8D"/>
    <w:rsid w:val="002F6491"/>
    <w:rsid w:val="00303D4C"/>
    <w:rsid w:val="00303F10"/>
    <w:rsid w:val="003047AC"/>
    <w:rsid w:val="00304AC2"/>
    <w:rsid w:val="00304D29"/>
    <w:rsid w:val="003068A4"/>
    <w:rsid w:val="00307AC7"/>
    <w:rsid w:val="00307F78"/>
    <w:rsid w:val="003126F6"/>
    <w:rsid w:val="00313661"/>
    <w:rsid w:val="00316CB5"/>
    <w:rsid w:val="00321F81"/>
    <w:rsid w:val="00322998"/>
    <w:rsid w:val="003246A8"/>
    <w:rsid w:val="00325AED"/>
    <w:rsid w:val="003265AE"/>
    <w:rsid w:val="00326C24"/>
    <w:rsid w:val="003274F6"/>
    <w:rsid w:val="00331362"/>
    <w:rsid w:val="00333554"/>
    <w:rsid w:val="003340DA"/>
    <w:rsid w:val="00341C24"/>
    <w:rsid w:val="00344A61"/>
    <w:rsid w:val="00344F4D"/>
    <w:rsid w:val="0034560A"/>
    <w:rsid w:val="00345864"/>
    <w:rsid w:val="00346D8B"/>
    <w:rsid w:val="003479C5"/>
    <w:rsid w:val="003479CB"/>
    <w:rsid w:val="00347E39"/>
    <w:rsid w:val="003529ED"/>
    <w:rsid w:val="00353E3A"/>
    <w:rsid w:val="00354100"/>
    <w:rsid w:val="00355FA4"/>
    <w:rsid w:val="003566FB"/>
    <w:rsid w:val="0035699D"/>
    <w:rsid w:val="00356DBE"/>
    <w:rsid w:val="00357CB3"/>
    <w:rsid w:val="00360252"/>
    <w:rsid w:val="00362D1B"/>
    <w:rsid w:val="00365F6B"/>
    <w:rsid w:val="0036667C"/>
    <w:rsid w:val="0036732D"/>
    <w:rsid w:val="00370033"/>
    <w:rsid w:val="003702EA"/>
    <w:rsid w:val="0037042F"/>
    <w:rsid w:val="00370B45"/>
    <w:rsid w:val="003725AC"/>
    <w:rsid w:val="0037467B"/>
    <w:rsid w:val="003761F2"/>
    <w:rsid w:val="00381A08"/>
    <w:rsid w:val="0038386D"/>
    <w:rsid w:val="0038497D"/>
    <w:rsid w:val="00385E9F"/>
    <w:rsid w:val="00386CAE"/>
    <w:rsid w:val="0039064D"/>
    <w:rsid w:val="00391670"/>
    <w:rsid w:val="0039278B"/>
    <w:rsid w:val="0039472A"/>
    <w:rsid w:val="00396819"/>
    <w:rsid w:val="0039743D"/>
    <w:rsid w:val="003A0326"/>
    <w:rsid w:val="003A288C"/>
    <w:rsid w:val="003A29A1"/>
    <w:rsid w:val="003A4003"/>
    <w:rsid w:val="003A4286"/>
    <w:rsid w:val="003A5F98"/>
    <w:rsid w:val="003A7AD0"/>
    <w:rsid w:val="003B2621"/>
    <w:rsid w:val="003B3179"/>
    <w:rsid w:val="003B32F2"/>
    <w:rsid w:val="003B56BE"/>
    <w:rsid w:val="003B696E"/>
    <w:rsid w:val="003B6F5A"/>
    <w:rsid w:val="003C255A"/>
    <w:rsid w:val="003C3150"/>
    <w:rsid w:val="003C4444"/>
    <w:rsid w:val="003C631F"/>
    <w:rsid w:val="003D03B0"/>
    <w:rsid w:val="003D0F85"/>
    <w:rsid w:val="003D1297"/>
    <w:rsid w:val="003D1EDC"/>
    <w:rsid w:val="003D4097"/>
    <w:rsid w:val="003D50D1"/>
    <w:rsid w:val="003D583F"/>
    <w:rsid w:val="003D7485"/>
    <w:rsid w:val="003E0595"/>
    <w:rsid w:val="003E106A"/>
    <w:rsid w:val="003E188F"/>
    <w:rsid w:val="003E2F15"/>
    <w:rsid w:val="003E3003"/>
    <w:rsid w:val="003E39C1"/>
    <w:rsid w:val="003E5D63"/>
    <w:rsid w:val="003E6807"/>
    <w:rsid w:val="003E6D77"/>
    <w:rsid w:val="003E759B"/>
    <w:rsid w:val="003F1CFF"/>
    <w:rsid w:val="003F1E4B"/>
    <w:rsid w:val="003F305E"/>
    <w:rsid w:val="003F36DB"/>
    <w:rsid w:val="003F3F6A"/>
    <w:rsid w:val="003F60FF"/>
    <w:rsid w:val="003F6AEB"/>
    <w:rsid w:val="00403A69"/>
    <w:rsid w:val="00404B15"/>
    <w:rsid w:val="004054F5"/>
    <w:rsid w:val="004061BB"/>
    <w:rsid w:val="00406D05"/>
    <w:rsid w:val="0040721E"/>
    <w:rsid w:val="004105CC"/>
    <w:rsid w:val="0041230F"/>
    <w:rsid w:val="00412F1A"/>
    <w:rsid w:val="004145AB"/>
    <w:rsid w:val="0041649B"/>
    <w:rsid w:val="00422212"/>
    <w:rsid w:val="00424066"/>
    <w:rsid w:val="004240BF"/>
    <w:rsid w:val="0042659C"/>
    <w:rsid w:val="00426D86"/>
    <w:rsid w:val="00427422"/>
    <w:rsid w:val="00427758"/>
    <w:rsid w:val="0043024D"/>
    <w:rsid w:val="004313E4"/>
    <w:rsid w:val="0043350B"/>
    <w:rsid w:val="00435008"/>
    <w:rsid w:val="00436100"/>
    <w:rsid w:val="0043646B"/>
    <w:rsid w:val="004365EF"/>
    <w:rsid w:val="00436B73"/>
    <w:rsid w:val="00437AA5"/>
    <w:rsid w:val="00437EDE"/>
    <w:rsid w:val="004418B8"/>
    <w:rsid w:val="00441A46"/>
    <w:rsid w:val="00441BC1"/>
    <w:rsid w:val="00442C80"/>
    <w:rsid w:val="00443DDF"/>
    <w:rsid w:val="00444903"/>
    <w:rsid w:val="00446958"/>
    <w:rsid w:val="004470EA"/>
    <w:rsid w:val="004506C7"/>
    <w:rsid w:val="00452053"/>
    <w:rsid w:val="004524BF"/>
    <w:rsid w:val="0045312C"/>
    <w:rsid w:val="004547D1"/>
    <w:rsid w:val="00456C83"/>
    <w:rsid w:val="00457BCE"/>
    <w:rsid w:val="00463D2F"/>
    <w:rsid w:val="00463FA1"/>
    <w:rsid w:val="00465582"/>
    <w:rsid w:val="0046718F"/>
    <w:rsid w:val="00467429"/>
    <w:rsid w:val="00467B07"/>
    <w:rsid w:val="00470426"/>
    <w:rsid w:val="00473991"/>
    <w:rsid w:val="00474610"/>
    <w:rsid w:val="0047461E"/>
    <w:rsid w:val="0047513D"/>
    <w:rsid w:val="00475834"/>
    <w:rsid w:val="00476710"/>
    <w:rsid w:val="004776C6"/>
    <w:rsid w:val="00481772"/>
    <w:rsid w:val="00482320"/>
    <w:rsid w:val="00482E20"/>
    <w:rsid w:val="00483B23"/>
    <w:rsid w:val="00486B67"/>
    <w:rsid w:val="00487AAE"/>
    <w:rsid w:val="00490250"/>
    <w:rsid w:val="004910BF"/>
    <w:rsid w:val="00495456"/>
    <w:rsid w:val="00497897"/>
    <w:rsid w:val="00497F46"/>
    <w:rsid w:val="004A0731"/>
    <w:rsid w:val="004A3E1F"/>
    <w:rsid w:val="004A3F07"/>
    <w:rsid w:val="004A40EB"/>
    <w:rsid w:val="004A5641"/>
    <w:rsid w:val="004A7FCD"/>
    <w:rsid w:val="004B08A9"/>
    <w:rsid w:val="004B1428"/>
    <w:rsid w:val="004B1C11"/>
    <w:rsid w:val="004B2EC0"/>
    <w:rsid w:val="004B4AF3"/>
    <w:rsid w:val="004B4F7A"/>
    <w:rsid w:val="004B5D31"/>
    <w:rsid w:val="004C001C"/>
    <w:rsid w:val="004C03E4"/>
    <w:rsid w:val="004C0639"/>
    <w:rsid w:val="004C1031"/>
    <w:rsid w:val="004C1704"/>
    <w:rsid w:val="004C2AB1"/>
    <w:rsid w:val="004C2EDD"/>
    <w:rsid w:val="004C3D36"/>
    <w:rsid w:val="004C4129"/>
    <w:rsid w:val="004C5D98"/>
    <w:rsid w:val="004C7EA5"/>
    <w:rsid w:val="004D0149"/>
    <w:rsid w:val="004D127A"/>
    <w:rsid w:val="004D184A"/>
    <w:rsid w:val="004D32A0"/>
    <w:rsid w:val="004D37D4"/>
    <w:rsid w:val="004D3938"/>
    <w:rsid w:val="004D4054"/>
    <w:rsid w:val="004D426E"/>
    <w:rsid w:val="004D5263"/>
    <w:rsid w:val="004D62ED"/>
    <w:rsid w:val="004D667E"/>
    <w:rsid w:val="004E2868"/>
    <w:rsid w:val="004E3377"/>
    <w:rsid w:val="004E4553"/>
    <w:rsid w:val="004E56D1"/>
    <w:rsid w:val="004F024C"/>
    <w:rsid w:val="004F02A4"/>
    <w:rsid w:val="004F0FAC"/>
    <w:rsid w:val="004F2A25"/>
    <w:rsid w:val="004F30DE"/>
    <w:rsid w:val="004F34D9"/>
    <w:rsid w:val="004F4249"/>
    <w:rsid w:val="004F492A"/>
    <w:rsid w:val="004F59D4"/>
    <w:rsid w:val="004F738A"/>
    <w:rsid w:val="004F7452"/>
    <w:rsid w:val="00501281"/>
    <w:rsid w:val="0050144F"/>
    <w:rsid w:val="00503E6B"/>
    <w:rsid w:val="00505E2E"/>
    <w:rsid w:val="00506F40"/>
    <w:rsid w:val="005078DE"/>
    <w:rsid w:val="00507AD6"/>
    <w:rsid w:val="00507DE6"/>
    <w:rsid w:val="005110D6"/>
    <w:rsid w:val="00511261"/>
    <w:rsid w:val="0051142C"/>
    <w:rsid w:val="00511975"/>
    <w:rsid w:val="005139AC"/>
    <w:rsid w:val="00514288"/>
    <w:rsid w:val="00515053"/>
    <w:rsid w:val="00516434"/>
    <w:rsid w:val="00517587"/>
    <w:rsid w:val="00520CA4"/>
    <w:rsid w:val="00521B6F"/>
    <w:rsid w:val="005234E7"/>
    <w:rsid w:val="0052583C"/>
    <w:rsid w:val="00525AC7"/>
    <w:rsid w:val="00525D70"/>
    <w:rsid w:val="00526822"/>
    <w:rsid w:val="005269FE"/>
    <w:rsid w:val="00526B15"/>
    <w:rsid w:val="0052798D"/>
    <w:rsid w:val="005279C0"/>
    <w:rsid w:val="005307BD"/>
    <w:rsid w:val="00530D41"/>
    <w:rsid w:val="00540334"/>
    <w:rsid w:val="00540BB2"/>
    <w:rsid w:val="00540CB0"/>
    <w:rsid w:val="00542035"/>
    <w:rsid w:val="005428D8"/>
    <w:rsid w:val="00543F80"/>
    <w:rsid w:val="00544056"/>
    <w:rsid w:val="00544644"/>
    <w:rsid w:val="00544F9F"/>
    <w:rsid w:val="00545F54"/>
    <w:rsid w:val="00546EEF"/>
    <w:rsid w:val="005502A5"/>
    <w:rsid w:val="00551158"/>
    <w:rsid w:val="005527E8"/>
    <w:rsid w:val="00552CBE"/>
    <w:rsid w:val="00552F39"/>
    <w:rsid w:val="00554CDE"/>
    <w:rsid w:val="0055506F"/>
    <w:rsid w:val="00563B5E"/>
    <w:rsid w:val="00563BE9"/>
    <w:rsid w:val="00563EC5"/>
    <w:rsid w:val="00563F57"/>
    <w:rsid w:val="005664B9"/>
    <w:rsid w:val="00567A4A"/>
    <w:rsid w:val="00571D18"/>
    <w:rsid w:val="0057218F"/>
    <w:rsid w:val="00572788"/>
    <w:rsid w:val="00572C5E"/>
    <w:rsid w:val="00573F31"/>
    <w:rsid w:val="00574F6F"/>
    <w:rsid w:val="005763A3"/>
    <w:rsid w:val="005774BB"/>
    <w:rsid w:val="005806A6"/>
    <w:rsid w:val="00580B51"/>
    <w:rsid w:val="005842B9"/>
    <w:rsid w:val="00584C58"/>
    <w:rsid w:val="00584DB7"/>
    <w:rsid w:val="00585AD6"/>
    <w:rsid w:val="00585EE8"/>
    <w:rsid w:val="00587D40"/>
    <w:rsid w:val="005901F5"/>
    <w:rsid w:val="00590962"/>
    <w:rsid w:val="0059168D"/>
    <w:rsid w:val="005921AF"/>
    <w:rsid w:val="00592A61"/>
    <w:rsid w:val="005943BD"/>
    <w:rsid w:val="00594E43"/>
    <w:rsid w:val="005967CF"/>
    <w:rsid w:val="00597010"/>
    <w:rsid w:val="005A21C8"/>
    <w:rsid w:val="005A280E"/>
    <w:rsid w:val="005A6AE5"/>
    <w:rsid w:val="005A7496"/>
    <w:rsid w:val="005B375C"/>
    <w:rsid w:val="005B53F3"/>
    <w:rsid w:val="005B5D5A"/>
    <w:rsid w:val="005B675D"/>
    <w:rsid w:val="005B6BBF"/>
    <w:rsid w:val="005B79D1"/>
    <w:rsid w:val="005C0D93"/>
    <w:rsid w:val="005C2587"/>
    <w:rsid w:val="005C36AA"/>
    <w:rsid w:val="005C3B16"/>
    <w:rsid w:val="005C47B9"/>
    <w:rsid w:val="005C6691"/>
    <w:rsid w:val="005C67AA"/>
    <w:rsid w:val="005D09DF"/>
    <w:rsid w:val="005D17ED"/>
    <w:rsid w:val="005D1D84"/>
    <w:rsid w:val="005D3196"/>
    <w:rsid w:val="005D6F89"/>
    <w:rsid w:val="005E01A5"/>
    <w:rsid w:val="005E03EB"/>
    <w:rsid w:val="005E0409"/>
    <w:rsid w:val="005E1CD1"/>
    <w:rsid w:val="005E1F58"/>
    <w:rsid w:val="005E2F9F"/>
    <w:rsid w:val="005E4F86"/>
    <w:rsid w:val="005E6A52"/>
    <w:rsid w:val="005F03D7"/>
    <w:rsid w:val="005F15E0"/>
    <w:rsid w:val="005F4D11"/>
    <w:rsid w:val="005F5114"/>
    <w:rsid w:val="005F547B"/>
    <w:rsid w:val="005F7AE8"/>
    <w:rsid w:val="006017FC"/>
    <w:rsid w:val="00601957"/>
    <w:rsid w:val="00602C2A"/>
    <w:rsid w:val="006064F0"/>
    <w:rsid w:val="00610ABA"/>
    <w:rsid w:val="00614D23"/>
    <w:rsid w:val="006166CF"/>
    <w:rsid w:val="00617294"/>
    <w:rsid w:val="0061766C"/>
    <w:rsid w:val="006202A4"/>
    <w:rsid w:val="0062299F"/>
    <w:rsid w:val="00622EDC"/>
    <w:rsid w:val="0062406A"/>
    <w:rsid w:val="006242C7"/>
    <w:rsid w:val="00624C35"/>
    <w:rsid w:val="006268FC"/>
    <w:rsid w:val="00627188"/>
    <w:rsid w:val="0062776A"/>
    <w:rsid w:val="006279B5"/>
    <w:rsid w:val="0063076F"/>
    <w:rsid w:val="00631AB4"/>
    <w:rsid w:val="0063216B"/>
    <w:rsid w:val="00632625"/>
    <w:rsid w:val="006349D4"/>
    <w:rsid w:val="00636DBE"/>
    <w:rsid w:val="0063778E"/>
    <w:rsid w:val="00640B4E"/>
    <w:rsid w:val="00642476"/>
    <w:rsid w:val="0064298B"/>
    <w:rsid w:val="00642B2C"/>
    <w:rsid w:val="00643E6B"/>
    <w:rsid w:val="006443F7"/>
    <w:rsid w:val="006453F1"/>
    <w:rsid w:val="006523BC"/>
    <w:rsid w:val="00653237"/>
    <w:rsid w:val="006532C2"/>
    <w:rsid w:val="006535A2"/>
    <w:rsid w:val="006573DE"/>
    <w:rsid w:val="00657952"/>
    <w:rsid w:val="00662284"/>
    <w:rsid w:val="00662D4D"/>
    <w:rsid w:val="006648AD"/>
    <w:rsid w:val="00664998"/>
    <w:rsid w:val="00664BBD"/>
    <w:rsid w:val="00666727"/>
    <w:rsid w:val="00666D6B"/>
    <w:rsid w:val="0066788D"/>
    <w:rsid w:val="0067127F"/>
    <w:rsid w:val="00672F78"/>
    <w:rsid w:val="00673A13"/>
    <w:rsid w:val="00673AAD"/>
    <w:rsid w:val="00673B39"/>
    <w:rsid w:val="00673F44"/>
    <w:rsid w:val="00673FE7"/>
    <w:rsid w:val="0067419E"/>
    <w:rsid w:val="00674C2E"/>
    <w:rsid w:val="006778AE"/>
    <w:rsid w:val="00680258"/>
    <w:rsid w:val="00680717"/>
    <w:rsid w:val="00680884"/>
    <w:rsid w:val="006815A0"/>
    <w:rsid w:val="006819C3"/>
    <w:rsid w:val="00681D41"/>
    <w:rsid w:val="00682ABD"/>
    <w:rsid w:val="00683851"/>
    <w:rsid w:val="00683DEC"/>
    <w:rsid w:val="00684FE7"/>
    <w:rsid w:val="00685E75"/>
    <w:rsid w:val="00687D9B"/>
    <w:rsid w:val="006905CC"/>
    <w:rsid w:val="00690ACB"/>
    <w:rsid w:val="00690B84"/>
    <w:rsid w:val="00690EF9"/>
    <w:rsid w:val="006918BF"/>
    <w:rsid w:val="00692B2B"/>
    <w:rsid w:val="0069395E"/>
    <w:rsid w:val="00696368"/>
    <w:rsid w:val="00697196"/>
    <w:rsid w:val="006A07B4"/>
    <w:rsid w:val="006A302B"/>
    <w:rsid w:val="006A3145"/>
    <w:rsid w:val="006A444B"/>
    <w:rsid w:val="006A44FA"/>
    <w:rsid w:val="006A4EF4"/>
    <w:rsid w:val="006A577F"/>
    <w:rsid w:val="006A5C7E"/>
    <w:rsid w:val="006A5F17"/>
    <w:rsid w:val="006A5F33"/>
    <w:rsid w:val="006B1243"/>
    <w:rsid w:val="006B181C"/>
    <w:rsid w:val="006B2A9C"/>
    <w:rsid w:val="006B33CA"/>
    <w:rsid w:val="006B360B"/>
    <w:rsid w:val="006B46B2"/>
    <w:rsid w:val="006B5F37"/>
    <w:rsid w:val="006B73C0"/>
    <w:rsid w:val="006C0528"/>
    <w:rsid w:val="006C0629"/>
    <w:rsid w:val="006C06E1"/>
    <w:rsid w:val="006C1692"/>
    <w:rsid w:val="006C16DB"/>
    <w:rsid w:val="006C1914"/>
    <w:rsid w:val="006C3B42"/>
    <w:rsid w:val="006C413A"/>
    <w:rsid w:val="006D02F2"/>
    <w:rsid w:val="006D13E0"/>
    <w:rsid w:val="006D1914"/>
    <w:rsid w:val="006D45E6"/>
    <w:rsid w:val="006D4649"/>
    <w:rsid w:val="006D54ED"/>
    <w:rsid w:val="006D6E04"/>
    <w:rsid w:val="006D76A0"/>
    <w:rsid w:val="006D76DA"/>
    <w:rsid w:val="006D7A37"/>
    <w:rsid w:val="006E0BF7"/>
    <w:rsid w:val="006E129D"/>
    <w:rsid w:val="006E135D"/>
    <w:rsid w:val="006E3DC3"/>
    <w:rsid w:val="006E4735"/>
    <w:rsid w:val="006E4EF2"/>
    <w:rsid w:val="006E5B60"/>
    <w:rsid w:val="006E5C5D"/>
    <w:rsid w:val="006E696B"/>
    <w:rsid w:val="006F0B73"/>
    <w:rsid w:val="006F11B3"/>
    <w:rsid w:val="006F12C9"/>
    <w:rsid w:val="006F28B5"/>
    <w:rsid w:val="006F5EA5"/>
    <w:rsid w:val="00700200"/>
    <w:rsid w:val="00700638"/>
    <w:rsid w:val="007010F1"/>
    <w:rsid w:val="00702CD4"/>
    <w:rsid w:val="00702DCD"/>
    <w:rsid w:val="007039F7"/>
    <w:rsid w:val="00705091"/>
    <w:rsid w:val="00705919"/>
    <w:rsid w:val="0071105F"/>
    <w:rsid w:val="00711E5C"/>
    <w:rsid w:val="00713504"/>
    <w:rsid w:val="00714C7D"/>
    <w:rsid w:val="0071608C"/>
    <w:rsid w:val="00716B27"/>
    <w:rsid w:val="0071704F"/>
    <w:rsid w:val="00720D79"/>
    <w:rsid w:val="00723BD4"/>
    <w:rsid w:val="007241D6"/>
    <w:rsid w:val="00724A4E"/>
    <w:rsid w:val="00726D83"/>
    <w:rsid w:val="00727DC8"/>
    <w:rsid w:val="007306CD"/>
    <w:rsid w:val="007308FE"/>
    <w:rsid w:val="00732965"/>
    <w:rsid w:val="00733728"/>
    <w:rsid w:val="0073538C"/>
    <w:rsid w:val="0073614C"/>
    <w:rsid w:val="0073712F"/>
    <w:rsid w:val="007446D6"/>
    <w:rsid w:val="007447CE"/>
    <w:rsid w:val="00744A90"/>
    <w:rsid w:val="00745BC8"/>
    <w:rsid w:val="007462D3"/>
    <w:rsid w:val="00747848"/>
    <w:rsid w:val="00747CB1"/>
    <w:rsid w:val="00747CFA"/>
    <w:rsid w:val="00751856"/>
    <w:rsid w:val="007537AD"/>
    <w:rsid w:val="00753FAC"/>
    <w:rsid w:val="0075484B"/>
    <w:rsid w:val="00756324"/>
    <w:rsid w:val="00756510"/>
    <w:rsid w:val="007566E3"/>
    <w:rsid w:val="007573C5"/>
    <w:rsid w:val="0075780C"/>
    <w:rsid w:val="00757B49"/>
    <w:rsid w:val="00760141"/>
    <w:rsid w:val="007618B0"/>
    <w:rsid w:val="0076573E"/>
    <w:rsid w:val="007674B8"/>
    <w:rsid w:val="007701E5"/>
    <w:rsid w:val="0077032B"/>
    <w:rsid w:val="0077291D"/>
    <w:rsid w:val="00772FCB"/>
    <w:rsid w:val="00773FC6"/>
    <w:rsid w:val="007740E9"/>
    <w:rsid w:val="0077470B"/>
    <w:rsid w:val="007828A9"/>
    <w:rsid w:val="00791030"/>
    <w:rsid w:val="00791B56"/>
    <w:rsid w:val="00791E53"/>
    <w:rsid w:val="007928AE"/>
    <w:rsid w:val="00792C39"/>
    <w:rsid w:val="0079364C"/>
    <w:rsid w:val="0079421E"/>
    <w:rsid w:val="0079631A"/>
    <w:rsid w:val="007972E4"/>
    <w:rsid w:val="0079743F"/>
    <w:rsid w:val="007A0BE2"/>
    <w:rsid w:val="007A0EE4"/>
    <w:rsid w:val="007A1190"/>
    <w:rsid w:val="007A395B"/>
    <w:rsid w:val="007A4563"/>
    <w:rsid w:val="007A4D3F"/>
    <w:rsid w:val="007A594F"/>
    <w:rsid w:val="007A6D16"/>
    <w:rsid w:val="007A7EAC"/>
    <w:rsid w:val="007B344E"/>
    <w:rsid w:val="007B36A5"/>
    <w:rsid w:val="007B3DA2"/>
    <w:rsid w:val="007B4612"/>
    <w:rsid w:val="007B4660"/>
    <w:rsid w:val="007B4887"/>
    <w:rsid w:val="007B4E64"/>
    <w:rsid w:val="007B6A03"/>
    <w:rsid w:val="007B6CE4"/>
    <w:rsid w:val="007C182D"/>
    <w:rsid w:val="007C33FB"/>
    <w:rsid w:val="007C456F"/>
    <w:rsid w:val="007C49F7"/>
    <w:rsid w:val="007C77E9"/>
    <w:rsid w:val="007C7E13"/>
    <w:rsid w:val="007D3A43"/>
    <w:rsid w:val="007D3CC6"/>
    <w:rsid w:val="007D45A9"/>
    <w:rsid w:val="007D47F8"/>
    <w:rsid w:val="007E05D7"/>
    <w:rsid w:val="007E2843"/>
    <w:rsid w:val="007E4125"/>
    <w:rsid w:val="007E4416"/>
    <w:rsid w:val="007E471E"/>
    <w:rsid w:val="007E612E"/>
    <w:rsid w:val="007E62E0"/>
    <w:rsid w:val="007E648E"/>
    <w:rsid w:val="007F055E"/>
    <w:rsid w:val="007F1219"/>
    <w:rsid w:val="007F15BF"/>
    <w:rsid w:val="007F1CCD"/>
    <w:rsid w:val="007F2270"/>
    <w:rsid w:val="007F3D6E"/>
    <w:rsid w:val="007F4F72"/>
    <w:rsid w:val="007F60A8"/>
    <w:rsid w:val="007F752D"/>
    <w:rsid w:val="00800D06"/>
    <w:rsid w:val="00800F5B"/>
    <w:rsid w:val="008013AF"/>
    <w:rsid w:val="0080202C"/>
    <w:rsid w:val="0080202D"/>
    <w:rsid w:val="008034F3"/>
    <w:rsid w:val="00803511"/>
    <w:rsid w:val="008036D6"/>
    <w:rsid w:val="008042C4"/>
    <w:rsid w:val="0080463E"/>
    <w:rsid w:val="008058D8"/>
    <w:rsid w:val="00810B67"/>
    <w:rsid w:val="00810C9A"/>
    <w:rsid w:val="00810FF9"/>
    <w:rsid w:val="00811506"/>
    <w:rsid w:val="0081247E"/>
    <w:rsid w:val="008145CF"/>
    <w:rsid w:val="00814E95"/>
    <w:rsid w:val="00816178"/>
    <w:rsid w:val="008164C6"/>
    <w:rsid w:val="00816928"/>
    <w:rsid w:val="0082016C"/>
    <w:rsid w:val="008202E7"/>
    <w:rsid w:val="00820FCE"/>
    <w:rsid w:val="00821374"/>
    <w:rsid w:val="008235D1"/>
    <w:rsid w:val="008248B7"/>
    <w:rsid w:val="00825103"/>
    <w:rsid w:val="00825159"/>
    <w:rsid w:val="008259A1"/>
    <w:rsid w:val="00825EEE"/>
    <w:rsid w:val="00827B09"/>
    <w:rsid w:val="00830417"/>
    <w:rsid w:val="008318A4"/>
    <w:rsid w:val="008324D3"/>
    <w:rsid w:val="00832A10"/>
    <w:rsid w:val="00832BDA"/>
    <w:rsid w:val="0083375D"/>
    <w:rsid w:val="00833B9A"/>
    <w:rsid w:val="00834012"/>
    <w:rsid w:val="00835A5E"/>
    <w:rsid w:val="00835AE9"/>
    <w:rsid w:val="00837165"/>
    <w:rsid w:val="00841855"/>
    <w:rsid w:val="00842304"/>
    <w:rsid w:val="00844290"/>
    <w:rsid w:val="0084556B"/>
    <w:rsid w:val="00845994"/>
    <w:rsid w:val="00846E0F"/>
    <w:rsid w:val="00847EA5"/>
    <w:rsid w:val="00850465"/>
    <w:rsid w:val="00850BC8"/>
    <w:rsid w:val="00851384"/>
    <w:rsid w:val="00853DC3"/>
    <w:rsid w:val="00854681"/>
    <w:rsid w:val="00854DA1"/>
    <w:rsid w:val="00854FEF"/>
    <w:rsid w:val="00856332"/>
    <w:rsid w:val="00856A9C"/>
    <w:rsid w:val="00856BB3"/>
    <w:rsid w:val="0086004D"/>
    <w:rsid w:val="008602FE"/>
    <w:rsid w:val="0086037A"/>
    <w:rsid w:val="00860852"/>
    <w:rsid w:val="00860CED"/>
    <w:rsid w:val="00860EEB"/>
    <w:rsid w:val="008623C3"/>
    <w:rsid w:val="00863E48"/>
    <w:rsid w:val="0086510E"/>
    <w:rsid w:val="0086535C"/>
    <w:rsid w:val="00865501"/>
    <w:rsid w:val="008656F9"/>
    <w:rsid w:val="00865CF7"/>
    <w:rsid w:val="00866E67"/>
    <w:rsid w:val="00871612"/>
    <w:rsid w:val="00876184"/>
    <w:rsid w:val="008806BE"/>
    <w:rsid w:val="0088070F"/>
    <w:rsid w:val="00884CC4"/>
    <w:rsid w:val="0088524A"/>
    <w:rsid w:val="00885834"/>
    <w:rsid w:val="00891724"/>
    <w:rsid w:val="00892AA5"/>
    <w:rsid w:val="00892D6C"/>
    <w:rsid w:val="008939FC"/>
    <w:rsid w:val="008A173B"/>
    <w:rsid w:val="008A25B6"/>
    <w:rsid w:val="008A4B68"/>
    <w:rsid w:val="008A4CD8"/>
    <w:rsid w:val="008A5708"/>
    <w:rsid w:val="008A5778"/>
    <w:rsid w:val="008A6182"/>
    <w:rsid w:val="008A760C"/>
    <w:rsid w:val="008B0CA9"/>
    <w:rsid w:val="008B1203"/>
    <w:rsid w:val="008B1258"/>
    <w:rsid w:val="008B33E4"/>
    <w:rsid w:val="008B396A"/>
    <w:rsid w:val="008B422D"/>
    <w:rsid w:val="008B6AD1"/>
    <w:rsid w:val="008B6FA5"/>
    <w:rsid w:val="008B7290"/>
    <w:rsid w:val="008C135E"/>
    <w:rsid w:val="008C13E4"/>
    <w:rsid w:val="008C1B62"/>
    <w:rsid w:val="008C448D"/>
    <w:rsid w:val="008C521A"/>
    <w:rsid w:val="008C68EE"/>
    <w:rsid w:val="008D09C8"/>
    <w:rsid w:val="008D2AAC"/>
    <w:rsid w:val="008D2C57"/>
    <w:rsid w:val="008D4CFA"/>
    <w:rsid w:val="008D7C21"/>
    <w:rsid w:val="008D7ECB"/>
    <w:rsid w:val="008E21A6"/>
    <w:rsid w:val="008E5866"/>
    <w:rsid w:val="008E5C26"/>
    <w:rsid w:val="008E727E"/>
    <w:rsid w:val="008E7BEC"/>
    <w:rsid w:val="008F018C"/>
    <w:rsid w:val="008F0202"/>
    <w:rsid w:val="008F03D7"/>
    <w:rsid w:val="008F3C13"/>
    <w:rsid w:val="008F4385"/>
    <w:rsid w:val="008F5768"/>
    <w:rsid w:val="0090023E"/>
    <w:rsid w:val="00904FF8"/>
    <w:rsid w:val="009050C3"/>
    <w:rsid w:val="00906BEF"/>
    <w:rsid w:val="00906D30"/>
    <w:rsid w:val="00907107"/>
    <w:rsid w:val="0090785A"/>
    <w:rsid w:val="00911591"/>
    <w:rsid w:val="0091212E"/>
    <w:rsid w:val="00913563"/>
    <w:rsid w:val="00913796"/>
    <w:rsid w:val="00913BC8"/>
    <w:rsid w:val="00914453"/>
    <w:rsid w:val="00914B61"/>
    <w:rsid w:val="00915D8A"/>
    <w:rsid w:val="00921FCE"/>
    <w:rsid w:val="00921FDD"/>
    <w:rsid w:val="00922197"/>
    <w:rsid w:val="0092285D"/>
    <w:rsid w:val="0092415F"/>
    <w:rsid w:val="0092602A"/>
    <w:rsid w:val="0093165B"/>
    <w:rsid w:val="00931901"/>
    <w:rsid w:val="009326A8"/>
    <w:rsid w:val="00932714"/>
    <w:rsid w:val="00934C1A"/>
    <w:rsid w:val="00935991"/>
    <w:rsid w:val="00936D3A"/>
    <w:rsid w:val="009400FE"/>
    <w:rsid w:val="009420BC"/>
    <w:rsid w:val="00942E9A"/>
    <w:rsid w:val="009431AB"/>
    <w:rsid w:val="0094376A"/>
    <w:rsid w:val="00943A69"/>
    <w:rsid w:val="00945A32"/>
    <w:rsid w:val="00946C61"/>
    <w:rsid w:val="00947540"/>
    <w:rsid w:val="00953E5B"/>
    <w:rsid w:val="0095493E"/>
    <w:rsid w:val="00954E4C"/>
    <w:rsid w:val="00954F36"/>
    <w:rsid w:val="0095541E"/>
    <w:rsid w:val="00955431"/>
    <w:rsid w:val="00956063"/>
    <w:rsid w:val="00956E24"/>
    <w:rsid w:val="00960B56"/>
    <w:rsid w:val="00961F56"/>
    <w:rsid w:val="00962B0A"/>
    <w:rsid w:val="00963C3F"/>
    <w:rsid w:val="00964BE6"/>
    <w:rsid w:val="00966F95"/>
    <w:rsid w:val="00967AC0"/>
    <w:rsid w:val="00971275"/>
    <w:rsid w:val="00975FB3"/>
    <w:rsid w:val="00976159"/>
    <w:rsid w:val="00976ACB"/>
    <w:rsid w:val="00980BA6"/>
    <w:rsid w:val="0098351D"/>
    <w:rsid w:val="00985C87"/>
    <w:rsid w:val="00985F03"/>
    <w:rsid w:val="009862D7"/>
    <w:rsid w:val="00986720"/>
    <w:rsid w:val="009871B3"/>
    <w:rsid w:val="009878C3"/>
    <w:rsid w:val="009901B8"/>
    <w:rsid w:val="00990DAE"/>
    <w:rsid w:val="00992CFA"/>
    <w:rsid w:val="009932AC"/>
    <w:rsid w:val="009956CE"/>
    <w:rsid w:val="009964DA"/>
    <w:rsid w:val="009972AE"/>
    <w:rsid w:val="009A07F2"/>
    <w:rsid w:val="009A10A0"/>
    <w:rsid w:val="009A2005"/>
    <w:rsid w:val="009A4D18"/>
    <w:rsid w:val="009A65B1"/>
    <w:rsid w:val="009B116D"/>
    <w:rsid w:val="009B1713"/>
    <w:rsid w:val="009B3118"/>
    <w:rsid w:val="009B36E3"/>
    <w:rsid w:val="009B53D6"/>
    <w:rsid w:val="009C3E1C"/>
    <w:rsid w:val="009C4134"/>
    <w:rsid w:val="009C5D09"/>
    <w:rsid w:val="009C6D0D"/>
    <w:rsid w:val="009C7468"/>
    <w:rsid w:val="009C77E6"/>
    <w:rsid w:val="009D01F8"/>
    <w:rsid w:val="009D0E21"/>
    <w:rsid w:val="009D38D3"/>
    <w:rsid w:val="009D7055"/>
    <w:rsid w:val="009D7ACE"/>
    <w:rsid w:val="009E0D4D"/>
    <w:rsid w:val="009E1E62"/>
    <w:rsid w:val="009E3980"/>
    <w:rsid w:val="009E3B96"/>
    <w:rsid w:val="009E4907"/>
    <w:rsid w:val="009E4C75"/>
    <w:rsid w:val="009E6F29"/>
    <w:rsid w:val="009E7614"/>
    <w:rsid w:val="009E7847"/>
    <w:rsid w:val="009F1948"/>
    <w:rsid w:val="009F23BB"/>
    <w:rsid w:val="009F390D"/>
    <w:rsid w:val="009F413E"/>
    <w:rsid w:val="009F4669"/>
    <w:rsid w:val="009F466C"/>
    <w:rsid w:val="009F549A"/>
    <w:rsid w:val="009F744D"/>
    <w:rsid w:val="009F7B5D"/>
    <w:rsid w:val="00A00C2F"/>
    <w:rsid w:val="00A011F9"/>
    <w:rsid w:val="00A0235C"/>
    <w:rsid w:val="00A03448"/>
    <w:rsid w:val="00A04F24"/>
    <w:rsid w:val="00A04F85"/>
    <w:rsid w:val="00A05838"/>
    <w:rsid w:val="00A07B85"/>
    <w:rsid w:val="00A07D1B"/>
    <w:rsid w:val="00A1065A"/>
    <w:rsid w:val="00A1100A"/>
    <w:rsid w:val="00A12261"/>
    <w:rsid w:val="00A14962"/>
    <w:rsid w:val="00A16B66"/>
    <w:rsid w:val="00A209D6"/>
    <w:rsid w:val="00A20CB2"/>
    <w:rsid w:val="00A21281"/>
    <w:rsid w:val="00A2128D"/>
    <w:rsid w:val="00A21A82"/>
    <w:rsid w:val="00A21D87"/>
    <w:rsid w:val="00A22DDE"/>
    <w:rsid w:val="00A22F92"/>
    <w:rsid w:val="00A24D6B"/>
    <w:rsid w:val="00A2548B"/>
    <w:rsid w:val="00A25780"/>
    <w:rsid w:val="00A27229"/>
    <w:rsid w:val="00A31072"/>
    <w:rsid w:val="00A31B81"/>
    <w:rsid w:val="00A3349F"/>
    <w:rsid w:val="00A33E6A"/>
    <w:rsid w:val="00A33EA1"/>
    <w:rsid w:val="00A3591B"/>
    <w:rsid w:val="00A35B02"/>
    <w:rsid w:val="00A35D39"/>
    <w:rsid w:val="00A36733"/>
    <w:rsid w:val="00A375C5"/>
    <w:rsid w:val="00A40881"/>
    <w:rsid w:val="00A40B04"/>
    <w:rsid w:val="00A41BD4"/>
    <w:rsid w:val="00A41E33"/>
    <w:rsid w:val="00A42A22"/>
    <w:rsid w:val="00A42A4F"/>
    <w:rsid w:val="00A42D36"/>
    <w:rsid w:val="00A42E70"/>
    <w:rsid w:val="00A4415D"/>
    <w:rsid w:val="00A4489A"/>
    <w:rsid w:val="00A47982"/>
    <w:rsid w:val="00A50ED2"/>
    <w:rsid w:val="00A51C17"/>
    <w:rsid w:val="00A52636"/>
    <w:rsid w:val="00A52C16"/>
    <w:rsid w:val="00A52E92"/>
    <w:rsid w:val="00A543DF"/>
    <w:rsid w:val="00A54AA4"/>
    <w:rsid w:val="00A55111"/>
    <w:rsid w:val="00A5515A"/>
    <w:rsid w:val="00A5638D"/>
    <w:rsid w:val="00A56889"/>
    <w:rsid w:val="00A56D60"/>
    <w:rsid w:val="00A57086"/>
    <w:rsid w:val="00A60F36"/>
    <w:rsid w:val="00A61BDF"/>
    <w:rsid w:val="00A62290"/>
    <w:rsid w:val="00A634FF"/>
    <w:rsid w:val="00A65104"/>
    <w:rsid w:val="00A65B18"/>
    <w:rsid w:val="00A67DBD"/>
    <w:rsid w:val="00A71ED6"/>
    <w:rsid w:val="00A7228A"/>
    <w:rsid w:val="00A751D3"/>
    <w:rsid w:val="00A77D28"/>
    <w:rsid w:val="00A80D23"/>
    <w:rsid w:val="00A82069"/>
    <w:rsid w:val="00A821D7"/>
    <w:rsid w:val="00A82DC4"/>
    <w:rsid w:val="00A833D6"/>
    <w:rsid w:val="00A86302"/>
    <w:rsid w:val="00A906DB"/>
    <w:rsid w:val="00A916E2"/>
    <w:rsid w:val="00A92CFF"/>
    <w:rsid w:val="00A93BDF"/>
    <w:rsid w:val="00A944CF"/>
    <w:rsid w:val="00A94EAB"/>
    <w:rsid w:val="00A955A3"/>
    <w:rsid w:val="00A9568C"/>
    <w:rsid w:val="00A95A92"/>
    <w:rsid w:val="00A9775B"/>
    <w:rsid w:val="00AA1672"/>
    <w:rsid w:val="00AA19D9"/>
    <w:rsid w:val="00AA21DC"/>
    <w:rsid w:val="00AA31B7"/>
    <w:rsid w:val="00AA45E8"/>
    <w:rsid w:val="00AA4B27"/>
    <w:rsid w:val="00AA4B70"/>
    <w:rsid w:val="00AA7B2A"/>
    <w:rsid w:val="00AA7CF8"/>
    <w:rsid w:val="00AB008E"/>
    <w:rsid w:val="00AB050D"/>
    <w:rsid w:val="00AB0742"/>
    <w:rsid w:val="00AB0F13"/>
    <w:rsid w:val="00AB109A"/>
    <w:rsid w:val="00AB1F62"/>
    <w:rsid w:val="00AB20DE"/>
    <w:rsid w:val="00AB28DE"/>
    <w:rsid w:val="00AB2B8A"/>
    <w:rsid w:val="00AB3343"/>
    <w:rsid w:val="00AB470A"/>
    <w:rsid w:val="00AB4746"/>
    <w:rsid w:val="00AB5002"/>
    <w:rsid w:val="00AB545F"/>
    <w:rsid w:val="00AB5B45"/>
    <w:rsid w:val="00AB620A"/>
    <w:rsid w:val="00AC502E"/>
    <w:rsid w:val="00AC56B0"/>
    <w:rsid w:val="00AC66BB"/>
    <w:rsid w:val="00AC67A5"/>
    <w:rsid w:val="00AC6837"/>
    <w:rsid w:val="00AD2280"/>
    <w:rsid w:val="00AD3969"/>
    <w:rsid w:val="00AD410E"/>
    <w:rsid w:val="00AD4E72"/>
    <w:rsid w:val="00AD67F3"/>
    <w:rsid w:val="00AD6E39"/>
    <w:rsid w:val="00AD6EC1"/>
    <w:rsid w:val="00AD6FE8"/>
    <w:rsid w:val="00AD7450"/>
    <w:rsid w:val="00AD755B"/>
    <w:rsid w:val="00AD7C4D"/>
    <w:rsid w:val="00AE0072"/>
    <w:rsid w:val="00AE1767"/>
    <w:rsid w:val="00AE1923"/>
    <w:rsid w:val="00AE4547"/>
    <w:rsid w:val="00AE4C21"/>
    <w:rsid w:val="00AE589B"/>
    <w:rsid w:val="00AE58D7"/>
    <w:rsid w:val="00AE5BFC"/>
    <w:rsid w:val="00AE5CD6"/>
    <w:rsid w:val="00AE5DB0"/>
    <w:rsid w:val="00AE60F7"/>
    <w:rsid w:val="00AE74E4"/>
    <w:rsid w:val="00AE75AD"/>
    <w:rsid w:val="00AE79D6"/>
    <w:rsid w:val="00AF002F"/>
    <w:rsid w:val="00AF24CF"/>
    <w:rsid w:val="00AF31EB"/>
    <w:rsid w:val="00AF3A64"/>
    <w:rsid w:val="00AF41D9"/>
    <w:rsid w:val="00AF4332"/>
    <w:rsid w:val="00AF5519"/>
    <w:rsid w:val="00AF58E1"/>
    <w:rsid w:val="00B00005"/>
    <w:rsid w:val="00B02EDF"/>
    <w:rsid w:val="00B03EF9"/>
    <w:rsid w:val="00B043BC"/>
    <w:rsid w:val="00B05C93"/>
    <w:rsid w:val="00B076E5"/>
    <w:rsid w:val="00B077CE"/>
    <w:rsid w:val="00B110CC"/>
    <w:rsid w:val="00B11DB6"/>
    <w:rsid w:val="00B11EA7"/>
    <w:rsid w:val="00B13A72"/>
    <w:rsid w:val="00B13DE9"/>
    <w:rsid w:val="00B17A29"/>
    <w:rsid w:val="00B17EC1"/>
    <w:rsid w:val="00B20C66"/>
    <w:rsid w:val="00B20DF2"/>
    <w:rsid w:val="00B21B6F"/>
    <w:rsid w:val="00B21C78"/>
    <w:rsid w:val="00B22895"/>
    <w:rsid w:val="00B24214"/>
    <w:rsid w:val="00B242F6"/>
    <w:rsid w:val="00B24627"/>
    <w:rsid w:val="00B25FD9"/>
    <w:rsid w:val="00B30AE8"/>
    <w:rsid w:val="00B3164A"/>
    <w:rsid w:val="00B3483A"/>
    <w:rsid w:val="00B35070"/>
    <w:rsid w:val="00B35D2B"/>
    <w:rsid w:val="00B4137C"/>
    <w:rsid w:val="00B42204"/>
    <w:rsid w:val="00B42E46"/>
    <w:rsid w:val="00B42FE3"/>
    <w:rsid w:val="00B46A5E"/>
    <w:rsid w:val="00B46D6C"/>
    <w:rsid w:val="00B471A6"/>
    <w:rsid w:val="00B47287"/>
    <w:rsid w:val="00B4792A"/>
    <w:rsid w:val="00B50075"/>
    <w:rsid w:val="00B50A0C"/>
    <w:rsid w:val="00B50CBF"/>
    <w:rsid w:val="00B50DE1"/>
    <w:rsid w:val="00B51D7A"/>
    <w:rsid w:val="00B53518"/>
    <w:rsid w:val="00B53F69"/>
    <w:rsid w:val="00B552A1"/>
    <w:rsid w:val="00B558EB"/>
    <w:rsid w:val="00B5595C"/>
    <w:rsid w:val="00B55E3E"/>
    <w:rsid w:val="00B56286"/>
    <w:rsid w:val="00B564AA"/>
    <w:rsid w:val="00B56E5F"/>
    <w:rsid w:val="00B5718D"/>
    <w:rsid w:val="00B57DB8"/>
    <w:rsid w:val="00B604FA"/>
    <w:rsid w:val="00B617F6"/>
    <w:rsid w:val="00B61881"/>
    <w:rsid w:val="00B63E1A"/>
    <w:rsid w:val="00B64964"/>
    <w:rsid w:val="00B65837"/>
    <w:rsid w:val="00B65AA1"/>
    <w:rsid w:val="00B67FE4"/>
    <w:rsid w:val="00B7108C"/>
    <w:rsid w:val="00B71456"/>
    <w:rsid w:val="00B72C5C"/>
    <w:rsid w:val="00B743DC"/>
    <w:rsid w:val="00B75A74"/>
    <w:rsid w:val="00B76273"/>
    <w:rsid w:val="00B76D50"/>
    <w:rsid w:val="00B76F9B"/>
    <w:rsid w:val="00B7747C"/>
    <w:rsid w:val="00B7752D"/>
    <w:rsid w:val="00B81237"/>
    <w:rsid w:val="00B82277"/>
    <w:rsid w:val="00B82EDC"/>
    <w:rsid w:val="00B83B2C"/>
    <w:rsid w:val="00B86EEC"/>
    <w:rsid w:val="00B90027"/>
    <w:rsid w:val="00B9115B"/>
    <w:rsid w:val="00B91298"/>
    <w:rsid w:val="00B91AC9"/>
    <w:rsid w:val="00B9613F"/>
    <w:rsid w:val="00B968CC"/>
    <w:rsid w:val="00B96E83"/>
    <w:rsid w:val="00BA08D8"/>
    <w:rsid w:val="00BA0FE7"/>
    <w:rsid w:val="00BA11EB"/>
    <w:rsid w:val="00BA28AE"/>
    <w:rsid w:val="00BA41FF"/>
    <w:rsid w:val="00BA4AA0"/>
    <w:rsid w:val="00BA5262"/>
    <w:rsid w:val="00BA5A86"/>
    <w:rsid w:val="00BB1EED"/>
    <w:rsid w:val="00BB2D1D"/>
    <w:rsid w:val="00BB3371"/>
    <w:rsid w:val="00BB4D29"/>
    <w:rsid w:val="00BB4E05"/>
    <w:rsid w:val="00BB54F5"/>
    <w:rsid w:val="00BB7524"/>
    <w:rsid w:val="00BB7936"/>
    <w:rsid w:val="00BC0017"/>
    <w:rsid w:val="00BC0925"/>
    <w:rsid w:val="00BC131C"/>
    <w:rsid w:val="00BC383E"/>
    <w:rsid w:val="00BC3B09"/>
    <w:rsid w:val="00BC5DC1"/>
    <w:rsid w:val="00BD2712"/>
    <w:rsid w:val="00BD3912"/>
    <w:rsid w:val="00BD609E"/>
    <w:rsid w:val="00BD665F"/>
    <w:rsid w:val="00BD6C8D"/>
    <w:rsid w:val="00BE0E84"/>
    <w:rsid w:val="00BE2BEF"/>
    <w:rsid w:val="00BE35DD"/>
    <w:rsid w:val="00BE3AB7"/>
    <w:rsid w:val="00BE3DA0"/>
    <w:rsid w:val="00BE4AED"/>
    <w:rsid w:val="00BE580B"/>
    <w:rsid w:val="00BE6E4E"/>
    <w:rsid w:val="00BE7108"/>
    <w:rsid w:val="00BF00EF"/>
    <w:rsid w:val="00BF17DF"/>
    <w:rsid w:val="00BF23FD"/>
    <w:rsid w:val="00BF3282"/>
    <w:rsid w:val="00BF3BE9"/>
    <w:rsid w:val="00BF40A2"/>
    <w:rsid w:val="00BF48ED"/>
    <w:rsid w:val="00BF5E79"/>
    <w:rsid w:val="00BF70F8"/>
    <w:rsid w:val="00C005D5"/>
    <w:rsid w:val="00C01CC2"/>
    <w:rsid w:val="00C0270C"/>
    <w:rsid w:val="00C040F1"/>
    <w:rsid w:val="00C04F54"/>
    <w:rsid w:val="00C055DC"/>
    <w:rsid w:val="00C058F2"/>
    <w:rsid w:val="00C10ACF"/>
    <w:rsid w:val="00C11908"/>
    <w:rsid w:val="00C127B5"/>
    <w:rsid w:val="00C13CF6"/>
    <w:rsid w:val="00C13F31"/>
    <w:rsid w:val="00C14297"/>
    <w:rsid w:val="00C143AC"/>
    <w:rsid w:val="00C14522"/>
    <w:rsid w:val="00C166FD"/>
    <w:rsid w:val="00C16727"/>
    <w:rsid w:val="00C21121"/>
    <w:rsid w:val="00C2258B"/>
    <w:rsid w:val="00C228C4"/>
    <w:rsid w:val="00C22C54"/>
    <w:rsid w:val="00C230CA"/>
    <w:rsid w:val="00C2347A"/>
    <w:rsid w:val="00C23F7C"/>
    <w:rsid w:val="00C242D2"/>
    <w:rsid w:val="00C2622A"/>
    <w:rsid w:val="00C26CED"/>
    <w:rsid w:val="00C2718A"/>
    <w:rsid w:val="00C275CD"/>
    <w:rsid w:val="00C27861"/>
    <w:rsid w:val="00C27D55"/>
    <w:rsid w:val="00C30211"/>
    <w:rsid w:val="00C316A9"/>
    <w:rsid w:val="00C31FC4"/>
    <w:rsid w:val="00C3317C"/>
    <w:rsid w:val="00C3337C"/>
    <w:rsid w:val="00C33814"/>
    <w:rsid w:val="00C33BB5"/>
    <w:rsid w:val="00C34B00"/>
    <w:rsid w:val="00C35F9E"/>
    <w:rsid w:val="00C3721F"/>
    <w:rsid w:val="00C3726C"/>
    <w:rsid w:val="00C4051F"/>
    <w:rsid w:val="00C406CE"/>
    <w:rsid w:val="00C40917"/>
    <w:rsid w:val="00C40D6A"/>
    <w:rsid w:val="00C41A03"/>
    <w:rsid w:val="00C426BE"/>
    <w:rsid w:val="00C432B7"/>
    <w:rsid w:val="00C43FED"/>
    <w:rsid w:val="00C44410"/>
    <w:rsid w:val="00C44F5E"/>
    <w:rsid w:val="00C469FE"/>
    <w:rsid w:val="00C46B26"/>
    <w:rsid w:val="00C46E2C"/>
    <w:rsid w:val="00C519E7"/>
    <w:rsid w:val="00C52508"/>
    <w:rsid w:val="00C525DE"/>
    <w:rsid w:val="00C605B8"/>
    <w:rsid w:val="00C65894"/>
    <w:rsid w:val="00C65A28"/>
    <w:rsid w:val="00C70AED"/>
    <w:rsid w:val="00C711A6"/>
    <w:rsid w:val="00C73195"/>
    <w:rsid w:val="00C735A1"/>
    <w:rsid w:val="00C8087A"/>
    <w:rsid w:val="00C812ED"/>
    <w:rsid w:val="00C813D5"/>
    <w:rsid w:val="00C8350C"/>
    <w:rsid w:val="00C84A25"/>
    <w:rsid w:val="00C8517E"/>
    <w:rsid w:val="00C85199"/>
    <w:rsid w:val="00C8629C"/>
    <w:rsid w:val="00C874B8"/>
    <w:rsid w:val="00C902F1"/>
    <w:rsid w:val="00C9144C"/>
    <w:rsid w:val="00C916BC"/>
    <w:rsid w:val="00C92291"/>
    <w:rsid w:val="00C927C8"/>
    <w:rsid w:val="00C9288E"/>
    <w:rsid w:val="00C934CB"/>
    <w:rsid w:val="00C941D6"/>
    <w:rsid w:val="00C9432C"/>
    <w:rsid w:val="00C9548C"/>
    <w:rsid w:val="00C95A02"/>
    <w:rsid w:val="00CA089F"/>
    <w:rsid w:val="00CA1108"/>
    <w:rsid w:val="00CA3FEA"/>
    <w:rsid w:val="00CA7F68"/>
    <w:rsid w:val="00CB1BE5"/>
    <w:rsid w:val="00CB2CAD"/>
    <w:rsid w:val="00CB3868"/>
    <w:rsid w:val="00CB548F"/>
    <w:rsid w:val="00CB65AC"/>
    <w:rsid w:val="00CB7EB4"/>
    <w:rsid w:val="00CC27F9"/>
    <w:rsid w:val="00CC38C1"/>
    <w:rsid w:val="00CC3926"/>
    <w:rsid w:val="00CC3F2C"/>
    <w:rsid w:val="00CC3F35"/>
    <w:rsid w:val="00CC43D7"/>
    <w:rsid w:val="00CC54BF"/>
    <w:rsid w:val="00CC6416"/>
    <w:rsid w:val="00CC7D23"/>
    <w:rsid w:val="00CD35DD"/>
    <w:rsid w:val="00CD3759"/>
    <w:rsid w:val="00CD4826"/>
    <w:rsid w:val="00CD4A99"/>
    <w:rsid w:val="00CD62C3"/>
    <w:rsid w:val="00CD6520"/>
    <w:rsid w:val="00CD77E1"/>
    <w:rsid w:val="00CE18FB"/>
    <w:rsid w:val="00CE1E5C"/>
    <w:rsid w:val="00CE26A0"/>
    <w:rsid w:val="00CE2737"/>
    <w:rsid w:val="00CE3A78"/>
    <w:rsid w:val="00CE5BAE"/>
    <w:rsid w:val="00CE711A"/>
    <w:rsid w:val="00CE7C06"/>
    <w:rsid w:val="00CF0D05"/>
    <w:rsid w:val="00CF143F"/>
    <w:rsid w:val="00CF39FE"/>
    <w:rsid w:val="00CF465D"/>
    <w:rsid w:val="00CF536B"/>
    <w:rsid w:val="00CF6934"/>
    <w:rsid w:val="00CF6E94"/>
    <w:rsid w:val="00CF6FAC"/>
    <w:rsid w:val="00CF74E7"/>
    <w:rsid w:val="00CF75A1"/>
    <w:rsid w:val="00D00457"/>
    <w:rsid w:val="00D00A00"/>
    <w:rsid w:val="00D02FE6"/>
    <w:rsid w:val="00D03975"/>
    <w:rsid w:val="00D045E6"/>
    <w:rsid w:val="00D04C07"/>
    <w:rsid w:val="00D065A5"/>
    <w:rsid w:val="00D065B3"/>
    <w:rsid w:val="00D06C45"/>
    <w:rsid w:val="00D06E8E"/>
    <w:rsid w:val="00D07753"/>
    <w:rsid w:val="00D0779A"/>
    <w:rsid w:val="00D13B61"/>
    <w:rsid w:val="00D14DAE"/>
    <w:rsid w:val="00D152C3"/>
    <w:rsid w:val="00D1551C"/>
    <w:rsid w:val="00D1628F"/>
    <w:rsid w:val="00D16371"/>
    <w:rsid w:val="00D16528"/>
    <w:rsid w:val="00D171B7"/>
    <w:rsid w:val="00D17E2F"/>
    <w:rsid w:val="00D228EE"/>
    <w:rsid w:val="00D22FB9"/>
    <w:rsid w:val="00D2385C"/>
    <w:rsid w:val="00D2485B"/>
    <w:rsid w:val="00D2709D"/>
    <w:rsid w:val="00D30731"/>
    <w:rsid w:val="00D30AB3"/>
    <w:rsid w:val="00D31E0C"/>
    <w:rsid w:val="00D31EA1"/>
    <w:rsid w:val="00D32672"/>
    <w:rsid w:val="00D32690"/>
    <w:rsid w:val="00D32E9B"/>
    <w:rsid w:val="00D3313D"/>
    <w:rsid w:val="00D33B5E"/>
    <w:rsid w:val="00D34F9B"/>
    <w:rsid w:val="00D35490"/>
    <w:rsid w:val="00D35498"/>
    <w:rsid w:val="00D36A80"/>
    <w:rsid w:val="00D40051"/>
    <w:rsid w:val="00D4049D"/>
    <w:rsid w:val="00D40C75"/>
    <w:rsid w:val="00D435A5"/>
    <w:rsid w:val="00D44528"/>
    <w:rsid w:val="00D44763"/>
    <w:rsid w:val="00D45829"/>
    <w:rsid w:val="00D45D24"/>
    <w:rsid w:val="00D4787D"/>
    <w:rsid w:val="00D5133B"/>
    <w:rsid w:val="00D514EE"/>
    <w:rsid w:val="00D53CC8"/>
    <w:rsid w:val="00D552B2"/>
    <w:rsid w:val="00D56AA1"/>
    <w:rsid w:val="00D56B45"/>
    <w:rsid w:val="00D56B6B"/>
    <w:rsid w:val="00D56B74"/>
    <w:rsid w:val="00D57EA7"/>
    <w:rsid w:val="00D60743"/>
    <w:rsid w:val="00D609C0"/>
    <w:rsid w:val="00D60E21"/>
    <w:rsid w:val="00D60E47"/>
    <w:rsid w:val="00D61CBD"/>
    <w:rsid w:val="00D61F55"/>
    <w:rsid w:val="00D66022"/>
    <w:rsid w:val="00D6626C"/>
    <w:rsid w:val="00D67C6D"/>
    <w:rsid w:val="00D728E6"/>
    <w:rsid w:val="00D75CD7"/>
    <w:rsid w:val="00D76583"/>
    <w:rsid w:val="00D77951"/>
    <w:rsid w:val="00D80960"/>
    <w:rsid w:val="00D812B2"/>
    <w:rsid w:val="00D81BC4"/>
    <w:rsid w:val="00D83420"/>
    <w:rsid w:val="00D84247"/>
    <w:rsid w:val="00D85EB7"/>
    <w:rsid w:val="00D8677E"/>
    <w:rsid w:val="00D86B07"/>
    <w:rsid w:val="00D87B49"/>
    <w:rsid w:val="00D87DA6"/>
    <w:rsid w:val="00D90625"/>
    <w:rsid w:val="00D922E3"/>
    <w:rsid w:val="00D936E5"/>
    <w:rsid w:val="00D9513F"/>
    <w:rsid w:val="00D95432"/>
    <w:rsid w:val="00D96A66"/>
    <w:rsid w:val="00D97C19"/>
    <w:rsid w:val="00DA3A33"/>
    <w:rsid w:val="00DA462A"/>
    <w:rsid w:val="00DA55C7"/>
    <w:rsid w:val="00DA5B32"/>
    <w:rsid w:val="00DA6F70"/>
    <w:rsid w:val="00DB0426"/>
    <w:rsid w:val="00DB11BD"/>
    <w:rsid w:val="00DB1B1C"/>
    <w:rsid w:val="00DB1E44"/>
    <w:rsid w:val="00DB3464"/>
    <w:rsid w:val="00DB36E0"/>
    <w:rsid w:val="00DB55A2"/>
    <w:rsid w:val="00DB5FB3"/>
    <w:rsid w:val="00DB5FBE"/>
    <w:rsid w:val="00DB71E4"/>
    <w:rsid w:val="00DB774B"/>
    <w:rsid w:val="00DC08EA"/>
    <w:rsid w:val="00DC1766"/>
    <w:rsid w:val="00DC193C"/>
    <w:rsid w:val="00DC5B77"/>
    <w:rsid w:val="00DC696D"/>
    <w:rsid w:val="00DC6C53"/>
    <w:rsid w:val="00DC70B9"/>
    <w:rsid w:val="00DD1793"/>
    <w:rsid w:val="00DD18A2"/>
    <w:rsid w:val="00DD1C58"/>
    <w:rsid w:val="00DD1E18"/>
    <w:rsid w:val="00DD2828"/>
    <w:rsid w:val="00DD3DB9"/>
    <w:rsid w:val="00DD45A0"/>
    <w:rsid w:val="00DD5760"/>
    <w:rsid w:val="00DD5923"/>
    <w:rsid w:val="00DD7101"/>
    <w:rsid w:val="00DD7A12"/>
    <w:rsid w:val="00DE0671"/>
    <w:rsid w:val="00DE0DEB"/>
    <w:rsid w:val="00DE0F75"/>
    <w:rsid w:val="00DE18E3"/>
    <w:rsid w:val="00DE1BA2"/>
    <w:rsid w:val="00DE3DB6"/>
    <w:rsid w:val="00DE457B"/>
    <w:rsid w:val="00DE6705"/>
    <w:rsid w:val="00DE6ED4"/>
    <w:rsid w:val="00DF0EE0"/>
    <w:rsid w:val="00DF16BA"/>
    <w:rsid w:val="00DF328E"/>
    <w:rsid w:val="00DF4592"/>
    <w:rsid w:val="00DF656F"/>
    <w:rsid w:val="00DF739F"/>
    <w:rsid w:val="00E029E0"/>
    <w:rsid w:val="00E05815"/>
    <w:rsid w:val="00E1162A"/>
    <w:rsid w:val="00E11E9D"/>
    <w:rsid w:val="00E12972"/>
    <w:rsid w:val="00E13628"/>
    <w:rsid w:val="00E13ED9"/>
    <w:rsid w:val="00E15987"/>
    <w:rsid w:val="00E1640B"/>
    <w:rsid w:val="00E167AE"/>
    <w:rsid w:val="00E16DDC"/>
    <w:rsid w:val="00E204C8"/>
    <w:rsid w:val="00E248DC"/>
    <w:rsid w:val="00E24B7A"/>
    <w:rsid w:val="00E25ABC"/>
    <w:rsid w:val="00E276FC"/>
    <w:rsid w:val="00E27EBE"/>
    <w:rsid w:val="00E306D0"/>
    <w:rsid w:val="00E315E8"/>
    <w:rsid w:val="00E32237"/>
    <w:rsid w:val="00E3396B"/>
    <w:rsid w:val="00E368CB"/>
    <w:rsid w:val="00E4031B"/>
    <w:rsid w:val="00E41035"/>
    <w:rsid w:val="00E41949"/>
    <w:rsid w:val="00E42556"/>
    <w:rsid w:val="00E42B7D"/>
    <w:rsid w:val="00E435BF"/>
    <w:rsid w:val="00E437E5"/>
    <w:rsid w:val="00E43EA2"/>
    <w:rsid w:val="00E45763"/>
    <w:rsid w:val="00E45917"/>
    <w:rsid w:val="00E470A5"/>
    <w:rsid w:val="00E471BB"/>
    <w:rsid w:val="00E479E7"/>
    <w:rsid w:val="00E502E5"/>
    <w:rsid w:val="00E52917"/>
    <w:rsid w:val="00E545A1"/>
    <w:rsid w:val="00E54B2C"/>
    <w:rsid w:val="00E5661A"/>
    <w:rsid w:val="00E575C5"/>
    <w:rsid w:val="00E57690"/>
    <w:rsid w:val="00E576AA"/>
    <w:rsid w:val="00E5796B"/>
    <w:rsid w:val="00E60175"/>
    <w:rsid w:val="00E61F11"/>
    <w:rsid w:val="00E62FD4"/>
    <w:rsid w:val="00E6340F"/>
    <w:rsid w:val="00E658E3"/>
    <w:rsid w:val="00E65C99"/>
    <w:rsid w:val="00E70155"/>
    <w:rsid w:val="00E70755"/>
    <w:rsid w:val="00E7230C"/>
    <w:rsid w:val="00E748F5"/>
    <w:rsid w:val="00E749AD"/>
    <w:rsid w:val="00E75D70"/>
    <w:rsid w:val="00E76782"/>
    <w:rsid w:val="00E81A1F"/>
    <w:rsid w:val="00E81CA8"/>
    <w:rsid w:val="00E81DEA"/>
    <w:rsid w:val="00E8223F"/>
    <w:rsid w:val="00E84583"/>
    <w:rsid w:val="00E85A5D"/>
    <w:rsid w:val="00E86661"/>
    <w:rsid w:val="00E9036C"/>
    <w:rsid w:val="00E94F26"/>
    <w:rsid w:val="00E95328"/>
    <w:rsid w:val="00E95B16"/>
    <w:rsid w:val="00E973A8"/>
    <w:rsid w:val="00E97790"/>
    <w:rsid w:val="00E97F19"/>
    <w:rsid w:val="00EA09E1"/>
    <w:rsid w:val="00EA101E"/>
    <w:rsid w:val="00EA1A20"/>
    <w:rsid w:val="00EA370B"/>
    <w:rsid w:val="00EA418C"/>
    <w:rsid w:val="00EA42DF"/>
    <w:rsid w:val="00EA4410"/>
    <w:rsid w:val="00EA49A9"/>
    <w:rsid w:val="00EA4F15"/>
    <w:rsid w:val="00EA582F"/>
    <w:rsid w:val="00EA5E60"/>
    <w:rsid w:val="00EA7D6A"/>
    <w:rsid w:val="00EB0529"/>
    <w:rsid w:val="00EB05AD"/>
    <w:rsid w:val="00EB1175"/>
    <w:rsid w:val="00EB17D3"/>
    <w:rsid w:val="00EB1DAF"/>
    <w:rsid w:val="00EB2BA4"/>
    <w:rsid w:val="00EB57CB"/>
    <w:rsid w:val="00EB5BDD"/>
    <w:rsid w:val="00EB5D4E"/>
    <w:rsid w:val="00EB6E00"/>
    <w:rsid w:val="00EB7067"/>
    <w:rsid w:val="00EB7165"/>
    <w:rsid w:val="00EB7E59"/>
    <w:rsid w:val="00EC2288"/>
    <w:rsid w:val="00EC2727"/>
    <w:rsid w:val="00EC2C0E"/>
    <w:rsid w:val="00EC2E6D"/>
    <w:rsid w:val="00EC3B63"/>
    <w:rsid w:val="00EC5244"/>
    <w:rsid w:val="00EC6F3D"/>
    <w:rsid w:val="00ED0055"/>
    <w:rsid w:val="00ED0233"/>
    <w:rsid w:val="00ED06A6"/>
    <w:rsid w:val="00ED1751"/>
    <w:rsid w:val="00ED2F76"/>
    <w:rsid w:val="00ED504F"/>
    <w:rsid w:val="00ED5652"/>
    <w:rsid w:val="00ED64E3"/>
    <w:rsid w:val="00ED6A46"/>
    <w:rsid w:val="00ED6AF7"/>
    <w:rsid w:val="00ED782C"/>
    <w:rsid w:val="00ED7B11"/>
    <w:rsid w:val="00EE12B1"/>
    <w:rsid w:val="00EE13DE"/>
    <w:rsid w:val="00EE15FF"/>
    <w:rsid w:val="00EE2284"/>
    <w:rsid w:val="00EE36E0"/>
    <w:rsid w:val="00EE5873"/>
    <w:rsid w:val="00EE6263"/>
    <w:rsid w:val="00EE64AA"/>
    <w:rsid w:val="00EE7844"/>
    <w:rsid w:val="00EF08AC"/>
    <w:rsid w:val="00EF14C6"/>
    <w:rsid w:val="00EF154D"/>
    <w:rsid w:val="00EF16C3"/>
    <w:rsid w:val="00EF45E6"/>
    <w:rsid w:val="00EF4ED0"/>
    <w:rsid w:val="00F04C14"/>
    <w:rsid w:val="00F05BB1"/>
    <w:rsid w:val="00F1218B"/>
    <w:rsid w:val="00F13284"/>
    <w:rsid w:val="00F15975"/>
    <w:rsid w:val="00F16E3C"/>
    <w:rsid w:val="00F1756C"/>
    <w:rsid w:val="00F20759"/>
    <w:rsid w:val="00F20C27"/>
    <w:rsid w:val="00F2103A"/>
    <w:rsid w:val="00F2193F"/>
    <w:rsid w:val="00F21EF2"/>
    <w:rsid w:val="00F23BE2"/>
    <w:rsid w:val="00F23CEE"/>
    <w:rsid w:val="00F240AD"/>
    <w:rsid w:val="00F24445"/>
    <w:rsid w:val="00F252BB"/>
    <w:rsid w:val="00F25901"/>
    <w:rsid w:val="00F26192"/>
    <w:rsid w:val="00F26D52"/>
    <w:rsid w:val="00F2782C"/>
    <w:rsid w:val="00F31759"/>
    <w:rsid w:val="00F317C8"/>
    <w:rsid w:val="00F322CE"/>
    <w:rsid w:val="00F332AD"/>
    <w:rsid w:val="00F3402E"/>
    <w:rsid w:val="00F343AE"/>
    <w:rsid w:val="00F37606"/>
    <w:rsid w:val="00F37A5C"/>
    <w:rsid w:val="00F417C6"/>
    <w:rsid w:val="00F42E7A"/>
    <w:rsid w:val="00F43226"/>
    <w:rsid w:val="00F4570C"/>
    <w:rsid w:val="00F458C0"/>
    <w:rsid w:val="00F45B89"/>
    <w:rsid w:val="00F46C33"/>
    <w:rsid w:val="00F5019B"/>
    <w:rsid w:val="00F51EFD"/>
    <w:rsid w:val="00F53509"/>
    <w:rsid w:val="00F53A6B"/>
    <w:rsid w:val="00F5484D"/>
    <w:rsid w:val="00F566B7"/>
    <w:rsid w:val="00F5733D"/>
    <w:rsid w:val="00F57532"/>
    <w:rsid w:val="00F61D60"/>
    <w:rsid w:val="00F62CDD"/>
    <w:rsid w:val="00F64070"/>
    <w:rsid w:val="00F6628B"/>
    <w:rsid w:val="00F6756E"/>
    <w:rsid w:val="00F67575"/>
    <w:rsid w:val="00F724ED"/>
    <w:rsid w:val="00F72C46"/>
    <w:rsid w:val="00F72D3C"/>
    <w:rsid w:val="00F77DBA"/>
    <w:rsid w:val="00F80AEB"/>
    <w:rsid w:val="00F818E1"/>
    <w:rsid w:val="00F82A18"/>
    <w:rsid w:val="00F83E8E"/>
    <w:rsid w:val="00F83F7A"/>
    <w:rsid w:val="00F8544B"/>
    <w:rsid w:val="00F855F4"/>
    <w:rsid w:val="00F86410"/>
    <w:rsid w:val="00F86867"/>
    <w:rsid w:val="00F875FD"/>
    <w:rsid w:val="00F91DEE"/>
    <w:rsid w:val="00F9517A"/>
    <w:rsid w:val="00F95579"/>
    <w:rsid w:val="00F95B8A"/>
    <w:rsid w:val="00F9616C"/>
    <w:rsid w:val="00FA0679"/>
    <w:rsid w:val="00FA17F2"/>
    <w:rsid w:val="00FA1C05"/>
    <w:rsid w:val="00FA1ED1"/>
    <w:rsid w:val="00FA255D"/>
    <w:rsid w:val="00FA3DB3"/>
    <w:rsid w:val="00FA48D5"/>
    <w:rsid w:val="00FA520E"/>
    <w:rsid w:val="00FA542A"/>
    <w:rsid w:val="00FA58E1"/>
    <w:rsid w:val="00FA7375"/>
    <w:rsid w:val="00FA7DED"/>
    <w:rsid w:val="00FA7EE5"/>
    <w:rsid w:val="00FB0CD0"/>
    <w:rsid w:val="00FB1946"/>
    <w:rsid w:val="00FB358C"/>
    <w:rsid w:val="00FB3FBE"/>
    <w:rsid w:val="00FB4339"/>
    <w:rsid w:val="00FB4666"/>
    <w:rsid w:val="00FB5304"/>
    <w:rsid w:val="00FB5A19"/>
    <w:rsid w:val="00FB6A9D"/>
    <w:rsid w:val="00FB7688"/>
    <w:rsid w:val="00FB7C01"/>
    <w:rsid w:val="00FC0868"/>
    <w:rsid w:val="00FC0C9A"/>
    <w:rsid w:val="00FC0ED4"/>
    <w:rsid w:val="00FC1DA9"/>
    <w:rsid w:val="00FC21FB"/>
    <w:rsid w:val="00FC51D8"/>
    <w:rsid w:val="00FC6E3F"/>
    <w:rsid w:val="00FC7AF7"/>
    <w:rsid w:val="00FD0B4D"/>
    <w:rsid w:val="00FD0F89"/>
    <w:rsid w:val="00FD1499"/>
    <w:rsid w:val="00FD1763"/>
    <w:rsid w:val="00FD1BA3"/>
    <w:rsid w:val="00FD1BCD"/>
    <w:rsid w:val="00FD211D"/>
    <w:rsid w:val="00FD65A7"/>
    <w:rsid w:val="00FD7F7E"/>
    <w:rsid w:val="00FE3B1D"/>
    <w:rsid w:val="00FE4ACD"/>
    <w:rsid w:val="00FE4F58"/>
    <w:rsid w:val="00FE52DB"/>
    <w:rsid w:val="00FE54FE"/>
    <w:rsid w:val="00FE5768"/>
    <w:rsid w:val="00FE619F"/>
    <w:rsid w:val="00FE7732"/>
    <w:rsid w:val="00FF0A8C"/>
    <w:rsid w:val="00FF1C56"/>
    <w:rsid w:val="00FF1EF5"/>
    <w:rsid w:val="00FF1F8A"/>
    <w:rsid w:val="00FF28D5"/>
    <w:rsid w:val="00FF2B83"/>
    <w:rsid w:val="00FF6D4E"/>
    <w:rsid w:val="00FF7634"/>
    <w:rsid w:val="00FF7C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244E5B0C-3C06-469A-8469-452DB1ED8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18BF"/>
    <w:pPr>
      <w:spacing w:after="0" w:line="240" w:lineRule="auto"/>
    </w:pPr>
    <w:rPr>
      <w:rFonts w:ascii="Times New Roman" w:eastAsia="Times New Roman" w:hAnsi="Times New Roman" w:cs="Times New Roman"/>
      <w:b/>
      <w:sz w:val="28"/>
      <w:szCs w:val="28"/>
      <w:lang w:eastAsia="ru-RU"/>
    </w:rPr>
  </w:style>
  <w:style w:type="paragraph" w:styleId="1">
    <w:name w:val="heading 1"/>
    <w:basedOn w:val="a"/>
    <w:next w:val="a"/>
    <w:link w:val="10"/>
    <w:qFormat/>
    <w:rsid w:val="00E70155"/>
    <w:pPr>
      <w:keepNext/>
      <w:outlineLvl w:val="0"/>
    </w:pPr>
    <w:rPr>
      <w:bCs/>
      <w:sz w:val="22"/>
      <w:szCs w:val="24"/>
    </w:rPr>
  </w:style>
  <w:style w:type="paragraph" w:styleId="2">
    <w:name w:val="heading 2"/>
    <w:basedOn w:val="a"/>
    <w:next w:val="a"/>
    <w:link w:val="20"/>
    <w:unhideWhenUsed/>
    <w:qFormat/>
    <w:rsid w:val="00E70155"/>
    <w:pPr>
      <w:keepNext/>
      <w:keepLines/>
      <w:overflowPunct w:val="0"/>
      <w:autoSpaceDE w:val="0"/>
      <w:autoSpaceDN w:val="0"/>
      <w:adjustRightInd w:val="0"/>
      <w:spacing w:before="200"/>
      <w:textAlignment w:val="baseline"/>
      <w:outlineLvl w:val="1"/>
    </w:pPr>
    <w:rPr>
      <w:rFonts w:asciiTheme="majorHAnsi" w:eastAsiaTheme="majorEastAsia" w:hAnsiTheme="majorHAnsi" w:cstheme="majorBidi"/>
      <w:bCs/>
      <w:color w:val="4F81BD" w:themeColor="accent1"/>
      <w:sz w:val="26"/>
      <w:szCs w:val="26"/>
    </w:rPr>
  </w:style>
  <w:style w:type="paragraph" w:styleId="3">
    <w:name w:val="heading 3"/>
    <w:basedOn w:val="a"/>
    <w:next w:val="a"/>
    <w:link w:val="30"/>
    <w:uiPriority w:val="9"/>
    <w:unhideWhenUsed/>
    <w:qFormat/>
    <w:rsid w:val="00E70155"/>
    <w:pPr>
      <w:keepNext/>
      <w:keepLines/>
      <w:spacing w:before="200" w:line="276" w:lineRule="auto"/>
      <w:ind w:left="720" w:hanging="720"/>
      <w:outlineLvl w:val="2"/>
    </w:pPr>
    <w:rPr>
      <w:rFonts w:asciiTheme="majorHAnsi" w:eastAsiaTheme="majorEastAsia" w:hAnsiTheme="majorHAnsi" w:cstheme="majorBidi"/>
      <w:bCs/>
      <w:color w:val="4F81BD" w:themeColor="accent1"/>
      <w:sz w:val="22"/>
      <w:szCs w:val="22"/>
      <w:lang w:eastAsia="en-US"/>
    </w:rPr>
  </w:style>
  <w:style w:type="paragraph" w:styleId="4">
    <w:name w:val="heading 4"/>
    <w:basedOn w:val="a"/>
    <w:next w:val="a"/>
    <w:link w:val="40"/>
    <w:uiPriority w:val="9"/>
    <w:unhideWhenUsed/>
    <w:qFormat/>
    <w:rsid w:val="00E70155"/>
    <w:pPr>
      <w:keepNext/>
      <w:keepLines/>
      <w:spacing w:before="200" w:line="276" w:lineRule="auto"/>
      <w:ind w:left="864" w:hanging="864"/>
      <w:outlineLvl w:val="3"/>
    </w:pPr>
    <w:rPr>
      <w:rFonts w:asciiTheme="majorHAnsi" w:eastAsiaTheme="majorEastAsia" w:hAnsiTheme="majorHAnsi" w:cstheme="majorBidi"/>
      <w:bCs/>
      <w:i/>
      <w:iCs/>
      <w:color w:val="4F81BD" w:themeColor="accent1"/>
      <w:sz w:val="22"/>
      <w:szCs w:val="22"/>
      <w:lang w:eastAsia="en-US"/>
    </w:rPr>
  </w:style>
  <w:style w:type="paragraph" w:styleId="5">
    <w:name w:val="heading 5"/>
    <w:basedOn w:val="a"/>
    <w:next w:val="a"/>
    <w:link w:val="50"/>
    <w:uiPriority w:val="9"/>
    <w:semiHidden/>
    <w:unhideWhenUsed/>
    <w:qFormat/>
    <w:rsid w:val="00E70155"/>
    <w:pPr>
      <w:keepNext/>
      <w:keepLines/>
      <w:spacing w:before="200" w:line="276" w:lineRule="auto"/>
      <w:ind w:left="1008" w:hanging="1008"/>
      <w:outlineLvl w:val="4"/>
    </w:pPr>
    <w:rPr>
      <w:rFonts w:asciiTheme="majorHAnsi" w:eastAsiaTheme="majorEastAsia" w:hAnsiTheme="majorHAnsi" w:cstheme="majorBidi"/>
      <w:b w:val="0"/>
      <w:color w:val="243F60" w:themeColor="accent1" w:themeShade="7F"/>
      <w:sz w:val="22"/>
      <w:szCs w:val="22"/>
      <w:lang w:eastAsia="en-US"/>
    </w:rPr>
  </w:style>
  <w:style w:type="paragraph" w:styleId="6">
    <w:name w:val="heading 6"/>
    <w:basedOn w:val="a"/>
    <w:next w:val="a"/>
    <w:link w:val="60"/>
    <w:uiPriority w:val="9"/>
    <w:qFormat/>
    <w:rsid w:val="007C456F"/>
    <w:pPr>
      <w:keepNext/>
      <w:tabs>
        <w:tab w:val="num" w:pos="1152"/>
      </w:tabs>
      <w:suppressAutoHyphens/>
      <w:ind w:left="1152" w:hanging="1152"/>
      <w:jc w:val="both"/>
      <w:outlineLvl w:val="5"/>
    </w:pPr>
    <w:rPr>
      <w:b w:val="0"/>
      <w:i/>
      <w:sz w:val="20"/>
      <w:szCs w:val="20"/>
      <w:lang w:val="x-none" w:eastAsia="zh-CN"/>
    </w:rPr>
  </w:style>
  <w:style w:type="paragraph" w:styleId="7">
    <w:name w:val="heading 7"/>
    <w:basedOn w:val="a"/>
    <w:next w:val="a"/>
    <w:link w:val="70"/>
    <w:uiPriority w:val="9"/>
    <w:semiHidden/>
    <w:unhideWhenUsed/>
    <w:qFormat/>
    <w:rsid w:val="00E70155"/>
    <w:pPr>
      <w:keepNext/>
      <w:keepLines/>
      <w:spacing w:before="200" w:line="276" w:lineRule="auto"/>
      <w:ind w:left="1296" w:hanging="1296"/>
      <w:outlineLvl w:val="6"/>
    </w:pPr>
    <w:rPr>
      <w:rFonts w:asciiTheme="majorHAnsi" w:eastAsiaTheme="majorEastAsia" w:hAnsiTheme="majorHAnsi" w:cstheme="majorBidi"/>
      <w:b w:val="0"/>
      <w:i/>
      <w:iCs/>
      <w:color w:val="404040" w:themeColor="text1" w:themeTint="BF"/>
      <w:sz w:val="22"/>
      <w:szCs w:val="22"/>
      <w:lang w:eastAsia="en-US"/>
    </w:rPr>
  </w:style>
  <w:style w:type="paragraph" w:styleId="8">
    <w:name w:val="heading 8"/>
    <w:basedOn w:val="a"/>
    <w:next w:val="a"/>
    <w:link w:val="80"/>
    <w:uiPriority w:val="9"/>
    <w:semiHidden/>
    <w:unhideWhenUsed/>
    <w:qFormat/>
    <w:rsid w:val="00E70155"/>
    <w:pPr>
      <w:keepNext/>
      <w:keepLines/>
      <w:spacing w:before="200" w:line="276" w:lineRule="auto"/>
      <w:ind w:left="1440" w:hanging="1440"/>
      <w:outlineLvl w:val="7"/>
    </w:pPr>
    <w:rPr>
      <w:rFonts w:asciiTheme="majorHAnsi" w:eastAsiaTheme="majorEastAsia" w:hAnsiTheme="majorHAnsi" w:cstheme="majorBidi"/>
      <w:b w:val="0"/>
      <w:color w:val="404040" w:themeColor="text1" w:themeTint="BF"/>
      <w:sz w:val="20"/>
      <w:szCs w:val="20"/>
      <w:lang w:eastAsia="en-US"/>
    </w:rPr>
  </w:style>
  <w:style w:type="paragraph" w:styleId="9">
    <w:name w:val="heading 9"/>
    <w:basedOn w:val="a"/>
    <w:next w:val="a"/>
    <w:link w:val="90"/>
    <w:uiPriority w:val="9"/>
    <w:semiHidden/>
    <w:unhideWhenUsed/>
    <w:qFormat/>
    <w:rsid w:val="00E70155"/>
    <w:pPr>
      <w:keepNext/>
      <w:keepLines/>
      <w:spacing w:before="200" w:line="276" w:lineRule="auto"/>
      <w:ind w:left="1584" w:hanging="1584"/>
      <w:outlineLvl w:val="8"/>
    </w:pPr>
    <w:rPr>
      <w:rFonts w:asciiTheme="majorHAnsi" w:eastAsiaTheme="majorEastAsia" w:hAnsiTheme="majorHAnsi" w:cstheme="majorBidi"/>
      <w:b w:val="0"/>
      <w:i/>
      <w:iCs/>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ld">
    <w:name w:val="bold"/>
    <w:basedOn w:val="a0"/>
    <w:rsid w:val="002B7279"/>
  </w:style>
  <w:style w:type="table" w:styleId="a3">
    <w:name w:val="Table Grid"/>
    <w:basedOn w:val="a1"/>
    <w:rsid w:val="002B727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semiHidden/>
    <w:rsid w:val="002B7279"/>
    <w:rPr>
      <w:sz w:val="20"/>
      <w:szCs w:val="20"/>
    </w:rPr>
  </w:style>
  <w:style w:type="character" w:customStyle="1" w:styleId="a5">
    <w:name w:val="Текст сноски Знак"/>
    <w:basedOn w:val="a0"/>
    <w:link w:val="a4"/>
    <w:semiHidden/>
    <w:rsid w:val="002B7279"/>
    <w:rPr>
      <w:rFonts w:ascii="Times New Roman" w:eastAsia="Times New Roman" w:hAnsi="Times New Roman" w:cs="Times New Roman"/>
      <w:b/>
      <w:sz w:val="20"/>
      <w:szCs w:val="20"/>
      <w:lang w:eastAsia="ru-RU"/>
    </w:rPr>
  </w:style>
  <w:style w:type="character" w:styleId="a6">
    <w:name w:val="footnote reference"/>
    <w:semiHidden/>
    <w:rsid w:val="002B7279"/>
    <w:rPr>
      <w:vertAlign w:val="superscript"/>
    </w:rPr>
  </w:style>
  <w:style w:type="paragraph" w:styleId="a7">
    <w:name w:val="footer"/>
    <w:basedOn w:val="a"/>
    <w:link w:val="a8"/>
    <w:uiPriority w:val="99"/>
    <w:rsid w:val="002B7279"/>
    <w:pPr>
      <w:tabs>
        <w:tab w:val="center" w:pos="4677"/>
        <w:tab w:val="right" w:pos="9355"/>
      </w:tabs>
    </w:pPr>
  </w:style>
  <w:style w:type="character" w:customStyle="1" w:styleId="a8">
    <w:name w:val="Нижний колонтитул Знак"/>
    <w:basedOn w:val="a0"/>
    <w:link w:val="a7"/>
    <w:uiPriority w:val="99"/>
    <w:rsid w:val="002B7279"/>
    <w:rPr>
      <w:rFonts w:ascii="Times New Roman" w:eastAsia="Times New Roman" w:hAnsi="Times New Roman" w:cs="Times New Roman"/>
      <w:b/>
      <w:sz w:val="28"/>
      <w:szCs w:val="28"/>
      <w:lang w:eastAsia="ru-RU"/>
    </w:rPr>
  </w:style>
  <w:style w:type="character" w:styleId="a9">
    <w:name w:val="page number"/>
    <w:basedOn w:val="a0"/>
    <w:rsid w:val="002B7279"/>
  </w:style>
  <w:style w:type="character" w:styleId="aa">
    <w:name w:val="Strong"/>
    <w:qFormat/>
    <w:rsid w:val="002B7279"/>
    <w:rPr>
      <w:b/>
      <w:bCs/>
    </w:rPr>
  </w:style>
  <w:style w:type="paragraph" w:customStyle="1" w:styleId="Default">
    <w:name w:val="Default"/>
    <w:rsid w:val="002B727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b">
    <w:name w:val="Стиль"/>
    <w:rsid w:val="002B727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c">
    <w:name w:val="Normal (Web)"/>
    <w:basedOn w:val="a"/>
    <w:rsid w:val="002B7279"/>
    <w:pPr>
      <w:widowControl w:val="0"/>
      <w:suppressAutoHyphens/>
      <w:spacing w:before="280" w:after="280"/>
    </w:pPr>
    <w:rPr>
      <w:rFonts w:cs="Tahoma"/>
      <w:b w:val="0"/>
      <w:color w:val="000000"/>
      <w:sz w:val="24"/>
      <w:szCs w:val="24"/>
      <w:lang w:val="en-US" w:eastAsia="en-US"/>
    </w:rPr>
  </w:style>
  <w:style w:type="paragraph" w:customStyle="1" w:styleId="11">
    <w:name w:val="Абзац списка1"/>
    <w:basedOn w:val="a"/>
    <w:rsid w:val="002B7279"/>
    <w:pPr>
      <w:ind w:left="720" w:firstLine="709"/>
      <w:contextualSpacing/>
      <w:jc w:val="both"/>
    </w:pPr>
    <w:rPr>
      <w:b w:val="0"/>
      <w:sz w:val="24"/>
      <w:szCs w:val="24"/>
    </w:rPr>
  </w:style>
  <w:style w:type="paragraph" w:styleId="ad">
    <w:name w:val="Balloon Text"/>
    <w:basedOn w:val="a"/>
    <w:link w:val="ae"/>
    <w:rsid w:val="002B7279"/>
    <w:rPr>
      <w:rFonts w:ascii="Tahoma" w:hAnsi="Tahoma" w:cs="Tahoma"/>
      <w:sz w:val="16"/>
      <w:szCs w:val="16"/>
    </w:rPr>
  </w:style>
  <w:style w:type="character" w:customStyle="1" w:styleId="ae">
    <w:name w:val="Текст выноски Знак"/>
    <w:basedOn w:val="a0"/>
    <w:link w:val="ad"/>
    <w:rsid w:val="002B7279"/>
    <w:rPr>
      <w:rFonts w:ascii="Tahoma" w:eastAsia="Times New Roman" w:hAnsi="Tahoma" w:cs="Tahoma"/>
      <w:b/>
      <w:sz w:val="16"/>
      <w:szCs w:val="16"/>
      <w:lang w:eastAsia="ru-RU"/>
    </w:rPr>
  </w:style>
  <w:style w:type="paragraph" w:styleId="af">
    <w:name w:val="header"/>
    <w:basedOn w:val="a"/>
    <w:link w:val="af0"/>
    <w:uiPriority w:val="99"/>
    <w:rsid w:val="002B7279"/>
    <w:pPr>
      <w:tabs>
        <w:tab w:val="center" w:pos="4677"/>
        <w:tab w:val="right" w:pos="9355"/>
      </w:tabs>
    </w:pPr>
  </w:style>
  <w:style w:type="character" w:customStyle="1" w:styleId="af0">
    <w:name w:val="Верхний колонтитул Знак"/>
    <w:basedOn w:val="a0"/>
    <w:link w:val="af"/>
    <w:uiPriority w:val="99"/>
    <w:rsid w:val="002B7279"/>
    <w:rPr>
      <w:rFonts w:ascii="Times New Roman" w:eastAsia="Times New Roman" w:hAnsi="Times New Roman" w:cs="Times New Roman"/>
      <w:b/>
      <w:sz w:val="28"/>
      <w:szCs w:val="28"/>
      <w:lang w:eastAsia="ru-RU"/>
    </w:rPr>
  </w:style>
  <w:style w:type="paragraph" w:styleId="af1">
    <w:name w:val="Body Text"/>
    <w:basedOn w:val="a"/>
    <w:link w:val="af2"/>
    <w:unhideWhenUsed/>
    <w:rsid w:val="00A92CFF"/>
    <w:pPr>
      <w:spacing w:after="120"/>
    </w:pPr>
  </w:style>
  <w:style w:type="character" w:customStyle="1" w:styleId="af2">
    <w:name w:val="Основной текст Знак"/>
    <w:basedOn w:val="a0"/>
    <w:link w:val="af1"/>
    <w:rsid w:val="00A92CFF"/>
    <w:rPr>
      <w:rFonts w:ascii="Times New Roman" w:eastAsia="Times New Roman" w:hAnsi="Times New Roman" w:cs="Times New Roman"/>
      <w:b/>
      <w:sz w:val="28"/>
      <w:szCs w:val="28"/>
      <w:lang w:eastAsia="ru-RU"/>
    </w:rPr>
  </w:style>
  <w:style w:type="paragraph" w:styleId="af3">
    <w:name w:val="Body Text First Indent"/>
    <w:basedOn w:val="af1"/>
    <w:link w:val="af4"/>
    <w:uiPriority w:val="99"/>
    <w:unhideWhenUsed/>
    <w:rsid w:val="00A92CFF"/>
    <w:pPr>
      <w:spacing w:line="276" w:lineRule="auto"/>
      <w:ind w:firstLine="210"/>
    </w:pPr>
    <w:rPr>
      <w:rFonts w:ascii="Calibri" w:eastAsia="Calibri" w:hAnsi="Calibri"/>
      <w:b w:val="0"/>
      <w:sz w:val="22"/>
      <w:szCs w:val="22"/>
      <w:lang w:eastAsia="en-US"/>
    </w:rPr>
  </w:style>
  <w:style w:type="character" w:customStyle="1" w:styleId="af4">
    <w:name w:val="Красная строка Знак"/>
    <w:basedOn w:val="af2"/>
    <w:link w:val="af3"/>
    <w:uiPriority w:val="99"/>
    <w:rsid w:val="00A92CFF"/>
    <w:rPr>
      <w:rFonts w:ascii="Calibri" w:eastAsia="Calibri" w:hAnsi="Calibri" w:cs="Times New Roman"/>
      <w:b w:val="0"/>
      <w:sz w:val="28"/>
      <w:szCs w:val="28"/>
      <w:lang w:eastAsia="ru-RU"/>
    </w:rPr>
  </w:style>
  <w:style w:type="paragraph" w:customStyle="1" w:styleId="ConsPlusNormal">
    <w:name w:val="ConsPlusNormal"/>
    <w:rsid w:val="00C916B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f5">
    <w:name w:val="List Paragraph"/>
    <w:basedOn w:val="a"/>
    <w:uiPriority w:val="34"/>
    <w:qFormat/>
    <w:rsid w:val="003E188F"/>
    <w:pPr>
      <w:ind w:left="720"/>
      <w:contextualSpacing/>
    </w:pPr>
  </w:style>
  <w:style w:type="paragraph" w:styleId="af6">
    <w:name w:val="No Spacing"/>
    <w:link w:val="af7"/>
    <w:qFormat/>
    <w:rsid w:val="00CA089F"/>
    <w:pPr>
      <w:spacing w:after="0" w:line="240" w:lineRule="auto"/>
    </w:pPr>
    <w:rPr>
      <w:rFonts w:eastAsiaTheme="minorEastAsia"/>
      <w:lang w:eastAsia="ru-RU"/>
    </w:rPr>
  </w:style>
  <w:style w:type="character" w:customStyle="1" w:styleId="af7">
    <w:name w:val="Без интервала Знак"/>
    <w:basedOn w:val="a0"/>
    <w:link w:val="af6"/>
    <w:uiPriority w:val="1"/>
    <w:rsid w:val="00CA089F"/>
    <w:rPr>
      <w:rFonts w:eastAsiaTheme="minorEastAsia"/>
      <w:lang w:eastAsia="ru-RU"/>
    </w:rPr>
  </w:style>
  <w:style w:type="paragraph" w:styleId="af8">
    <w:name w:val="Body Text Indent"/>
    <w:basedOn w:val="a"/>
    <w:link w:val="af9"/>
    <w:rsid w:val="00DD45A0"/>
    <w:pPr>
      <w:widowControl w:val="0"/>
      <w:autoSpaceDE w:val="0"/>
      <w:autoSpaceDN w:val="0"/>
      <w:adjustRightInd w:val="0"/>
      <w:spacing w:after="120"/>
      <w:ind w:left="283"/>
    </w:pPr>
    <w:rPr>
      <w:rFonts w:ascii="Arial" w:hAnsi="Arial"/>
      <w:b w:val="0"/>
      <w:sz w:val="20"/>
      <w:szCs w:val="20"/>
      <w:lang w:val="x-none" w:eastAsia="x-none"/>
    </w:rPr>
  </w:style>
  <w:style w:type="character" w:customStyle="1" w:styleId="af9">
    <w:name w:val="Основной текст с отступом Знак"/>
    <w:basedOn w:val="a0"/>
    <w:link w:val="af8"/>
    <w:rsid w:val="00DD45A0"/>
    <w:rPr>
      <w:rFonts w:ascii="Arial" w:eastAsia="Times New Roman" w:hAnsi="Arial" w:cs="Times New Roman"/>
      <w:sz w:val="20"/>
      <w:szCs w:val="20"/>
      <w:lang w:val="x-none" w:eastAsia="x-none"/>
    </w:rPr>
  </w:style>
  <w:style w:type="table" w:customStyle="1" w:styleId="12">
    <w:name w:val="Сетка таблицы1"/>
    <w:basedOn w:val="a1"/>
    <w:next w:val="a3"/>
    <w:uiPriority w:val="59"/>
    <w:rsid w:val="00F82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0"/>
    <w:link w:val="6"/>
    <w:uiPriority w:val="9"/>
    <w:rsid w:val="007C456F"/>
    <w:rPr>
      <w:rFonts w:ascii="Times New Roman" w:eastAsia="Times New Roman" w:hAnsi="Times New Roman" w:cs="Times New Roman"/>
      <w:i/>
      <w:sz w:val="20"/>
      <w:szCs w:val="20"/>
      <w:lang w:val="x-none" w:eastAsia="zh-CN"/>
    </w:rPr>
  </w:style>
  <w:style w:type="numbering" w:customStyle="1" w:styleId="13">
    <w:name w:val="Нет списка1"/>
    <w:next w:val="a2"/>
    <w:uiPriority w:val="99"/>
    <w:semiHidden/>
    <w:unhideWhenUsed/>
    <w:rsid w:val="007C456F"/>
  </w:style>
  <w:style w:type="paragraph" w:customStyle="1" w:styleId="style5">
    <w:name w:val="style5"/>
    <w:basedOn w:val="a"/>
    <w:rsid w:val="007C456F"/>
    <w:pPr>
      <w:spacing w:before="100" w:beforeAutospacing="1" w:after="100" w:afterAutospacing="1"/>
    </w:pPr>
    <w:rPr>
      <w:b w:val="0"/>
      <w:sz w:val="24"/>
      <w:szCs w:val="24"/>
    </w:rPr>
  </w:style>
  <w:style w:type="character" w:customStyle="1" w:styleId="fontstyle164">
    <w:name w:val="fontstyle164"/>
    <w:basedOn w:val="a0"/>
    <w:rsid w:val="007C456F"/>
  </w:style>
  <w:style w:type="character" w:styleId="HTML">
    <w:name w:val="HTML Cite"/>
    <w:semiHidden/>
    <w:rsid w:val="007C456F"/>
    <w:rPr>
      <w:rFonts w:cs="Times New Roman"/>
      <w:i/>
      <w:iCs/>
    </w:rPr>
  </w:style>
  <w:style w:type="character" w:customStyle="1" w:styleId="apple-converted-space">
    <w:name w:val="apple-converted-space"/>
    <w:basedOn w:val="a0"/>
    <w:rsid w:val="007C456F"/>
  </w:style>
  <w:style w:type="character" w:styleId="afa">
    <w:name w:val="Hyperlink"/>
    <w:rsid w:val="007C456F"/>
    <w:rPr>
      <w:color w:val="0000FF"/>
      <w:u w:val="single"/>
    </w:rPr>
  </w:style>
  <w:style w:type="table" w:customStyle="1" w:styleId="21">
    <w:name w:val="Сетка таблицы2"/>
    <w:basedOn w:val="a1"/>
    <w:next w:val="a3"/>
    <w:rsid w:val="007C45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7C456F"/>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styleId="afb">
    <w:name w:val="Plain Text"/>
    <w:basedOn w:val="a"/>
    <w:link w:val="afc"/>
    <w:rsid w:val="007C456F"/>
    <w:rPr>
      <w:rFonts w:ascii="Courier New" w:eastAsia="Calibri" w:hAnsi="Courier New"/>
      <w:b w:val="0"/>
      <w:sz w:val="20"/>
      <w:szCs w:val="20"/>
    </w:rPr>
  </w:style>
  <w:style w:type="character" w:customStyle="1" w:styleId="afc">
    <w:name w:val="Текст Знак"/>
    <w:basedOn w:val="a0"/>
    <w:link w:val="afb"/>
    <w:rsid w:val="007C456F"/>
    <w:rPr>
      <w:rFonts w:ascii="Courier New" w:eastAsia="Calibri" w:hAnsi="Courier New" w:cs="Times New Roman"/>
      <w:sz w:val="20"/>
      <w:szCs w:val="20"/>
      <w:lang w:eastAsia="ru-RU"/>
    </w:rPr>
  </w:style>
  <w:style w:type="character" w:styleId="afd">
    <w:name w:val="Emphasis"/>
    <w:qFormat/>
    <w:rsid w:val="007C456F"/>
    <w:rPr>
      <w:i/>
      <w:iCs/>
    </w:rPr>
  </w:style>
  <w:style w:type="numbering" w:customStyle="1" w:styleId="22">
    <w:name w:val="Нет списка2"/>
    <w:next w:val="a2"/>
    <w:uiPriority w:val="99"/>
    <w:semiHidden/>
    <w:unhideWhenUsed/>
    <w:rsid w:val="00BA5A86"/>
  </w:style>
  <w:style w:type="paragraph" w:customStyle="1" w:styleId="rtejustify">
    <w:name w:val="rtejustify"/>
    <w:basedOn w:val="a"/>
    <w:rsid w:val="00BA5A86"/>
    <w:pPr>
      <w:spacing w:before="100" w:beforeAutospacing="1" w:after="100" w:afterAutospacing="1"/>
    </w:pPr>
    <w:rPr>
      <w:b w:val="0"/>
      <w:sz w:val="24"/>
      <w:szCs w:val="24"/>
    </w:rPr>
  </w:style>
  <w:style w:type="table" w:customStyle="1" w:styleId="31">
    <w:name w:val="Сетка таблицы3"/>
    <w:basedOn w:val="a1"/>
    <w:next w:val="a3"/>
    <w:uiPriority w:val="59"/>
    <w:rsid w:val="00BA5A86"/>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3"/>
    <w:uiPriority w:val="59"/>
    <w:rsid w:val="00BA4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3"/>
    <w:uiPriority w:val="59"/>
    <w:rsid w:val="001172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Indent 2"/>
    <w:basedOn w:val="a"/>
    <w:link w:val="24"/>
    <w:unhideWhenUsed/>
    <w:rsid w:val="00424066"/>
    <w:pPr>
      <w:spacing w:after="120" w:line="480" w:lineRule="auto"/>
      <w:ind w:left="283"/>
    </w:pPr>
  </w:style>
  <w:style w:type="character" w:customStyle="1" w:styleId="24">
    <w:name w:val="Основной текст с отступом 2 Знак"/>
    <w:basedOn w:val="a0"/>
    <w:link w:val="23"/>
    <w:rsid w:val="00424066"/>
    <w:rPr>
      <w:rFonts w:ascii="Times New Roman" w:eastAsia="Times New Roman" w:hAnsi="Times New Roman" w:cs="Times New Roman"/>
      <w:b/>
      <w:sz w:val="28"/>
      <w:szCs w:val="28"/>
      <w:lang w:eastAsia="ru-RU"/>
    </w:rPr>
  </w:style>
  <w:style w:type="paragraph" w:styleId="32">
    <w:name w:val="Body Text Indent 3"/>
    <w:basedOn w:val="a"/>
    <w:link w:val="33"/>
    <w:unhideWhenUsed/>
    <w:rsid w:val="00424066"/>
    <w:pPr>
      <w:spacing w:after="120"/>
      <w:ind w:left="283"/>
    </w:pPr>
    <w:rPr>
      <w:sz w:val="16"/>
      <w:szCs w:val="16"/>
    </w:rPr>
  </w:style>
  <w:style w:type="character" w:customStyle="1" w:styleId="33">
    <w:name w:val="Основной текст с отступом 3 Знак"/>
    <w:basedOn w:val="a0"/>
    <w:link w:val="32"/>
    <w:uiPriority w:val="99"/>
    <w:semiHidden/>
    <w:rsid w:val="00424066"/>
    <w:rPr>
      <w:rFonts w:ascii="Times New Roman" w:eastAsia="Times New Roman" w:hAnsi="Times New Roman" w:cs="Times New Roman"/>
      <w:b/>
      <w:sz w:val="16"/>
      <w:szCs w:val="16"/>
      <w:lang w:eastAsia="ru-RU"/>
    </w:rPr>
  </w:style>
  <w:style w:type="table" w:customStyle="1" w:styleId="61">
    <w:name w:val="Сетка таблицы6"/>
    <w:basedOn w:val="a1"/>
    <w:next w:val="a3"/>
    <w:uiPriority w:val="59"/>
    <w:rsid w:val="00424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Нет списка3"/>
    <w:next w:val="a2"/>
    <w:uiPriority w:val="99"/>
    <w:semiHidden/>
    <w:unhideWhenUsed/>
    <w:rsid w:val="00C8087A"/>
  </w:style>
  <w:style w:type="paragraph" w:styleId="afe">
    <w:name w:val="Title"/>
    <w:basedOn w:val="a"/>
    <w:link w:val="aff"/>
    <w:qFormat/>
    <w:rsid w:val="00C8087A"/>
    <w:pPr>
      <w:spacing w:line="240" w:lineRule="atLeast"/>
      <w:jc w:val="center"/>
    </w:pPr>
    <w:rPr>
      <w:rFonts w:ascii="Arial" w:hAnsi="Arial"/>
      <w:b w:val="0"/>
      <w:szCs w:val="20"/>
    </w:rPr>
  </w:style>
  <w:style w:type="character" w:customStyle="1" w:styleId="aff">
    <w:name w:val="Название Знак"/>
    <w:basedOn w:val="a0"/>
    <w:link w:val="afe"/>
    <w:rsid w:val="00C8087A"/>
    <w:rPr>
      <w:rFonts w:ascii="Arial" w:eastAsia="Times New Roman" w:hAnsi="Arial" w:cs="Times New Roman"/>
      <w:sz w:val="28"/>
      <w:szCs w:val="20"/>
      <w:lang w:eastAsia="ru-RU"/>
    </w:rPr>
  </w:style>
  <w:style w:type="paragraph" w:styleId="aff0">
    <w:name w:val="Document Map"/>
    <w:basedOn w:val="a"/>
    <w:link w:val="aff1"/>
    <w:semiHidden/>
    <w:rsid w:val="00C8087A"/>
    <w:pPr>
      <w:shd w:val="clear" w:color="auto" w:fill="000080"/>
      <w:spacing w:line="240" w:lineRule="atLeast"/>
    </w:pPr>
    <w:rPr>
      <w:rFonts w:ascii="Tahoma" w:hAnsi="Tahoma"/>
      <w:b w:val="0"/>
      <w:sz w:val="24"/>
      <w:szCs w:val="20"/>
    </w:rPr>
  </w:style>
  <w:style w:type="character" w:customStyle="1" w:styleId="aff1">
    <w:name w:val="Схема документа Знак"/>
    <w:basedOn w:val="a0"/>
    <w:link w:val="aff0"/>
    <w:semiHidden/>
    <w:rsid w:val="00C8087A"/>
    <w:rPr>
      <w:rFonts w:ascii="Tahoma" w:eastAsia="Times New Roman" w:hAnsi="Tahoma" w:cs="Times New Roman"/>
      <w:sz w:val="24"/>
      <w:szCs w:val="20"/>
      <w:shd w:val="clear" w:color="auto" w:fill="000080"/>
      <w:lang w:eastAsia="ru-RU"/>
    </w:rPr>
  </w:style>
  <w:style w:type="character" w:customStyle="1" w:styleId="14">
    <w:name w:val="Стиль 14 пт Красный"/>
    <w:rsid w:val="00C8087A"/>
    <w:rPr>
      <w:color w:val="auto"/>
      <w:sz w:val="28"/>
    </w:rPr>
  </w:style>
  <w:style w:type="character" w:customStyle="1" w:styleId="140">
    <w:name w:val="Стиль 14 пт полужирный Авто"/>
    <w:rsid w:val="00C8087A"/>
    <w:rPr>
      <w:b/>
      <w:bCs/>
      <w:color w:val="auto"/>
      <w:sz w:val="28"/>
    </w:rPr>
  </w:style>
  <w:style w:type="character" w:styleId="aff2">
    <w:name w:val="annotation reference"/>
    <w:semiHidden/>
    <w:rsid w:val="00C8087A"/>
    <w:rPr>
      <w:sz w:val="16"/>
      <w:szCs w:val="16"/>
    </w:rPr>
  </w:style>
  <w:style w:type="paragraph" w:styleId="aff3">
    <w:name w:val="annotation text"/>
    <w:basedOn w:val="a"/>
    <w:link w:val="aff4"/>
    <w:semiHidden/>
    <w:rsid w:val="00C8087A"/>
    <w:pPr>
      <w:spacing w:line="240" w:lineRule="atLeast"/>
    </w:pPr>
    <w:rPr>
      <w:b w:val="0"/>
      <w:sz w:val="20"/>
      <w:szCs w:val="20"/>
    </w:rPr>
  </w:style>
  <w:style w:type="character" w:customStyle="1" w:styleId="aff4">
    <w:name w:val="Текст примечания Знак"/>
    <w:basedOn w:val="a0"/>
    <w:link w:val="aff3"/>
    <w:semiHidden/>
    <w:rsid w:val="00C8087A"/>
    <w:rPr>
      <w:rFonts w:ascii="Times New Roman" w:eastAsia="Times New Roman" w:hAnsi="Times New Roman" w:cs="Times New Roman"/>
      <w:sz w:val="20"/>
      <w:szCs w:val="20"/>
      <w:lang w:eastAsia="ru-RU"/>
    </w:rPr>
  </w:style>
  <w:style w:type="paragraph" w:styleId="aff5">
    <w:name w:val="annotation subject"/>
    <w:basedOn w:val="aff3"/>
    <w:next w:val="aff3"/>
    <w:link w:val="aff6"/>
    <w:semiHidden/>
    <w:rsid w:val="00C8087A"/>
    <w:rPr>
      <w:b/>
      <w:bCs/>
    </w:rPr>
  </w:style>
  <w:style w:type="character" w:customStyle="1" w:styleId="aff6">
    <w:name w:val="Тема примечания Знак"/>
    <w:basedOn w:val="aff4"/>
    <w:link w:val="aff5"/>
    <w:semiHidden/>
    <w:rsid w:val="00C8087A"/>
    <w:rPr>
      <w:rFonts w:ascii="Times New Roman" w:eastAsia="Times New Roman" w:hAnsi="Times New Roman" w:cs="Times New Roman"/>
      <w:b/>
      <w:bCs/>
      <w:sz w:val="20"/>
      <w:szCs w:val="20"/>
      <w:lang w:eastAsia="ru-RU"/>
    </w:rPr>
  </w:style>
  <w:style w:type="table" w:customStyle="1" w:styleId="71">
    <w:name w:val="Сетка таблицы7"/>
    <w:basedOn w:val="a1"/>
    <w:next w:val="a3"/>
    <w:rsid w:val="00C808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3"/>
    <w:uiPriority w:val="59"/>
    <w:rsid w:val="000A67B1"/>
    <w:pPr>
      <w:spacing w:after="0" w:line="240" w:lineRule="auto"/>
      <w:jc w:val="right"/>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E70155"/>
    <w:rPr>
      <w:rFonts w:ascii="Times New Roman" w:eastAsia="Times New Roman" w:hAnsi="Times New Roman" w:cs="Times New Roman"/>
      <w:b/>
      <w:bCs/>
      <w:szCs w:val="24"/>
      <w:lang w:eastAsia="ru-RU"/>
    </w:rPr>
  </w:style>
  <w:style w:type="character" w:customStyle="1" w:styleId="20">
    <w:name w:val="Заголовок 2 Знак"/>
    <w:basedOn w:val="a0"/>
    <w:link w:val="2"/>
    <w:uiPriority w:val="9"/>
    <w:rsid w:val="00E70155"/>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E70155"/>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E70155"/>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E70155"/>
    <w:rPr>
      <w:rFonts w:asciiTheme="majorHAnsi" w:eastAsiaTheme="majorEastAsia" w:hAnsiTheme="majorHAnsi" w:cstheme="majorBidi"/>
      <w:color w:val="243F60" w:themeColor="accent1" w:themeShade="7F"/>
    </w:rPr>
  </w:style>
  <w:style w:type="character" w:customStyle="1" w:styleId="70">
    <w:name w:val="Заголовок 7 Знак"/>
    <w:basedOn w:val="a0"/>
    <w:link w:val="7"/>
    <w:uiPriority w:val="9"/>
    <w:semiHidden/>
    <w:rsid w:val="00E70155"/>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E70155"/>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E70155"/>
    <w:rPr>
      <w:rFonts w:asciiTheme="majorHAnsi" w:eastAsiaTheme="majorEastAsia" w:hAnsiTheme="majorHAnsi" w:cstheme="majorBidi"/>
      <w:i/>
      <w:iCs/>
      <w:color w:val="404040" w:themeColor="text1" w:themeTint="BF"/>
      <w:sz w:val="20"/>
      <w:szCs w:val="20"/>
    </w:rPr>
  </w:style>
  <w:style w:type="numbering" w:customStyle="1" w:styleId="42">
    <w:name w:val="Нет списка4"/>
    <w:next w:val="a2"/>
    <w:uiPriority w:val="99"/>
    <w:semiHidden/>
    <w:unhideWhenUsed/>
    <w:rsid w:val="00E70155"/>
  </w:style>
  <w:style w:type="table" w:customStyle="1" w:styleId="91">
    <w:name w:val="Сетка таблицы9"/>
    <w:basedOn w:val="a1"/>
    <w:next w:val="a3"/>
    <w:rsid w:val="00E701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E70155"/>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numbering" w:customStyle="1" w:styleId="WW8Num2">
    <w:name w:val="WW8Num2"/>
    <w:basedOn w:val="a2"/>
    <w:rsid w:val="00E70155"/>
    <w:pPr>
      <w:numPr>
        <w:numId w:val="9"/>
      </w:numPr>
    </w:pPr>
  </w:style>
  <w:style w:type="paragraph" w:styleId="aff7">
    <w:name w:val="List"/>
    <w:basedOn w:val="a"/>
    <w:rsid w:val="00E70155"/>
    <w:pPr>
      <w:widowControl w:val="0"/>
      <w:suppressAutoHyphens/>
      <w:autoSpaceDN w:val="0"/>
      <w:spacing w:after="120"/>
      <w:textAlignment w:val="baseline"/>
    </w:pPr>
    <w:rPr>
      <w:rFonts w:eastAsia="Andale Sans UI" w:cs="Tahoma"/>
      <w:b w:val="0"/>
      <w:kern w:val="3"/>
      <w:sz w:val="24"/>
      <w:szCs w:val="24"/>
      <w:lang w:val="de-DE" w:eastAsia="ja-JP" w:bidi="fa-IR"/>
    </w:rPr>
  </w:style>
  <w:style w:type="paragraph" w:styleId="aff8">
    <w:name w:val="Subtitle"/>
    <w:basedOn w:val="afe"/>
    <w:next w:val="a"/>
    <w:link w:val="aff9"/>
    <w:rsid w:val="00E70155"/>
    <w:pPr>
      <w:keepNext/>
      <w:widowControl w:val="0"/>
      <w:suppressAutoHyphens/>
      <w:autoSpaceDN w:val="0"/>
      <w:spacing w:before="240" w:after="120" w:line="240" w:lineRule="auto"/>
      <w:textAlignment w:val="baseline"/>
    </w:pPr>
    <w:rPr>
      <w:rFonts w:eastAsia="Andale Sans UI" w:cs="Tahoma"/>
      <w:i/>
      <w:iCs/>
      <w:kern w:val="3"/>
      <w:szCs w:val="28"/>
      <w:lang w:val="de-DE" w:eastAsia="ja-JP" w:bidi="fa-IR"/>
    </w:rPr>
  </w:style>
  <w:style w:type="character" w:customStyle="1" w:styleId="aff9">
    <w:name w:val="Подзаголовок Знак"/>
    <w:basedOn w:val="a0"/>
    <w:link w:val="aff8"/>
    <w:rsid w:val="00E70155"/>
    <w:rPr>
      <w:rFonts w:ascii="Arial" w:eastAsia="Andale Sans UI" w:hAnsi="Arial" w:cs="Tahoma"/>
      <w:i/>
      <w:iCs/>
      <w:kern w:val="3"/>
      <w:sz w:val="28"/>
      <w:szCs w:val="28"/>
      <w:lang w:val="de-DE" w:eastAsia="ja-JP" w:bidi="fa-IR"/>
    </w:rPr>
  </w:style>
  <w:style w:type="table" w:customStyle="1" w:styleId="110">
    <w:name w:val="Сетка таблицы11"/>
    <w:basedOn w:val="a1"/>
    <w:next w:val="a3"/>
    <w:uiPriority w:val="59"/>
    <w:rsid w:val="00E701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3"/>
    <w:uiPriority w:val="59"/>
    <w:rsid w:val="00E701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3"/>
    <w:uiPriority w:val="59"/>
    <w:rsid w:val="00E701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next w:val="a3"/>
    <w:uiPriority w:val="59"/>
    <w:rsid w:val="00E70155"/>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Сетка таблицы41"/>
    <w:basedOn w:val="a1"/>
    <w:next w:val="a3"/>
    <w:rsid w:val="00E701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E70155"/>
  </w:style>
  <w:style w:type="numbering" w:customStyle="1" w:styleId="1110">
    <w:name w:val="Нет списка111"/>
    <w:next w:val="a2"/>
    <w:uiPriority w:val="99"/>
    <w:semiHidden/>
    <w:unhideWhenUsed/>
    <w:rsid w:val="00E70155"/>
  </w:style>
  <w:style w:type="table" w:customStyle="1" w:styleId="510">
    <w:name w:val="Сетка таблицы51"/>
    <w:basedOn w:val="a1"/>
    <w:next w:val="a3"/>
    <w:uiPriority w:val="59"/>
    <w:rsid w:val="00E70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3"/>
    <w:uiPriority w:val="59"/>
    <w:rsid w:val="00E701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3"/>
    <w:uiPriority w:val="59"/>
    <w:rsid w:val="00E701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2"/>
    <w:uiPriority w:val="99"/>
    <w:semiHidden/>
    <w:unhideWhenUsed/>
    <w:rsid w:val="003F1E4B"/>
  </w:style>
  <w:style w:type="character" w:customStyle="1" w:styleId="WW8Num1z0">
    <w:name w:val="WW8Num1z0"/>
    <w:rsid w:val="003F1E4B"/>
  </w:style>
  <w:style w:type="character" w:customStyle="1" w:styleId="WW8Num1z1">
    <w:name w:val="WW8Num1z1"/>
    <w:rsid w:val="003F1E4B"/>
  </w:style>
  <w:style w:type="character" w:customStyle="1" w:styleId="WW8Num1z2">
    <w:name w:val="WW8Num1z2"/>
    <w:rsid w:val="003F1E4B"/>
  </w:style>
  <w:style w:type="character" w:customStyle="1" w:styleId="WW8Num1z3">
    <w:name w:val="WW8Num1z3"/>
    <w:rsid w:val="003F1E4B"/>
  </w:style>
  <w:style w:type="character" w:customStyle="1" w:styleId="WW8Num1z4">
    <w:name w:val="WW8Num1z4"/>
    <w:rsid w:val="003F1E4B"/>
  </w:style>
  <w:style w:type="character" w:customStyle="1" w:styleId="WW8Num1z5">
    <w:name w:val="WW8Num1z5"/>
    <w:rsid w:val="003F1E4B"/>
  </w:style>
  <w:style w:type="character" w:customStyle="1" w:styleId="WW8Num1z6">
    <w:name w:val="WW8Num1z6"/>
    <w:rsid w:val="003F1E4B"/>
  </w:style>
  <w:style w:type="character" w:customStyle="1" w:styleId="WW8Num1z7">
    <w:name w:val="WW8Num1z7"/>
    <w:rsid w:val="003F1E4B"/>
  </w:style>
  <w:style w:type="character" w:customStyle="1" w:styleId="WW8Num1z8">
    <w:name w:val="WW8Num1z8"/>
    <w:rsid w:val="003F1E4B"/>
  </w:style>
  <w:style w:type="character" w:customStyle="1" w:styleId="WW8Num2z0">
    <w:name w:val="WW8Num2z0"/>
    <w:rsid w:val="003F1E4B"/>
    <w:rPr>
      <w:rFonts w:ascii="Symbol" w:hAnsi="Symbol" w:cs="Symbol"/>
      <w:sz w:val="20"/>
      <w:szCs w:val="28"/>
    </w:rPr>
  </w:style>
  <w:style w:type="character" w:customStyle="1" w:styleId="WW8Num2z1">
    <w:name w:val="WW8Num2z1"/>
    <w:rsid w:val="003F1E4B"/>
    <w:rPr>
      <w:rFonts w:ascii="Courier New" w:hAnsi="Courier New" w:cs="Courier New"/>
      <w:sz w:val="20"/>
    </w:rPr>
  </w:style>
  <w:style w:type="character" w:customStyle="1" w:styleId="WW8Num2z2">
    <w:name w:val="WW8Num2z2"/>
    <w:rsid w:val="003F1E4B"/>
    <w:rPr>
      <w:rFonts w:ascii="Wingdings" w:hAnsi="Wingdings" w:cs="Wingdings"/>
      <w:sz w:val="20"/>
    </w:rPr>
  </w:style>
  <w:style w:type="character" w:customStyle="1" w:styleId="WW8Num3z0">
    <w:name w:val="WW8Num3z0"/>
    <w:rsid w:val="003F1E4B"/>
    <w:rPr>
      <w:rFonts w:ascii="Symbol" w:hAnsi="Symbol" w:cs="Symbol"/>
      <w:color w:val="000000"/>
      <w:sz w:val="28"/>
      <w:szCs w:val="28"/>
    </w:rPr>
  </w:style>
  <w:style w:type="character" w:customStyle="1" w:styleId="WW8Num3z1">
    <w:name w:val="WW8Num3z1"/>
    <w:rsid w:val="003F1E4B"/>
  </w:style>
  <w:style w:type="character" w:customStyle="1" w:styleId="WW8Num3z2">
    <w:name w:val="WW8Num3z2"/>
    <w:rsid w:val="003F1E4B"/>
  </w:style>
  <w:style w:type="character" w:customStyle="1" w:styleId="WW8Num3z3">
    <w:name w:val="WW8Num3z3"/>
    <w:rsid w:val="003F1E4B"/>
  </w:style>
  <w:style w:type="character" w:customStyle="1" w:styleId="WW8Num3z4">
    <w:name w:val="WW8Num3z4"/>
    <w:rsid w:val="003F1E4B"/>
  </w:style>
  <w:style w:type="character" w:customStyle="1" w:styleId="WW8Num3z5">
    <w:name w:val="WW8Num3z5"/>
    <w:rsid w:val="003F1E4B"/>
  </w:style>
  <w:style w:type="character" w:customStyle="1" w:styleId="WW8Num3z6">
    <w:name w:val="WW8Num3z6"/>
    <w:rsid w:val="003F1E4B"/>
  </w:style>
  <w:style w:type="character" w:customStyle="1" w:styleId="WW8Num3z7">
    <w:name w:val="WW8Num3z7"/>
    <w:rsid w:val="003F1E4B"/>
  </w:style>
  <w:style w:type="character" w:customStyle="1" w:styleId="WW8Num3z8">
    <w:name w:val="WW8Num3z8"/>
    <w:rsid w:val="003F1E4B"/>
  </w:style>
  <w:style w:type="character" w:customStyle="1" w:styleId="WW8Num4z0">
    <w:name w:val="WW8Num4z0"/>
    <w:rsid w:val="003F1E4B"/>
  </w:style>
  <w:style w:type="character" w:customStyle="1" w:styleId="WW8Num4z1">
    <w:name w:val="WW8Num4z1"/>
    <w:rsid w:val="003F1E4B"/>
  </w:style>
  <w:style w:type="character" w:customStyle="1" w:styleId="WW8Num4z2">
    <w:name w:val="WW8Num4z2"/>
    <w:rsid w:val="003F1E4B"/>
  </w:style>
  <w:style w:type="character" w:customStyle="1" w:styleId="WW8Num4z3">
    <w:name w:val="WW8Num4z3"/>
    <w:rsid w:val="003F1E4B"/>
  </w:style>
  <w:style w:type="character" w:customStyle="1" w:styleId="WW8Num4z4">
    <w:name w:val="WW8Num4z4"/>
    <w:rsid w:val="003F1E4B"/>
  </w:style>
  <w:style w:type="character" w:customStyle="1" w:styleId="WW8Num4z5">
    <w:name w:val="WW8Num4z5"/>
    <w:rsid w:val="003F1E4B"/>
  </w:style>
  <w:style w:type="character" w:customStyle="1" w:styleId="WW8Num4z6">
    <w:name w:val="WW8Num4z6"/>
    <w:rsid w:val="003F1E4B"/>
  </w:style>
  <w:style w:type="character" w:customStyle="1" w:styleId="WW8Num4z7">
    <w:name w:val="WW8Num4z7"/>
    <w:rsid w:val="003F1E4B"/>
  </w:style>
  <w:style w:type="character" w:customStyle="1" w:styleId="WW8Num4z8">
    <w:name w:val="WW8Num4z8"/>
    <w:rsid w:val="003F1E4B"/>
  </w:style>
  <w:style w:type="character" w:customStyle="1" w:styleId="WW8Num5z0">
    <w:name w:val="WW8Num5z0"/>
    <w:rsid w:val="003F1E4B"/>
    <w:rPr>
      <w:rFonts w:ascii="Symbol" w:hAnsi="Symbol" w:cs="Symbol"/>
    </w:rPr>
  </w:style>
  <w:style w:type="character" w:customStyle="1" w:styleId="WW8Num6z0">
    <w:name w:val="WW8Num6z0"/>
    <w:rsid w:val="003F1E4B"/>
    <w:rPr>
      <w:rFonts w:ascii="Courier New" w:hAnsi="Courier New" w:cs="Courier New"/>
      <w:sz w:val="28"/>
      <w:szCs w:val="28"/>
    </w:rPr>
  </w:style>
  <w:style w:type="character" w:customStyle="1" w:styleId="WW8Num7z0">
    <w:name w:val="WW8Num7z0"/>
    <w:rsid w:val="003F1E4B"/>
    <w:rPr>
      <w:rFonts w:ascii="Courier New" w:hAnsi="Courier New" w:cs="Courier New" w:hint="default"/>
    </w:rPr>
  </w:style>
  <w:style w:type="character" w:customStyle="1" w:styleId="15">
    <w:name w:val="Основной шрифт абзаца1"/>
    <w:rsid w:val="003F1E4B"/>
  </w:style>
  <w:style w:type="character" w:customStyle="1" w:styleId="ListLabel2">
    <w:name w:val="ListLabel 2"/>
    <w:rsid w:val="003F1E4B"/>
    <w:rPr>
      <w:rFonts w:cs="Symbol"/>
      <w:sz w:val="20"/>
      <w:szCs w:val="28"/>
    </w:rPr>
  </w:style>
  <w:style w:type="character" w:customStyle="1" w:styleId="ListLabel3">
    <w:name w:val="ListLabel 3"/>
    <w:rsid w:val="003F1E4B"/>
    <w:rPr>
      <w:rFonts w:cs="Courier New"/>
      <w:sz w:val="20"/>
    </w:rPr>
  </w:style>
  <w:style w:type="character" w:customStyle="1" w:styleId="ListLabel4">
    <w:name w:val="ListLabel 4"/>
    <w:rsid w:val="003F1E4B"/>
    <w:rPr>
      <w:rFonts w:cs="Wingdings"/>
      <w:sz w:val="20"/>
    </w:rPr>
  </w:style>
  <w:style w:type="character" w:customStyle="1" w:styleId="ListLabel1">
    <w:name w:val="ListLabel 1"/>
    <w:rsid w:val="003F1E4B"/>
    <w:rPr>
      <w:rFonts w:cs="Symbol"/>
      <w:sz w:val="28"/>
      <w:szCs w:val="28"/>
    </w:rPr>
  </w:style>
  <w:style w:type="character" w:customStyle="1" w:styleId="WW8Num7z2">
    <w:name w:val="WW8Num7z2"/>
    <w:rsid w:val="003F1E4B"/>
    <w:rPr>
      <w:rFonts w:ascii="Wingdings" w:hAnsi="Wingdings" w:cs="Wingdings" w:hint="default"/>
    </w:rPr>
  </w:style>
  <w:style w:type="character" w:customStyle="1" w:styleId="WW8Num7z3">
    <w:name w:val="WW8Num7z3"/>
    <w:rsid w:val="003F1E4B"/>
    <w:rPr>
      <w:rFonts w:ascii="Symbol" w:hAnsi="Symbol" w:cs="Symbol" w:hint="default"/>
    </w:rPr>
  </w:style>
  <w:style w:type="character" w:customStyle="1" w:styleId="affa">
    <w:name w:val="Маркеры списка"/>
    <w:rsid w:val="003F1E4B"/>
    <w:rPr>
      <w:rFonts w:ascii="OpenSymbol" w:eastAsia="OpenSymbol" w:hAnsi="OpenSymbol" w:cs="OpenSymbol"/>
    </w:rPr>
  </w:style>
  <w:style w:type="paragraph" w:customStyle="1" w:styleId="affb">
    <w:name w:val="Заголовок"/>
    <w:basedOn w:val="a"/>
    <w:next w:val="af1"/>
    <w:rsid w:val="003F1E4B"/>
    <w:pPr>
      <w:keepNext/>
      <w:widowControl w:val="0"/>
      <w:autoSpaceDE w:val="0"/>
      <w:spacing w:before="240" w:after="120"/>
    </w:pPr>
    <w:rPr>
      <w:rFonts w:ascii="Arial" w:eastAsia="Microsoft YaHei" w:hAnsi="Arial" w:cs="Mangal"/>
      <w:b w:val="0"/>
      <w:lang w:eastAsia="ar-SA"/>
    </w:rPr>
  </w:style>
  <w:style w:type="paragraph" w:customStyle="1" w:styleId="16">
    <w:name w:val="Название1"/>
    <w:basedOn w:val="a"/>
    <w:rsid w:val="003F1E4B"/>
    <w:pPr>
      <w:widowControl w:val="0"/>
      <w:suppressLineNumbers/>
      <w:autoSpaceDE w:val="0"/>
      <w:spacing w:before="120" w:after="120"/>
    </w:pPr>
    <w:rPr>
      <w:rFonts w:cs="Mangal"/>
      <w:b w:val="0"/>
      <w:i/>
      <w:iCs/>
      <w:sz w:val="24"/>
      <w:szCs w:val="24"/>
      <w:lang w:eastAsia="ar-SA"/>
    </w:rPr>
  </w:style>
  <w:style w:type="paragraph" w:customStyle="1" w:styleId="17">
    <w:name w:val="Указатель1"/>
    <w:basedOn w:val="a"/>
    <w:rsid w:val="003F1E4B"/>
    <w:pPr>
      <w:widowControl w:val="0"/>
      <w:suppressLineNumbers/>
      <w:autoSpaceDE w:val="0"/>
    </w:pPr>
    <w:rPr>
      <w:rFonts w:cs="Mangal"/>
      <w:b w:val="0"/>
      <w:sz w:val="20"/>
      <w:szCs w:val="20"/>
      <w:lang w:eastAsia="ar-SA"/>
    </w:rPr>
  </w:style>
  <w:style w:type="paragraph" w:customStyle="1" w:styleId="211">
    <w:name w:val="Основной текст с отступом 21"/>
    <w:basedOn w:val="a"/>
    <w:rsid w:val="003F1E4B"/>
    <w:pPr>
      <w:spacing w:line="360" w:lineRule="auto"/>
      <w:ind w:firstLine="709"/>
      <w:jc w:val="both"/>
    </w:pPr>
    <w:rPr>
      <w:b w:val="0"/>
      <w:bCs/>
      <w:sz w:val="24"/>
      <w:szCs w:val="24"/>
      <w:lang w:eastAsia="ar-SA"/>
    </w:rPr>
  </w:style>
  <w:style w:type="paragraph" w:customStyle="1" w:styleId="affc">
    <w:name w:val="Содержимое таблицы"/>
    <w:basedOn w:val="a"/>
    <w:rsid w:val="003F1E4B"/>
    <w:pPr>
      <w:widowControl w:val="0"/>
      <w:suppressLineNumbers/>
      <w:autoSpaceDE w:val="0"/>
    </w:pPr>
    <w:rPr>
      <w:b w:val="0"/>
      <w:sz w:val="20"/>
      <w:szCs w:val="20"/>
      <w:lang w:eastAsia="ar-SA"/>
    </w:rPr>
  </w:style>
  <w:style w:type="paragraph" w:customStyle="1" w:styleId="affd">
    <w:name w:val="Заголовок таблицы"/>
    <w:basedOn w:val="affc"/>
    <w:rsid w:val="003F1E4B"/>
    <w:pPr>
      <w:jc w:val="center"/>
    </w:pPr>
    <w:rPr>
      <w:b/>
      <w:bCs/>
    </w:rPr>
  </w:style>
  <w:style w:type="paragraph" w:customStyle="1" w:styleId="18">
    <w:name w:val="Обычный (веб)1"/>
    <w:basedOn w:val="a"/>
    <w:rsid w:val="003F1E4B"/>
    <w:pPr>
      <w:widowControl w:val="0"/>
      <w:autoSpaceDE w:val="0"/>
      <w:spacing w:before="280" w:after="280"/>
    </w:pPr>
    <w:rPr>
      <w:b w:val="0"/>
      <w:sz w:val="20"/>
      <w:szCs w:val="20"/>
      <w:lang w:eastAsia="ar-SA"/>
    </w:rPr>
  </w:style>
  <w:style w:type="paragraph" w:customStyle="1" w:styleId="19">
    <w:name w:val="Текст1"/>
    <w:basedOn w:val="a"/>
    <w:rsid w:val="003F1E4B"/>
    <w:pPr>
      <w:widowControl w:val="0"/>
      <w:autoSpaceDE w:val="0"/>
    </w:pPr>
    <w:rPr>
      <w:rFonts w:ascii="Courier New" w:hAnsi="Courier New" w:cs="Courier New"/>
      <w:b w:val="0"/>
      <w:sz w:val="20"/>
      <w:szCs w:val="20"/>
      <w:lang w:eastAsia="ar-SA"/>
    </w:rPr>
  </w:style>
  <w:style w:type="paragraph" w:customStyle="1" w:styleId="25">
    <w:name w:val="Текст2"/>
    <w:basedOn w:val="a"/>
    <w:rsid w:val="003F1E4B"/>
    <w:pPr>
      <w:widowControl w:val="0"/>
      <w:autoSpaceDE w:val="0"/>
    </w:pPr>
    <w:rPr>
      <w:rFonts w:ascii="Courier New" w:hAnsi="Courier New" w:cs="Courier New"/>
      <w:b w:val="0"/>
      <w:sz w:val="20"/>
      <w:szCs w:val="20"/>
      <w:lang w:eastAsia="ar-SA"/>
    </w:rPr>
  </w:style>
  <w:style w:type="table" w:customStyle="1" w:styleId="100">
    <w:name w:val="Сетка таблицы10"/>
    <w:basedOn w:val="a1"/>
    <w:next w:val="a3"/>
    <w:uiPriority w:val="59"/>
    <w:rsid w:val="00B4137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
    <w:name w:val="Сетка таблицы14"/>
    <w:basedOn w:val="a1"/>
    <w:next w:val="a3"/>
    <w:uiPriority w:val="59"/>
    <w:rsid w:val="0020200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0">
    <w:name w:val="Сетка таблицы15"/>
    <w:basedOn w:val="a1"/>
    <w:next w:val="a3"/>
    <w:uiPriority w:val="59"/>
    <w:rsid w:val="00173C1D"/>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Базовый"/>
    <w:rsid w:val="00D34F9B"/>
    <w:pPr>
      <w:suppressAutoHyphens/>
    </w:pPr>
    <w:rPr>
      <w:rFonts w:ascii="Times New Roman" w:eastAsia="Times New Roman" w:hAnsi="Times New Roman" w:cs="Times New Roman"/>
      <w:sz w:val="24"/>
      <w:szCs w:val="24"/>
      <w:lang w:eastAsia="ru-RU"/>
    </w:rPr>
  </w:style>
  <w:style w:type="character" w:customStyle="1" w:styleId="212">
    <w:name w:val="Основной текст 21 Знак"/>
    <w:basedOn w:val="a0"/>
    <w:link w:val="213"/>
    <w:uiPriority w:val="99"/>
    <w:locked/>
    <w:rsid w:val="005E01A5"/>
    <w:rPr>
      <w:rFonts w:ascii="Times New Roman CYR" w:eastAsia="Times New Roman" w:hAnsi="Times New Roman CYR" w:cs="Times New Roman CYR"/>
      <w:sz w:val="28"/>
      <w:szCs w:val="28"/>
    </w:rPr>
  </w:style>
  <w:style w:type="paragraph" w:customStyle="1" w:styleId="213">
    <w:name w:val="Основной текст 21"/>
    <w:basedOn w:val="a"/>
    <w:link w:val="212"/>
    <w:uiPriority w:val="99"/>
    <w:rsid w:val="005E01A5"/>
    <w:pPr>
      <w:overflowPunct w:val="0"/>
      <w:autoSpaceDE w:val="0"/>
      <w:autoSpaceDN w:val="0"/>
      <w:adjustRightInd w:val="0"/>
      <w:spacing w:line="320" w:lineRule="exact"/>
      <w:ind w:firstLine="720"/>
      <w:jc w:val="both"/>
    </w:pPr>
    <w:rPr>
      <w:rFonts w:ascii="Times New Roman CYR" w:hAnsi="Times New Roman CYR" w:cs="Times New Roman CYR"/>
      <w:b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351092">
      <w:bodyDiv w:val="1"/>
      <w:marLeft w:val="0"/>
      <w:marRight w:val="0"/>
      <w:marTop w:val="0"/>
      <w:marBottom w:val="0"/>
      <w:divBdr>
        <w:top w:val="none" w:sz="0" w:space="0" w:color="auto"/>
        <w:left w:val="none" w:sz="0" w:space="0" w:color="auto"/>
        <w:bottom w:val="none" w:sz="0" w:space="0" w:color="auto"/>
        <w:right w:val="none" w:sz="0" w:space="0" w:color="auto"/>
      </w:divBdr>
    </w:div>
    <w:div w:id="421609017">
      <w:bodyDiv w:val="1"/>
      <w:marLeft w:val="0"/>
      <w:marRight w:val="0"/>
      <w:marTop w:val="0"/>
      <w:marBottom w:val="0"/>
      <w:divBdr>
        <w:top w:val="none" w:sz="0" w:space="0" w:color="auto"/>
        <w:left w:val="none" w:sz="0" w:space="0" w:color="auto"/>
        <w:bottom w:val="none" w:sz="0" w:space="0" w:color="auto"/>
        <w:right w:val="none" w:sz="0" w:space="0" w:color="auto"/>
      </w:divBdr>
    </w:div>
    <w:div w:id="448285547">
      <w:bodyDiv w:val="1"/>
      <w:marLeft w:val="0"/>
      <w:marRight w:val="0"/>
      <w:marTop w:val="0"/>
      <w:marBottom w:val="0"/>
      <w:divBdr>
        <w:top w:val="none" w:sz="0" w:space="0" w:color="auto"/>
        <w:left w:val="none" w:sz="0" w:space="0" w:color="auto"/>
        <w:bottom w:val="none" w:sz="0" w:space="0" w:color="auto"/>
        <w:right w:val="none" w:sz="0" w:space="0" w:color="auto"/>
      </w:divBdr>
    </w:div>
    <w:div w:id="455953714">
      <w:bodyDiv w:val="1"/>
      <w:marLeft w:val="0"/>
      <w:marRight w:val="0"/>
      <w:marTop w:val="0"/>
      <w:marBottom w:val="0"/>
      <w:divBdr>
        <w:top w:val="none" w:sz="0" w:space="0" w:color="auto"/>
        <w:left w:val="none" w:sz="0" w:space="0" w:color="auto"/>
        <w:bottom w:val="none" w:sz="0" w:space="0" w:color="auto"/>
        <w:right w:val="none" w:sz="0" w:space="0" w:color="auto"/>
      </w:divBdr>
    </w:div>
    <w:div w:id="458841498">
      <w:bodyDiv w:val="1"/>
      <w:marLeft w:val="0"/>
      <w:marRight w:val="0"/>
      <w:marTop w:val="0"/>
      <w:marBottom w:val="0"/>
      <w:divBdr>
        <w:top w:val="none" w:sz="0" w:space="0" w:color="auto"/>
        <w:left w:val="none" w:sz="0" w:space="0" w:color="auto"/>
        <w:bottom w:val="none" w:sz="0" w:space="0" w:color="auto"/>
        <w:right w:val="none" w:sz="0" w:space="0" w:color="auto"/>
      </w:divBdr>
    </w:div>
    <w:div w:id="775246369">
      <w:bodyDiv w:val="1"/>
      <w:marLeft w:val="0"/>
      <w:marRight w:val="0"/>
      <w:marTop w:val="0"/>
      <w:marBottom w:val="0"/>
      <w:divBdr>
        <w:top w:val="none" w:sz="0" w:space="0" w:color="auto"/>
        <w:left w:val="none" w:sz="0" w:space="0" w:color="auto"/>
        <w:bottom w:val="none" w:sz="0" w:space="0" w:color="auto"/>
        <w:right w:val="none" w:sz="0" w:space="0" w:color="auto"/>
      </w:divBdr>
    </w:div>
    <w:div w:id="806046339">
      <w:bodyDiv w:val="1"/>
      <w:marLeft w:val="0"/>
      <w:marRight w:val="0"/>
      <w:marTop w:val="0"/>
      <w:marBottom w:val="0"/>
      <w:divBdr>
        <w:top w:val="none" w:sz="0" w:space="0" w:color="auto"/>
        <w:left w:val="none" w:sz="0" w:space="0" w:color="auto"/>
        <w:bottom w:val="none" w:sz="0" w:space="0" w:color="auto"/>
        <w:right w:val="none" w:sz="0" w:space="0" w:color="auto"/>
      </w:divBdr>
    </w:div>
    <w:div w:id="863858307">
      <w:bodyDiv w:val="1"/>
      <w:marLeft w:val="0"/>
      <w:marRight w:val="0"/>
      <w:marTop w:val="0"/>
      <w:marBottom w:val="0"/>
      <w:divBdr>
        <w:top w:val="none" w:sz="0" w:space="0" w:color="auto"/>
        <w:left w:val="none" w:sz="0" w:space="0" w:color="auto"/>
        <w:bottom w:val="none" w:sz="0" w:space="0" w:color="auto"/>
        <w:right w:val="none" w:sz="0" w:space="0" w:color="auto"/>
      </w:divBdr>
    </w:div>
    <w:div w:id="872883183">
      <w:bodyDiv w:val="1"/>
      <w:marLeft w:val="0"/>
      <w:marRight w:val="0"/>
      <w:marTop w:val="0"/>
      <w:marBottom w:val="0"/>
      <w:divBdr>
        <w:top w:val="none" w:sz="0" w:space="0" w:color="auto"/>
        <w:left w:val="none" w:sz="0" w:space="0" w:color="auto"/>
        <w:bottom w:val="none" w:sz="0" w:space="0" w:color="auto"/>
        <w:right w:val="none" w:sz="0" w:space="0" w:color="auto"/>
      </w:divBdr>
    </w:div>
    <w:div w:id="883368791">
      <w:bodyDiv w:val="1"/>
      <w:marLeft w:val="0"/>
      <w:marRight w:val="0"/>
      <w:marTop w:val="0"/>
      <w:marBottom w:val="0"/>
      <w:divBdr>
        <w:top w:val="none" w:sz="0" w:space="0" w:color="auto"/>
        <w:left w:val="none" w:sz="0" w:space="0" w:color="auto"/>
        <w:bottom w:val="none" w:sz="0" w:space="0" w:color="auto"/>
        <w:right w:val="none" w:sz="0" w:space="0" w:color="auto"/>
      </w:divBdr>
    </w:div>
    <w:div w:id="968511539">
      <w:bodyDiv w:val="1"/>
      <w:marLeft w:val="0"/>
      <w:marRight w:val="0"/>
      <w:marTop w:val="0"/>
      <w:marBottom w:val="0"/>
      <w:divBdr>
        <w:top w:val="none" w:sz="0" w:space="0" w:color="auto"/>
        <w:left w:val="none" w:sz="0" w:space="0" w:color="auto"/>
        <w:bottom w:val="none" w:sz="0" w:space="0" w:color="auto"/>
        <w:right w:val="none" w:sz="0" w:space="0" w:color="auto"/>
      </w:divBdr>
    </w:div>
    <w:div w:id="1174881333">
      <w:bodyDiv w:val="1"/>
      <w:marLeft w:val="0"/>
      <w:marRight w:val="0"/>
      <w:marTop w:val="0"/>
      <w:marBottom w:val="0"/>
      <w:divBdr>
        <w:top w:val="none" w:sz="0" w:space="0" w:color="auto"/>
        <w:left w:val="none" w:sz="0" w:space="0" w:color="auto"/>
        <w:bottom w:val="none" w:sz="0" w:space="0" w:color="auto"/>
        <w:right w:val="none" w:sz="0" w:space="0" w:color="auto"/>
      </w:divBdr>
    </w:div>
    <w:div w:id="1438596860">
      <w:bodyDiv w:val="1"/>
      <w:marLeft w:val="0"/>
      <w:marRight w:val="0"/>
      <w:marTop w:val="0"/>
      <w:marBottom w:val="0"/>
      <w:divBdr>
        <w:top w:val="none" w:sz="0" w:space="0" w:color="auto"/>
        <w:left w:val="none" w:sz="0" w:space="0" w:color="auto"/>
        <w:bottom w:val="none" w:sz="0" w:space="0" w:color="auto"/>
        <w:right w:val="none" w:sz="0" w:space="0" w:color="auto"/>
      </w:divBdr>
    </w:div>
    <w:div w:id="1550996089">
      <w:bodyDiv w:val="1"/>
      <w:marLeft w:val="0"/>
      <w:marRight w:val="0"/>
      <w:marTop w:val="0"/>
      <w:marBottom w:val="0"/>
      <w:divBdr>
        <w:top w:val="none" w:sz="0" w:space="0" w:color="auto"/>
        <w:left w:val="none" w:sz="0" w:space="0" w:color="auto"/>
        <w:bottom w:val="none" w:sz="0" w:space="0" w:color="auto"/>
        <w:right w:val="none" w:sz="0" w:space="0" w:color="auto"/>
      </w:divBdr>
    </w:div>
    <w:div w:id="1599219530">
      <w:bodyDiv w:val="1"/>
      <w:marLeft w:val="0"/>
      <w:marRight w:val="0"/>
      <w:marTop w:val="0"/>
      <w:marBottom w:val="0"/>
      <w:divBdr>
        <w:top w:val="none" w:sz="0" w:space="0" w:color="auto"/>
        <w:left w:val="none" w:sz="0" w:space="0" w:color="auto"/>
        <w:bottom w:val="none" w:sz="0" w:space="0" w:color="auto"/>
        <w:right w:val="none" w:sz="0" w:space="0" w:color="auto"/>
      </w:divBdr>
    </w:div>
    <w:div w:id="1601451866">
      <w:bodyDiv w:val="1"/>
      <w:marLeft w:val="0"/>
      <w:marRight w:val="0"/>
      <w:marTop w:val="0"/>
      <w:marBottom w:val="0"/>
      <w:divBdr>
        <w:top w:val="none" w:sz="0" w:space="0" w:color="auto"/>
        <w:left w:val="none" w:sz="0" w:space="0" w:color="auto"/>
        <w:bottom w:val="none" w:sz="0" w:space="0" w:color="auto"/>
        <w:right w:val="none" w:sz="0" w:space="0" w:color="auto"/>
      </w:divBdr>
    </w:div>
    <w:div w:id="1691756673">
      <w:bodyDiv w:val="1"/>
      <w:marLeft w:val="0"/>
      <w:marRight w:val="0"/>
      <w:marTop w:val="0"/>
      <w:marBottom w:val="0"/>
      <w:divBdr>
        <w:top w:val="none" w:sz="0" w:space="0" w:color="auto"/>
        <w:left w:val="none" w:sz="0" w:space="0" w:color="auto"/>
        <w:bottom w:val="none" w:sz="0" w:space="0" w:color="auto"/>
        <w:right w:val="none" w:sz="0" w:space="0" w:color="auto"/>
      </w:divBdr>
    </w:div>
    <w:div w:id="1912884732">
      <w:bodyDiv w:val="1"/>
      <w:marLeft w:val="0"/>
      <w:marRight w:val="0"/>
      <w:marTop w:val="0"/>
      <w:marBottom w:val="0"/>
      <w:divBdr>
        <w:top w:val="none" w:sz="0" w:space="0" w:color="auto"/>
        <w:left w:val="none" w:sz="0" w:space="0" w:color="auto"/>
        <w:bottom w:val="none" w:sz="0" w:space="0" w:color="auto"/>
        <w:right w:val="none" w:sz="0" w:space="0" w:color="auto"/>
      </w:divBdr>
    </w:div>
    <w:div w:id="209226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chart" Target="charts/chart16.xml"/><Relationship Id="rId3" Type="http://schemas.openxmlformats.org/officeDocument/2006/relationships/styles" Target="styles.xml"/><Relationship Id="rId21" Type="http://schemas.openxmlformats.org/officeDocument/2006/relationships/chart" Target="charts/chart1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chart" Target="charts/chart15.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29" Type="http://schemas.openxmlformats.org/officeDocument/2006/relationships/chart" Target="charts/chart1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chart" Target="charts/chart14.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chart" Target="charts/chart13.xml"/><Relationship Id="rId28" Type="http://schemas.openxmlformats.org/officeDocument/2006/relationships/chart" Target="charts/chart18.xml"/><Relationship Id="rId10" Type="http://schemas.openxmlformats.org/officeDocument/2006/relationships/header" Target="header2.xml"/><Relationship Id="rId19" Type="http://schemas.openxmlformats.org/officeDocument/2006/relationships/chart" Target="charts/chart9.xm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chart" Target="charts/chart17.xml"/><Relationship Id="rId30" Type="http://schemas.openxmlformats.org/officeDocument/2006/relationships/chart" Target="charts/chart20.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_____Microsoft_Excel10.xlsx"/><Relationship Id="rId1" Type="http://schemas.openxmlformats.org/officeDocument/2006/relationships/themeOverride" Target="../theme/themeOverride7.xml"/></Relationships>
</file>

<file path=word/charts/_rels/chart11.xml.rels><?xml version="1.0" encoding="UTF-8" standalone="yes"?>
<Relationships xmlns="http://schemas.openxmlformats.org/package/2006/relationships"><Relationship Id="rId2" Type="http://schemas.openxmlformats.org/officeDocument/2006/relationships/package" Target="../embeddings/_____Microsoft_Excel11.xlsx"/><Relationship Id="rId1" Type="http://schemas.openxmlformats.org/officeDocument/2006/relationships/themeOverride" Target="../theme/themeOverride8.xml"/></Relationships>
</file>

<file path=word/charts/_rels/chart12.xml.rels><?xml version="1.0" encoding="UTF-8" standalone="yes"?>
<Relationships xmlns="http://schemas.openxmlformats.org/package/2006/relationships"><Relationship Id="rId2" Type="http://schemas.openxmlformats.org/officeDocument/2006/relationships/package" Target="../embeddings/_____Microsoft_Excel12.xlsx"/><Relationship Id="rId1" Type="http://schemas.openxmlformats.org/officeDocument/2006/relationships/themeOverride" Target="../theme/themeOverride9.xml"/></Relationships>
</file>

<file path=word/charts/_rels/chart13.xml.rels><?xml version="1.0" encoding="UTF-8" standalone="yes"?>
<Relationships xmlns="http://schemas.openxmlformats.org/package/2006/relationships"><Relationship Id="rId2" Type="http://schemas.openxmlformats.org/officeDocument/2006/relationships/package" Target="../embeddings/_____Microsoft_Excel13.xlsx"/><Relationship Id="rId1" Type="http://schemas.openxmlformats.org/officeDocument/2006/relationships/themeOverride" Target="../theme/themeOverride10.xml"/></Relationships>
</file>

<file path=word/charts/_rels/chart14.xml.rels><?xml version="1.0" encoding="UTF-8" standalone="yes"?>
<Relationships xmlns="http://schemas.openxmlformats.org/package/2006/relationships"><Relationship Id="rId1" Type="http://schemas.openxmlformats.org/officeDocument/2006/relationships/package" Target="../embeddings/_____Microsoft_Excel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_____Microsoft_Excel15.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_____Microsoft_Excel16.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_____Microsoft_Excel17.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_____Microsoft_Excel18.xlsx"/></Relationships>
</file>

<file path=word/charts/_rels/chart19.xml.rels><?xml version="1.0" encoding="UTF-8" standalone="yes"?>
<Relationships xmlns="http://schemas.openxmlformats.org/package/2006/relationships"><Relationship Id="rId2" Type="http://schemas.openxmlformats.org/officeDocument/2006/relationships/package" Target="../embeddings/_____Microsoft_Excel19.xlsx"/><Relationship Id="rId1" Type="http://schemas.openxmlformats.org/officeDocument/2006/relationships/themeOverride" Target="../theme/themeOverride1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_rels/chart20.xml.rels><?xml version="1.0" encoding="UTF-8" standalone="yes"?>
<Relationships xmlns="http://schemas.openxmlformats.org/package/2006/relationships"><Relationship Id="rId2" Type="http://schemas.openxmlformats.org/officeDocument/2006/relationships/package" Target="../embeddings/_____Microsoft_Excel20.xlsx"/><Relationship Id="rId1" Type="http://schemas.openxmlformats.org/officeDocument/2006/relationships/themeOverride" Target="../theme/themeOverride12.xml"/></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Excel6.xlsx"/><Relationship Id="rId1" Type="http://schemas.openxmlformats.org/officeDocument/2006/relationships/themeOverride" Target="../theme/themeOverride3.xml"/></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Microsoft_Excel7.xlsx"/><Relationship Id="rId1" Type="http://schemas.openxmlformats.org/officeDocument/2006/relationships/themeOverride" Target="../theme/themeOverride4.xml"/></Relationships>
</file>

<file path=word/charts/_rels/chart8.xml.rels><?xml version="1.0" encoding="UTF-8" standalone="yes"?>
<Relationships xmlns="http://schemas.openxmlformats.org/package/2006/relationships"><Relationship Id="rId2" Type="http://schemas.openxmlformats.org/officeDocument/2006/relationships/package" Target="../embeddings/_____Microsoft_Excel8.xlsx"/><Relationship Id="rId1" Type="http://schemas.openxmlformats.org/officeDocument/2006/relationships/themeOverride" Target="../theme/themeOverride5.xml"/></Relationships>
</file>

<file path=word/charts/_rels/chart9.xml.rels><?xml version="1.0" encoding="UTF-8" standalone="yes"?>
<Relationships xmlns="http://schemas.openxmlformats.org/package/2006/relationships"><Relationship Id="rId2" Type="http://schemas.openxmlformats.org/officeDocument/2006/relationships/package" Target="../embeddings/_____Microsoft_Excel9.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400">
                <a:latin typeface="Times New Roman" panose="02020603050405020304" pitchFamily="18" charset="0"/>
                <a:cs typeface="Times New Roman" panose="02020603050405020304" pitchFamily="18" charset="0"/>
              </a:rPr>
              <a:t>Динамика доходов и расходов бюджета города</a:t>
            </a:r>
          </a:p>
        </c:rich>
      </c:tx>
      <c:layout>
        <c:manualLayout>
          <c:xMode val="edge"/>
          <c:yMode val="edge"/>
          <c:x val="0.20026937203372558"/>
          <c:y val="0"/>
        </c:manualLayout>
      </c:layout>
      <c:overlay val="0"/>
    </c:title>
    <c:autoTitleDeleted val="0"/>
    <c:plotArea>
      <c:layout>
        <c:manualLayout>
          <c:layoutTarget val="inner"/>
          <c:xMode val="edge"/>
          <c:yMode val="edge"/>
          <c:x val="0.12359048142238034"/>
          <c:y val="0.13915582563049184"/>
          <c:w val="0.86350622301244584"/>
          <c:h val="0.68863303851724422"/>
        </c:manualLayout>
      </c:layout>
      <c:barChart>
        <c:barDir val="col"/>
        <c:grouping val="clustered"/>
        <c:varyColors val="0"/>
        <c:ser>
          <c:idx val="0"/>
          <c:order val="0"/>
          <c:tx>
            <c:strRef>
              <c:f>Лист1!$B$1</c:f>
              <c:strCache>
                <c:ptCount val="1"/>
                <c:pt idx="0">
                  <c:v>Доходы</c:v>
                </c:pt>
              </c:strCache>
            </c:strRef>
          </c:tx>
          <c:spPr>
            <a:gradFill>
              <a:gsLst>
                <a:gs pos="0">
                  <a:schemeClr val="tx2">
                    <a:lumMod val="60000"/>
                    <a:lumOff val="40000"/>
                  </a:schemeClr>
                </a:gs>
                <a:gs pos="50000">
                  <a:schemeClr val="accent1">
                    <a:tint val="44500"/>
                    <a:satMod val="160000"/>
                  </a:schemeClr>
                </a:gs>
                <a:gs pos="100000">
                  <a:schemeClr val="accent1">
                    <a:lumMod val="75000"/>
                  </a:schemeClr>
                </a:gs>
              </a:gsLst>
              <a:lin ang="5400000" scaled="0"/>
            </a:gradFill>
            <a:ln>
              <a:solidFill>
                <a:schemeClr val="tx1"/>
              </a:solidFill>
            </a:ln>
          </c:spPr>
          <c:invertIfNegative val="0"/>
          <c:dLbls>
            <c:dLbl>
              <c:idx val="0"/>
              <c:layout>
                <c:manualLayout>
                  <c:x val="-1.4406048081199153E-2"/>
                  <c:y val="3.9090494123017235E-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1.2596389910065765E-2"/>
                  <c:y val="5.2467762181901178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1.9017432646592711E-2"/>
                  <c:y val="0"/>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1.9017380501104568E-2"/>
                  <c:y val="-3.5090722355390968E-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1.4668481464049627E-2"/>
                  <c:y val="-6.9131575944311307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2.1588030497771016E-3"/>
                  <c:y val="-5.1481265138593579E-2"/>
                </c:manualLayout>
              </c:layout>
              <c:dLblPos val="outEnd"/>
              <c:showLegendKey val="0"/>
              <c:showVal val="1"/>
              <c:showCatName val="0"/>
              <c:showSerName val="0"/>
              <c:showPercent val="0"/>
              <c:showBubbleSize val="0"/>
              <c:extLst>
                <c:ext xmlns:c15="http://schemas.microsoft.com/office/drawing/2012/chart" uri="{CE6537A1-D6FC-4f65-9D91-7224C49458BB}"/>
              </c:extLst>
            </c:dLbl>
            <c:spPr>
              <a:solidFill>
                <a:schemeClr val="tx2">
                  <a:lumMod val="20000"/>
                  <a:lumOff val="80000"/>
                </a:schemeClr>
              </a:solidFill>
              <a:ln>
                <a:solidFill>
                  <a:schemeClr val="tx1"/>
                </a:solidFill>
              </a:ln>
              <a:effectLst>
                <a:outerShdw blurRad="50800" dist="38100" dir="2700000" algn="tl" rotWithShape="0">
                  <a:prstClr val="black">
                    <a:alpha val="40000"/>
                  </a:prstClr>
                </a:outerShdw>
              </a:effectLst>
            </c:spPr>
            <c:txPr>
              <a:bodyPr/>
              <a:lstStyle/>
              <a:p>
                <a:pPr>
                  <a:defRPr sz="1050" baseline="0">
                    <a:latin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2011 год</c:v>
                </c:pt>
                <c:pt idx="1">
                  <c:v>2012 год</c:v>
                </c:pt>
                <c:pt idx="2">
                  <c:v>2013 год</c:v>
                </c:pt>
                <c:pt idx="3">
                  <c:v>2014 год</c:v>
                </c:pt>
                <c:pt idx="4">
                  <c:v>2015 год</c:v>
                </c:pt>
              </c:strCache>
            </c:strRef>
          </c:cat>
          <c:val>
            <c:numRef>
              <c:f>Лист1!$B$2:$B$6</c:f>
              <c:numCache>
                <c:formatCode>#,##0.0</c:formatCode>
                <c:ptCount val="5"/>
                <c:pt idx="0">
                  <c:v>2057.9899999999998</c:v>
                </c:pt>
                <c:pt idx="1">
                  <c:v>2289.37</c:v>
                </c:pt>
                <c:pt idx="2">
                  <c:v>2432.37</c:v>
                </c:pt>
                <c:pt idx="3">
                  <c:v>2314.33</c:v>
                </c:pt>
                <c:pt idx="4">
                  <c:v>2257.4699999999998</c:v>
                </c:pt>
              </c:numCache>
            </c:numRef>
          </c:val>
        </c:ser>
        <c:ser>
          <c:idx val="1"/>
          <c:order val="1"/>
          <c:tx>
            <c:strRef>
              <c:f>Лист1!$C$1</c:f>
              <c:strCache>
                <c:ptCount val="1"/>
                <c:pt idx="0">
                  <c:v>Расходы</c:v>
                </c:pt>
              </c:strCache>
            </c:strRef>
          </c:tx>
          <c:spPr>
            <a:gradFill>
              <a:gsLst>
                <a:gs pos="0">
                  <a:schemeClr val="accent6">
                    <a:lumMod val="75000"/>
                  </a:schemeClr>
                </a:gs>
                <a:gs pos="50000">
                  <a:schemeClr val="accent1">
                    <a:tint val="44500"/>
                    <a:satMod val="160000"/>
                  </a:schemeClr>
                </a:gs>
                <a:gs pos="100000">
                  <a:schemeClr val="accent2">
                    <a:lumMod val="60000"/>
                    <a:lumOff val="40000"/>
                  </a:schemeClr>
                </a:gs>
              </a:gsLst>
              <a:lin ang="5400000" scaled="0"/>
            </a:gradFill>
            <a:ln>
              <a:solidFill>
                <a:schemeClr val="tx1"/>
              </a:solidFill>
            </a:ln>
          </c:spPr>
          <c:invertIfNegative val="0"/>
          <c:dLbls>
            <c:dLbl>
              <c:idx val="0"/>
              <c:layout>
                <c:manualLayout>
                  <c:x val="2.3063530628946019E-2"/>
                  <c:y val="-9.4145840465593972E-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2.1130480718436307E-2"/>
                  <c:y val="3.956478733926805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1.9017432646592711E-2"/>
                  <c:y val="0"/>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2.1130480718436345E-2"/>
                  <c:y val="3.9564787339267963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2.2212950360203359E-2"/>
                  <c:y val="3.3321921716307203E-4"/>
                </c:manualLayout>
              </c:layou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1.8937403030643358E-2"/>
                  <c:y val="-1.1838282825922723E-5"/>
                </c:manualLayout>
              </c:layout>
              <c:dLblPos val="outEnd"/>
              <c:showLegendKey val="0"/>
              <c:showVal val="1"/>
              <c:showCatName val="0"/>
              <c:showSerName val="0"/>
              <c:showPercent val="0"/>
              <c:showBubbleSize val="0"/>
              <c:extLst>
                <c:ext xmlns:c15="http://schemas.microsoft.com/office/drawing/2012/chart" uri="{CE6537A1-D6FC-4f65-9D91-7224C49458BB}"/>
              </c:extLst>
            </c:dLbl>
            <c:spPr>
              <a:solidFill>
                <a:schemeClr val="accent6">
                  <a:lumMod val="40000"/>
                  <a:lumOff val="60000"/>
                </a:schemeClr>
              </a:solidFill>
              <a:ln>
                <a:solidFill>
                  <a:schemeClr val="tx1"/>
                </a:solidFill>
              </a:ln>
              <a:effectLst>
                <a:outerShdw blurRad="50800" dist="38100" dir="2700000" algn="tl" rotWithShape="0">
                  <a:prstClr val="black">
                    <a:alpha val="40000"/>
                  </a:prstClr>
                </a:outerShdw>
              </a:effectLst>
            </c:spPr>
            <c:txPr>
              <a:bodyPr/>
              <a:lstStyle/>
              <a:p>
                <a:pPr>
                  <a:defRPr sz="1050" baseline="0">
                    <a:latin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2011 год</c:v>
                </c:pt>
                <c:pt idx="1">
                  <c:v>2012 год</c:v>
                </c:pt>
                <c:pt idx="2">
                  <c:v>2013 год</c:v>
                </c:pt>
                <c:pt idx="3">
                  <c:v>2014 год</c:v>
                </c:pt>
                <c:pt idx="4">
                  <c:v>2015 год</c:v>
                </c:pt>
              </c:strCache>
            </c:strRef>
          </c:cat>
          <c:val>
            <c:numRef>
              <c:f>Лист1!$C$2:$C$6</c:f>
              <c:numCache>
                <c:formatCode>#,##0.0</c:formatCode>
                <c:ptCount val="5"/>
                <c:pt idx="0">
                  <c:v>2012.09</c:v>
                </c:pt>
                <c:pt idx="1">
                  <c:v>2148.7800000000002</c:v>
                </c:pt>
                <c:pt idx="2">
                  <c:v>2564.5300000000002</c:v>
                </c:pt>
                <c:pt idx="3">
                  <c:v>2385.5700000000002</c:v>
                </c:pt>
                <c:pt idx="4">
                  <c:v>2207.92</c:v>
                </c:pt>
              </c:numCache>
            </c:numRef>
          </c:val>
        </c:ser>
        <c:dLbls>
          <c:showLegendKey val="0"/>
          <c:showVal val="0"/>
          <c:showCatName val="0"/>
          <c:showSerName val="0"/>
          <c:showPercent val="0"/>
          <c:showBubbleSize val="0"/>
        </c:dLbls>
        <c:gapWidth val="150"/>
        <c:axId val="157897872"/>
        <c:axId val="157898256"/>
      </c:barChart>
      <c:catAx>
        <c:axId val="157897872"/>
        <c:scaling>
          <c:orientation val="minMax"/>
        </c:scaling>
        <c:delete val="0"/>
        <c:axPos val="b"/>
        <c:numFmt formatCode="#,##0.0" sourceLinked="0"/>
        <c:majorTickMark val="out"/>
        <c:minorTickMark val="none"/>
        <c:tickLblPos val="nextTo"/>
        <c:txPr>
          <a:bodyPr/>
          <a:lstStyle/>
          <a:p>
            <a:pPr>
              <a:defRPr sz="1050" b="0">
                <a:latin typeface="Times New Roman" panose="02020603050405020304" pitchFamily="18" charset="0"/>
                <a:cs typeface="Times New Roman" panose="02020603050405020304" pitchFamily="18" charset="0"/>
              </a:defRPr>
            </a:pPr>
            <a:endParaRPr lang="ru-RU"/>
          </a:p>
        </c:txPr>
        <c:crossAx val="157898256"/>
        <c:crosses val="autoZero"/>
        <c:auto val="1"/>
        <c:lblAlgn val="ctr"/>
        <c:lblOffset val="100"/>
        <c:noMultiLvlLbl val="0"/>
      </c:catAx>
      <c:valAx>
        <c:axId val="157898256"/>
        <c:scaling>
          <c:orientation val="minMax"/>
          <c:min val="0"/>
        </c:scaling>
        <c:delete val="0"/>
        <c:axPos val="l"/>
        <c:majorGridlines>
          <c:spPr>
            <a:ln>
              <a:solidFill>
                <a:schemeClr val="accent1"/>
              </a:solidFill>
            </a:ln>
          </c:spPr>
        </c:majorGridlines>
        <c:title>
          <c:tx>
            <c:rich>
              <a:bodyPr rot="0" vert="horz"/>
              <a:lstStyle/>
              <a:p>
                <a:pPr>
                  <a:defRPr sz="1050"/>
                </a:pPr>
                <a:r>
                  <a:rPr lang="ru-RU" sz="1050" b="0" i="0">
                    <a:latin typeface="Times New Roman" panose="02020603050405020304" pitchFamily="18" charset="0"/>
                    <a:cs typeface="Times New Roman" panose="02020603050405020304" pitchFamily="18" charset="0"/>
                  </a:rPr>
                  <a:t>млн. рублей</a:t>
                </a:r>
              </a:p>
            </c:rich>
          </c:tx>
          <c:layout>
            <c:manualLayout>
              <c:xMode val="edge"/>
              <c:yMode val="edge"/>
              <c:x val="0"/>
              <c:y val="5.1678934154969762E-2"/>
            </c:manualLayout>
          </c:layout>
          <c:overlay val="0"/>
        </c:title>
        <c:numFmt formatCode="#,##0.0" sourceLinked="0"/>
        <c:majorTickMark val="out"/>
        <c:minorTickMark val="none"/>
        <c:tickLblPos val="nextTo"/>
        <c:txPr>
          <a:bodyPr/>
          <a:lstStyle/>
          <a:p>
            <a:pPr>
              <a:defRPr sz="1050" b="0">
                <a:latin typeface="Times New Roman" panose="02020603050405020304" pitchFamily="18" charset="0"/>
                <a:cs typeface="Times New Roman" panose="02020603050405020304" pitchFamily="18" charset="0"/>
              </a:defRPr>
            </a:pPr>
            <a:endParaRPr lang="ru-RU"/>
          </a:p>
        </c:txPr>
        <c:crossAx val="157897872"/>
        <c:crosses val="autoZero"/>
        <c:crossBetween val="between"/>
      </c:valAx>
      <c:spPr>
        <a:gradFill>
          <a:gsLst>
            <a:gs pos="0">
              <a:srgbClr val="4F81BD">
                <a:lumMod val="20000"/>
                <a:lumOff val="80000"/>
              </a:srgbClr>
            </a:gs>
            <a:gs pos="63000">
              <a:srgbClr val="4F81BD">
                <a:tint val="44500"/>
                <a:satMod val="160000"/>
              </a:srgbClr>
            </a:gs>
            <a:gs pos="100000">
              <a:srgbClr val="9BBB59">
                <a:lumMod val="60000"/>
                <a:lumOff val="40000"/>
              </a:srgbClr>
            </a:gs>
          </a:gsLst>
          <a:lin ang="5400000" scaled="0"/>
        </a:gradFill>
        <a:ln>
          <a:solidFill>
            <a:schemeClr val="accent1"/>
          </a:solidFill>
        </a:ln>
      </c:spPr>
    </c:plotArea>
    <c:legend>
      <c:legendPos val="b"/>
      <c:layout>
        <c:manualLayout>
          <c:xMode val="edge"/>
          <c:yMode val="edge"/>
          <c:x val="0.3880949765000305"/>
          <c:y val="0.92496861805317809"/>
          <c:w val="0.2504695708599024"/>
          <c:h val="7.1446529124512256E-2"/>
        </c:manualLayout>
      </c:layout>
      <c:overlay val="0"/>
      <c:spPr>
        <a:ln w="3172">
          <a:noFill/>
        </a:ln>
      </c:spPr>
      <c:txPr>
        <a:bodyPr/>
        <a:lstStyle/>
        <a:p>
          <a:pPr>
            <a:defRPr sz="1050" b="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ln>
      <a:noFill/>
    </a:ln>
  </c:sp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90"/>
      <c:rotY val="0"/>
      <c:rAngAx val="0"/>
    </c:view3D>
    <c:floor>
      <c:thickness val="0"/>
    </c:floor>
    <c:sideWall>
      <c:thickness val="0"/>
    </c:sideWall>
    <c:backWall>
      <c:thickness val="0"/>
    </c:backWall>
    <c:plotArea>
      <c:layout>
        <c:manualLayout>
          <c:layoutTarget val="inner"/>
          <c:xMode val="edge"/>
          <c:yMode val="edge"/>
          <c:x val="1.6812756895954047E-3"/>
          <c:y val="0.10760988209807106"/>
          <c:w val="0.61578154145826103"/>
          <c:h val="0.79430483370881766"/>
        </c:manualLayout>
      </c:layout>
      <c:pie3DChart>
        <c:varyColors val="1"/>
        <c:ser>
          <c:idx val="0"/>
          <c:order val="0"/>
          <c:tx>
            <c:strRef>
              <c:f>Лист1!$B$1</c:f>
              <c:strCache>
                <c:ptCount val="1"/>
                <c:pt idx="0">
                  <c:v>Основные виды предметов основного фонда</c:v>
                </c:pt>
              </c:strCache>
            </c:strRef>
          </c:tx>
          <c:explosion val="9"/>
          <c:dLbls>
            <c:dLbl>
              <c:idx val="0"/>
              <c:layout/>
              <c:tx>
                <c:rich>
                  <a:bodyPr/>
                  <a:lstStyle/>
                  <a:p>
                    <a:r>
                      <a:rPr lang="en-US"/>
                      <a:t>17%</a:t>
                    </a:r>
                  </a:p>
                </c:rich>
              </c:tx>
              <c:showLegendKey val="0"/>
              <c:showVal val="0"/>
              <c:showCatName val="0"/>
              <c:showSerName val="0"/>
              <c:showPercent val="1"/>
              <c:showBubbleSize val="0"/>
              <c:extLst>
                <c:ext xmlns:c15="http://schemas.microsoft.com/office/drawing/2012/chart" uri="{CE6537A1-D6FC-4f65-9D91-7224C49458BB}">
                  <c15:layout/>
                </c:ext>
              </c:extLst>
            </c:dLbl>
            <c:dLbl>
              <c:idx val="1"/>
              <c:layout/>
              <c:tx>
                <c:rich>
                  <a:bodyPr/>
                  <a:lstStyle/>
                  <a:p>
                    <a:r>
                      <a:rPr lang="en-US"/>
                      <a:t>19%</a:t>
                    </a:r>
                  </a:p>
                </c:rich>
              </c:tx>
              <c:showLegendKey val="0"/>
              <c:showVal val="0"/>
              <c:showCatName val="0"/>
              <c:showSerName val="0"/>
              <c:showPercent val="1"/>
              <c:showBubbleSize val="0"/>
              <c:extLst>
                <c:ext xmlns:c15="http://schemas.microsoft.com/office/drawing/2012/chart" uri="{CE6537A1-D6FC-4f65-9D91-7224C49458BB}">
                  <c15:layout/>
                </c:ext>
              </c:extLst>
            </c:dLbl>
            <c:dLbl>
              <c:idx val="2"/>
              <c:layout/>
              <c:tx>
                <c:rich>
                  <a:bodyPr/>
                  <a:lstStyle/>
                  <a:p>
                    <a:r>
                      <a:rPr lang="en-US"/>
                      <a:t>10%</a:t>
                    </a:r>
                  </a:p>
                </c:rich>
              </c:tx>
              <c:showLegendKey val="0"/>
              <c:showVal val="0"/>
              <c:showCatName val="0"/>
              <c:showSerName val="0"/>
              <c:showPercent val="1"/>
              <c:showBubbleSize val="0"/>
              <c:extLst>
                <c:ext xmlns:c15="http://schemas.microsoft.com/office/drawing/2012/chart" uri="{CE6537A1-D6FC-4f65-9D91-7224C49458BB}">
                  <c15:layout/>
                </c:ext>
              </c:extLst>
            </c:dLbl>
            <c:dLbl>
              <c:idx val="3"/>
              <c:layout/>
              <c:tx>
                <c:rich>
                  <a:bodyPr/>
                  <a:lstStyle/>
                  <a:p>
                    <a:r>
                      <a:rPr lang="en-US"/>
                      <a:t>9%</a:t>
                    </a:r>
                  </a:p>
                </c:rich>
              </c:tx>
              <c:showLegendKey val="0"/>
              <c:showVal val="0"/>
              <c:showCatName val="0"/>
              <c:showSerName val="0"/>
              <c:showPercent val="1"/>
              <c:showBubbleSize val="0"/>
              <c:extLst>
                <c:ext xmlns:c15="http://schemas.microsoft.com/office/drawing/2012/chart" uri="{CE6537A1-D6FC-4f65-9D91-7224C49458BB}">
                  <c15:layout/>
                </c:ext>
              </c:extLst>
            </c:dLbl>
            <c:dLbl>
              <c:idx val="4"/>
              <c:layout/>
              <c:tx>
                <c:rich>
                  <a:bodyPr/>
                  <a:lstStyle/>
                  <a:p>
                    <a:r>
                      <a:rPr lang="en-US"/>
                      <a:t>25%</a:t>
                    </a:r>
                  </a:p>
                </c:rich>
              </c:tx>
              <c:showLegendKey val="0"/>
              <c:showVal val="0"/>
              <c:showCatName val="0"/>
              <c:showSerName val="0"/>
              <c:showPercent val="1"/>
              <c:showBubbleSize val="0"/>
              <c:extLst>
                <c:ext xmlns:c15="http://schemas.microsoft.com/office/drawing/2012/chart" uri="{CE6537A1-D6FC-4f65-9D91-7224C49458BB}">
                  <c15:layout/>
                </c:ext>
              </c:extLst>
            </c:dLbl>
            <c:dLbl>
              <c:idx val="5"/>
              <c:layout/>
              <c:tx>
                <c:rich>
                  <a:bodyPr/>
                  <a:lstStyle/>
                  <a:p>
                    <a:r>
                      <a:rPr lang="en-US"/>
                      <a:t>4%</a:t>
                    </a:r>
                  </a:p>
                </c:rich>
              </c:tx>
              <c:showLegendKey val="0"/>
              <c:showVal val="0"/>
              <c:showCatName val="0"/>
              <c:showSerName val="0"/>
              <c:showPercent val="1"/>
              <c:showBubbleSize val="0"/>
              <c:extLst>
                <c:ext xmlns:c15="http://schemas.microsoft.com/office/drawing/2012/chart" uri="{CE6537A1-D6FC-4f65-9D91-7224C49458BB}">
                  <c15:layout/>
                </c:ext>
              </c:extLst>
            </c:dLbl>
            <c:dLbl>
              <c:idx val="6"/>
              <c:layout/>
              <c:tx>
                <c:rich>
                  <a:bodyPr/>
                  <a:lstStyle/>
                  <a:p>
                    <a:r>
                      <a:rPr lang="en-US"/>
                      <a:t>15%</a:t>
                    </a:r>
                  </a:p>
                </c:rich>
              </c:tx>
              <c:showLegendKey val="0"/>
              <c:showVal val="0"/>
              <c:showCatName val="0"/>
              <c:showSerName val="0"/>
              <c:showPercent val="1"/>
              <c:showBubbleSize val="0"/>
              <c:extLst>
                <c:ext xmlns:c15="http://schemas.microsoft.com/office/drawing/2012/chart" uri="{CE6537A1-D6FC-4f65-9D91-7224C49458BB}">
                  <c15:layout/>
                </c:ext>
              </c:extLst>
            </c:dLbl>
            <c:dLbl>
              <c:idx val="7"/>
              <c:layout/>
              <c:tx>
                <c:rich>
                  <a:bodyPr/>
                  <a:lstStyle/>
                  <a:p>
                    <a:r>
                      <a:rPr lang="en-US"/>
                      <a:t>1%</a:t>
                    </a:r>
                  </a:p>
                </c:rich>
              </c:tx>
              <c:showLegendKey val="0"/>
              <c:showVal val="0"/>
              <c:showCatName val="0"/>
              <c:showSerName val="0"/>
              <c:showPercent val="1"/>
              <c:showBubbleSize val="0"/>
              <c:extLst>
                <c:ext xmlns:c15="http://schemas.microsoft.com/office/drawing/2012/chart" uri="{CE6537A1-D6FC-4f65-9D91-7224C49458BB}">
                  <c15:layout/>
                </c:ext>
              </c:extLst>
            </c:dLbl>
            <c:spPr>
              <a:solidFill>
                <a:srgbClr val="FFFF99"/>
              </a:solidFill>
              <a:ln>
                <a:solidFill>
                  <a:sysClr val="windowText" lastClr="000000"/>
                </a:solidFill>
              </a:ln>
              <a:effectLst/>
            </c:spPr>
            <c:txPr>
              <a:bodyPr/>
              <a:lstStyle/>
              <a:p>
                <a:pPr>
                  <a:defRPr sz="1100" b="1">
                    <a:latin typeface="Times New Roman" pitchFamily="18" charset="0"/>
                    <a:cs typeface="Times New Roman" pitchFamily="18" charset="0"/>
                  </a:defRPr>
                </a:pPr>
                <a:endParaRPr lang="ru-RU"/>
              </a:p>
            </c:txPr>
            <c:showLegendKey val="0"/>
            <c:showVal val="0"/>
            <c:showCatName val="0"/>
            <c:showSerName val="0"/>
            <c:showPercent val="1"/>
            <c:showBubbleSize val="0"/>
            <c:showLeaderLines val="1"/>
            <c:extLst>
              <c:ext xmlns:c15="http://schemas.microsoft.com/office/drawing/2012/chart" uri="{CE6537A1-D6FC-4f65-9D91-7224C49458BB}"/>
            </c:extLst>
          </c:dLbls>
          <c:cat>
            <c:strRef>
              <c:f>Лист1!$A$2:$A$9</c:f>
              <c:strCache>
                <c:ptCount val="8"/>
                <c:pt idx="0">
                  <c:v>Предметы прикладного искусства, быта и этнографии</c:v>
                </c:pt>
                <c:pt idx="1">
                  <c:v>Предметы нумизматики</c:v>
                </c:pt>
                <c:pt idx="2">
                  <c:v>Графика</c:v>
                </c:pt>
                <c:pt idx="3">
                  <c:v>Документы</c:v>
                </c:pt>
                <c:pt idx="4">
                  <c:v>Фотографии и негативы</c:v>
                </c:pt>
                <c:pt idx="5">
                  <c:v>Живопись</c:v>
                </c:pt>
                <c:pt idx="6">
                  <c:v>Предметы археологии</c:v>
                </c:pt>
                <c:pt idx="7">
                  <c:v>Скульптура</c:v>
                </c:pt>
              </c:strCache>
            </c:strRef>
          </c:cat>
          <c:val>
            <c:numRef>
              <c:f>Лист1!$B$2:$B$9</c:f>
              <c:numCache>
                <c:formatCode>General</c:formatCode>
                <c:ptCount val="8"/>
                <c:pt idx="0">
                  <c:v>2066</c:v>
                </c:pt>
                <c:pt idx="1">
                  <c:v>2380</c:v>
                </c:pt>
                <c:pt idx="2">
                  <c:v>1263</c:v>
                </c:pt>
                <c:pt idx="3">
                  <c:v>1052</c:v>
                </c:pt>
                <c:pt idx="4">
                  <c:v>3136</c:v>
                </c:pt>
                <c:pt idx="5">
                  <c:v>509</c:v>
                </c:pt>
                <c:pt idx="6">
                  <c:v>1792</c:v>
                </c:pt>
                <c:pt idx="7">
                  <c:v>95</c:v>
                </c:pt>
              </c:numCache>
            </c:numRef>
          </c:val>
        </c:ser>
        <c:dLbls>
          <c:showLegendKey val="0"/>
          <c:showVal val="0"/>
          <c:showCatName val="0"/>
          <c:showSerName val="0"/>
          <c:showPercent val="1"/>
          <c:showBubbleSize val="0"/>
          <c:showLeaderLines val="1"/>
        </c:dLbls>
      </c:pie3DChart>
    </c:plotArea>
    <c:legend>
      <c:legendPos val="r"/>
      <c:layout>
        <c:manualLayout>
          <c:xMode val="edge"/>
          <c:yMode val="edge"/>
          <c:x val="0.54499661598903903"/>
          <c:y val="8.2483022955463906E-2"/>
          <c:w val="0.39289654830881987"/>
          <c:h val="0.82006882473024201"/>
        </c:manualLayout>
      </c:layout>
      <c:overlay val="0"/>
      <c:txPr>
        <a:bodyPr/>
        <a:lstStyle/>
        <a:p>
          <a:pPr>
            <a:defRPr sz="1100">
              <a:latin typeface="Times New Roman" pitchFamily="18" charset="0"/>
              <a:cs typeface="Times New Roman" pitchFamily="18" charset="0"/>
            </a:defRPr>
          </a:pPr>
          <a:endParaRPr lang="ru-RU"/>
        </a:p>
      </c:txPr>
    </c:legend>
    <c:plotVisOnly val="1"/>
    <c:dispBlanksAs val="gap"/>
    <c:showDLblsOverMax val="0"/>
  </c:chart>
  <c:spPr>
    <a:ln>
      <a:noFill/>
    </a:ln>
  </c:sp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400" b="1" i="0" u="none" strike="noStrike" baseline="0">
                <a:effectLst/>
                <a:latin typeface="Times New Roman" panose="02020603050405020304" pitchFamily="18" charset="0"/>
                <a:cs typeface="Times New Roman" panose="02020603050405020304" pitchFamily="18" charset="0"/>
              </a:rPr>
              <a:t>Основные показатели деятельности </a:t>
            </a:r>
          </a:p>
          <a:p>
            <a:pPr>
              <a:defRPr/>
            </a:pPr>
            <a:r>
              <a:rPr lang="ru-RU" sz="1400" b="1" i="0" u="none" strike="noStrike" baseline="0">
                <a:effectLst/>
                <a:latin typeface="Times New Roman" panose="02020603050405020304" pitchFamily="18" charset="0"/>
                <a:cs typeface="Times New Roman" panose="02020603050405020304" pitchFamily="18" charset="0"/>
              </a:rPr>
              <a:t>МБУ «Молодёжный центр»</a:t>
            </a:r>
            <a:endParaRPr lang="ru-RU" sz="1400">
              <a:latin typeface="Times New Roman" panose="02020603050405020304" pitchFamily="18" charset="0"/>
              <a:cs typeface="Times New Roman" panose="02020603050405020304" pitchFamily="18" charset="0"/>
            </a:endParaRPr>
          </a:p>
        </c:rich>
      </c:tx>
      <c:layout>
        <c:manualLayout>
          <c:xMode val="edge"/>
          <c:yMode val="edge"/>
          <c:x val="0.24692062600764855"/>
          <c:y val="0"/>
        </c:manualLayout>
      </c:layout>
      <c:overlay val="0"/>
    </c:title>
    <c:autoTitleDeleted val="0"/>
    <c:plotArea>
      <c:layout>
        <c:manualLayout>
          <c:layoutTarget val="inner"/>
          <c:xMode val="edge"/>
          <c:yMode val="edge"/>
          <c:x val="6.8219341045126891E-2"/>
          <c:y val="0.18547190162873475"/>
          <c:w val="0.8980562939682859"/>
          <c:h val="0.54398986085643408"/>
        </c:manualLayout>
      </c:layout>
      <c:barChart>
        <c:barDir val="col"/>
        <c:grouping val="clustered"/>
        <c:varyColors val="0"/>
        <c:ser>
          <c:idx val="0"/>
          <c:order val="0"/>
          <c:tx>
            <c:strRef>
              <c:f>Лист1!$B$1</c:f>
              <c:strCache>
                <c:ptCount val="1"/>
                <c:pt idx="0">
                  <c:v>2014 год</c:v>
                </c:pt>
              </c:strCache>
            </c:strRef>
          </c:tx>
          <c:spPr>
            <a:gradFill>
              <a:gsLst>
                <a:gs pos="0">
                  <a:schemeClr val="tx2">
                    <a:lumMod val="60000"/>
                    <a:lumOff val="40000"/>
                  </a:schemeClr>
                </a:gs>
                <a:gs pos="50000">
                  <a:schemeClr val="accent1">
                    <a:tint val="44500"/>
                    <a:satMod val="160000"/>
                  </a:schemeClr>
                </a:gs>
                <a:gs pos="100000">
                  <a:schemeClr val="accent1">
                    <a:lumMod val="75000"/>
                  </a:schemeClr>
                </a:gs>
              </a:gsLst>
              <a:lin ang="5400000" scaled="0"/>
            </a:gradFill>
            <a:ln>
              <a:solidFill>
                <a:schemeClr val="tx1"/>
              </a:solidFill>
            </a:ln>
          </c:spPr>
          <c:invertIfNegative val="0"/>
          <c:dLbls>
            <c:dLbl>
              <c:idx val="0"/>
              <c:layout>
                <c:manualLayout>
                  <c:x val="4.1552342423971719E-4"/>
                  <c:y val="-1.5873152842196096E-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1.1904761904761904E-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8.4064317808132134E-3"/>
                  <c:y val="-1.5873015873015872E-2"/>
                </c:manualLayout>
              </c:layout>
              <c:dLblPos val="outEnd"/>
              <c:showLegendKey val="0"/>
              <c:showVal val="1"/>
              <c:showCatName val="0"/>
              <c:showSerName val="0"/>
              <c:showPercent val="0"/>
              <c:showBubbleSize val="0"/>
              <c:extLst>
                <c:ext xmlns:c15="http://schemas.microsoft.com/office/drawing/2012/chart" uri="{CE6537A1-D6FC-4f65-9D91-7224C49458BB}"/>
              </c:extLst>
            </c:dLbl>
            <c:spPr>
              <a:solidFill>
                <a:schemeClr val="tx2">
                  <a:lumMod val="20000"/>
                  <a:lumOff val="80000"/>
                </a:schemeClr>
              </a:solidFill>
              <a:ln>
                <a:solidFill>
                  <a:schemeClr val="tx1"/>
                </a:solidFill>
              </a:ln>
              <a:effectLst>
                <a:outerShdw blurRad="50800" dist="38100" dir="2700000" algn="tl" rotWithShape="0">
                  <a:prstClr val="black">
                    <a:alpha val="40000"/>
                  </a:prstClr>
                </a:outerShdw>
              </a:effectLst>
            </c:spPr>
            <c:txPr>
              <a:bodyPr/>
              <a:lstStyle/>
              <a:p>
                <a:pPr>
                  <a:defRPr sz="1050" b="1" baseline="0">
                    <a:latin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Лист1!$A$2:$A$5</c:f>
              <c:strCache>
                <c:ptCount val="4"/>
                <c:pt idx="0">
                  <c:v>Количество мероприятий</c:v>
                </c:pt>
                <c:pt idx="1">
                  <c:v>Количество клубных формирований</c:v>
                </c:pt>
                <c:pt idx="2">
                  <c:v>Количество проектов</c:v>
                </c:pt>
                <c:pt idx="3">
                  <c:v>Количество участников клубных формирований</c:v>
                </c:pt>
              </c:strCache>
            </c:strRef>
          </c:cat>
          <c:val>
            <c:numRef>
              <c:f>Лист1!$B$2:$B$5</c:f>
              <c:numCache>
                <c:formatCode>#,##0</c:formatCode>
                <c:ptCount val="4"/>
                <c:pt idx="0">
                  <c:v>109</c:v>
                </c:pt>
                <c:pt idx="1">
                  <c:v>11</c:v>
                </c:pt>
                <c:pt idx="2">
                  <c:v>7</c:v>
                </c:pt>
                <c:pt idx="3">
                  <c:v>200</c:v>
                </c:pt>
              </c:numCache>
            </c:numRef>
          </c:val>
        </c:ser>
        <c:ser>
          <c:idx val="1"/>
          <c:order val="1"/>
          <c:tx>
            <c:strRef>
              <c:f>Лист1!$C$1</c:f>
              <c:strCache>
                <c:ptCount val="1"/>
                <c:pt idx="0">
                  <c:v>2015 год</c:v>
                </c:pt>
              </c:strCache>
            </c:strRef>
          </c:tx>
          <c:spPr>
            <a:gradFill>
              <a:gsLst>
                <a:gs pos="0">
                  <a:schemeClr val="accent6">
                    <a:lumMod val="75000"/>
                  </a:schemeClr>
                </a:gs>
                <a:gs pos="50000">
                  <a:schemeClr val="accent1">
                    <a:tint val="44500"/>
                    <a:satMod val="160000"/>
                  </a:schemeClr>
                </a:gs>
                <a:gs pos="100000">
                  <a:schemeClr val="accent2">
                    <a:lumMod val="60000"/>
                    <a:lumOff val="40000"/>
                  </a:schemeClr>
                </a:gs>
              </a:gsLst>
              <a:lin ang="5400000" scaled="0"/>
            </a:gradFill>
            <a:ln>
              <a:solidFill>
                <a:schemeClr val="tx1"/>
              </a:solidFill>
            </a:ln>
          </c:spPr>
          <c:invertIfNegative val="0"/>
          <c:dLbls>
            <c:dLbl>
              <c:idx val="0"/>
              <c:layout>
                <c:manualLayout>
                  <c:x val="4.0250641279240421E-3"/>
                  <c:y val="-4.0506238090101754E-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1.4711255616423122E-2"/>
                  <c:y val="-3.968253968253968E-3"/>
                </c:manualLayout>
              </c:layout>
              <c:dLblPos val="outEnd"/>
              <c:showLegendKey val="0"/>
              <c:showVal val="1"/>
              <c:showCatName val="0"/>
              <c:showSerName val="0"/>
              <c:showPercent val="0"/>
              <c:showBubbleSize val="0"/>
              <c:extLst>
                <c:ext xmlns:c15="http://schemas.microsoft.com/office/drawing/2012/chart" uri="{CE6537A1-D6FC-4f65-9D91-7224C49458BB}"/>
              </c:extLst>
            </c:dLbl>
            <c:spPr>
              <a:solidFill>
                <a:schemeClr val="accent6">
                  <a:lumMod val="40000"/>
                  <a:lumOff val="60000"/>
                </a:schemeClr>
              </a:solidFill>
              <a:ln>
                <a:solidFill>
                  <a:schemeClr val="tx1"/>
                </a:solidFill>
              </a:ln>
              <a:effectLst>
                <a:outerShdw blurRad="50800" dist="38100" dir="2700000" algn="tl" rotWithShape="0">
                  <a:prstClr val="black">
                    <a:alpha val="40000"/>
                  </a:prstClr>
                </a:outerShdw>
              </a:effectLst>
            </c:spPr>
            <c:txPr>
              <a:bodyPr/>
              <a:lstStyle/>
              <a:p>
                <a:pPr>
                  <a:defRPr sz="1050" b="1" baseline="0">
                    <a:latin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Лист1!$A$2:$A$5</c:f>
              <c:strCache>
                <c:ptCount val="4"/>
                <c:pt idx="0">
                  <c:v>Количество мероприятий</c:v>
                </c:pt>
                <c:pt idx="1">
                  <c:v>Количество клубных формирований</c:v>
                </c:pt>
                <c:pt idx="2">
                  <c:v>Количество проектов</c:v>
                </c:pt>
                <c:pt idx="3">
                  <c:v>Количество участников клубных формирований</c:v>
                </c:pt>
              </c:strCache>
            </c:strRef>
          </c:cat>
          <c:val>
            <c:numRef>
              <c:f>Лист1!$C$2:$C$5</c:f>
              <c:numCache>
                <c:formatCode>#,##0</c:formatCode>
                <c:ptCount val="4"/>
                <c:pt idx="0">
                  <c:v>172</c:v>
                </c:pt>
                <c:pt idx="1">
                  <c:v>15</c:v>
                </c:pt>
                <c:pt idx="2">
                  <c:v>8</c:v>
                </c:pt>
                <c:pt idx="3">
                  <c:v>214</c:v>
                </c:pt>
              </c:numCache>
            </c:numRef>
          </c:val>
        </c:ser>
        <c:dLbls>
          <c:showLegendKey val="0"/>
          <c:showVal val="0"/>
          <c:showCatName val="0"/>
          <c:showSerName val="0"/>
          <c:showPercent val="0"/>
          <c:showBubbleSize val="0"/>
        </c:dLbls>
        <c:gapWidth val="150"/>
        <c:axId val="158649872"/>
        <c:axId val="158650264"/>
      </c:barChart>
      <c:catAx>
        <c:axId val="158649872"/>
        <c:scaling>
          <c:orientation val="minMax"/>
        </c:scaling>
        <c:delete val="0"/>
        <c:axPos val="b"/>
        <c:numFmt formatCode="#,##0.0" sourceLinked="0"/>
        <c:majorTickMark val="out"/>
        <c:minorTickMark val="none"/>
        <c:tickLblPos val="nextTo"/>
        <c:txPr>
          <a:bodyPr/>
          <a:lstStyle/>
          <a:p>
            <a:pPr>
              <a:defRPr sz="1050" b="0">
                <a:latin typeface="Times New Roman" panose="02020603050405020304" pitchFamily="18" charset="0"/>
                <a:cs typeface="Times New Roman" panose="02020603050405020304" pitchFamily="18" charset="0"/>
              </a:defRPr>
            </a:pPr>
            <a:endParaRPr lang="ru-RU"/>
          </a:p>
        </c:txPr>
        <c:crossAx val="158650264"/>
        <c:crosses val="autoZero"/>
        <c:auto val="1"/>
        <c:lblAlgn val="ctr"/>
        <c:lblOffset val="100"/>
        <c:noMultiLvlLbl val="0"/>
      </c:catAx>
      <c:valAx>
        <c:axId val="158650264"/>
        <c:scaling>
          <c:orientation val="minMax"/>
          <c:max val="220"/>
          <c:min val="0"/>
        </c:scaling>
        <c:delete val="0"/>
        <c:axPos val="l"/>
        <c:majorGridlines>
          <c:spPr>
            <a:ln>
              <a:solidFill>
                <a:schemeClr val="accent1"/>
              </a:solidFill>
            </a:ln>
          </c:spPr>
        </c:majorGridlines>
        <c:title>
          <c:tx>
            <c:rich>
              <a:bodyPr rot="0" vert="horz"/>
              <a:lstStyle/>
              <a:p>
                <a:pPr>
                  <a:defRPr sz="1100"/>
                </a:pPr>
                <a:r>
                  <a:rPr lang="ru-RU" sz="1050" b="0">
                    <a:latin typeface="Times New Roman" panose="02020603050405020304" pitchFamily="18" charset="0"/>
                    <a:cs typeface="Times New Roman" panose="02020603050405020304" pitchFamily="18" charset="0"/>
                  </a:rPr>
                  <a:t>единиц</a:t>
                </a:r>
              </a:p>
            </c:rich>
          </c:tx>
          <c:layout>
            <c:manualLayout>
              <c:xMode val="edge"/>
              <c:yMode val="edge"/>
              <c:x val="0"/>
              <c:y val="9.5594506166181245E-2"/>
            </c:manualLayout>
          </c:layout>
          <c:overlay val="0"/>
        </c:title>
        <c:numFmt formatCode="#,##0" sourceLinked="1"/>
        <c:majorTickMark val="out"/>
        <c:minorTickMark val="none"/>
        <c:tickLblPos val="nextTo"/>
        <c:txPr>
          <a:bodyPr/>
          <a:lstStyle/>
          <a:p>
            <a:pPr>
              <a:defRPr sz="1050" b="0">
                <a:latin typeface="Times New Roman" panose="02020603050405020304" pitchFamily="18" charset="0"/>
                <a:cs typeface="Times New Roman" panose="02020603050405020304" pitchFamily="18" charset="0"/>
              </a:defRPr>
            </a:pPr>
            <a:endParaRPr lang="ru-RU"/>
          </a:p>
        </c:txPr>
        <c:crossAx val="158649872"/>
        <c:crosses val="autoZero"/>
        <c:crossBetween val="between"/>
      </c:valAx>
      <c:spPr>
        <a:gradFill>
          <a:gsLst>
            <a:gs pos="0">
              <a:srgbClr val="4F81BD">
                <a:lumMod val="20000"/>
                <a:lumOff val="80000"/>
              </a:srgbClr>
            </a:gs>
            <a:gs pos="63000">
              <a:srgbClr val="4F81BD">
                <a:tint val="44500"/>
                <a:satMod val="160000"/>
              </a:srgbClr>
            </a:gs>
            <a:gs pos="100000">
              <a:srgbClr val="9BBB59">
                <a:lumMod val="60000"/>
                <a:lumOff val="40000"/>
              </a:srgbClr>
            </a:gs>
          </a:gsLst>
          <a:lin ang="5400000" scaled="0"/>
        </a:gradFill>
        <a:ln>
          <a:solidFill>
            <a:schemeClr val="accent1"/>
          </a:solidFill>
        </a:ln>
      </c:spPr>
    </c:plotArea>
    <c:legend>
      <c:legendPos val="b"/>
      <c:layout>
        <c:manualLayout>
          <c:xMode val="edge"/>
          <c:yMode val="edge"/>
          <c:x val="0.3768470756390459"/>
          <c:y val="0.9042731816057239"/>
          <c:w val="0.25404220744692163"/>
          <c:h val="7.2725815815079184E-2"/>
        </c:manualLayout>
      </c:layout>
      <c:overlay val="0"/>
      <c:txPr>
        <a:bodyPr/>
        <a:lstStyle/>
        <a:p>
          <a:pPr>
            <a:defRPr sz="105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ln>
      <a:noFill/>
    </a:ln>
  </c:sp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manualLayout>
          <c:layoutTarget val="inner"/>
          <c:xMode val="edge"/>
          <c:yMode val="edge"/>
          <c:x val="6.6680336832895884E-2"/>
          <c:y val="2.5184570579889317E-2"/>
          <c:w val="0.93331966316710413"/>
          <c:h val="0.61854384640276128"/>
        </c:manualLayout>
      </c:layout>
      <c:bar3DChart>
        <c:barDir val="col"/>
        <c:grouping val="clustered"/>
        <c:varyColors val="0"/>
        <c:ser>
          <c:idx val="0"/>
          <c:order val="0"/>
          <c:tx>
            <c:strRef>
              <c:f>Лист1!$B$1</c:f>
              <c:strCache>
                <c:ptCount val="1"/>
                <c:pt idx="0">
                  <c:v>2013 год</c:v>
                </c:pt>
              </c:strCache>
            </c:strRef>
          </c:tx>
          <c:invertIfNegative val="0"/>
          <c:dLbls>
            <c:dLbl>
              <c:idx val="0"/>
              <c:layout>
                <c:manualLayout>
                  <c:x val="2.5356576862123614E-2"/>
                  <c:y val="-3.7954249396380771E-2"/>
                </c:manualLayout>
              </c:layout>
              <c:spPr/>
              <c:txPr>
                <a:bodyPr/>
                <a:lstStyle/>
                <a:p>
                  <a:pPr>
                    <a:defRPr sz="105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6.3391442155308255E-3"/>
                  <c:y val="-3.7934668071654375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wrap="square" lIns="38100" tIns="19050" rIns="38100" bIns="19050" anchor="ctr">
                <a:spAutoFit/>
              </a:bodyPr>
              <a:lstStyle/>
              <a:p>
                <a:pPr>
                  <a:defRPr sz="105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Доля жителей, систематически занимающихся физической культурой и спортом по месту работы</c:v>
                </c:pt>
                <c:pt idx="1">
                  <c:v>Доля учащихся и судентов города, систематически занимающихся физической культурой и спортом</c:v>
                </c:pt>
              </c:strCache>
            </c:strRef>
          </c:cat>
          <c:val>
            <c:numRef>
              <c:f>Лист1!$B$2:$B$3</c:f>
              <c:numCache>
                <c:formatCode>0.0</c:formatCode>
                <c:ptCount val="2"/>
                <c:pt idx="0">
                  <c:v>20</c:v>
                </c:pt>
                <c:pt idx="1">
                  <c:v>43</c:v>
                </c:pt>
              </c:numCache>
            </c:numRef>
          </c:val>
        </c:ser>
        <c:ser>
          <c:idx val="1"/>
          <c:order val="1"/>
          <c:tx>
            <c:strRef>
              <c:f>Лист1!$C$1</c:f>
              <c:strCache>
                <c:ptCount val="1"/>
                <c:pt idx="0">
                  <c:v>2014 год</c:v>
                </c:pt>
              </c:strCache>
            </c:strRef>
          </c:tx>
          <c:invertIfNegative val="0"/>
          <c:dLbls>
            <c:dLbl>
              <c:idx val="0"/>
              <c:layout>
                <c:manualLayout>
                  <c:x val="1.921925369471443E-2"/>
                  <c:y val="-5.0601130074757555E-2"/>
                </c:manualLayout>
              </c:layout>
              <c:spPr/>
              <c:txPr>
                <a:bodyPr/>
                <a:lstStyle/>
                <a:p>
                  <a:pPr>
                    <a:defRPr sz="105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2.5356576862123614E-2"/>
                  <c:y val="-4.6364594309799792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wrap="square" lIns="38100" tIns="19050" rIns="38100" bIns="19050" anchor="ctr">
                <a:spAutoFit/>
              </a:bodyPr>
              <a:lstStyle/>
              <a:p>
                <a:pPr>
                  <a:defRPr sz="105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Доля жителей, систематически занимающихся физической культурой и спортом по месту работы</c:v>
                </c:pt>
                <c:pt idx="1">
                  <c:v>Доля учащихся и судентов города, систематически занимающихся физической культурой и спортом</c:v>
                </c:pt>
              </c:strCache>
            </c:strRef>
          </c:cat>
          <c:val>
            <c:numRef>
              <c:f>Лист1!$C$2:$C$3</c:f>
              <c:numCache>
                <c:formatCode>0.0</c:formatCode>
                <c:ptCount val="2"/>
                <c:pt idx="0">
                  <c:v>24.2</c:v>
                </c:pt>
                <c:pt idx="1">
                  <c:v>53.8</c:v>
                </c:pt>
              </c:numCache>
            </c:numRef>
          </c:val>
        </c:ser>
        <c:ser>
          <c:idx val="2"/>
          <c:order val="2"/>
          <c:tx>
            <c:strRef>
              <c:f>Лист1!$D$1</c:f>
              <c:strCache>
                <c:ptCount val="1"/>
                <c:pt idx="0">
                  <c:v>2015 год</c:v>
                </c:pt>
              </c:strCache>
            </c:strRef>
          </c:tx>
          <c:invertIfNegative val="0"/>
          <c:dLbls>
            <c:dLbl>
              <c:idx val="0"/>
              <c:layout>
                <c:manualLayout>
                  <c:x val="3.1695721077654442E-2"/>
                  <c:y val="-4.2170540062892559E-2"/>
                </c:manualLayout>
              </c:layout>
              <c:spPr/>
              <c:txPr>
                <a:bodyPr/>
                <a:lstStyle/>
                <a:p>
                  <a:pPr>
                    <a:defRPr sz="105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3.1695721077654518E-2"/>
                  <c:y val="-3.7934668071654375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wrap="square" lIns="38100" tIns="19050" rIns="38100" bIns="19050" anchor="ctr">
                <a:spAutoFit/>
              </a:bodyPr>
              <a:lstStyle/>
              <a:p>
                <a:pPr>
                  <a:defRPr sz="105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Доля жителей, систематически занимающихся физической культурой и спортом по месту работы</c:v>
                </c:pt>
                <c:pt idx="1">
                  <c:v>Доля учащихся и судентов города, систематически занимающихся физической культурой и спортом</c:v>
                </c:pt>
              </c:strCache>
            </c:strRef>
          </c:cat>
          <c:val>
            <c:numRef>
              <c:f>Лист1!$D$2:$D$3</c:f>
              <c:numCache>
                <c:formatCode>0.0</c:formatCode>
                <c:ptCount val="2"/>
                <c:pt idx="0">
                  <c:v>35</c:v>
                </c:pt>
                <c:pt idx="1">
                  <c:v>57</c:v>
                </c:pt>
              </c:numCache>
            </c:numRef>
          </c:val>
        </c:ser>
        <c:dLbls>
          <c:showLegendKey val="0"/>
          <c:showVal val="1"/>
          <c:showCatName val="0"/>
          <c:showSerName val="0"/>
          <c:showPercent val="0"/>
          <c:showBubbleSize val="0"/>
        </c:dLbls>
        <c:gapWidth val="75"/>
        <c:shape val="box"/>
        <c:axId val="158651048"/>
        <c:axId val="158651440"/>
        <c:axId val="0"/>
      </c:bar3DChart>
      <c:catAx>
        <c:axId val="158651048"/>
        <c:scaling>
          <c:orientation val="minMax"/>
        </c:scaling>
        <c:delete val="0"/>
        <c:axPos val="b"/>
        <c:numFmt formatCode="General" sourceLinked="0"/>
        <c:majorTickMark val="none"/>
        <c:minorTickMark val="none"/>
        <c:tickLblPos val="nextTo"/>
        <c:txPr>
          <a:bodyPr/>
          <a:lstStyle/>
          <a:p>
            <a:pPr>
              <a:defRPr sz="1050" b="0">
                <a:latin typeface="Times New Roman" panose="02020603050405020304" pitchFamily="18" charset="0"/>
                <a:cs typeface="Times New Roman" panose="02020603050405020304" pitchFamily="18" charset="0"/>
              </a:defRPr>
            </a:pPr>
            <a:endParaRPr lang="ru-RU"/>
          </a:p>
        </c:txPr>
        <c:crossAx val="158651440"/>
        <c:crosses val="autoZero"/>
        <c:auto val="1"/>
        <c:lblAlgn val="ctr"/>
        <c:lblOffset val="100"/>
        <c:noMultiLvlLbl val="0"/>
      </c:catAx>
      <c:valAx>
        <c:axId val="158651440"/>
        <c:scaling>
          <c:orientation val="minMax"/>
        </c:scaling>
        <c:delete val="0"/>
        <c:axPos val="l"/>
        <c:title>
          <c:tx>
            <c:rich>
              <a:bodyPr rot="0" vert="horz"/>
              <a:lstStyle/>
              <a:p>
                <a:pPr>
                  <a:defRPr b="0"/>
                </a:pPr>
                <a:r>
                  <a:rPr lang="ru-RU" sz="1050" b="0">
                    <a:latin typeface="Times New Roman" panose="02020603050405020304" pitchFamily="18" charset="0"/>
                    <a:cs typeface="Times New Roman" panose="02020603050405020304" pitchFamily="18" charset="0"/>
                  </a:rPr>
                  <a:t>%</a:t>
                </a:r>
              </a:p>
            </c:rich>
          </c:tx>
          <c:layout>
            <c:manualLayout>
              <c:xMode val="edge"/>
              <c:yMode val="edge"/>
              <c:x val="7.9754420554799921E-2"/>
              <c:y val="3.4358587157637968E-2"/>
            </c:manualLayout>
          </c:layout>
          <c:overlay val="0"/>
        </c:title>
        <c:numFmt formatCode="0.0" sourceLinked="1"/>
        <c:majorTickMark val="none"/>
        <c:minorTickMark val="none"/>
        <c:tickLblPos val="nextTo"/>
        <c:txPr>
          <a:bodyPr/>
          <a:lstStyle/>
          <a:p>
            <a:pPr>
              <a:defRPr sz="1050" b="0">
                <a:latin typeface="Times New Roman" panose="02020603050405020304" pitchFamily="18" charset="0"/>
                <a:cs typeface="Times New Roman" panose="02020603050405020304" pitchFamily="18" charset="0"/>
              </a:defRPr>
            </a:pPr>
            <a:endParaRPr lang="ru-RU"/>
          </a:p>
        </c:txPr>
        <c:crossAx val="158651048"/>
        <c:crosses val="autoZero"/>
        <c:crossBetween val="between"/>
      </c:valAx>
    </c:plotArea>
    <c:legend>
      <c:legendPos val="b"/>
      <c:layout/>
      <c:overlay val="0"/>
      <c:txPr>
        <a:bodyPr/>
        <a:lstStyle/>
        <a:p>
          <a:pPr>
            <a:defRPr sz="1050" b="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ln>
      <a:noFill/>
    </a:ln>
  </c:sp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manualLayout>
          <c:layoutTarget val="inner"/>
          <c:xMode val="edge"/>
          <c:yMode val="edge"/>
          <c:x val="5.1855843058497934E-2"/>
          <c:y val="2.2425084564964143E-2"/>
          <c:w val="0.94814415694150211"/>
          <c:h val="0.56702092719693464"/>
        </c:manualLayout>
      </c:layout>
      <c:bar3DChart>
        <c:barDir val="col"/>
        <c:grouping val="clustered"/>
        <c:varyColors val="0"/>
        <c:ser>
          <c:idx val="0"/>
          <c:order val="0"/>
          <c:tx>
            <c:strRef>
              <c:f>Лист1!$B$1</c:f>
              <c:strCache>
                <c:ptCount val="1"/>
                <c:pt idx="0">
                  <c:v>2013 год</c:v>
                </c:pt>
              </c:strCache>
            </c:strRef>
          </c:tx>
          <c:invertIfNegative val="0"/>
          <c:dLbls>
            <c:dLbl>
              <c:idx val="0"/>
              <c:layout>
                <c:manualLayout>
                  <c:x val="1.9145001898090888E-2"/>
                  <c:y val="-3.0721218745808312E-2"/>
                </c:manualLayout>
              </c:layout>
              <c:spPr/>
              <c:txPr>
                <a:bodyPr/>
                <a:lstStyle/>
                <a:p>
                  <a:pPr>
                    <a:defRPr sz="105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1.6347746578333929E-2"/>
                  <c:y val="-2.550507572925265E-2"/>
                </c:manualLayout>
              </c:layout>
              <c:spPr/>
              <c:txPr>
                <a:bodyPr/>
                <a:lstStyle/>
                <a:p>
                  <a:pPr>
                    <a:defRPr sz="105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wrap="square" lIns="38100" tIns="19050" rIns="38100" bIns="19050" anchor="ctr">
                <a:spAutoFit/>
              </a:bodyPr>
              <a:lstStyle/>
              <a:p>
                <a:pPr>
                  <a:defRPr sz="105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Количество участников официальных физкультурных мероприятий и спортивных соревнований среди лиц с ограниченными возможностями здоровья и инвалидов</c:v>
                </c:pt>
                <c:pt idx="1">
                  <c:v>Количество участников официальных физкультурных мероприятий и спортивных соревнований среди лиц с ограниченными возможностями здоровья и инвалидов, проводимых за пределами города</c:v>
                </c:pt>
              </c:strCache>
            </c:strRef>
          </c:cat>
          <c:val>
            <c:numRef>
              <c:f>Лист1!$B$2:$B$3</c:f>
              <c:numCache>
                <c:formatCode>General</c:formatCode>
                <c:ptCount val="2"/>
                <c:pt idx="0">
                  <c:v>174</c:v>
                </c:pt>
                <c:pt idx="1">
                  <c:v>63</c:v>
                </c:pt>
              </c:numCache>
            </c:numRef>
          </c:val>
        </c:ser>
        <c:ser>
          <c:idx val="1"/>
          <c:order val="1"/>
          <c:tx>
            <c:strRef>
              <c:f>Лист1!$C$1</c:f>
              <c:strCache>
                <c:ptCount val="1"/>
                <c:pt idx="0">
                  <c:v>2014 год</c:v>
                </c:pt>
              </c:strCache>
            </c:strRef>
          </c:tx>
          <c:invertIfNegative val="0"/>
          <c:dLbls>
            <c:dLbl>
              <c:idx val="0"/>
              <c:layout>
                <c:manualLayout>
                  <c:x val="1.0609225946290112E-2"/>
                  <c:y val="-2.7774242065338097E-2"/>
                </c:manualLayout>
              </c:layout>
              <c:spPr/>
              <c:txPr>
                <a:bodyPr/>
                <a:lstStyle/>
                <a:p>
                  <a:pPr>
                    <a:defRPr sz="105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1.4756452488539944E-2"/>
                  <c:y val="-2.5505075729252581E-2"/>
                </c:manualLayout>
              </c:layout>
              <c:spPr/>
              <c:txPr>
                <a:bodyPr/>
                <a:lstStyle/>
                <a:p>
                  <a:pPr>
                    <a:defRPr sz="105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wrap="square" lIns="38100" tIns="19050" rIns="38100" bIns="19050" anchor="ctr">
                <a:spAutoFit/>
              </a:bodyPr>
              <a:lstStyle/>
              <a:p>
                <a:pPr>
                  <a:defRPr sz="105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Количество участников официальных физкультурных мероприятий и спортивных соревнований среди лиц с ограниченными возможностями здоровья и инвалидов</c:v>
                </c:pt>
                <c:pt idx="1">
                  <c:v>Количество участников официальных физкультурных мероприятий и спортивных соревнований среди лиц с ограниченными возможностями здоровья и инвалидов, проводимых за пределами города</c:v>
                </c:pt>
              </c:strCache>
            </c:strRef>
          </c:cat>
          <c:val>
            <c:numRef>
              <c:f>Лист1!$C$2:$C$3</c:f>
              <c:numCache>
                <c:formatCode>General</c:formatCode>
                <c:ptCount val="2"/>
                <c:pt idx="0">
                  <c:v>186</c:v>
                </c:pt>
                <c:pt idx="1">
                  <c:v>97</c:v>
                </c:pt>
              </c:numCache>
            </c:numRef>
          </c:val>
        </c:ser>
        <c:ser>
          <c:idx val="2"/>
          <c:order val="2"/>
          <c:tx>
            <c:strRef>
              <c:f>Лист1!$D$1</c:f>
              <c:strCache>
                <c:ptCount val="1"/>
                <c:pt idx="0">
                  <c:v>2015 год</c:v>
                </c:pt>
              </c:strCache>
            </c:strRef>
          </c:tx>
          <c:invertIfNegative val="0"/>
          <c:dLbls>
            <c:dLbl>
              <c:idx val="0"/>
              <c:layout>
                <c:manualLayout>
                  <c:x val="2.3050905573039685E-2"/>
                  <c:y val="-2.8452052409722813E-2"/>
                </c:manualLayout>
              </c:layout>
              <c:spPr/>
              <c:txPr>
                <a:bodyPr/>
                <a:lstStyle/>
                <a:p>
                  <a:pPr>
                    <a:defRPr sz="105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2.0977292301914828E-2"/>
                  <c:y val="-3.2754078991304086E-2"/>
                </c:manualLayout>
              </c:layout>
              <c:spPr/>
              <c:txPr>
                <a:bodyPr/>
                <a:lstStyle/>
                <a:p>
                  <a:pPr>
                    <a:defRPr sz="105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wrap="square" lIns="38100" tIns="19050" rIns="38100" bIns="19050" anchor="ctr">
                <a:spAutoFit/>
              </a:bodyPr>
              <a:lstStyle/>
              <a:p>
                <a:pPr>
                  <a:defRPr sz="105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Количество участников официальных физкультурных мероприятий и спортивных соревнований среди лиц с ограниченными возможностями здоровья и инвалидов</c:v>
                </c:pt>
                <c:pt idx="1">
                  <c:v>Количество участников официальных физкультурных мероприятий и спортивных соревнований среди лиц с ограниченными возможностями здоровья и инвалидов, проводимых за пределами города</c:v>
                </c:pt>
              </c:strCache>
            </c:strRef>
          </c:cat>
          <c:val>
            <c:numRef>
              <c:f>Лист1!$D$2:$D$3</c:f>
              <c:numCache>
                <c:formatCode>General</c:formatCode>
                <c:ptCount val="2"/>
                <c:pt idx="0">
                  <c:v>276</c:v>
                </c:pt>
                <c:pt idx="1">
                  <c:v>125</c:v>
                </c:pt>
              </c:numCache>
            </c:numRef>
          </c:val>
        </c:ser>
        <c:dLbls>
          <c:showLegendKey val="0"/>
          <c:showVal val="1"/>
          <c:showCatName val="0"/>
          <c:showSerName val="0"/>
          <c:showPercent val="0"/>
          <c:showBubbleSize val="0"/>
        </c:dLbls>
        <c:gapWidth val="75"/>
        <c:shape val="box"/>
        <c:axId val="158652224"/>
        <c:axId val="158652616"/>
        <c:axId val="0"/>
      </c:bar3DChart>
      <c:catAx>
        <c:axId val="158652224"/>
        <c:scaling>
          <c:orientation val="minMax"/>
        </c:scaling>
        <c:delete val="0"/>
        <c:axPos val="b"/>
        <c:numFmt formatCode="General" sourceLinked="0"/>
        <c:majorTickMark val="none"/>
        <c:minorTickMark val="none"/>
        <c:tickLblPos val="nextTo"/>
        <c:txPr>
          <a:bodyPr/>
          <a:lstStyle/>
          <a:p>
            <a:pPr>
              <a:defRPr sz="1050">
                <a:latin typeface="Times New Roman" panose="02020603050405020304" pitchFamily="18" charset="0"/>
                <a:cs typeface="Times New Roman" panose="02020603050405020304" pitchFamily="18" charset="0"/>
              </a:defRPr>
            </a:pPr>
            <a:endParaRPr lang="ru-RU"/>
          </a:p>
        </c:txPr>
        <c:crossAx val="158652616"/>
        <c:crosses val="autoZero"/>
        <c:auto val="1"/>
        <c:lblAlgn val="ctr"/>
        <c:lblOffset val="100"/>
        <c:noMultiLvlLbl val="0"/>
      </c:catAx>
      <c:valAx>
        <c:axId val="158652616"/>
        <c:scaling>
          <c:orientation val="minMax"/>
        </c:scaling>
        <c:delete val="0"/>
        <c:axPos val="l"/>
        <c:title>
          <c:tx>
            <c:rich>
              <a:bodyPr rot="0" vert="horz"/>
              <a:lstStyle/>
              <a:p>
                <a:pPr>
                  <a:defRPr b="0"/>
                </a:pPr>
                <a:r>
                  <a:rPr lang="ru-RU" sz="1050" b="0">
                    <a:solidFill>
                      <a:sysClr val="windowText" lastClr="000000"/>
                    </a:solidFill>
                    <a:latin typeface="Times New Roman" panose="02020603050405020304" pitchFamily="18" charset="0"/>
                    <a:cs typeface="Times New Roman" panose="02020603050405020304" pitchFamily="18" charset="0"/>
                  </a:rPr>
                  <a:t>человек</a:t>
                </a:r>
              </a:p>
            </c:rich>
          </c:tx>
          <c:layout>
            <c:manualLayout>
              <c:xMode val="edge"/>
              <c:yMode val="edge"/>
              <c:x val="3.435856232256683E-2"/>
              <c:y val="2.3778685418333403E-2"/>
            </c:manualLayout>
          </c:layout>
          <c:overlay val="0"/>
        </c:title>
        <c:numFmt formatCode="General" sourceLinked="1"/>
        <c:majorTickMark val="none"/>
        <c:minorTickMark val="none"/>
        <c:tickLblPos val="nextTo"/>
        <c:txPr>
          <a:bodyPr/>
          <a:lstStyle/>
          <a:p>
            <a:pPr>
              <a:defRPr sz="1050" b="0">
                <a:latin typeface="Times New Roman" panose="02020603050405020304" pitchFamily="18" charset="0"/>
                <a:cs typeface="Times New Roman" panose="02020603050405020304" pitchFamily="18" charset="0"/>
              </a:defRPr>
            </a:pPr>
            <a:endParaRPr lang="ru-RU"/>
          </a:p>
        </c:txPr>
        <c:crossAx val="158652224"/>
        <c:crosses val="autoZero"/>
        <c:crossBetween val="between"/>
      </c:valAx>
    </c:plotArea>
    <c:legend>
      <c:legendPos val="b"/>
      <c:layout>
        <c:manualLayout>
          <c:xMode val="edge"/>
          <c:yMode val="edge"/>
          <c:x val="0.29760483236298757"/>
          <c:y val="0.93348997150757207"/>
          <c:w val="0.36890233199854683"/>
          <c:h val="6.6509934121482678E-2"/>
        </c:manualLayout>
      </c:layout>
      <c:overlay val="0"/>
      <c:txPr>
        <a:bodyPr/>
        <a:lstStyle/>
        <a:p>
          <a:pPr>
            <a:defRPr sz="1050" b="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ln>
      <a:noFill/>
    </a:ln>
  </c:sp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400" b="1">
                <a:solidFill>
                  <a:schemeClr val="tx1"/>
                </a:solidFill>
                <a:effectLst/>
                <a:latin typeface="Times New Roman" panose="02020603050405020304" pitchFamily="18" charset="0"/>
                <a:cs typeface="Times New Roman" panose="02020603050405020304" pitchFamily="18" charset="0"/>
              </a:rPr>
              <a:t>Количество муниципальных услуг, оказанных </a:t>
            </a:r>
          </a:p>
          <a:p>
            <a:pPr>
              <a:defRPr sz="1400" b="0" i="0" u="none" strike="noStrike" kern="1200" spc="0" baseline="0">
                <a:solidFill>
                  <a:schemeClr val="tx1">
                    <a:lumMod val="65000"/>
                    <a:lumOff val="35000"/>
                  </a:schemeClr>
                </a:solidFill>
                <a:latin typeface="+mn-lt"/>
                <a:ea typeface="+mn-ea"/>
                <a:cs typeface="+mn-cs"/>
              </a:defRPr>
            </a:pPr>
            <a:r>
              <a:rPr lang="ru-RU" sz="1400" b="1">
                <a:solidFill>
                  <a:schemeClr val="tx1"/>
                </a:solidFill>
                <a:effectLst/>
                <a:latin typeface="Times New Roman" panose="02020603050405020304" pitchFamily="18" charset="0"/>
                <a:cs typeface="Times New Roman" panose="02020603050405020304" pitchFamily="18" charset="0"/>
              </a:rPr>
              <a:t>Администрацией ЗАТО г. Зеленогорска в 2015 году</a:t>
            </a:r>
          </a:p>
        </c:rich>
      </c:tx>
      <c:layout/>
      <c:overlay val="0"/>
      <c:spPr>
        <a:noFill/>
        <a:ln>
          <a:noFill/>
        </a:ln>
        <a:effectLst/>
      </c:spPr>
    </c:title>
    <c:autoTitleDeleted val="0"/>
    <c:view3D>
      <c:rotX val="30"/>
      <c:rotY val="15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4580032020178438E-2"/>
          <c:y val="0.17088829214267293"/>
          <c:w val="0.89164076799292447"/>
          <c:h val="0.62365208684174589"/>
        </c:manualLayout>
      </c:layout>
      <c:pie3DChart>
        <c:varyColors val="1"/>
        <c:ser>
          <c:idx val="0"/>
          <c:order val="0"/>
          <c:tx>
            <c:strRef>
              <c:f>Лист1!$B$1</c:f>
              <c:strCache>
                <c:ptCount val="1"/>
                <c:pt idx="0">
                  <c:v>Столбец1</c:v>
                </c:pt>
              </c:strCache>
            </c:strRef>
          </c:tx>
          <c:explosion val="10"/>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Pt>
            <c:idx val="2"/>
            <c:bubble3D val="0"/>
            <c:spPr>
              <a:solidFill>
                <a:schemeClr val="accent3"/>
              </a:solidFill>
              <a:ln w="25400">
                <a:solidFill>
                  <a:schemeClr val="lt1"/>
                </a:solidFill>
              </a:ln>
              <a:effectLst/>
              <a:sp3d contourW="25400">
                <a:contourClr>
                  <a:schemeClr val="lt1"/>
                </a:contourClr>
              </a:sp3d>
            </c:spPr>
          </c:dPt>
          <c:dPt>
            <c:idx val="3"/>
            <c:bubble3D val="0"/>
            <c:spPr>
              <a:solidFill>
                <a:schemeClr val="accent4"/>
              </a:solidFill>
              <a:ln w="25400">
                <a:solidFill>
                  <a:schemeClr val="lt1"/>
                </a:solidFill>
              </a:ln>
              <a:effectLst/>
              <a:sp3d contourW="25400">
                <a:contourClr>
                  <a:schemeClr val="lt1"/>
                </a:contourClr>
              </a:sp3d>
            </c:spPr>
          </c:dPt>
          <c:dPt>
            <c:idx val="4"/>
            <c:bubble3D val="0"/>
            <c:spPr>
              <a:solidFill>
                <a:schemeClr val="accent5"/>
              </a:solidFill>
              <a:ln w="25400">
                <a:solidFill>
                  <a:schemeClr val="lt1"/>
                </a:solidFill>
              </a:ln>
              <a:effectLst/>
              <a:sp3d contourW="25400">
                <a:contourClr>
                  <a:schemeClr val="lt1"/>
                </a:contourClr>
              </a:sp3d>
            </c:spPr>
          </c:dPt>
          <c:dLbls>
            <c:dLbl>
              <c:idx val="0"/>
              <c:layout/>
              <c:tx>
                <c:rich>
                  <a:bodyPr/>
                  <a:lstStyle/>
                  <a:p>
                    <a:r>
                      <a:rPr lang="en-US"/>
                      <a:t>47</a:t>
                    </a:r>
                    <a:r>
                      <a:rPr lang="en-US" baseline="0"/>
                      <a:t> 824</a:t>
                    </a:r>
                    <a:endParaRPr lang="en-US"/>
                  </a:p>
                </c:rich>
              </c:tx>
              <c:showLegendKey val="0"/>
              <c:showVal val="1"/>
              <c:showCatName val="0"/>
              <c:showSerName val="0"/>
              <c:showPercent val="0"/>
              <c:showBubbleSize val="0"/>
              <c:extLst>
                <c:ext xmlns:c15="http://schemas.microsoft.com/office/drawing/2012/chart" uri="{CE6537A1-D6FC-4f65-9D91-7224C49458BB}">
                  <c15:layout/>
                </c:ext>
              </c:extLst>
            </c:dLbl>
            <c:dLbl>
              <c:idx val="1"/>
              <c:layout/>
              <c:tx>
                <c:rich>
                  <a:bodyPr/>
                  <a:lstStyle/>
                  <a:p>
                    <a:r>
                      <a:rPr lang="en-US"/>
                      <a:t>12 805</a:t>
                    </a:r>
                  </a:p>
                </c:rich>
              </c:tx>
              <c:showLegendKey val="0"/>
              <c:showVal val="1"/>
              <c:showCatName val="0"/>
              <c:showSerName val="0"/>
              <c:showPercent val="0"/>
              <c:showBubbleSize val="0"/>
              <c:extLst>
                <c:ext xmlns:c15="http://schemas.microsoft.com/office/drawing/2012/chart" uri="{CE6537A1-D6FC-4f65-9D91-7224C49458BB}">
                  <c15:layout/>
                </c:ext>
              </c:extLst>
            </c:dLbl>
            <c:dLbl>
              <c:idx val="2"/>
              <c:layout/>
              <c:tx>
                <c:rich>
                  <a:bodyPr/>
                  <a:lstStyle/>
                  <a:p>
                    <a:r>
                      <a:rPr lang="en-US"/>
                      <a:t>1</a:t>
                    </a:r>
                    <a:r>
                      <a:rPr lang="en-US" baseline="0"/>
                      <a:t> 592</a:t>
                    </a:r>
                    <a:endParaRPr lang="en-US"/>
                  </a:p>
                </c:rich>
              </c:tx>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6.9929189885746239E-3"/>
                  <c:y val="4.5795676814283565E-2"/>
                </c:manualLayout>
              </c:layout>
              <c:tx>
                <c:rich>
                  <a:bodyPr/>
                  <a:lstStyle/>
                  <a:p>
                    <a:r>
                      <a:rPr lang="en-US"/>
                      <a:t>471</a:t>
                    </a:r>
                  </a:p>
                </c:rich>
              </c:tx>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9.3048713738368913E-2"/>
                  <c:y val="2.1807847267499205E-2"/>
                </c:manualLayout>
              </c:layout>
              <c:tx>
                <c:rich>
                  <a:bodyPr rot="0" spcFirstLastPara="1" vertOverflow="ellipsis" vert="horz" wrap="square" lIns="38100" tIns="19050" rIns="38100" bIns="19050" anchor="ctr" anchorCtr="1">
                    <a:no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306</a:t>
                    </a:r>
                  </a:p>
                </c:rich>
              </c:tx>
              <c:numFmt formatCode="#,##0" sourceLinked="0"/>
              <c:spPr>
                <a:solidFill>
                  <a:srgbClr val="FFFF99"/>
                </a:solidFill>
                <a:ln>
                  <a:solidFill>
                    <a:schemeClr val="tx1"/>
                  </a:solidFill>
                </a:ln>
                <a:effectLst/>
              </c:spPr>
              <c:showLegendKey val="0"/>
              <c:showVal val="1"/>
              <c:showCatName val="0"/>
              <c:showSerName val="0"/>
              <c:showPercent val="0"/>
              <c:showBubbleSize val="0"/>
              <c:extLst>
                <c:ext xmlns:c15="http://schemas.microsoft.com/office/drawing/2012/chart" uri="{CE6537A1-D6FC-4f65-9D91-7224C49458BB}">
                  <c15:layout>
                    <c:manualLayout>
                      <c:w val="6.0207991242474002E-2"/>
                      <c:h val="6.2632696390658174E-2"/>
                    </c:manualLayout>
                  </c15:layout>
                </c:ext>
              </c:extLst>
            </c:dLbl>
            <c:numFmt formatCode="#,##0" sourceLinked="0"/>
            <c:spPr>
              <a:solidFill>
                <a:srgbClr val="FFFF99"/>
              </a:solidFill>
              <a:ln>
                <a:solidFill>
                  <a:schemeClr val="tx1"/>
                </a:solid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1"/>
            <c:leaderLines>
              <c:spPr>
                <a:ln w="12700" cap="flat" cmpd="sng" algn="ctr">
                  <a:solidFill>
                    <a:schemeClr val="tx1"/>
                  </a:solidFill>
                  <a:round/>
                </a:ln>
                <a:effectLst/>
              </c:spPr>
            </c:leaderLines>
            <c:extLst>
              <c:ext xmlns:c15="http://schemas.microsoft.com/office/drawing/2012/chart" uri="{CE6537A1-D6FC-4f65-9D91-7224C49458BB}"/>
            </c:extLst>
          </c:dLbls>
          <c:cat>
            <c:strRef>
              <c:f>Лист1!$A$2:$A$6</c:f>
              <c:strCache>
                <c:ptCount val="5"/>
                <c:pt idx="0">
                  <c:v>Культура</c:v>
                </c:pt>
                <c:pt idx="1">
                  <c:v>Образование</c:v>
                </c:pt>
                <c:pt idx="2">
                  <c:v>Имущественно-земельные отношения</c:v>
                </c:pt>
                <c:pt idx="3">
                  <c:v>Жилищно-коммунальное хозяйство</c:v>
                </c:pt>
                <c:pt idx="4">
                  <c:v>Строительство</c:v>
                </c:pt>
              </c:strCache>
            </c:strRef>
          </c:cat>
          <c:val>
            <c:numRef>
              <c:f>Лист1!$B$2:$B$6</c:f>
              <c:numCache>
                <c:formatCode>#,##0</c:formatCode>
                <c:ptCount val="5"/>
                <c:pt idx="0">
                  <c:v>47824</c:v>
                </c:pt>
                <c:pt idx="1">
                  <c:v>12805</c:v>
                </c:pt>
                <c:pt idx="2">
                  <c:v>1592</c:v>
                </c:pt>
                <c:pt idx="3">
                  <c:v>471</c:v>
                </c:pt>
                <c:pt idx="4">
                  <c:v>306</c:v>
                </c:pt>
              </c:numCache>
            </c:numRef>
          </c:val>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6.2402496099843996E-3"/>
          <c:y val="0.64626613869798066"/>
          <c:w val="0.48264711060883381"/>
          <c:h val="0.35304568142854975"/>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40" b="0" i="0" u="none" strike="noStrike" kern="1200" spc="0" baseline="0">
                <a:solidFill>
                  <a:sysClr val="windowText" lastClr="000000">
                    <a:lumMod val="65000"/>
                    <a:lumOff val="35000"/>
                  </a:sysClr>
                </a:solidFill>
                <a:latin typeface="+mn-lt"/>
                <a:ea typeface="+mn-ea"/>
                <a:cs typeface="+mn-cs"/>
              </a:defRPr>
            </a:pPr>
            <a:r>
              <a:rPr lang="ru-RU" sz="1400" b="1">
                <a:solidFill>
                  <a:schemeClr val="tx1"/>
                </a:solidFill>
                <a:effectLst/>
                <a:latin typeface="Times New Roman" panose="02020603050405020304" pitchFamily="18" charset="0"/>
                <a:cs typeface="Times New Roman" panose="02020603050405020304" pitchFamily="18" charset="0"/>
              </a:rPr>
              <a:t>Структура межведомственных запросов </a:t>
            </a:r>
          </a:p>
        </c:rich>
      </c:tx>
      <c:layout/>
      <c:overlay val="0"/>
      <c:spPr>
        <a:noFill/>
        <a:ln>
          <a:noFill/>
        </a:ln>
        <a:effectLst/>
      </c:spPr>
    </c:title>
    <c:autoTitleDeleted val="0"/>
    <c:plotArea>
      <c:layout>
        <c:manualLayout>
          <c:layoutTarget val="inner"/>
          <c:xMode val="edge"/>
          <c:yMode val="edge"/>
          <c:x val="2.6521018206057571E-2"/>
          <c:y val="0.16947975253093364"/>
          <c:w val="0.9342595508894721"/>
          <c:h val="0.69291165337006133"/>
        </c:manualLayout>
      </c:layout>
      <c:ofPieChart>
        <c:ofPieType val="bar"/>
        <c:varyColors val="1"/>
        <c:ser>
          <c:idx val="0"/>
          <c:order val="0"/>
          <c:tx>
            <c:strRef>
              <c:f>Лист1!$B$1</c:f>
              <c:strCache>
                <c:ptCount val="1"/>
                <c:pt idx="0">
                  <c:v>Столбец1</c:v>
                </c:pt>
              </c:strCache>
            </c:strRef>
          </c:tx>
          <c:spPr>
            <a:ln w="19050"/>
          </c:spPr>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rgbClr val="FF6600"/>
              </a:solidFill>
              <a:ln w="19050">
                <a:solidFill>
                  <a:schemeClr val="lt1"/>
                </a:solidFill>
              </a:ln>
              <a:effectLst/>
            </c:spPr>
          </c:dPt>
          <c:dPt>
            <c:idx val="7"/>
            <c:bubble3D val="0"/>
            <c:spPr>
              <a:solidFill>
                <a:srgbClr val="FF9933"/>
              </a:solidFill>
              <a:ln w="19050">
                <a:solidFill>
                  <a:schemeClr val="lt1"/>
                </a:solidFill>
              </a:ln>
              <a:effectLst/>
            </c:spPr>
          </c:dPt>
          <c:dPt>
            <c:idx val="8"/>
            <c:bubble3D val="0"/>
            <c:spPr>
              <a:solidFill>
                <a:srgbClr val="FF9966"/>
              </a:solidFill>
              <a:ln w="19050">
                <a:solidFill>
                  <a:schemeClr val="lt1"/>
                </a:solidFill>
              </a:ln>
              <a:effectLst/>
            </c:spPr>
          </c:dPt>
          <c:dPt>
            <c:idx val="9"/>
            <c:bubble3D val="0"/>
            <c:spPr>
              <a:solidFill>
                <a:srgbClr val="FF9999"/>
              </a:solidFill>
              <a:ln w="19050">
                <a:solidFill>
                  <a:schemeClr val="lt1"/>
                </a:solidFill>
              </a:ln>
              <a:effectLst/>
            </c:spPr>
          </c:dPt>
          <c:dPt>
            <c:idx val="10"/>
            <c:bubble3D val="0"/>
            <c:spPr>
              <a:solidFill>
                <a:schemeClr val="accent2">
                  <a:lumMod val="75000"/>
                </a:schemeClr>
              </a:solidFill>
              <a:ln w="19050">
                <a:solidFill>
                  <a:schemeClr val="bg1"/>
                </a:solidFill>
              </a:ln>
              <a:effectLst/>
            </c:spPr>
          </c:dPt>
          <c:dLbls>
            <c:dLbl>
              <c:idx val="0"/>
              <c:layout/>
              <c:tx>
                <c:rich>
                  <a:bodyPr/>
                  <a:lstStyle/>
                  <a:p>
                    <a:r>
                      <a:rPr lang="en-US"/>
                      <a:t>98,7%</a:t>
                    </a:r>
                  </a:p>
                </c:rich>
              </c:tx>
              <c:showLegendKey val="0"/>
              <c:showVal val="1"/>
              <c:showCatName val="0"/>
              <c:showSerName val="0"/>
              <c:showPercent val="0"/>
              <c:showBubbleSize val="0"/>
              <c:extLst>
                <c:ext xmlns:c15="http://schemas.microsoft.com/office/drawing/2012/chart" uri="{CE6537A1-D6FC-4f65-9D91-7224C49458BB}">
                  <c15:layout/>
                </c:ext>
              </c:extLst>
            </c:dLbl>
            <c:dLbl>
              <c:idx val="6"/>
              <c:layout/>
              <c:tx>
                <c:rich>
                  <a:bodyPr/>
                  <a:lstStyle/>
                  <a:p>
                    <a:fld id="{B7541128-7AEE-4A39-90B3-74EF1C0B88A0}" type="VALUE">
                      <a:rPr lang="en-US"/>
                      <a:pPr/>
                      <a:t>[ЗНАЧЕНИЕ]</a:t>
                    </a:fld>
                    <a:r>
                      <a:rPr lang="en-US"/>
                      <a:t>%</a:t>
                    </a:r>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Lst>
            </c:dLbl>
            <c:dLbl>
              <c:idx val="7"/>
              <c:layout/>
              <c:tx>
                <c:rich>
                  <a:bodyPr/>
                  <a:lstStyle/>
                  <a:p>
                    <a:fld id="{AAE414A4-2536-48DC-9E65-9A08388A105D}" type="VALUE">
                      <a:rPr lang="en-US"/>
                      <a:pPr/>
                      <a:t>[ЗНАЧЕНИЕ]</a:t>
                    </a:fld>
                    <a:r>
                      <a:rPr lang="en-US"/>
                      <a:t>%</a:t>
                    </a:r>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Lst>
            </c:dLbl>
            <c:dLbl>
              <c:idx val="8"/>
              <c:layout/>
              <c:tx>
                <c:rich>
                  <a:bodyPr/>
                  <a:lstStyle/>
                  <a:p>
                    <a:fld id="{E1BBCB79-11D4-4797-8E71-02123CDF1B5F}" type="VALUE">
                      <a:rPr lang="en-US"/>
                      <a:pPr/>
                      <a:t>[ЗНАЧЕНИЕ]</a:t>
                    </a:fld>
                    <a:r>
                      <a:rPr lang="en-US"/>
                      <a:t>%</a:t>
                    </a:r>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Lst>
            </c:dLbl>
            <c:dLbl>
              <c:idx val="9"/>
              <c:layout/>
              <c:tx>
                <c:rich>
                  <a:bodyPr/>
                  <a:lstStyle/>
                  <a:p>
                    <a:fld id="{AA06AC93-5502-453D-8F06-6FD4AD725D42}" type="VALUE">
                      <a:rPr lang="en-US"/>
                      <a:pPr/>
                      <a:t>[ЗНАЧЕНИЕ]</a:t>
                    </a:fld>
                    <a:r>
                      <a:rPr lang="en-US"/>
                      <a:t>%</a:t>
                    </a:r>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Lst>
            </c:dLbl>
            <c:dLbl>
              <c:idx val="10"/>
              <c:layout/>
              <c:tx>
                <c:rich>
                  <a:bodyPr/>
                  <a:lstStyle/>
                  <a:p>
                    <a:r>
                      <a:rPr lang="en-US"/>
                      <a:t>1,3%</a:t>
                    </a:r>
                  </a:p>
                </c:rich>
              </c:tx>
              <c:showLegendKey val="0"/>
              <c:showVal val="1"/>
              <c:showCatName val="0"/>
              <c:showSerName val="0"/>
              <c:showPercent val="0"/>
              <c:showBubbleSize val="0"/>
              <c:extLst>
                <c:ext xmlns:c15="http://schemas.microsoft.com/office/drawing/2012/chart" uri="{CE6537A1-D6FC-4f65-9D91-7224C49458BB}">
                  <c15:layout/>
                </c:ext>
              </c:extLst>
            </c:dLbl>
            <c:numFmt formatCode="#,##0.00" sourceLinked="0"/>
            <c:spPr>
              <a:solidFill>
                <a:srgbClr val="FFFF99"/>
              </a:solidFill>
              <a:ln>
                <a:solidFill>
                  <a:schemeClr val="tx1"/>
                </a:solid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Лист1!$A$2:$A$11</c:f>
              <c:strCache>
                <c:ptCount val="10"/>
                <c:pt idx="0">
                  <c:v>Росреестр</c:v>
                </c:pt>
                <c:pt idx="6">
                  <c:v>ЗАГС</c:v>
                </c:pt>
                <c:pt idx="7">
                  <c:v>ФСС России</c:v>
                </c:pt>
                <c:pt idx="8">
                  <c:v>Прочие</c:v>
                </c:pt>
                <c:pt idx="9">
                  <c:v>ФМС России</c:v>
                </c:pt>
              </c:strCache>
            </c:strRef>
          </c:cat>
          <c:val>
            <c:numRef>
              <c:f>Лист1!$B$2:$B$11</c:f>
              <c:numCache>
                <c:formatCode>General</c:formatCode>
                <c:ptCount val="10"/>
                <c:pt idx="0">
                  <c:v>98.7</c:v>
                </c:pt>
                <c:pt idx="6">
                  <c:v>0.37</c:v>
                </c:pt>
                <c:pt idx="7">
                  <c:v>0.44</c:v>
                </c:pt>
                <c:pt idx="8">
                  <c:v>0.16</c:v>
                </c:pt>
                <c:pt idx="9">
                  <c:v>0.3</c:v>
                </c:pt>
              </c:numCache>
            </c:numRef>
          </c:val>
        </c:ser>
        <c:dLbls>
          <c:showLegendKey val="0"/>
          <c:showVal val="0"/>
          <c:showCatName val="0"/>
          <c:showSerName val="0"/>
          <c:showPercent val="0"/>
          <c:showBubbleSize val="0"/>
          <c:showLeaderLines val="1"/>
        </c:dLbls>
        <c:gapWidth val="110"/>
        <c:secondPieSize val="85"/>
        <c:serLines>
          <c:spPr>
            <a:ln w="12700" cap="flat" cmpd="sng" algn="ctr">
              <a:solidFill>
                <a:schemeClr val="tx1"/>
              </a:solidFill>
              <a:round/>
            </a:ln>
            <a:effectLst/>
          </c:spPr>
        </c:serLines>
      </c:ofPieChart>
      <c:spPr>
        <a:noFill/>
        <a:ln>
          <a:noFill/>
        </a:ln>
        <a:effectLst/>
      </c:spPr>
    </c:plotArea>
    <c:legend>
      <c:legendPos val="b"/>
      <c:legendEntry>
        <c:idx val="1"/>
        <c:delete val="1"/>
      </c:legendEntry>
      <c:legendEntry>
        <c:idx val="2"/>
        <c:delete val="1"/>
      </c:legendEntry>
      <c:legendEntry>
        <c:idx val="3"/>
        <c:delete val="1"/>
      </c:legendEntry>
      <c:legendEntry>
        <c:idx val="4"/>
        <c:delete val="1"/>
      </c:legendEntry>
      <c:legendEntry>
        <c:idx val="5"/>
        <c:delete val="1"/>
      </c:legendEntry>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400" b="1" i="0" u="none" strike="noStrike" baseline="0">
                <a:solidFill>
                  <a:sysClr val="windowText" lastClr="000000"/>
                </a:solidFill>
                <a:effectLst/>
                <a:latin typeface="Times New Roman" panose="02020603050405020304" pitchFamily="18" charset="0"/>
                <a:cs typeface="Times New Roman" panose="02020603050405020304" pitchFamily="18" charset="0"/>
              </a:rPr>
              <a:t>Защита личных неимущественных прав несовершеннолетних</a:t>
            </a:r>
            <a:endParaRPr lang="ru-RU">
              <a:solidFill>
                <a:sysClr val="windowText" lastClr="000000"/>
              </a:solidFill>
              <a:latin typeface="Times New Roman" panose="02020603050405020304" pitchFamily="18" charset="0"/>
              <a:cs typeface="Times New Roman" panose="02020603050405020304" pitchFamily="18" charset="0"/>
            </a:endParaRPr>
          </a:p>
        </c:rich>
      </c:tx>
      <c:layout/>
      <c:overlay val="0"/>
      <c:spPr>
        <a:noFill/>
        <a:ln>
          <a:noFill/>
        </a:ln>
        <a:effectLst/>
      </c:spPr>
    </c:title>
    <c:autoTitleDeleted val="0"/>
    <c:plotArea>
      <c:layout>
        <c:manualLayout>
          <c:layoutTarget val="inner"/>
          <c:xMode val="edge"/>
          <c:yMode val="edge"/>
          <c:x val="7.8084354039078444E-2"/>
          <c:y val="0.21904761904761905"/>
          <c:w val="0.86429534849810419"/>
          <c:h val="0.5123814725471455"/>
        </c:manualLayout>
      </c:layout>
      <c:barChart>
        <c:barDir val="col"/>
        <c:grouping val="clustered"/>
        <c:varyColors val="0"/>
        <c:ser>
          <c:idx val="0"/>
          <c:order val="0"/>
          <c:tx>
            <c:strRef>
              <c:f>Лист1!$B$1</c:f>
              <c:strCache>
                <c:ptCount val="1"/>
                <c:pt idx="0">
                  <c:v>восстановлено в родительских правах</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2012 год</c:v>
                </c:pt>
                <c:pt idx="1">
                  <c:v>2013 год</c:v>
                </c:pt>
                <c:pt idx="2">
                  <c:v>2014 год</c:v>
                </c:pt>
                <c:pt idx="3">
                  <c:v>2015 год</c:v>
                </c:pt>
              </c:strCache>
            </c:strRef>
          </c:cat>
          <c:val>
            <c:numRef>
              <c:f>Лист1!$B$2:$B$5</c:f>
              <c:numCache>
                <c:formatCode>General</c:formatCode>
                <c:ptCount val="4"/>
                <c:pt idx="0">
                  <c:v>2</c:v>
                </c:pt>
                <c:pt idx="1">
                  <c:v>2</c:v>
                </c:pt>
                <c:pt idx="2">
                  <c:v>2</c:v>
                </c:pt>
                <c:pt idx="3">
                  <c:v>1</c:v>
                </c:pt>
              </c:numCache>
            </c:numRef>
          </c:val>
        </c:ser>
        <c:ser>
          <c:idx val="1"/>
          <c:order val="1"/>
          <c:tx>
            <c:strRef>
              <c:f>Лист1!$C$1</c:f>
              <c:strCache>
                <c:ptCount val="1"/>
                <c:pt idx="0">
                  <c:v>ограничено в родительских правах</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2012 год</c:v>
                </c:pt>
                <c:pt idx="1">
                  <c:v>2013 год</c:v>
                </c:pt>
                <c:pt idx="2">
                  <c:v>2014 год</c:v>
                </c:pt>
                <c:pt idx="3">
                  <c:v>2015 год</c:v>
                </c:pt>
              </c:strCache>
            </c:strRef>
          </c:cat>
          <c:val>
            <c:numRef>
              <c:f>Лист1!$C$2:$C$5</c:f>
              <c:numCache>
                <c:formatCode>General</c:formatCode>
                <c:ptCount val="4"/>
                <c:pt idx="0">
                  <c:v>4</c:v>
                </c:pt>
                <c:pt idx="1">
                  <c:v>4</c:v>
                </c:pt>
                <c:pt idx="2">
                  <c:v>7</c:v>
                </c:pt>
                <c:pt idx="3">
                  <c:v>6</c:v>
                </c:pt>
              </c:numCache>
            </c:numRef>
          </c:val>
        </c:ser>
        <c:ser>
          <c:idx val="2"/>
          <c:order val="2"/>
          <c:tx>
            <c:strRef>
              <c:f>Лист1!$D$1</c:f>
              <c:strCache>
                <c:ptCount val="1"/>
                <c:pt idx="0">
                  <c:v>лишено родительских прав</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2012 год</c:v>
                </c:pt>
                <c:pt idx="1">
                  <c:v>2013 год</c:v>
                </c:pt>
                <c:pt idx="2">
                  <c:v>2014 год</c:v>
                </c:pt>
                <c:pt idx="3">
                  <c:v>2015 год</c:v>
                </c:pt>
              </c:strCache>
            </c:strRef>
          </c:cat>
          <c:val>
            <c:numRef>
              <c:f>Лист1!$D$2:$D$5</c:f>
              <c:numCache>
                <c:formatCode>General</c:formatCode>
                <c:ptCount val="4"/>
                <c:pt idx="0">
                  <c:v>34</c:v>
                </c:pt>
                <c:pt idx="1">
                  <c:v>17</c:v>
                </c:pt>
                <c:pt idx="2">
                  <c:v>19</c:v>
                </c:pt>
                <c:pt idx="3">
                  <c:v>27</c:v>
                </c:pt>
              </c:numCache>
            </c:numRef>
          </c:val>
        </c:ser>
        <c:dLbls>
          <c:showLegendKey val="0"/>
          <c:showVal val="0"/>
          <c:showCatName val="0"/>
          <c:showSerName val="0"/>
          <c:showPercent val="0"/>
          <c:showBubbleSize val="0"/>
        </c:dLbls>
        <c:gapWidth val="51"/>
        <c:axId val="159352320"/>
        <c:axId val="159352712"/>
      </c:barChart>
      <c:catAx>
        <c:axId val="159352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59352712"/>
        <c:crosses val="autoZero"/>
        <c:auto val="1"/>
        <c:lblAlgn val="ctr"/>
        <c:lblOffset val="100"/>
        <c:noMultiLvlLbl val="0"/>
      </c:catAx>
      <c:valAx>
        <c:axId val="159352712"/>
        <c:scaling>
          <c:orientation val="minMax"/>
          <c:max val="35"/>
        </c:scaling>
        <c:delete val="0"/>
        <c:axPos val="l"/>
        <c:majorGridlines>
          <c:spPr>
            <a:ln w="9525" cap="flat" cmpd="sng" algn="ctr">
              <a:solidFill>
                <a:schemeClr val="tx1">
                  <a:lumMod val="15000"/>
                  <a:lumOff val="85000"/>
                </a:schemeClr>
              </a:solidFill>
              <a:round/>
            </a:ln>
            <a:effectLst/>
          </c:spPr>
        </c:majorGridlines>
        <c:title>
          <c:tx>
            <c:rich>
              <a:bodyPr rot="0" vert="horz"/>
              <a:lstStyle/>
              <a:p>
                <a:pPr>
                  <a:defRPr/>
                </a:pPr>
                <a:r>
                  <a:rPr lang="ru-RU" sz="1050" b="0">
                    <a:latin typeface="Times New Roman" panose="02020603050405020304" pitchFamily="18" charset="0"/>
                    <a:cs typeface="Times New Roman" panose="02020603050405020304" pitchFamily="18" charset="0"/>
                  </a:rPr>
                  <a:t>человек</a:t>
                </a:r>
              </a:p>
            </c:rich>
          </c:tx>
          <c:layout>
            <c:manualLayout>
              <c:xMode val="edge"/>
              <c:yMode val="edge"/>
              <c:x val="0"/>
              <c:y val="0.13120867802917044"/>
            </c:manualLayout>
          </c:layout>
          <c:overlay val="0"/>
        </c:title>
        <c:numFmt formatCode="General" sourceLinked="1"/>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59352320"/>
        <c:crosses val="autoZero"/>
        <c:crossBetween val="between"/>
      </c:valAx>
      <c:spPr>
        <a:noFill/>
        <a:ln>
          <a:noFill/>
        </a:ln>
        <a:effectLst/>
      </c:spPr>
    </c:plotArea>
    <c:legend>
      <c:legendPos val="b"/>
      <c:layout>
        <c:manualLayout>
          <c:xMode val="edge"/>
          <c:yMode val="edge"/>
          <c:x val="0.10416666666666667"/>
          <c:y val="0.83680022592112691"/>
          <c:w val="0.77023037786157045"/>
          <c:h val="0.16048730902856795"/>
        </c:manualLayout>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solidFill>
                  <a:sysClr val="windowText" lastClr="000000"/>
                </a:solidFill>
                <a:latin typeface="Times New Roman" panose="02020603050405020304" pitchFamily="18" charset="0"/>
                <a:cs typeface="Times New Roman" panose="02020603050405020304" pitchFamily="18" charset="0"/>
              </a:rPr>
              <a:t>Структура административных правонарушений, единиц</a:t>
            </a:r>
          </a:p>
        </c:rich>
      </c:tx>
      <c:layout/>
      <c:overlay val="0"/>
      <c:spPr>
        <a:noFill/>
        <a:ln>
          <a:noFill/>
        </a:ln>
        <a:effectLst/>
      </c:spPr>
    </c:title>
    <c:autoTitleDeleted val="0"/>
    <c:view3D>
      <c:rotX val="30"/>
      <c:rotY val="14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9163022515760034"/>
          <c:y val="6.8998378255331146E-4"/>
          <c:w val="0.46536302533116153"/>
          <c:h val="0.79460172524223649"/>
        </c:manualLayout>
      </c:layout>
      <c:pie3DChart>
        <c:varyColors val="1"/>
        <c:ser>
          <c:idx val="0"/>
          <c:order val="0"/>
          <c:tx>
            <c:strRef>
              <c:f>Лист1!$B$1</c:f>
              <c:strCache>
                <c:ptCount val="1"/>
                <c:pt idx="0">
                  <c:v>Структура административных правонарушений, единиц</c:v>
                </c:pt>
              </c:strCache>
            </c:strRef>
          </c:tx>
          <c:explosion val="10"/>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Pt>
            <c:idx val="2"/>
            <c:bubble3D val="0"/>
            <c:spPr>
              <a:solidFill>
                <a:schemeClr val="accent3"/>
              </a:solidFill>
              <a:ln w="25400">
                <a:solidFill>
                  <a:schemeClr val="lt1"/>
                </a:solidFill>
              </a:ln>
              <a:effectLst/>
              <a:sp3d contourW="25400">
                <a:contourClr>
                  <a:schemeClr val="lt1"/>
                </a:contourClr>
              </a:sp3d>
            </c:spPr>
          </c:dPt>
          <c:dPt>
            <c:idx val="3"/>
            <c:bubble3D val="0"/>
            <c:spPr>
              <a:solidFill>
                <a:schemeClr val="accent4"/>
              </a:solidFill>
              <a:ln w="25400">
                <a:solidFill>
                  <a:schemeClr val="lt1"/>
                </a:solidFill>
              </a:ln>
              <a:effectLst/>
              <a:sp3d contourW="25400">
                <a:contourClr>
                  <a:schemeClr val="lt1"/>
                </a:contourClr>
              </a:sp3d>
            </c:spPr>
          </c:dPt>
          <c:dLbls>
            <c:dLbl>
              <c:idx val="3"/>
              <c:layout>
                <c:manualLayout>
                  <c:x val="-3.1027547048258466E-2"/>
                  <c:y val="3.1475151722027715E-2"/>
                </c:manualLayout>
              </c:layout>
              <c:showLegendKey val="0"/>
              <c:showVal val="1"/>
              <c:showCatName val="0"/>
              <c:showSerName val="0"/>
              <c:showPercent val="0"/>
              <c:showBubbleSize val="0"/>
              <c:extLst>
                <c:ext xmlns:c15="http://schemas.microsoft.com/office/drawing/2012/chart" uri="{CE6537A1-D6FC-4f65-9D91-7224C49458BB}">
                  <c15:layout/>
                </c:ext>
              </c:extLst>
            </c:dLbl>
            <c:spPr>
              <a:solidFill>
                <a:srgbClr val="FFFF99"/>
              </a:solidFill>
              <a:ln>
                <a:solidFill>
                  <a:schemeClr val="tx1"/>
                </a:solidFill>
              </a:ln>
              <a:effectLst/>
            </c:spPr>
            <c:txPr>
              <a:bodyPr rot="0" spcFirstLastPara="1" vertOverflow="ellipsis" vert="horz" wrap="square" lIns="38100" tIns="19050" rIns="38100" bIns="19050" anchor="ctr" anchorCtr="1">
                <a:spAutoFit/>
              </a:bodyPr>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1"/>
            <c:leaderLines>
              <c:spPr>
                <a:ln w="12700" cap="flat" cmpd="sng" algn="ctr">
                  <a:solidFill>
                    <a:schemeClr val="tx1"/>
                  </a:solidFill>
                  <a:round/>
                </a:ln>
                <a:effectLst/>
              </c:spPr>
            </c:leaderLines>
            <c:extLst>
              <c:ext xmlns:c15="http://schemas.microsoft.com/office/drawing/2012/chart" uri="{CE6537A1-D6FC-4f65-9D91-7224C49458BB}">
                <c15:layout/>
              </c:ext>
            </c:extLst>
          </c:dLbls>
          <c:cat>
            <c:strRef>
              <c:f>Лист1!$A$2:$A$5</c:f>
              <c:strCache>
                <c:ptCount val="4"/>
                <c:pt idx="0">
                  <c:v>Совершение действий, нарушающих тишину и покой окружающих</c:v>
                </c:pt>
                <c:pt idx="1">
                  <c:v>Нарушение правил благоустройства городов и других населенных пунктов </c:v>
                </c:pt>
                <c:pt idx="2">
                  <c:v>Нарушение правил торговли </c:v>
                </c:pt>
                <c:pt idx="3">
                  <c:v>Неисполнение решений, принятых на местном референдуме, на собраниях (сходах) граждан, решений органов местного самоуправления и должностных лиц местного самоуправления </c:v>
                </c:pt>
              </c:strCache>
            </c:strRef>
          </c:cat>
          <c:val>
            <c:numRef>
              <c:f>Лист1!$B$2:$B$5</c:f>
              <c:numCache>
                <c:formatCode>General</c:formatCode>
                <c:ptCount val="4"/>
                <c:pt idx="0">
                  <c:v>423</c:v>
                </c:pt>
                <c:pt idx="1">
                  <c:v>78</c:v>
                </c:pt>
                <c:pt idx="2">
                  <c:v>4</c:v>
                </c:pt>
                <c:pt idx="3">
                  <c:v>14</c:v>
                </c:pt>
              </c:numCache>
            </c:numRef>
          </c:val>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0"/>
          <c:y val="0.64182592290199225"/>
          <c:w val="0.99660479131663915"/>
          <c:h val="0.33667298617549785"/>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ru-RU" sz="1100" b="1">
                <a:solidFill>
                  <a:sysClr val="windowText" lastClr="000000"/>
                </a:solidFill>
                <a:latin typeface="Times New Roman" panose="02020603050405020304" pitchFamily="18" charset="0"/>
                <a:cs typeface="Times New Roman" panose="02020603050405020304" pitchFamily="18" charset="0"/>
              </a:rPr>
              <a:t>2014 год</a:t>
            </a:r>
          </a:p>
        </c:rich>
      </c:tx>
      <c:layout>
        <c:manualLayout>
          <c:xMode val="edge"/>
          <c:yMode val="edge"/>
          <c:x val="8.0732403862361246E-2"/>
          <c:y val="3.787878787878788E-2"/>
        </c:manualLayout>
      </c:layout>
      <c:overlay val="0"/>
      <c:spPr>
        <a:noFill/>
        <a:ln>
          <a:noFill/>
        </a:ln>
        <a:effectLst/>
      </c:spPr>
    </c:title>
    <c:autoTitleDeleted val="0"/>
    <c:plotArea>
      <c:layout>
        <c:manualLayout>
          <c:layoutTarget val="inner"/>
          <c:xMode val="edge"/>
          <c:yMode val="edge"/>
          <c:x val="0.1778404488429772"/>
          <c:y val="1.8154974946313528E-2"/>
          <c:w val="0.30632338847552315"/>
          <c:h val="0.59284888749701736"/>
        </c:manualLayout>
      </c:layout>
      <c:pieChart>
        <c:varyColors val="1"/>
        <c:ser>
          <c:idx val="0"/>
          <c:order val="0"/>
          <c:tx>
            <c:strRef>
              <c:f>Лист1!$B$1</c:f>
              <c:strCache>
                <c:ptCount val="1"/>
                <c:pt idx="0">
                  <c:v>Сведения об административном наказании</c:v>
                </c:pt>
              </c:strCache>
            </c:strRef>
          </c:tx>
          <c:dPt>
            <c:idx val="0"/>
            <c:bubble3D val="0"/>
            <c:spPr>
              <a:solidFill>
                <a:schemeClr val="accent1"/>
              </a:solidFill>
              <a:ln w="19050">
                <a:solidFill>
                  <a:schemeClr val="lt1"/>
                </a:solidFill>
              </a:ln>
              <a:effectLst/>
            </c:spPr>
          </c:dPt>
          <c:dPt>
            <c:idx val="1"/>
            <c:bubble3D val="0"/>
            <c:spPr>
              <a:solidFill>
                <a:schemeClr val="accent2">
                  <a:lumMod val="60000"/>
                  <a:lumOff val="40000"/>
                </a:schemeClr>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Лист1!$A$2:$A$3</c:f>
              <c:strCache>
                <c:ptCount val="2"/>
                <c:pt idx="0">
                  <c:v>наказание в виде предупреждения</c:v>
                </c:pt>
                <c:pt idx="1">
                  <c:v>наказание в виде административного штрафа</c:v>
                </c:pt>
              </c:strCache>
            </c:strRef>
          </c:cat>
          <c:val>
            <c:numRef>
              <c:f>Лист1!$B$2:$B$3</c:f>
              <c:numCache>
                <c:formatCode>General</c:formatCode>
                <c:ptCount val="2"/>
                <c:pt idx="0">
                  <c:v>204</c:v>
                </c:pt>
                <c:pt idx="1">
                  <c:v>276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ayout>
        <c:manualLayout>
          <c:xMode val="edge"/>
          <c:yMode val="edge"/>
          <c:x val="0.15775019865636061"/>
          <c:y val="0.62232574266284901"/>
          <c:w val="0.83878176695802931"/>
          <c:h val="0.1265923258172274"/>
        </c:manualLayout>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noFill/>
    <a:ln w="9525" cap="flat" cmpd="sng" algn="ctr">
      <a:noFill/>
      <a:round/>
    </a:ln>
    <a:effectLst/>
  </c:spPr>
  <c:txPr>
    <a:bodyPr/>
    <a:lstStyle/>
    <a:p>
      <a:pPr>
        <a:defRPr/>
      </a:pPr>
      <a:endParaRPr lang="ru-RU"/>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ru-RU" sz="1100" b="1">
                <a:solidFill>
                  <a:sysClr val="windowText" lastClr="000000"/>
                </a:solidFill>
                <a:latin typeface="Times New Roman" panose="02020603050405020304" pitchFamily="18" charset="0"/>
                <a:cs typeface="Times New Roman" panose="02020603050405020304" pitchFamily="18" charset="0"/>
              </a:rPr>
              <a:t>2015 год</a:t>
            </a:r>
          </a:p>
        </c:rich>
      </c:tx>
      <c:layout>
        <c:manualLayout>
          <c:xMode val="edge"/>
          <c:yMode val="edge"/>
          <c:x val="0.59190796578631155"/>
          <c:y val="5.2585451358457491E-2"/>
        </c:manualLayout>
      </c:layout>
      <c:overlay val="0"/>
      <c:spPr>
        <a:noFill/>
        <a:ln>
          <a:noFill/>
        </a:ln>
        <a:effectLst/>
      </c:spPr>
    </c:title>
    <c:autoTitleDeleted val="0"/>
    <c:plotArea>
      <c:layout>
        <c:manualLayout>
          <c:layoutTarget val="inner"/>
          <c:xMode val="edge"/>
          <c:yMode val="edge"/>
          <c:x val="3.9815242025847866E-2"/>
          <c:y val="5.6155557242461253E-3"/>
          <c:w val="0.62416827645417472"/>
          <c:h val="0.84954718083552438"/>
        </c:manualLayout>
      </c:layout>
      <c:pieChart>
        <c:varyColors val="1"/>
        <c:ser>
          <c:idx val="0"/>
          <c:order val="0"/>
          <c:tx>
            <c:strRef>
              <c:f>Лист1!$B$1</c:f>
              <c:strCache>
                <c:ptCount val="1"/>
                <c:pt idx="0">
                  <c:v>Продажи</c:v>
                </c:pt>
              </c:strCache>
            </c:strRef>
          </c:tx>
          <c:dPt>
            <c:idx val="0"/>
            <c:bubble3D val="0"/>
            <c:spPr>
              <a:solidFill>
                <a:schemeClr val="accent1"/>
              </a:solidFill>
              <a:ln w="19050">
                <a:solidFill>
                  <a:schemeClr val="lt1"/>
                </a:solidFill>
              </a:ln>
              <a:effectLst/>
            </c:spPr>
          </c:dPt>
          <c:dPt>
            <c:idx val="1"/>
            <c:bubble3D val="0"/>
            <c:spPr>
              <a:solidFill>
                <a:schemeClr val="accent2">
                  <a:lumMod val="60000"/>
                  <a:lumOff val="40000"/>
                </a:schemeClr>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Лист1!$A$2:$A$5</c:f>
              <c:strCache>
                <c:ptCount val="2"/>
                <c:pt idx="0">
                  <c:v>Наказание в виде предупреждения</c:v>
                </c:pt>
                <c:pt idx="1">
                  <c:v>Наказание в виде административного штрафа</c:v>
                </c:pt>
              </c:strCache>
            </c:strRef>
          </c:cat>
          <c:val>
            <c:numRef>
              <c:f>Лист1!$B$2:$B$5</c:f>
              <c:numCache>
                <c:formatCode>General</c:formatCode>
                <c:ptCount val="4"/>
                <c:pt idx="0">
                  <c:v>265</c:v>
                </c:pt>
                <c:pt idx="1">
                  <c:v>185</c:v>
                </c:pt>
              </c:numCache>
            </c:numRef>
          </c:val>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noFill/>
    <a:ln w="9525" cap="flat" cmpd="sng" algn="ctr">
      <a:noFill/>
      <a:round/>
    </a:ln>
    <a:effectLst/>
  </c:spPr>
  <c:txPr>
    <a:bodyPr/>
    <a:lstStyle/>
    <a:p>
      <a:pP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400" b="1">
                <a:solidFill>
                  <a:schemeClr val="tx1"/>
                </a:solidFill>
                <a:effectLst/>
                <a:latin typeface="Times New Roman" panose="02020603050405020304" pitchFamily="18" charset="0"/>
                <a:cs typeface="Times New Roman" panose="02020603050405020304" pitchFamily="18" charset="0"/>
              </a:rPr>
              <a:t>Структура объявленных муниципальных закупок</a:t>
            </a:r>
          </a:p>
        </c:rich>
      </c:tx>
      <c:layout/>
      <c:overlay val="0"/>
      <c:spPr>
        <a:noFill/>
        <a:ln>
          <a:noFill/>
        </a:ln>
        <a:effectLst/>
      </c:spPr>
    </c:title>
    <c:autoTitleDeleted val="0"/>
    <c:view3D>
      <c:rotX val="30"/>
      <c:rotY val="138"/>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9166666666666663E-2"/>
          <c:y val="0.12420636482939633"/>
          <c:w val="0.875"/>
          <c:h val="0.62886679790026245"/>
        </c:manualLayout>
      </c:layout>
      <c:pie3DChart>
        <c:varyColors val="1"/>
        <c:ser>
          <c:idx val="0"/>
          <c:order val="0"/>
          <c:tx>
            <c:strRef>
              <c:f>Лист1!$B$1</c:f>
              <c:strCache>
                <c:ptCount val="1"/>
                <c:pt idx="0">
                  <c:v>Столбец1</c:v>
                </c:pt>
              </c:strCache>
            </c:strRef>
          </c:tx>
          <c:explosion val="20"/>
          <c:dPt>
            <c:idx val="0"/>
            <c:bubble3D val="0"/>
            <c:explosion val="0"/>
            <c:spPr>
              <a:solidFill>
                <a:schemeClr val="accent1"/>
              </a:solidFill>
              <a:ln w="25400">
                <a:solidFill>
                  <a:schemeClr val="lt1"/>
                </a:solidFill>
              </a:ln>
              <a:effectLst/>
              <a:sp3d contourW="25400">
                <a:contourClr>
                  <a:schemeClr val="lt1"/>
                </a:contourClr>
              </a:sp3d>
            </c:spPr>
          </c:dPt>
          <c:dPt>
            <c:idx val="1"/>
            <c:bubble3D val="0"/>
            <c:spPr>
              <a:solidFill>
                <a:srgbClr val="C00000"/>
              </a:solidFill>
              <a:ln w="25400">
                <a:solidFill>
                  <a:schemeClr val="lt1"/>
                </a:solidFill>
              </a:ln>
              <a:effectLst/>
              <a:sp3d contourW="25400">
                <a:contourClr>
                  <a:schemeClr val="lt1"/>
                </a:contourClr>
              </a:sp3d>
            </c:spPr>
          </c:dPt>
          <c:dPt>
            <c:idx val="2"/>
            <c:bubble3D val="0"/>
            <c:explosion val="13"/>
            <c:spPr>
              <a:solidFill>
                <a:schemeClr val="accent3"/>
              </a:solidFill>
              <a:ln w="25400">
                <a:solidFill>
                  <a:schemeClr val="lt1"/>
                </a:solidFill>
              </a:ln>
              <a:effectLst/>
              <a:sp3d contourW="25400">
                <a:contourClr>
                  <a:schemeClr val="lt1"/>
                </a:contourClr>
              </a:sp3d>
            </c:spPr>
          </c:dPt>
          <c:dPt>
            <c:idx val="3"/>
            <c:bubble3D val="0"/>
            <c:explosion val="0"/>
            <c:spPr>
              <a:solidFill>
                <a:schemeClr val="accent4"/>
              </a:solidFill>
              <a:ln w="25400">
                <a:solidFill>
                  <a:schemeClr val="lt1"/>
                </a:solidFill>
              </a:ln>
              <a:effectLst/>
              <a:sp3d contourW="25400">
                <a:contourClr>
                  <a:schemeClr val="lt1"/>
                </a:contourClr>
              </a:sp3d>
            </c:spPr>
          </c:dPt>
          <c:dPt>
            <c:idx val="4"/>
            <c:bubble3D val="0"/>
            <c:spPr>
              <a:solidFill>
                <a:schemeClr val="accent6"/>
              </a:solidFill>
              <a:ln w="25400">
                <a:solidFill>
                  <a:schemeClr val="lt1"/>
                </a:solidFill>
              </a:ln>
              <a:effectLst/>
              <a:sp3d contourW="25400">
                <a:contourClr>
                  <a:schemeClr val="lt1"/>
                </a:contourClr>
              </a:sp3d>
            </c:spPr>
          </c:dPt>
          <c:dLbls>
            <c:dLbl>
              <c:idx val="0"/>
              <c:layout>
                <c:manualLayout>
                  <c:x val="2.7376968503936856E-2"/>
                  <c:y val="-7.40000000000000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8.5305118110235462E-3"/>
                  <c:y val="-2.180610236220472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3.400410104986884E-2"/>
                  <c:y val="-4.6404199475065617E-3"/>
                </c:manualLayout>
              </c:layout>
              <c:tx>
                <c:rich>
                  <a:bodyPr/>
                  <a:lstStyle/>
                  <a:p>
                    <a:r>
                      <a:rPr lang="en-US"/>
                      <a:t>3</a:t>
                    </a:r>
                  </a:p>
                </c:rich>
              </c:tx>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4.3320209973753278E-2"/>
                  <c:y val="-4.1098753280840047E-2"/>
                </c:manualLayout>
              </c:layout>
              <c:tx>
                <c:rich>
                  <a:bodyPr/>
                  <a:lstStyle/>
                  <a:p>
                    <a:r>
                      <a:rPr lang="en-US"/>
                      <a:t>2</a:t>
                    </a:r>
                  </a:p>
                </c:rich>
              </c:tx>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3.2801837270341207E-3"/>
                  <c:y val="9.5349409448818895E-2"/>
                </c:manualLayout>
              </c:layout>
              <c:showLegendKey val="0"/>
              <c:showVal val="1"/>
              <c:showCatName val="0"/>
              <c:showSerName val="0"/>
              <c:showPercent val="0"/>
              <c:showBubbleSize val="0"/>
              <c:extLst>
                <c:ext xmlns:c15="http://schemas.microsoft.com/office/drawing/2012/chart" uri="{CE6537A1-D6FC-4f65-9D91-7224C49458BB}">
                  <c15:layout/>
                </c:ext>
              </c:extLst>
            </c:dLbl>
            <c:numFmt formatCode="#,##0" sourceLinked="0"/>
            <c:spPr>
              <a:solidFill>
                <a:srgbClr val="FFFF99"/>
              </a:solidFill>
              <a:ln>
                <a:solidFill>
                  <a:schemeClr val="tx1"/>
                </a:solid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extLst>
          </c:dLbls>
          <c:cat>
            <c:strRef>
              <c:f>Лист1!$A$2:$A$6</c:f>
              <c:strCache>
                <c:ptCount val="5"/>
                <c:pt idx="0">
                  <c:v>Электронный аукцион</c:v>
                </c:pt>
                <c:pt idx="1">
                  <c:v>Запрос котировок</c:v>
                </c:pt>
                <c:pt idx="2">
                  <c:v>Запрос предложений</c:v>
                </c:pt>
                <c:pt idx="3">
                  <c:v>Открытый конкурс</c:v>
                </c:pt>
                <c:pt idx="4">
                  <c:v>Закупка у единственного поставщика (подрядчика)</c:v>
                </c:pt>
              </c:strCache>
            </c:strRef>
          </c:cat>
          <c:val>
            <c:numRef>
              <c:f>Лист1!$B$2:$B$6</c:f>
              <c:numCache>
                <c:formatCode>General</c:formatCode>
                <c:ptCount val="5"/>
                <c:pt idx="0">
                  <c:v>358</c:v>
                </c:pt>
                <c:pt idx="1">
                  <c:v>56</c:v>
                </c:pt>
                <c:pt idx="2">
                  <c:v>25</c:v>
                </c:pt>
                <c:pt idx="3">
                  <c:v>20</c:v>
                </c:pt>
                <c:pt idx="4">
                  <c:v>8284</c:v>
                </c:pt>
              </c:numCache>
            </c:numRef>
          </c:val>
        </c:ser>
        <c:dLbls>
          <c:showLegendKey val="0"/>
          <c:showVal val="0"/>
          <c:showCatName val="0"/>
          <c:showSerName val="0"/>
          <c:showPercent val="0"/>
          <c:showBubbleSize val="0"/>
          <c:showLeaderLines val="0"/>
        </c:dLbls>
      </c:pie3DChart>
      <c:spPr>
        <a:noFill/>
        <a:ln>
          <a:noFill/>
        </a:ln>
        <a:effectLst/>
      </c:spPr>
    </c:plotArea>
    <c:legend>
      <c:legendPos val="b"/>
      <c:layout>
        <c:manualLayout>
          <c:xMode val="edge"/>
          <c:yMode val="edge"/>
          <c:x val="0"/>
          <c:y val="0.63631069553805775"/>
          <c:w val="0.59526263123359591"/>
          <c:h val="0.36368930446194231"/>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2">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400">
                <a:solidFill>
                  <a:sysClr val="windowText" lastClr="000000"/>
                </a:solidFill>
                <a:latin typeface="Times New Roman" panose="02020603050405020304" pitchFamily="18" charset="0"/>
                <a:cs typeface="Times New Roman" panose="02020603050405020304" pitchFamily="18" charset="0"/>
              </a:rPr>
              <a:t>Структура</a:t>
            </a:r>
            <a:r>
              <a:rPr lang="ru-RU" sz="1400" baseline="0">
                <a:solidFill>
                  <a:sysClr val="windowText" lastClr="000000"/>
                </a:solidFill>
                <a:latin typeface="Times New Roman" panose="02020603050405020304" pitchFamily="18" charset="0"/>
                <a:cs typeface="Times New Roman" panose="02020603050405020304" pitchFamily="18" charset="0"/>
              </a:rPr>
              <a:t> </a:t>
            </a:r>
            <a:r>
              <a:rPr lang="ru-RU" sz="1400">
                <a:solidFill>
                  <a:sysClr val="windowText" lastClr="000000"/>
                </a:solidFill>
                <a:latin typeface="Times New Roman" panose="02020603050405020304" pitchFamily="18" charset="0"/>
                <a:cs typeface="Times New Roman" panose="02020603050405020304" pitchFamily="18" charset="0"/>
              </a:rPr>
              <a:t>обращений граждан</a:t>
            </a:r>
          </a:p>
        </c:rich>
      </c:tx>
      <c:layout>
        <c:manualLayout>
          <c:xMode val="edge"/>
          <c:yMode val="edge"/>
          <c:x val="0.30772384208869336"/>
          <c:y val="1.4923704879095427E-3"/>
        </c:manualLayout>
      </c:layout>
      <c:overlay val="0"/>
    </c:title>
    <c:autoTitleDeleted val="0"/>
    <c:plotArea>
      <c:layout>
        <c:manualLayout>
          <c:layoutTarget val="inner"/>
          <c:xMode val="edge"/>
          <c:yMode val="edge"/>
          <c:x val="0.33189966575430124"/>
          <c:y val="0.12386801649793779"/>
          <c:w val="0.36074148062628913"/>
          <c:h val="0.44889315034882638"/>
        </c:manualLayout>
      </c:layout>
      <c:pieChart>
        <c:varyColors val="1"/>
        <c:ser>
          <c:idx val="0"/>
          <c:order val="0"/>
          <c:tx>
            <c:strRef>
              <c:f>Лист1!$B$1</c:f>
              <c:strCache>
                <c:ptCount val="1"/>
                <c:pt idx="0">
                  <c:v>Столбец1</c:v>
                </c:pt>
              </c:strCache>
            </c:strRef>
          </c:tx>
          <c:spPr>
            <a:ln>
              <a:noFill/>
            </a:ln>
          </c:spPr>
          <c:dPt>
            <c:idx val="0"/>
            <c:bubble3D val="0"/>
            <c:spPr>
              <a:solidFill>
                <a:schemeClr val="accent1"/>
              </a:solidFill>
              <a:ln w="19050">
                <a:noFill/>
              </a:ln>
              <a:effectLst/>
            </c:spPr>
          </c:dPt>
          <c:dPt>
            <c:idx val="1"/>
            <c:bubble3D val="0"/>
            <c:spPr>
              <a:solidFill>
                <a:schemeClr val="accent2"/>
              </a:solidFill>
              <a:ln w="19050">
                <a:noFill/>
              </a:ln>
              <a:effectLst/>
            </c:spPr>
          </c:dPt>
          <c:dPt>
            <c:idx val="2"/>
            <c:bubble3D val="0"/>
            <c:spPr>
              <a:solidFill>
                <a:schemeClr val="accent3"/>
              </a:solidFill>
              <a:ln w="19050">
                <a:noFill/>
              </a:ln>
              <a:effectLst/>
            </c:spPr>
          </c:dPt>
          <c:dPt>
            <c:idx val="3"/>
            <c:bubble3D val="0"/>
            <c:spPr>
              <a:solidFill>
                <a:srgbClr val="FFFF66"/>
              </a:solidFill>
              <a:ln w="19050">
                <a:noFill/>
              </a:ln>
              <a:effectLst/>
            </c:spPr>
          </c:dPt>
          <c:dPt>
            <c:idx val="4"/>
            <c:bubble3D val="0"/>
            <c:spPr>
              <a:solidFill>
                <a:schemeClr val="accent5"/>
              </a:solidFill>
              <a:ln w="19050">
                <a:noFill/>
              </a:ln>
              <a:effectLst/>
            </c:spPr>
          </c:dPt>
          <c:dPt>
            <c:idx val="5"/>
            <c:bubble3D val="0"/>
            <c:spPr>
              <a:solidFill>
                <a:schemeClr val="accent6"/>
              </a:solidFill>
              <a:ln w="19050">
                <a:noFill/>
              </a:ln>
              <a:effectLst/>
            </c:spPr>
          </c:dPt>
          <c:dPt>
            <c:idx val="6"/>
            <c:bubble3D val="0"/>
            <c:spPr>
              <a:solidFill>
                <a:schemeClr val="accent1">
                  <a:lumMod val="60000"/>
                </a:schemeClr>
              </a:solidFill>
              <a:ln w="19050">
                <a:noFill/>
              </a:ln>
              <a:effectLst/>
            </c:spPr>
          </c:dPt>
          <c:dPt>
            <c:idx val="7"/>
            <c:bubble3D val="0"/>
            <c:spPr>
              <a:solidFill>
                <a:schemeClr val="accent2">
                  <a:lumMod val="60000"/>
                </a:schemeClr>
              </a:solidFill>
              <a:ln w="19050">
                <a:noFill/>
              </a:ln>
              <a:effectLst/>
            </c:spPr>
          </c:dPt>
          <c:dPt>
            <c:idx val="8"/>
            <c:bubble3D val="0"/>
            <c:spPr>
              <a:solidFill>
                <a:schemeClr val="accent3">
                  <a:lumMod val="60000"/>
                </a:schemeClr>
              </a:solidFill>
              <a:ln w="19050">
                <a:noFill/>
              </a:ln>
              <a:effectLst/>
            </c:spPr>
          </c:dPt>
          <c:dPt>
            <c:idx val="9"/>
            <c:bubble3D val="0"/>
            <c:spPr>
              <a:solidFill>
                <a:schemeClr val="accent4">
                  <a:lumMod val="60000"/>
                </a:schemeClr>
              </a:solidFill>
              <a:ln w="19050">
                <a:noFill/>
              </a:ln>
              <a:effectLst/>
            </c:spPr>
          </c:dPt>
          <c:dPt>
            <c:idx val="10"/>
            <c:bubble3D val="0"/>
            <c:spPr>
              <a:solidFill>
                <a:schemeClr val="accent5">
                  <a:lumMod val="60000"/>
                </a:schemeClr>
              </a:solidFill>
              <a:ln w="19050">
                <a:noFill/>
              </a:ln>
              <a:effectLst/>
            </c:spPr>
          </c:dPt>
          <c:dPt>
            <c:idx val="11"/>
            <c:bubble3D val="0"/>
            <c:spPr>
              <a:solidFill>
                <a:schemeClr val="bg1">
                  <a:lumMod val="65000"/>
                </a:schemeClr>
              </a:solidFill>
              <a:ln w="19050">
                <a:noFill/>
              </a:ln>
              <a:effectLst/>
            </c:spPr>
          </c:dPt>
          <c:dLbls>
            <c:dLbl>
              <c:idx val="0"/>
              <c:layout>
                <c:manualLayout>
                  <c:x val="8.461746964118182E-3"/>
                  <c:y val="-2.2739838128598942E-3"/>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1.1279022615859609E-2"/>
                  <c:y val="8.3447514002241447E-3"/>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1.4456234984738518E-2"/>
                  <c:y val="-1.7969921060247696E-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3.5795878305461977E-3"/>
                  <c:y val="1.3697394289592128E-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3.014281649687952E-2"/>
                  <c:y val="1.3761065037972914E-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5"/>
              <c:layout>
                <c:manualLayout>
                  <c:x val="-3.8767363829361363E-3"/>
                  <c:y val="-1.8390467351276907E-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6"/>
              <c:layout>
                <c:manualLayout>
                  <c:x val="2.009869035773992E-2"/>
                  <c:y val="-5.3239922956398742E-3"/>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7"/>
              <c:layout>
                <c:manualLayout>
                  <c:x val="5.5641697770459904E-4"/>
                  <c:y val="-4.2974761234693569E-3"/>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8"/>
              <c:layout>
                <c:manualLayout>
                  <c:x val="-2.9832704523231727E-4"/>
                  <c:y val="-6.4846361885372806E-3"/>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9"/>
              <c:layout>
                <c:manualLayout>
                  <c:x val="-9.3109352350841477E-3"/>
                  <c:y val="-1.2580661257646977E-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10"/>
              <c:layout>
                <c:manualLayout>
                  <c:x val="9.8791371412119845E-3"/>
                  <c:y val="9.2759697813438718E-3"/>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11"/>
              <c:layout>
                <c:manualLayout>
                  <c:x val="6.481542276747001E-3"/>
                  <c:y val="2.7610949771962868E-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12"/>
              <c:layout>
                <c:manualLayout>
                  <c:x val="6.2886061628441414E-3"/>
                  <c:y val="8.8222907497779515E-3"/>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13"/>
              <c:delete val="1"/>
              <c:extLst>
                <c:ext xmlns:c15="http://schemas.microsoft.com/office/drawing/2012/chart" uri="{CE6537A1-D6FC-4f65-9D91-7224C49458BB}"/>
              </c:extLst>
            </c:dLbl>
            <c:spPr>
              <a:solidFill>
                <a:schemeClr val="accent4">
                  <a:lumMod val="20000"/>
                  <a:lumOff val="80000"/>
                </a:schemeClr>
              </a:solidFill>
              <a:ln>
                <a:solidFill>
                  <a:schemeClr val="tx2">
                    <a:lumMod val="60000"/>
                    <a:lumOff val="40000"/>
                  </a:schemeClr>
                </a:solid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0"/>
            <c:showCatName val="0"/>
            <c:showSerName val="0"/>
            <c:showPercent val="1"/>
            <c:showBubbleSize val="0"/>
            <c:showLeaderLines val="1"/>
            <c:extLst>
              <c:ext xmlns:c15="http://schemas.microsoft.com/office/drawing/2012/chart" uri="{CE6537A1-D6FC-4f65-9D91-7224C49458BB}"/>
            </c:extLst>
          </c:dLbls>
          <c:cat>
            <c:strRef>
              <c:f>Лист1!$A$2:$A$13</c:f>
              <c:strCache>
                <c:ptCount val="12"/>
                <c:pt idx="0">
                  <c:v>- промышленность, сельское хозяйство, торговля</c:v>
                </c:pt>
                <c:pt idx="1">
                  <c:v>- транспорт</c:v>
                </c:pt>
                <c:pt idx="2">
                  <c:v>- жилищно-коммунальное хозяйство</c:v>
                </c:pt>
                <c:pt idx="3">
                  <c:v>- благоустройство</c:v>
                </c:pt>
                <c:pt idx="4">
                  <c:v>- образование, культура, спорт</c:v>
                </c:pt>
                <c:pt idx="5">
                  <c:v>- здравоохранение</c:v>
                </c:pt>
                <c:pt idx="6">
                  <c:v>- получение жилья, обмен, приватизация, ремонт</c:v>
                </c:pt>
                <c:pt idx="7">
                  <c:v>- трудоустройство</c:v>
                </c:pt>
                <c:pt idx="8">
                  <c:v>- строительство, земельные вопросы</c:v>
                </c:pt>
                <c:pt idx="9">
                  <c:v>- вопросы социальной защиты</c:v>
                </c:pt>
                <c:pt idx="10">
                  <c:v>- вопросы соблюдения законности и правопорядка</c:v>
                </c:pt>
                <c:pt idx="11">
                  <c:v>- прочие</c:v>
                </c:pt>
              </c:strCache>
            </c:strRef>
          </c:cat>
          <c:val>
            <c:numRef>
              <c:f>Лист1!$B$2:$B$13</c:f>
              <c:numCache>
                <c:formatCode>0%</c:formatCode>
                <c:ptCount val="12"/>
                <c:pt idx="0">
                  <c:v>5.0458715596330278E-2</c:v>
                </c:pt>
                <c:pt idx="1">
                  <c:v>4.5871559633027525E-2</c:v>
                </c:pt>
                <c:pt idx="2">
                  <c:v>0.22477064220183487</c:v>
                </c:pt>
                <c:pt idx="3">
                  <c:v>0.13532110091743119</c:v>
                </c:pt>
                <c:pt idx="4">
                  <c:v>2.0642201834862386E-2</c:v>
                </c:pt>
                <c:pt idx="5">
                  <c:v>1.1467889908256881E-2</c:v>
                </c:pt>
                <c:pt idx="6">
                  <c:v>9.862385321100918E-2</c:v>
                </c:pt>
                <c:pt idx="7">
                  <c:v>3.2110091743119268E-2</c:v>
                </c:pt>
                <c:pt idx="8">
                  <c:v>3.8990825688073397E-2</c:v>
                </c:pt>
                <c:pt idx="9">
                  <c:v>4.3577981651376149E-2</c:v>
                </c:pt>
                <c:pt idx="10">
                  <c:v>1.834862385321101E-2</c:v>
                </c:pt>
                <c:pt idx="11">
                  <c:v>0.27522935779816515</c:v>
                </c:pt>
              </c:numCache>
            </c:numRef>
          </c:val>
        </c:ser>
        <c:dLbls>
          <c:showLegendKey val="0"/>
          <c:showVal val="0"/>
          <c:showCatName val="0"/>
          <c:showSerName val="0"/>
          <c:showPercent val="1"/>
          <c:showBubbleSize val="0"/>
          <c:showLeaderLines val="1"/>
        </c:dLbls>
        <c:firstSliceAng val="131"/>
      </c:pieChart>
      <c:spPr>
        <a:noFill/>
        <a:ln>
          <a:noFill/>
        </a:ln>
        <a:effectLst/>
      </c:spPr>
    </c:plotArea>
    <c:legend>
      <c:legendPos val="b"/>
      <c:layout>
        <c:manualLayout>
          <c:xMode val="edge"/>
          <c:yMode val="edge"/>
          <c:x val="0"/>
          <c:y val="0.5942734249473568"/>
          <c:w val="0.59717676970774036"/>
          <c:h val="0.40572649713149112"/>
        </c:manualLayout>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chart>
  <c:spPr>
    <a:noFill/>
    <a:ln>
      <a:noFill/>
    </a:ln>
    <a:effectLst/>
  </c:spPr>
  <c:txPr>
    <a:bodyPr/>
    <a:lstStyle/>
    <a:p>
      <a:pPr>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solidFill>
                  <a:sysClr val="windowText" lastClr="000000"/>
                </a:solidFill>
                <a:latin typeface="Times New Roman" panose="02020603050405020304" pitchFamily="18" charset="0"/>
                <a:cs typeface="Times New Roman" panose="02020603050405020304" pitchFamily="18" charset="0"/>
              </a:rPr>
              <a:t>Состояние землепользования на территории                                 г. Зеленогорска,</a:t>
            </a:r>
            <a:r>
              <a:rPr lang="ru-RU" b="1" baseline="0">
                <a:solidFill>
                  <a:sysClr val="windowText" lastClr="000000"/>
                </a:solidFill>
                <a:latin typeface="Times New Roman" panose="02020603050405020304" pitchFamily="18" charset="0"/>
                <a:cs typeface="Times New Roman" panose="02020603050405020304" pitchFamily="18" charset="0"/>
              </a:rPr>
              <a:t> %</a:t>
            </a:r>
            <a:endParaRPr lang="ru-RU" b="1">
              <a:solidFill>
                <a:sysClr val="windowText" lastClr="000000"/>
              </a:solidFill>
              <a:latin typeface="Times New Roman" panose="02020603050405020304" pitchFamily="18" charset="0"/>
              <a:cs typeface="Times New Roman" panose="02020603050405020304" pitchFamily="18" charset="0"/>
            </a:endParaRPr>
          </a:p>
        </c:rich>
      </c:tx>
      <c:layout/>
      <c:overlay val="0"/>
      <c:spPr>
        <a:noFill/>
        <a:ln>
          <a:noFill/>
        </a:ln>
        <a:effectLst/>
      </c:spPr>
    </c:title>
    <c:autoTitleDeleted val="0"/>
    <c:plotArea>
      <c:layout>
        <c:manualLayout>
          <c:layoutTarget val="inner"/>
          <c:xMode val="edge"/>
          <c:yMode val="edge"/>
          <c:x val="8.5327793741422117E-2"/>
          <c:y val="0.24310059225305772"/>
          <c:w val="0.3517282614554697"/>
          <c:h val="0.73238154441221159"/>
        </c:manualLayout>
      </c:layout>
      <c:pieChart>
        <c:varyColors val="1"/>
        <c:ser>
          <c:idx val="0"/>
          <c:order val="0"/>
          <c:tx>
            <c:strRef>
              <c:f>Лист1!$B$1</c:f>
              <c:strCache>
                <c:ptCount val="1"/>
                <c:pt idx="0">
                  <c:v>Состояние землепользования на территории г. Зеленогорска, га</c:v>
                </c:pt>
              </c:strCache>
            </c:strRef>
          </c:tx>
          <c:dPt>
            <c:idx val="0"/>
            <c:bubble3D val="0"/>
            <c:spPr>
              <a:solidFill>
                <a:schemeClr val="accent2"/>
              </a:solidFill>
              <a:ln w="19050">
                <a:solidFill>
                  <a:schemeClr val="lt1"/>
                </a:solidFill>
              </a:ln>
              <a:effectLst/>
            </c:spPr>
          </c:dPt>
          <c:dPt>
            <c:idx val="1"/>
            <c:bubble3D val="0"/>
            <c:spPr>
              <a:solidFill>
                <a:schemeClr val="accent4"/>
              </a:solidFill>
              <a:ln w="19050">
                <a:solidFill>
                  <a:schemeClr val="lt1"/>
                </a:solidFill>
              </a:ln>
              <a:effectLst/>
            </c:spPr>
          </c:dPt>
          <c:dPt>
            <c:idx val="2"/>
            <c:bubble3D val="0"/>
            <c:spPr>
              <a:solidFill>
                <a:schemeClr val="accent6"/>
              </a:solidFill>
              <a:ln w="19050">
                <a:solidFill>
                  <a:schemeClr val="lt1"/>
                </a:solidFill>
              </a:ln>
              <a:effectLst/>
            </c:spPr>
          </c:dPt>
          <c:dPt>
            <c:idx val="3"/>
            <c:bubble3D val="0"/>
            <c:spPr>
              <a:solidFill>
                <a:schemeClr val="accent2">
                  <a:lumMod val="60000"/>
                </a:schemeClr>
              </a:solidFill>
              <a:ln w="19050">
                <a:solidFill>
                  <a:schemeClr val="lt1"/>
                </a:solidFill>
              </a:ln>
              <a:effectLst/>
            </c:spPr>
          </c:dPt>
          <c:dPt>
            <c:idx val="4"/>
            <c:bubble3D val="0"/>
            <c:spPr>
              <a:solidFill>
                <a:schemeClr val="accent4">
                  <a:lumMod val="60000"/>
                </a:schemeClr>
              </a:solidFill>
              <a:ln w="19050">
                <a:solidFill>
                  <a:schemeClr val="lt1"/>
                </a:solidFill>
              </a:ln>
              <a:effectLst/>
            </c:spPr>
          </c:dPt>
          <c:dPt>
            <c:idx val="5"/>
            <c:bubble3D val="0"/>
            <c:spPr>
              <a:solidFill>
                <a:schemeClr val="accent6">
                  <a:lumMod val="60000"/>
                </a:schemeClr>
              </a:solidFill>
              <a:ln w="19050">
                <a:solidFill>
                  <a:schemeClr val="lt1"/>
                </a:solidFill>
              </a:ln>
              <a:effectLst/>
            </c:spPr>
          </c:dPt>
          <c:dPt>
            <c:idx val="6"/>
            <c:bubble3D val="0"/>
            <c:spPr>
              <a:solidFill>
                <a:schemeClr val="accent2">
                  <a:lumMod val="80000"/>
                  <a:lumOff val="20000"/>
                </a:schemeClr>
              </a:solidFill>
              <a:ln w="19050">
                <a:solidFill>
                  <a:schemeClr val="lt1"/>
                </a:solidFill>
              </a:ln>
              <a:effectLst/>
            </c:spPr>
          </c:dPt>
          <c:dPt>
            <c:idx val="7"/>
            <c:bubble3D val="0"/>
            <c:spPr>
              <a:solidFill>
                <a:schemeClr val="accent4">
                  <a:lumMod val="80000"/>
                  <a:lumOff val="20000"/>
                </a:schemeClr>
              </a:solidFill>
              <a:ln w="19050">
                <a:solidFill>
                  <a:schemeClr val="lt1"/>
                </a:solidFill>
              </a:ln>
              <a:effectLst/>
            </c:spPr>
          </c:dPt>
          <c:dLbls>
            <c:dLbl>
              <c:idx val="0"/>
              <c:layout/>
              <c:tx>
                <c:rich>
                  <a:bodyPr/>
                  <a:lstStyle/>
                  <a:p>
                    <a:r>
                      <a:rPr lang="en-US"/>
                      <a:t>3,9%</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tx>
                <c:rich>
                  <a:bodyPr/>
                  <a:lstStyle/>
                  <a:p>
                    <a:r>
                      <a:rPr lang="en-US"/>
                      <a:t>5,2%</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1.427357125383101E-3"/>
                  <c:y val="-2.3794806628998466E-2"/>
                </c:manualLayout>
              </c:layout>
              <c:tx>
                <c:rich>
                  <a:bodyPr rot="0" spcFirstLastPara="1" vertOverflow="ellipsis" vert="horz" wrap="square" lIns="38100" tIns="19050" rIns="38100" bIns="19050" anchor="ctr" anchorCtr="0">
                    <a:spAutoFit/>
                  </a:bodyPr>
                  <a:lstStyle/>
                  <a:p>
                    <a:pPr algn="l">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2,3%</a:t>
                    </a:r>
                  </a:p>
                </c:rich>
              </c:tx>
              <c:spPr>
                <a:solidFill>
                  <a:srgbClr val="FFFF99"/>
                </a:solidFill>
                <a:ln>
                  <a:solidFill>
                    <a:schemeClr val="tx1"/>
                  </a:solidFill>
                </a:ln>
                <a:effectLst/>
              </c:spPr>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4.5250504824337718E-3"/>
                  <c:y val="-1.9741768590165423E-2"/>
                </c:manualLayout>
              </c:layout>
              <c:tx>
                <c:rich>
                  <a:bodyPr/>
                  <a:lstStyle/>
                  <a:p>
                    <a:r>
                      <a:rPr lang="en-US"/>
                      <a:t>0,2%</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7.2222014902166435E-3"/>
                  <c:y val="2.2138918514148127E-2"/>
                </c:manualLayout>
              </c:layout>
              <c:tx>
                <c:rich>
                  <a:bodyPr/>
                  <a:lstStyle/>
                  <a:p>
                    <a:r>
                      <a:rPr lang="en-US"/>
                      <a:t>1,2%</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6"/>
              <c:layout/>
              <c:tx>
                <c:rich>
                  <a:bodyPr/>
                  <a:lstStyle/>
                  <a:p>
                    <a:r>
                      <a:rPr lang="en-US"/>
                      <a:t>4,4%</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7"/>
              <c:layout/>
              <c:tx>
                <c:rich>
                  <a:bodyPr/>
                  <a:lstStyle/>
                  <a:p>
                    <a:r>
                      <a:rPr lang="en-US"/>
                      <a:t>23,0%</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solidFill>
                <a:srgbClr val="FFFF99"/>
              </a:solidFill>
              <a:ln>
                <a:solidFill>
                  <a:schemeClr val="tx1"/>
                </a:solid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showLeaderLines val="0"/>
            <c:extLst>
              <c:ext xmlns:c15="http://schemas.microsoft.com/office/drawing/2012/chart" uri="{CE6537A1-D6FC-4f65-9D91-7224C49458BB}">
                <c15:layout/>
              </c:ext>
            </c:extLst>
          </c:dLbls>
          <c:cat>
            <c:strRef>
              <c:f>Лист1!$A$2:$A$9</c:f>
              <c:strCache>
                <c:ptCount val="8"/>
                <c:pt idx="0">
                  <c:v>площадь участков, находящихся в собственности граждан</c:v>
                </c:pt>
                <c:pt idx="1">
                  <c:v>площадь земель, находящихся в собственности Красноярского края</c:v>
                </c:pt>
                <c:pt idx="2">
                  <c:v>площадь земель, находящихся в собственности ООО "Совхоз Искра"</c:v>
                </c:pt>
                <c:pt idx="3">
                  <c:v>площадь земель, находящихся в собственности АО "ПО "ЭХЗ"</c:v>
                </c:pt>
                <c:pt idx="4">
                  <c:v>площадь земель, находящихся в федеральной собственности</c:v>
                </c:pt>
                <c:pt idx="5">
                  <c:v>площадь участков, предоставленных в аренду гражданам</c:v>
                </c:pt>
                <c:pt idx="6">
                  <c:v>площадь участков, предоставленных в аренду юридическим лицам</c:v>
                </c:pt>
                <c:pt idx="7">
                  <c:v>площадь земель, находящихся в муниципальной собственности </c:v>
                </c:pt>
              </c:strCache>
            </c:strRef>
          </c:cat>
          <c:val>
            <c:numRef>
              <c:f>Лист1!$B$2:$B$9</c:f>
              <c:numCache>
                <c:formatCode>0.00%</c:formatCode>
                <c:ptCount val="8"/>
                <c:pt idx="0">
                  <c:v>3.8600000000000002E-2</c:v>
                </c:pt>
                <c:pt idx="1">
                  <c:v>4.0000000000000002E-4</c:v>
                </c:pt>
                <c:pt idx="2">
                  <c:v>5.1999999999999998E-2</c:v>
                </c:pt>
                <c:pt idx="3">
                  <c:v>2.3300000000000001E-2</c:v>
                </c:pt>
                <c:pt idx="4">
                  <c:v>2.2000000000000001E-3</c:v>
                </c:pt>
                <c:pt idx="5">
                  <c:v>1.1900000000000001E-2</c:v>
                </c:pt>
                <c:pt idx="6">
                  <c:v>4.41E-2</c:v>
                </c:pt>
                <c:pt idx="7">
                  <c:v>0.23</c:v>
                </c:pt>
              </c:numCache>
            </c:numRef>
          </c:val>
        </c:ser>
        <c:dLbls>
          <c:dLblPos val="bestFit"/>
          <c:showLegendKey val="0"/>
          <c:showVal val="1"/>
          <c:showCatName val="0"/>
          <c:showSerName val="0"/>
          <c:showPercent val="0"/>
          <c:showBubbleSize val="0"/>
          <c:showLeaderLines val="0"/>
        </c:dLbls>
        <c:firstSliceAng val="0"/>
      </c:pieChart>
      <c:spPr>
        <a:noFill/>
        <a:ln>
          <a:noFill/>
        </a:ln>
        <a:effectLst/>
      </c:spPr>
    </c:plotArea>
    <c:legend>
      <c:legendPos val="r"/>
      <c:layout>
        <c:manualLayout>
          <c:xMode val="edge"/>
          <c:yMode val="edge"/>
          <c:x val="0.53815791983348049"/>
          <c:y val="0.17683602229836545"/>
          <c:w val="0.43533795242419343"/>
          <c:h val="0.77887676144228368"/>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noFill/>
    <a:ln w="9525" cap="flat" cmpd="sng" algn="ctr">
      <a:no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view3D>
      <c:rotX val="30"/>
      <c:rotY val="7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1.2539380444742985E-2"/>
          <c:y val="0.20179074605640854"/>
          <c:w val="0.91174998859739687"/>
          <c:h val="0.6021144848532729"/>
        </c:manualLayout>
      </c:layout>
      <c:pie3DChart>
        <c:varyColors val="1"/>
        <c:ser>
          <c:idx val="0"/>
          <c:order val="0"/>
          <c:tx>
            <c:strRef>
              <c:f>Лист1!$B$1</c:f>
              <c:strCache>
                <c:ptCount val="1"/>
                <c:pt idx="0">
                  <c:v>Количество земельных участков, находящихся в в муниципальной собственности, единиц</c:v>
                </c:pt>
              </c:strCache>
            </c:strRef>
          </c:tx>
          <c:explosion val="10"/>
          <c:dPt>
            <c:idx val="0"/>
            <c:bubble3D val="0"/>
            <c:spPr>
              <a:solidFill>
                <a:schemeClr val="accent1"/>
              </a:solidFill>
              <a:ln w="25400">
                <a:solidFill>
                  <a:schemeClr val="lt1"/>
                </a:solidFill>
              </a:ln>
              <a:effectLst/>
              <a:sp3d contourW="25400">
                <a:contourClr>
                  <a:schemeClr val="lt1"/>
                </a:contourClr>
              </a:sp3d>
            </c:spPr>
          </c:dPt>
          <c:dPt>
            <c:idx val="1"/>
            <c:bubble3D val="0"/>
            <c:explosion val="18"/>
            <c:spPr>
              <a:solidFill>
                <a:schemeClr val="accent2"/>
              </a:solidFill>
              <a:ln w="25400">
                <a:solidFill>
                  <a:schemeClr val="lt1"/>
                </a:solidFill>
              </a:ln>
              <a:effectLst/>
              <a:sp3d contourW="25400">
                <a:contourClr>
                  <a:schemeClr val="lt1"/>
                </a:contourClr>
              </a:sp3d>
            </c:spPr>
          </c:dPt>
          <c:dPt>
            <c:idx val="2"/>
            <c:bubble3D val="0"/>
            <c:spPr>
              <a:solidFill>
                <a:schemeClr val="accent3"/>
              </a:solidFill>
              <a:ln w="25400">
                <a:solidFill>
                  <a:schemeClr val="lt1"/>
                </a:solidFill>
              </a:ln>
              <a:effectLst/>
              <a:sp3d contourW="25400">
                <a:contourClr>
                  <a:schemeClr val="lt1"/>
                </a:contourClr>
              </a:sp3d>
            </c:spPr>
          </c:dPt>
          <c:dPt>
            <c:idx val="3"/>
            <c:bubble3D val="0"/>
            <c:spPr>
              <a:solidFill>
                <a:schemeClr val="accent4"/>
              </a:solidFill>
              <a:ln w="25400">
                <a:solidFill>
                  <a:schemeClr val="lt1"/>
                </a:solidFill>
              </a:ln>
              <a:effectLst/>
              <a:sp3d contourW="25400">
                <a:contourClr>
                  <a:schemeClr val="lt1"/>
                </a:contourClr>
              </a:sp3d>
            </c:spPr>
          </c:dPt>
          <c:dLbls>
            <c:dLbl>
              <c:idx val="2"/>
              <c:layout>
                <c:manualLayout>
                  <c:x val="-2.4221119279521263E-2"/>
                  <c:y val="4.1484003688728099E-3"/>
                </c:manualLayout>
              </c:layout>
              <c:showLegendKey val="0"/>
              <c:showVal val="1"/>
              <c:showCatName val="0"/>
              <c:showSerName val="0"/>
              <c:showPercent val="0"/>
              <c:showBubbleSize val="0"/>
              <c:extLst>
                <c:ext xmlns:c15="http://schemas.microsoft.com/office/drawing/2012/chart" uri="{CE6537A1-D6FC-4f65-9D91-7224C49458BB}">
                  <c15:layout/>
                </c:ext>
              </c:extLst>
            </c:dLbl>
            <c:spPr>
              <a:solidFill>
                <a:srgbClr val="FFFF99"/>
              </a:solidFill>
              <a:ln>
                <a:solidFill>
                  <a:schemeClr val="tx1"/>
                </a:solidFill>
              </a:ln>
              <a:effectLst/>
            </c:spPr>
            <c:txPr>
              <a:bodyPr rot="0" spcFirstLastPara="1" vertOverflow="ellipsis" vert="horz" wrap="square" lIns="38100" tIns="19050" rIns="38100" bIns="19050" anchor="ctr" anchorCtr="1">
                <a:spAutoFit/>
              </a:bodyPr>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ext>
            </c:extLst>
          </c:dLbls>
          <c:cat>
            <c:strRef>
              <c:f>Лист1!$A$2:$A$5</c:f>
              <c:strCache>
                <c:ptCount val="4"/>
                <c:pt idx="0">
                  <c:v>участки, предоставленные в аренду</c:v>
                </c:pt>
                <c:pt idx="1">
                  <c:v>участки, предоставленные в постоянное бесрочное пользование</c:v>
                </c:pt>
                <c:pt idx="2">
                  <c:v>участки, предоставленные в безвозмездное пользование</c:v>
                </c:pt>
                <c:pt idx="3">
                  <c:v>участки, предоставленные без прав</c:v>
                </c:pt>
              </c:strCache>
            </c:strRef>
          </c:cat>
          <c:val>
            <c:numRef>
              <c:f>Лист1!$B$2:$B$5</c:f>
              <c:numCache>
                <c:formatCode>#,##0</c:formatCode>
                <c:ptCount val="4"/>
                <c:pt idx="0">
                  <c:v>54</c:v>
                </c:pt>
                <c:pt idx="1">
                  <c:v>51</c:v>
                </c:pt>
                <c:pt idx="2">
                  <c:v>3</c:v>
                </c:pt>
                <c:pt idx="3">
                  <c:v>394</c:v>
                </c:pt>
              </c:numCache>
            </c:numRef>
          </c:val>
        </c:ser>
        <c:dLbls>
          <c:showLegendKey val="0"/>
          <c:showVal val="0"/>
          <c:showCatName val="0"/>
          <c:showSerName val="0"/>
          <c:showPercent val="0"/>
          <c:showBubbleSize val="0"/>
          <c:showLeaderLines val="0"/>
        </c:dLbls>
      </c:pie3DChart>
      <c:spPr>
        <a:noFill/>
        <a:ln>
          <a:noFill/>
        </a:ln>
        <a:effectLst/>
      </c:spPr>
    </c:plotArea>
    <c:legend>
      <c:legendPos val="b"/>
      <c:layout>
        <c:manualLayout>
          <c:xMode val="edge"/>
          <c:yMode val="edge"/>
          <c:x val="0"/>
          <c:y val="0.73731967450556979"/>
          <c:w val="0.68541752186189986"/>
          <c:h val="0.26268031811338899"/>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solidFill>
                  <a:sysClr val="windowText" lastClr="000000"/>
                </a:solidFill>
                <a:latin typeface="Times New Roman" panose="02020603050405020304" pitchFamily="18" charset="0"/>
                <a:cs typeface="Times New Roman" panose="02020603050405020304" pitchFamily="18" charset="0"/>
              </a:rPr>
              <a:t>Динамика поступления денежных</a:t>
            </a:r>
            <a:r>
              <a:rPr lang="ru-RU" b="1" baseline="0">
                <a:solidFill>
                  <a:sysClr val="windowText" lastClr="000000"/>
                </a:solidFill>
                <a:latin typeface="Times New Roman" panose="02020603050405020304" pitchFamily="18" charset="0"/>
                <a:cs typeface="Times New Roman" panose="02020603050405020304" pitchFamily="18" charset="0"/>
              </a:rPr>
              <a:t> средств </a:t>
            </a:r>
          </a:p>
          <a:p>
            <a:pPr>
              <a:defRPr sz="1400" b="0" i="0" u="none" strike="noStrike" kern="1200" spc="0" baseline="0">
                <a:solidFill>
                  <a:schemeClr val="tx1">
                    <a:lumMod val="65000"/>
                    <a:lumOff val="35000"/>
                  </a:schemeClr>
                </a:solidFill>
                <a:latin typeface="+mn-lt"/>
                <a:ea typeface="+mn-ea"/>
                <a:cs typeface="+mn-cs"/>
              </a:defRPr>
            </a:pPr>
            <a:r>
              <a:rPr lang="ru-RU" b="1" baseline="0">
                <a:solidFill>
                  <a:sysClr val="windowText" lastClr="000000"/>
                </a:solidFill>
                <a:latin typeface="Times New Roman" panose="02020603050405020304" pitchFamily="18" charset="0"/>
                <a:cs typeface="Times New Roman" panose="02020603050405020304" pitchFamily="18" charset="0"/>
              </a:rPr>
              <a:t>в местный бюджет</a:t>
            </a:r>
            <a:endParaRPr lang="ru-RU"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21902413837614559"/>
          <c:y val="2.0235419918915365E-2"/>
        </c:manualLayout>
      </c:layout>
      <c:overlay val="0"/>
      <c:spPr>
        <a:noFill/>
        <a:ln>
          <a:noFill/>
        </a:ln>
        <a:effectLst/>
      </c:spPr>
    </c:title>
    <c:autoTitleDeleted val="0"/>
    <c:plotArea>
      <c:layout>
        <c:manualLayout>
          <c:layoutTarget val="inner"/>
          <c:xMode val="edge"/>
          <c:yMode val="edge"/>
          <c:x val="0.12603467448215627"/>
          <c:y val="0.20769789397240382"/>
          <c:w val="0.86522206165052695"/>
          <c:h val="0.54981902672002059"/>
        </c:manualLayout>
      </c:layout>
      <c:barChart>
        <c:barDir val="col"/>
        <c:grouping val="clustered"/>
        <c:varyColors val="0"/>
        <c:ser>
          <c:idx val="0"/>
          <c:order val="0"/>
          <c:tx>
            <c:strRef>
              <c:f>Лист1!$B$1</c:f>
              <c:strCache>
                <c:ptCount val="1"/>
                <c:pt idx="0">
                  <c:v>Поступление доходов в виде арендных платежей за земельные участки</c:v>
                </c:pt>
              </c:strCache>
            </c:strRef>
          </c:tx>
          <c:spPr>
            <a:solidFill>
              <a:schemeClr val="accent1"/>
            </a:solidFill>
            <a:ln>
              <a:noFill/>
            </a:ln>
            <a:effectLst/>
          </c:spPr>
          <c:invertIfNegative val="0"/>
          <c:dLbls>
            <c:dLbl>
              <c:idx val="0"/>
              <c:layout>
                <c:manualLayout>
                  <c:x val="-4.276245456489222E-3"/>
                  <c:y val="2.7717528999726768E-2"/>
                </c:manualLayout>
              </c:layout>
              <c:tx>
                <c:rich>
                  <a:bodyPr/>
                  <a:lstStyle/>
                  <a:p>
                    <a:r>
                      <a:rPr lang="en-US" b="1"/>
                      <a:t>+</a:t>
                    </a:r>
                    <a:fld id="{7C0CEC79-EF3B-4B6C-8352-D4A11FD130FF}" type="VALUE">
                      <a:rPr lang="en-US"/>
                      <a:pPr/>
                      <a:t>[ЗНАЧЕНИЕ]</a:t>
                    </a:fld>
                    <a:endParaRPr lang="en-US" b="1"/>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Lst>
            </c:dLbl>
            <c:dLbl>
              <c:idx val="1"/>
              <c:layout>
                <c:manualLayout>
                  <c:x val="-4.2762454564892029E-3"/>
                  <c:y val="2.7103835995263999E-2"/>
                </c:manualLayout>
              </c:layout>
              <c:tx>
                <c:rich>
                  <a:bodyPr/>
                  <a:lstStyle/>
                  <a:p>
                    <a:r>
                      <a:rPr lang="en-US"/>
                      <a:t>+</a:t>
                    </a:r>
                    <a:fld id="{64D96CFF-93B0-4717-AA3C-37D5D8E5C3E3}" type="VALUE">
                      <a:rPr lang="en-US"/>
                      <a:pPr/>
                      <a:t>[ЗНАЧЕНИЕ]</a:t>
                    </a:fld>
                    <a:endParaRPr lang="en-US"/>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Lst>
            </c:dLbl>
            <c:dLbl>
              <c:idx val="2"/>
              <c:layout>
                <c:manualLayout>
                  <c:x val="0"/>
                  <c:y val="7.2621641249092234E-3"/>
                </c:manualLayout>
              </c:layout>
              <c:tx>
                <c:rich>
                  <a:bodyPr/>
                  <a:lstStyle/>
                  <a:p>
                    <a:r>
                      <a:rPr lang="en-US"/>
                      <a:t>+</a:t>
                    </a:r>
                    <a:fld id="{F85C9BEC-4856-4E95-A108-66B142173269}" type="VALUE">
                      <a:rPr lang="en-US"/>
                      <a:pPr/>
                      <a:t>[ЗНАЧЕНИЕ]</a:t>
                    </a:fld>
                    <a:endParaRPr lang="en-US"/>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Lst>
            </c:dLbl>
            <c:dLbl>
              <c:idx val="3"/>
              <c:layout>
                <c:manualLayout>
                  <c:x val="-7.6627467283380521E-17"/>
                  <c:y val="7.2621641249091566E-3"/>
                </c:manualLayout>
              </c:layout>
              <c:tx>
                <c:rich>
                  <a:bodyPr/>
                  <a:lstStyle/>
                  <a:p>
                    <a:r>
                      <a:rPr lang="en-US"/>
                      <a:t>+</a:t>
                    </a:r>
                    <a:fld id="{F69089A6-4B41-4D1B-B245-3C7FDD094F85}" type="VALUE">
                      <a:rPr lang="en-US"/>
                      <a:pPr/>
                      <a:t>[ЗНАЧЕНИЕ]</a:t>
                    </a:fld>
                    <a:endParaRPr lang="en-US"/>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Lst>
            </c:dLbl>
            <c:dLbl>
              <c:idx val="4"/>
              <c:layout>
                <c:manualLayout>
                  <c:x val="-1.5325493456676104E-16"/>
                  <c:y val="1.0893246187363835E-2"/>
                </c:manualLayout>
              </c:layout>
              <c:tx>
                <c:rich>
                  <a:bodyPr/>
                  <a:lstStyle/>
                  <a:p>
                    <a:r>
                      <a:rPr lang="en-US"/>
                      <a:t>+</a:t>
                    </a:r>
                    <a:fld id="{136C43DC-C369-4B52-A89D-6BA3AEC93568}" type="VALUE">
                      <a:rPr lang="en-US"/>
                      <a:pPr/>
                      <a:t>[ЗНАЧЕНИЕ]</a:t>
                    </a:fld>
                    <a:endParaRPr lang="en-US"/>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Lst>
            </c:dLbl>
            <c:dLbl>
              <c:idx val="5"/>
              <c:layout>
                <c:manualLayout>
                  <c:x val="-1.5325493456676104E-16"/>
                  <c:y val="7.2621641249091566E-3"/>
                </c:manualLayout>
              </c:layout>
              <c:tx>
                <c:rich>
                  <a:bodyPr/>
                  <a:lstStyle/>
                  <a:p>
                    <a:r>
                      <a:rPr lang="en-US"/>
                      <a:t>+</a:t>
                    </a:r>
                    <a:fld id="{5CBC4671-958F-46E9-8AA2-495AAAC16F63}" type="VALUE">
                      <a:rPr lang="en-US"/>
                      <a:pPr/>
                      <a:t>[ЗНАЧЕНИЕ]</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2011 год</c:v>
                </c:pt>
                <c:pt idx="1">
                  <c:v>2012 год</c:v>
                </c:pt>
                <c:pt idx="2">
                  <c:v>2013 год</c:v>
                </c:pt>
                <c:pt idx="3">
                  <c:v>2014 год</c:v>
                </c:pt>
                <c:pt idx="4">
                  <c:v>2015 год</c:v>
                </c:pt>
              </c:strCache>
            </c:strRef>
          </c:cat>
          <c:val>
            <c:numRef>
              <c:f>Лист1!$B$2:$B$6</c:f>
              <c:numCache>
                <c:formatCode>#,##0.0</c:formatCode>
                <c:ptCount val="5"/>
                <c:pt idx="0">
                  <c:v>35231.089999999997</c:v>
                </c:pt>
                <c:pt idx="1">
                  <c:v>32254.43</c:v>
                </c:pt>
                <c:pt idx="2">
                  <c:v>30750.1</c:v>
                </c:pt>
                <c:pt idx="3">
                  <c:v>39466.97</c:v>
                </c:pt>
                <c:pt idx="4">
                  <c:v>28972.09</c:v>
                </c:pt>
              </c:numCache>
            </c:numRef>
          </c:val>
        </c:ser>
        <c:dLbls>
          <c:showLegendKey val="0"/>
          <c:showVal val="0"/>
          <c:showCatName val="0"/>
          <c:showSerName val="0"/>
          <c:showPercent val="0"/>
          <c:showBubbleSize val="0"/>
        </c:dLbls>
        <c:gapWidth val="219"/>
        <c:axId val="157712200"/>
        <c:axId val="157712584"/>
      </c:barChart>
      <c:lineChart>
        <c:grouping val="stacked"/>
        <c:varyColors val="0"/>
        <c:ser>
          <c:idx val="1"/>
          <c:order val="1"/>
          <c:tx>
            <c:strRef>
              <c:f>Лист1!$C$1</c:f>
              <c:strCache>
                <c:ptCount val="1"/>
                <c:pt idx="0">
                  <c:v>Задолженность в виде арендных платежей за земельные участки</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5.0156739811912224E-2"/>
                  <c:y val="-3.9941902687000728E-2"/>
                </c:manualLayout>
              </c:layout>
              <c:tx>
                <c:rich>
                  <a:bodyPr/>
                  <a:lstStyle/>
                  <a:p>
                    <a:r>
                      <a:rPr lang="en-US"/>
                      <a:t>-</a:t>
                    </a:r>
                    <a:fld id="{605387B1-E7B0-4C48-9B2F-C924FA71BDBA}" type="VALUE">
                      <a:rPr lang="en-US"/>
                      <a:pPr/>
                      <a:t>[ЗНАЧЕНИЕ]</a:t>
                    </a:fld>
                    <a:endParaRPr lang="en-US"/>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Lst>
            </c:dLbl>
            <c:dLbl>
              <c:idx val="1"/>
              <c:layout>
                <c:manualLayout>
                  <c:x val="-8.3786411944408584E-2"/>
                  <c:y val="-4.3572984749455403E-2"/>
                </c:manualLayout>
              </c:layout>
              <c:tx>
                <c:rich>
                  <a:bodyPr/>
                  <a:lstStyle/>
                  <a:p>
                    <a:r>
                      <a:rPr lang="en-US"/>
                      <a:t>-</a:t>
                    </a:r>
                    <a:fld id="{DBBD007D-C7DE-4BE0-8E2A-A2FA1F9315B5}" type="VALUE">
                      <a:rPr lang="en-US"/>
                      <a:pPr/>
                      <a:t>[ЗНАЧЕНИЕ]</a:t>
                    </a:fld>
                    <a:endParaRPr lang="en-US"/>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Lst>
            </c:dLbl>
            <c:dLbl>
              <c:idx val="2"/>
              <c:layout>
                <c:manualLayout>
                  <c:x val="-8.7774294670846395E-2"/>
                  <c:y val="-3.267973856209154E-2"/>
                </c:manualLayout>
              </c:layout>
              <c:tx>
                <c:rich>
                  <a:bodyPr/>
                  <a:lstStyle/>
                  <a:p>
                    <a:r>
                      <a:rPr lang="en-US"/>
                      <a:t>-</a:t>
                    </a:r>
                    <a:fld id="{B1A7A38F-01B9-498C-ADB3-4AF1B513DD5F}" type="VALUE">
                      <a:rPr lang="en-US"/>
                      <a:pPr/>
                      <a:t>[ЗНАЧЕНИЕ]</a:t>
                    </a:fld>
                    <a:endParaRPr lang="en-US"/>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Lst>
            </c:dLbl>
            <c:dLbl>
              <c:idx val="3"/>
              <c:layout>
                <c:manualLayout>
                  <c:x val="-3.9707419017763923E-2"/>
                  <c:y val="3.9941902687000728E-2"/>
                </c:manualLayout>
              </c:layout>
              <c:tx>
                <c:rich>
                  <a:bodyPr/>
                  <a:lstStyle/>
                  <a:p>
                    <a:r>
                      <a:rPr lang="en-US"/>
                      <a:t>-</a:t>
                    </a:r>
                    <a:fld id="{CA95BA91-F18C-4A99-BD45-17D711CB0699}" type="VALUE">
                      <a:rPr lang="en-US"/>
                      <a:pPr/>
                      <a:t>[ЗНАЧЕНИЕ]</a:t>
                    </a:fld>
                    <a:endParaRPr lang="en-US"/>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Lst>
            </c:dLbl>
            <c:dLbl>
              <c:idx val="4"/>
              <c:layout>
                <c:manualLayout>
                  <c:x val="-5.4336468129571734E-2"/>
                  <c:y val="-4.357298474945534E-2"/>
                </c:manualLayout>
              </c:layout>
              <c:tx>
                <c:rich>
                  <a:bodyPr/>
                  <a:lstStyle/>
                  <a:p>
                    <a:r>
                      <a:rPr lang="en-US"/>
                      <a:t>-</a:t>
                    </a:r>
                    <a:fld id="{F584376B-3A8A-4CBC-A3A1-32A61FE6F139}" type="VALUE">
                      <a:rPr lang="en-US"/>
                      <a:pPr/>
                      <a:t>[ЗНАЧЕНИЕ]</a:t>
                    </a:fld>
                    <a:endParaRPr lang="en-US"/>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Lst>
            </c:dLbl>
            <c:dLbl>
              <c:idx val="5"/>
              <c:layout>
                <c:manualLayout>
                  <c:x val="-8.3594566353187051E-3"/>
                  <c:y val="2.9048656499636893E-2"/>
                </c:manualLayout>
              </c:layout>
              <c:tx>
                <c:rich>
                  <a:bodyPr/>
                  <a:lstStyle/>
                  <a:p>
                    <a:r>
                      <a:rPr lang="en-US"/>
                      <a:t>-</a:t>
                    </a:r>
                    <a:fld id="{DF12734F-3666-4011-BACB-C140842B5A36}" type="VALUE">
                      <a:rPr lang="en-US"/>
                      <a:pPr/>
                      <a:t>[ЗНАЧЕНИЕ]</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2011 год</c:v>
                </c:pt>
                <c:pt idx="1">
                  <c:v>2012 год</c:v>
                </c:pt>
                <c:pt idx="2">
                  <c:v>2013 год</c:v>
                </c:pt>
                <c:pt idx="3">
                  <c:v>2014 год</c:v>
                </c:pt>
                <c:pt idx="4">
                  <c:v>2015 год</c:v>
                </c:pt>
              </c:strCache>
            </c:strRef>
          </c:cat>
          <c:val>
            <c:numRef>
              <c:f>Лист1!$C$2:$C$6</c:f>
              <c:numCache>
                <c:formatCode>#,##0.0</c:formatCode>
                <c:ptCount val="5"/>
                <c:pt idx="0">
                  <c:v>40791.199999999997</c:v>
                </c:pt>
                <c:pt idx="1">
                  <c:v>56750.9</c:v>
                </c:pt>
                <c:pt idx="2">
                  <c:v>67560.990000000005</c:v>
                </c:pt>
                <c:pt idx="3">
                  <c:v>65436.42</c:v>
                </c:pt>
                <c:pt idx="4">
                  <c:v>69227.86</c:v>
                </c:pt>
              </c:numCache>
            </c:numRef>
          </c:val>
          <c:smooth val="0"/>
        </c:ser>
        <c:dLbls>
          <c:showLegendKey val="0"/>
          <c:showVal val="0"/>
          <c:showCatName val="0"/>
          <c:showSerName val="0"/>
          <c:showPercent val="0"/>
          <c:showBubbleSize val="0"/>
        </c:dLbls>
        <c:marker val="1"/>
        <c:smooth val="0"/>
        <c:axId val="157712200"/>
        <c:axId val="157712584"/>
      </c:lineChart>
      <c:catAx>
        <c:axId val="157712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57712584"/>
        <c:crosses val="autoZero"/>
        <c:auto val="1"/>
        <c:lblAlgn val="ctr"/>
        <c:lblOffset val="100"/>
        <c:noMultiLvlLbl val="0"/>
      </c:catAx>
      <c:valAx>
        <c:axId val="157712584"/>
        <c:scaling>
          <c:orientation val="minMax"/>
          <c:max val="80000"/>
          <c:min val="0"/>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1050" b="0" i="0" u="none" strike="noStrike" kern="1200" baseline="0">
                    <a:solidFill>
                      <a:schemeClr val="tx1">
                        <a:lumMod val="65000"/>
                        <a:lumOff val="35000"/>
                      </a:schemeClr>
                    </a:solidFill>
                    <a:latin typeface="+mn-lt"/>
                    <a:ea typeface="+mn-ea"/>
                    <a:cs typeface="+mn-cs"/>
                  </a:defRPr>
                </a:pPr>
                <a:r>
                  <a:rPr lang="ru-RU" sz="1050" b="0">
                    <a:solidFill>
                      <a:sysClr val="windowText" lastClr="000000"/>
                    </a:solidFill>
                    <a:latin typeface="Times New Roman" panose="02020603050405020304" pitchFamily="18" charset="0"/>
                    <a:cs typeface="Times New Roman" panose="02020603050405020304" pitchFamily="18" charset="0"/>
                  </a:rPr>
                  <a:t>тыс. рублей</a:t>
                </a:r>
              </a:p>
            </c:rich>
          </c:tx>
          <c:layout>
            <c:manualLayout>
              <c:xMode val="edge"/>
              <c:yMode val="edge"/>
              <c:x val="6.8610634648370496E-3"/>
              <c:y val="0.11147205003629865"/>
            </c:manualLayout>
          </c:layout>
          <c:overlay val="0"/>
          <c:spPr>
            <a:noFill/>
            <a:ln>
              <a:noFill/>
            </a:ln>
            <a:effectLst/>
          </c:spPr>
        </c:title>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57712200"/>
        <c:crosses val="autoZero"/>
        <c:crossBetween val="between"/>
        <c:majorUnit val="20000"/>
      </c:valAx>
      <c:spPr>
        <a:noFill/>
        <a:ln>
          <a:noFill/>
        </a:ln>
        <a:effectLst/>
      </c:spPr>
    </c:plotArea>
    <c:legend>
      <c:legendPos val="b"/>
      <c:legendEntry>
        <c:idx val="0"/>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egendEntry>
        <c:idx val="1"/>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ayout>
        <c:manualLayout>
          <c:xMode val="edge"/>
          <c:yMode val="edge"/>
          <c:x val="7.1096116192660014E-2"/>
          <c:y val="0.86758829642938928"/>
          <c:w val="0.89411622276029057"/>
          <c:h val="0.12929168167704524"/>
        </c:manualLayout>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solidFill>
                  <a:sysClr val="windowText" lastClr="000000"/>
                </a:solidFill>
                <a:latin typeface="Times New Roman" panose="02020603050405020304" pitchFamily="18" charset="0"/>
                <a:cs typeface="Times New Roman" panose="02020603050405020304" pitchFamily="18" charset="0"/>
              </a:rPr>
              <a:t>Динамика заключения договоров аренды </a:t>
            </a:r>
          </a:p>
          <a:p>
            <a:pPr>
              <a:defRPr sz="1400" b="0" i="0" u="none" strike="noStrike" kern="1200" spc="0" baseline="0">
                <a:solidFill>
                  <a:schemeClr val="tx1">
                    <a:lumMod val="65000"/>
                    <a:lumOff val="35000"/>
                  </a:schemeClr>
                </a:solidFill>
                <a:latin typeface="+mn-lt"/>
                <a:ea typeface="+mn-ea"/>
                <a:cs typeface="+mn-cs"/>
              </a:defRPr>
            </a:pPr>
            <a:r>
              <a:rPr lang="ru-RU" b="1">
                <a:solidFill>
                  <a:sysClr val="windowText" lastClr="000000"/>
                </a:solidFill>
                <a:latin typeface="Times New Roman" panose="02020603050405020304" pitchFamily="18" charset="0"/>
                <a:cs typeface="Times New Roman" panose="02020603050405020304" pitchFamily="18" charset="0"/>
              </a:rPr>
              <a:t>земельных участков</a:t>
            </a:r>
          </a:p>
        </c:rich>
      </c:tx>
      <c:layout>
        <c:manualLayout>
          <c:xMode val="edge"/>
          <c:yMode val="edge"/>
          <c:x val="0.21445001193032689"/>
          <c:y val="2.0235382811191156E-2"/>
        </c:manualLayout>
      </c:layout>
      <c:overlay val="0"/>
      <c:spPr>
        <a:noFill/>
        <a:ln>
          <a:noFill/>
        </a:ln>
        <a:effectLst/>
      </c:spPr>
    </c:title>
    <c:autoTitleDeleted val="0"/>
    <c:plotArea>
      <c:layout>
        <c:manualLayout>
          <c:layoutTarget val="inner"/>
          <c:xMode val="edge"/>
          <c:yMode val="edge"/>
          <c:x val="0.10417459652940321"/>
          <c:y val="0.26201240539999771"/>
          <c:w val="0.89582537239387872"/>
          <c:h val="0.49633880510698875"/>
        </c:manualLayout>
      </c:layout>
      <c:barChart>
        <c:barDir val="col"/>
        <c:grouping val="clustered"/>
        <c:varyColors val="0"/>
        <c:ser>
          <c:idx val="0"/>
          <c:order val="0"/>
          <c:tx>
            <c:strRef>
              <c:f>Лист1!$B$1</c:f>
              <c:strCache>
                <c:ptCount val="1"/>
                <c:pt idx="0">
                  <c:v>Заключено договоров аренды земельных участков</c:v>
                </c:pt>
              </c:strCache>
            </c:strRef>
          </c:tx>
          <c:spPr>
            <a:solidFill>
              <a:schemeClr val="accent1"/>
            </a:solidFill>
            <a:ln>
              <a:noFill/>
            </a:ln>
            <a:effectLst/>
          </c:spPr>
          <c:invertIfNegative val="0"/>
          <c:dLbls>
            <c:dLbl>
              <c:idx val="0"/>
              <c:layout>
                <c:manualLayout>
                  <c:x val="0"/>
                  <c:y val="1.089324618736383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1.815541031227305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
                  <c:y val="7.2621641249092234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7.6627467283380521E-17"/>
                  <c:y val="7.2621641249091566E-3"/>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1.5325493456676104E-16"/>
                  <c:y val="1.0893246187363835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1.5325493456676104E-16"/>
                  <c:y val="7.2621641249091566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2013 год</c:v>
                </c:pt>
                <c:pt idx="1">
                  <c:v>2014 год</c:v>
                </c:pt>
                <c:pt idx="2">
                  <c:v>2015 год</c:v>
                </c:pt>
              </c:strCache>
            </c:strRef>
          </c:cat>
          <c:val>
            <c:numRef>
              <c:f>Лист1!$B$2:$B$4</c:f>
              <c:numCache>
                <c:formatCode>#,##0</c:formatCode>
                <c:ptCount val="3"/>
                <c:pt idx="0">
                  <c:v>566</c:v>
                </c:pt>
                <c:pt idx="1">
                  <c:v>519</c:v>
                </c:pt>
                <c:pt idx="2">
                  <c:v>744</c:v>
                </c:pt>
              </c:numCache>
            </c:numRef>
          </c:val>
        </c:ser>
        <c:dLbls>
          <c:showLegendKey val="0"/>
          <c:showVal val="0"/>
          <c:showCatName val="0"/>
          <c:showSerName val="0"/>
          <c:showPercent val="0"/>
          <c:showBubbleSize val="0"/>
        </c:dLbls>
        <c:gapWidth val="219"/>
        <c:axId val="158646344"/>
        <c:axId val="158646736"/>
      </c:barChart>
      <c:catAx>
        <c:axId val="158646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58646736"/>
        <c:crosses val="autoZero"/>
        <c:auto val="1"/>
        <c:lblAlgn val="ctr"/>
        <c:lblOffset val="100"/>
        <c:noMultiLvlLbl val="0"/>
      </c:catAx>
      <c:valAx>
        <c:axId val="158646736"/>
        <c:scaling>
          <c:orientation val="minMax"/>
          <c:max val="800"/>
          <c:min val="0"/>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1050" b="0" i="0" u="none" strike="noStrike" kern="1200" baseline="0">
                    <a:solidFill>
                      <a:schemeClr val="tx1">
                        <a:lumMod val="65000"/>
                        <a:lumOff val="35000"/>
                      </a:schemeClr>
                    </a:solidFill>
                    <a:latin typeface="+mn-lt"/>
                    <a:ea typeface="+mn-ea"/>
                    <a:cs typeface="+mn-cs"/>
                  </a:defRPr>
                </a:pPr>
                <a:r>
                  <a:rPr lang="ru-RU" sz="1050" b="0">
                    <a:solidFill>
                      <a:sysClr val="windowText" lastClr="000000"/>
                    </a:solidFill>
                    <a:latin typeface="Times New Roman" panose="02020603050405020304" pitchFamily="18" charset="0"/>
                    <a:cs typeface="Times New Roman" panose="02020603050405020304" pitchFamily="18" charset="0"/>
                  </a:rPr>
                  <a:t>единиц</a:t>
                </a:r>
              </a:p>
            </c:rich>
          </c:tx>
          <c:layout>
            <c:manualLayout>
              <c:xMode val="edge"/>
              <c:yMode val="edge"/>
              <c:x val="2.5343008380325369E-2"/>
              <c:y val="0.12211029198765067"/>
            </c:manualLayout>
          </c:layout>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58646344"/>
        <c:crosses val="autoZero"/>
        <c:crossBetween val="between"/>
        <c:majorUnit val="200"/>
      </c:valAx>
      <c:spPr>
        <a:noFill/>
        <a:ln>
          <a:noFill/>
        </a:ln>
        <a:effectLst/>
      </c:spPr>
    </c:plotArea>
    <c:legend>
      <c:legendPos val="b"/>
      <c:legendEntry>
        <c:idx val="0"/>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ayout>
        <c:manualLayout>
          <c:xMode val="edge"/>
          <c:yMode val="edge"/>
          <c:x val="6.1747816847001917E-2"/>
          <c:y val="0.86758827092314816"/>
          <c:w val="0.89411622276029057"/>
          <c:h val="0.12929168167704524"/>
        </c:manualLayout>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lrMapOvr bg1="lt1" tx1="dk1" bg2="lt2" tx2="dk2" accent1="accent1" accent2="accent2" accent3="accent3" accent4="accent4" accent5="accent5" accent6="accent6" hlink="hlink" folHlink="folHlink"/>
  <c:chart>
    <c:title>
      <c:tx>
        <c:rich>
          <a:bodyPr/>
          <a:lstStyle/>
          <a:p>
            <a:pPr>
              <a:defRPr/>
            </a:pPr>
            <a:r>
              <a:rPr lang="ru-RU" sz="1400" b="1" i="0" u="none" strike="noStrike" baseline="0">
                <a:effectLst/>
              </a:rPr>
              <a:t>Динамика посещений учреждений культуры</a:t>
            </a:r>
            <a:endParaRPr lang="ru-RU" sz="1400"/>
          </a:p>
        </c:rich>
      </c:tx>
      <c:layout/>
      <c:overlay val="0"/>
    </c:title>
    <c:autoTitleDeleted val="0"/>
    <c:plotArea>
      <c:layout>
        <c:manualLayout>
          <c:layoutTarget val="inner"/>
          <c:xMode val="edge"/>
          <c:yMode val="edge"/>
          <c:x val="9.5461123359580055E-2"/>
          <c:y val="0.19261666986748607"/>
          <c:w val="0.90413219947506562"/>
          <c:h val="0.55236316497023241"/>
        </c:manualLayout>
      </c:layout>
      <c:barChart>
        <c:barDir val="col"/>
        <c:grouping val="clustered"/>
        <c:varyColors val="0"/>
        <c:ser>
          <c:idx val="0"/>
          <c:order val="0"/>
          <c:tx>
            <c:strRef>
              <c:f>Лист1!$B$1</c:f>
              <c:strCache>
                <c:ptCount val="1"/>
                <c:pt idx="0">
                  <c:v>2013 год</c:v>
                </c:pt>
              </c:strCache>
            </c:strRef>
          </c:tx>
          <c:spPr>
            <a:ln w="12698">
              <a:noFill/>
            </a:ln>
            <a:scene3d>
              <a:camera prst="orthographicFront"/>
              <a:lightRig rig="threePt" dir="t"/>
            </a:scene3d>
            <a:sp3d prstMaterial="dkEdge">
              <a:bevelT w="0" h="0" prst="softRound"/>
              <a:bevelB w="0" h="0" prst="softRound"/>
              <a:contourClr>
                <a:srgbClr val="000000"/>
              </a:contourClr>
            </a:sp3d>
          </c:spPr>
          <c:invertIfNegative val="0"/>
          <c:dLbls>
            <c:dLbl>
              <c:idx val="0"/>
              <c:layout>
                <c:manualLayout>
                  <c:x val="-4.0936482939632549E-3"/>
                  <c:y val="1.7538695513528098E-2"/>
                </c:manualLayout>
              </c:layout>
              <c:spPr>
                <a:solidFill>
                  <a:srgbClr val="4F81BD">
                    <a:lumMod val="20000"/>
                    <a:lumOff val="80000"/>
                    <a:alpha val="50000"/>
                  </a:srgbClr>
                </a:solidFill>
                <a:ln w="3174">
                  <a:solidFill>
                    <a:sysClr val="windowText" lastClr="000000"/>
                  </a:solidFill>
                  <a:miter lim="800000"/>
                </a:ln>
                <a:effectLst>
                  <a:outerShdw blurRad="50800" dist="38100" dir="2700000" algn="tl" rotWithShape="0">
                    <a:prstClr val="black">
                      <a:alpha val="40000"/>
                    </a:prstClr>
                  </a:outerShdw>
                </a:effectLst>
                <a:scene3d>
                  <a:camera prst="orthographicFront"/>
                  <a:lightRig rig="threePt" dir="t"/>
                </a:scene3d>
                <a:sp3d prstMaterial="plastic">
                  <a:bevelT w="0" h="0"/>
                </a:sp3d>
              </c:spPr>
              <c:txPr>
                <a:bodyPr/>
                <a:lstStyle/>
                <a:p>
                  <a:pPr>
                    <a:defRPr sz="1050"/>
                  </a:pPr>
                  <a:endParaRPr lang="ru-RU"/>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1.7560524934383203E-3"/>
                  <c:y val="1.0224282712324501E-2"/>
                </c:manualLayout>
              </c:layout>
              <c:spPr>
                <a:solidFill>
                  <a:srgbClr val="4F81BD">
                    <a:lumMod val="20000"/>
                    <a:lumOff val="80000"/>
                    <a:alpha val="50000"/>
                  </a:srgbClr>
                </a:solidFill>
                <a:ln w="3174">
                  <a:solidFill>
                    <a:sysClr val="windowText" lastClr="000000"/>
                  </a:solidFill>
                </a:ln>
                <a:effectLst>
                  <a:outerShdw blurRad="50800" dist="38100" dir="2700000" algn="tl" rotWithShape="0">
                    <a:prstClr val="black">
                      <a:alpha val="40000"/>
                    </a:prstClr>
                  </a:outerShdw>
                </a:effectLst>
                <a:scene3d>
                  <a:camera prst="orthographicFront"/>
                  <a:lightRig rig="threePt" dir="t"/>
                </a:scene3d>
                <a:sp3d prstMaterial="plastic">
                  <a:bevelT w="0" h="0"/>
                </a:sp3d>
              </c:spPr>
              <c:txPr>
                <a:bodyPr/>
                <a:lstStyle/>
                <a:p>
                  <a:pPr>
                    <a:defRPr sz="1050"/>
                  </a:pPr>
                  <a:endParaRPr lang="ru-RU"/>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1.6078782152230971E-2"/>
                  <c:y val="5.1149213824907402E-3"/>
                </c:manualLayout>
              </c:layout>
              <c:spPr>
                <a:solidFill>
                  <a:srgbClr val="4F81BD">
                    <a:lumMod val="20000"/>
                    <a:lumOff val="80000"/>
                    <a:alpha val="50000"/>
                  </a:srgbClr>
                </a:solidFill>
                <a:ln w="3174">
                  <a:solidFill>
                    <a:sysClr val="windowText" lastClr="000000"/>
                  </a:solidFill>
                </a:ln>
                <a:effectLst>
                  <a:outerShdw blurRad="50800" dist="38100" dir="2700000" algn="tl" rotWithShape="0">
                    <a:prstClr val="black">
                      <a:alpha val="40000"/>
                    </a:prstClr>
                  </a:outerShdw>
                </a:effectLst>
                <a:scene3d>
                  <a:camera prst="orthographicFront"/>
                  <a:lightRig rig="threePt" dir="t"/>
                </a:scene3d>
                <a:sp3d prstMaterial="plastic">
                  <a:bevelT w="0" h="0"/>
                </a:sp3d>
              </c:spPr>
              <c:txPr>
                <a:bodyPr/>
                <a:lstStyle/>
                <a:p>
                  <a:pPr>
                    <a:defRPr sz="1050"/>
                  </a:pPr>
                  <a:endParaRPr lang="ru-RU"/>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1.7468808398950288E-2"/>
                  <c:y val="6.126850966059149E-3"/>
                </c:manualLayout>
              </c:layout>
              <c:spPr>
                <a:solidFill>
                  <a:srgbClr val="4F81BD">
                    <a:lumMod val="20000"/>
                    <a:lumOff val="80000"/>
                    <a:alpha val="50000"/>
                  </a:srgbClr>
                </a:solidFill>
                <a:ln w="3174">
                  <a:solidFill>
                    <a:sysClr val="windowText" lastClr="000000"/>
                  </a:solidFill>
                </a:ln>
                <a:effectLst>
                  <a:outerShdw blurRad="50800" dist="38100" dir="2700000" algn="tl" rotWithShape="0">
                    <a:prstClr val="black">
                      <a:alpha val="40000"/>
                    </a:prstClr>
                  </a:outerShdw>
                </a:effectLst>
                <a:scene3d>
                  <a:camera prst="orthographicFront"/>
                  <a:lightRig rig="threePt" dir="t"/>
                </a:scene3d>
                <a:sp3d prstMaterial="plastic">
                  <a:bevelT w="0" h="0"/>
                </a:sp3d>
              </c:spPr>
              <c:txPr>
                <a:bodyPr/>
                <a:lstStyle/>
                <a:p>
                  <a:pPr>
                    <a:defRPr sz="1050"/>
                  </a:pPr>
                  <a:endParaRPr lang="ru-RU"/>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1.7066666666666667E-2"/>
                  <c:y val="-7.6150037580680326E-17"/>
                </c:manualLayout>
              </c:layout>
              <c:showLegendKey val="0"/>
              <c:showVal val="1"/>
              <c:showCatName val="0"/>
              <c:showSerName val="0"/>
              <c:showPercent val="0"/>
              <c:showBubbleSize val="0"/>
              <c:extLst>
                <c:ext xmlns:c15="http://schemas.microsoft.com/office/drawing/2012/chart" uri="{CE6537A1-D6FC-4f65-9D91-7224C49458BB}">
                  <c15:layout/>
                </c:ext>
              </c:extLst>
            </c:dLbl>
            <c:spPr>
              <a:solidFill>
                <a:srgbClr val="4F81BD">
                  <a:lumMod val="20000"/>
                  <a:lumOff val="80000"/>
                  <a:alpha val="50000"/>
                </a:srgbClr>
              </a:solidFill>
              <a:ln w="3174">
                <a:solidFill>
                  <a:sysClr val="windowText" lastClr="000000"/>
                </a:solidFill>
              </a:ln>
              <a:effectLst>
                <a:outerShdw blurRad="50800" dist="38100" dir="2700000" algn="tl" rotWithShape="0">
                  <a:prstClr val="black">
                    <a:alpha val="40000"/>
                  </a:prstClr>
                </a:outerShdw>
              </a:effectLst>
              <a:scene3d>
                <a:camera prst="orthographicFront"/>
                <a:lightRig rig="threePt" dir="t"/>
              </a:scene3d>
              <a:sp3d prstMaterial="plastic">
                <a:bevelT w="0" h="0"/>
              </a:sp3d>
            </c:spPr>
            <c:txPr>
              <a:bodyPr wrap="square" lIns="38100" tIns="19050" rIns="38100" bIns="19050" anchor="ctr">
                <a:spAutoFit/>
              </a:bodyPr>
              <a:lstStyle/>
              <a:p>
                <a:pPr>
                  <a:defRPr sz="105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Учреждения клубного типа</c:v>
                </c:pt>
                <c:pt idx="1">
                  <c:v>Библиотека</c:v>
                </c:pt>
                <c:pt idx="2">
                  <c:v>Кинозалы</c:v>
                </c:pt>
                <c:pt idx="3">
                  <c:v>Зоопарк</c:v>
                </c:pt>
                <c:pt idx="4">
                  <c:v>Музей</c:v>
                </c:pt>
              </c:strCache>
            </c:strRef>
          </c:cat>
          <c:val>
            <c:numRef>
              <c:f>Лист1!$B$2:$B$6</c:f>
              <c:numCache>
                <c:formatCode>#,##0.0</c:formatCode>
                <c:ptCount val="5"/>
                <c:pt idx="0">
                  <c:v>193.482</c:v>
                </c:pt>
                <c:pt idx="1">
                  <c:v>262.2</c:v>
                </c:pt>
                <c:pt idx="2">
                  <c:v>57.9</c:v>
                </c:pt>
                <c:pt idx="3">
                  <c:v>20</c:v>
                </c:pt>
                <c:pt idx="4">
                  <c:v>14.2</c:v>
                </c:pt>
              </c:numCache>
            </c:numRef>
          </c:val>
        </c:ser>
        <c:ser>
          <c:idx val="1"/>
          <c:order val="1"/>
          <c:tx>
            <c:strRef>
              <c:f>Лист1!$C$1</c:f>
              <c:strCache>
                <c:ptCount val="1"/>
                <c:pt idx="0">
                  <c:v>2014 год</c:v>
                </c:pt>
              </c:strCache>
            </c:strRef>
          </c:tx>
          <c:spPr>
            <a:solidFill>
              <a:schemeClr val="accent3"/>
            </a:solidFill>
            <a:ln w="12698">
              <a:noFill/>
            </a:ln>
            <a:scene3d>
              <a:camera prst="orthographicFront"/>
              <a:lightRig rig="threePt" dir="t"/>
            </a:scene3d>
            <a:sp3d prstMaterial="dkEdge">
              <a:bevelT w="0" h="0" prst="softRound"/>
              <a:bevelB w="0" h="0" prst="softRound"/>
              <a:contourClr>
                <a:srgbClr val="000000"/>
              </a:contourClr>
            </a:sp3d>
          </c:spPr>
          <c:invertIfNegative val="0"/>
          <c:dLbls>
            <c:dLbl>
              <c:idx val="0"/>
              <c:layout>
                <c:manualLayout>
                  <c:x val="-5.0756535433071062E-3"/>
                  <c:y val="0.12235124815005601"/>
                </c:manualLayout>
              </c:layout>
              <c:spPr>
                <a:solidFill>
                  <a:srgbClr val="9BBB59">
                    <a:lumMod val="40000"/>
                    <a:lumOff val="60000"/>
                    <a:alpha val="50000"/>
                  </a:srgbClr>
                </a:solidFill>
                <a:ln w="3174">
                  <a:solidFill>
                    <a:sysClr val="windowText" lastClr="000000"/>
                  </a:solidFill>
                </a:ln>
                <a:scene3d>
                  <a:camera prst="orthographicFront"/>
                  <a:lightRig rig="threePt" dir="t"/>
                </a:scene3d>
                <a:sp3d prstMaterial="plastic">
                  <a:bevelT w="0" h="0"/>
                </a:sp3d>
              </c:spPr>
              <c:txPr>
                <a:bodyPr/>
                <a:lstStyle/>
                <a:p>
                  <a:pPr>
                    <a:defRPr sz="1050"/>
                  </a:pPr>
                  <a:endParaRPr lang="ru-RU"/>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2.1578582677165745E-3"/>
                  <c:y val="0.11806215811808571"/>
                </c:manualLayout>
              </c:layout>
              <c:spPr>
                <a:solidFill>
                  <a:srgbClr val="9BBB59">
                    <a:lumMod val="40000"/>
                    <a:lumOff val="60000"/>
                    <a:alpha val="50000"/>
                  </a:srgbClr>
                </a:solidFill>
                <a:ln w="3174">
                  <a:solidFill>
                    <a:sysClr val="windowText" lastClr="000000"/>
                  </a:solidFill>
                </a:ln>
                <a:scene3d>
                  <a:camera prst="orthographicFront"/>
                  <a:lightRig rig="threePt" dir="t"/>
                </a:scene3d>
                <a:sp3d prstMaterial="plastic">
                  <a:bevelT w="0" h="0"/>
                </a:sp3d>
              </c:spPr>
              <c:txPr>
                <a:bodyPr/>
                <a:lstStyle/>
                <a:p>
                  <a:pPr>
                    <a:defRPr sz="1050"/>
                  </a:pPr>
                  <a:endParaRPr lang="ru-RU"/>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2.3948766404199473E-3"/>
                  <c:y val="-3.4737246629218837E-3"/>
                </c:manualLayout>
              </c:layout>
              <c:spPr>
                <a:solidFill>
                  <a:srgbClr val="9BBB59">
                    <a:lumMod val="40000"/>
                    <a:lumOff val="60000"/>
                    <a:alpha val="50000"/>
                  </a:srgbClr>
                </a:solidFill>
                <a:ln w="3174">
                  <a:solidFill>
                    <a:sysClr val="windowText" lastClr="000000"/>
                  </a:solidFill>
                </a:ln>
                <a:scene3d>
                  <a:camera prst="orthographicFront"/>
                  <a:lightRig rig="threePt" dir="t"/>
                </a:scene3d>
                <a:sp3d prstMaterial="plastic">
                  <a:bevelT w="0" h="0"/>
                </a:sp3d>
              </c:spPr>
              <c:txPr>
                <a:bodyPr/>
                <a:lstStyle/>
                <a:p>
                  <a:pPr>
                    <a:defRPr sz="1050"/>
                  </a:pPr>
                  <a:endParaRPr lang="ru-RU"/>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5.9338582677166138E-3"/>
                  <c:y val="3.035788750705151E-3"/>
                </c:manualLayout>
              </c:layout>
              <c:spPr>
                <a:solidFill>
                  <a:srgbClr val="9BBB59">
                    <a:lumMod val="40000"/>
                    <a:lumOff val="60000"/>
                    <a:alpha val="50000"/>
                  </a:srgbClr>
                </a:solidFill>
                <a:ln w="3174">
                  <a:solidFill>
                    <a:sysClr val="windowText" lastClr="000000"/>
                  </a:solidFill>
                </a:ln>
                <a:scene3d>
                  <a:camera prst="orthographicFront"/>
                  <a:lightRig rig="threePt" dir="t"/>
                </a:scene3d>
                <a:sp3d prstMaterial="plastic">
                  <a:bevelT w="0" h="0"/>
                </a:sp3d>
              </c:spPr>
              <c:txPr>
                <a:bodyPr/>
                <a:lstStyle/>
                <a:p>
                  <a:pPr>
                    <a:defRPr sz="1050"/>
                  </a:pPr>
                  <a:endParaRPr lang="ru-RU"/>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4.7277690288715472E-3"/>
                  <c:y val="-3.2673485907719481E-3"/>
                </c:manualLayout>
              </c:layout>
              <c:showLegendKey val="0"/>
              <c:showVal val="1"/>
              <c:showCatName val="0"/>
              <c:showSerName val="0"/>
              <c:showPercent val="0"/>
              <c:showBubbleSize val="0"/>
              <c:extLst>
                <c:ext xmlns:c15="http://schemas.microsoft.com/office/drawing/2012/chart" uri="{CE6537A1-D6FC-4f65-9D91-7224C49458BB}">
                  <c15:layout/>
                </c:ext>
              </c:extLst>
            </c:dLbl>
            <c:spPr>
              <a:solidFill>
                <a:srgbClr val="9BBB59">
                  <a:lumMod val="40000"/>
                  <a:lumOff val="60000"/>
                  <a:alpha val="50000"/>
                </a:srgbClr>
              </a:solidFill>
              <a:ln w="3174">
                <a:solidFill>
                  <a:sysClr val="windowText" lastClr="000000"/>
                </a:solidFill>
              </a:ln>
              <a:scene3d>
                <a:camera prst="orthographicFront"/>
                <a:lightRig rig="threePt" dir="t"/>
              </a:scene3d>
              <a:sp3d prstMaterial="plastic">
                <a:bevelT w="0" h="0"/>
              </a:sp3d>
            </c:spPr>
            <c:txPr>
              <a:bodyPr wrap="square" lIns="38100" tIns="19050" rIns="38100" bIns="19050" anchor="ctr">
                <a:spAutoFit/>
              </a:bodyPr>
              <a:lstStyle/>
              <a:p>
                <a:pPr>
                  <a:defRPr sz="105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Учреждения клубного типа</c:v>
                </c:pt>
                <c:pt idx="1">
                  <c:v>Библиотека</c:v>
                </c:pt>
                <c:pt idx="2">
                  <c:v>Кинозалы</c:v>
                </c:pt>
                <c:pt idx="3">
                  <c:v>Зоопарк</c:v>
                </c:pt>
                <c:pt idx="4">
                  <c:v>Музей</c:v>
                </c:pt>
              </c:strCache>
            </c:strRef>
          </c:cat>
          <c:val>
            <c:numRef>
              <c:f>Лист1!$C$2:$C$6</c:f>
              <c:numCache>
                <c:formatCode>#,##0.0</c:formatCode>
                <c:ptCount val="5"/>
                <c:pt idx="0">
                  <c:v>194.98</c:v>
                </c:pt>
                <c:pt idx="1">
                  <c:v>262.5</c:v>
                </c:pt>
                <c:pt idx="2">
                  <c:v>49.65</c:v>
                </c:pt>
                <c:pt idx="3">
                  <c:v>22.2</c:v>
                </c:pt>
                <c:pt idx="4">
                  <c:v>19.5</c:v>
                </c:pt>
              </c:numCache>
            </c:numRef>
          </c:val>
        </c:ser>
        <c:ser>
          <c:idx val="2"/>
          <c:order val="2"/>
          <c:tx>
            <c:strRef>
              <c:f>Лист1!$D$1</c:f>
              <c:strCache>
                <c:ptCount val="1"/>
                <c:pt idx="0">
                  <c:v>2015 год</c:v>
                </c:pt>
              </c:strCache>
            </c:strRef>
          </c:tx>
          <c:spPr>
            <a:solidFill>
              <a:schemeClr val="accent2"/>
            </a:solidFill>
            <a:ln w="12698">
              <a:noFill/>
            </a:ln>
            <a:scene3d>
              <a:camera prst="orthographicFront"/>
              <a:lightRig rig="threePt" dir="t"/>
            </a:scene3d>
            <a:sp3d prstMaterial="dkEdge">
              <a:bevelT w="0" h="0" prst="softRound"/>
              <a:bevelB w="0" h="0" prst="softRound"/>
              <a:contourClr>
                <a:srgbClr val="000000"/>
              </a:contourClr>
            </a:sp3d>
          </c:spPr>
          <c:invertIfNegative val="0"/>
          <c:dLbls>
            <c:dLbl>
              <c:idx val="0"/>
              <c:layout>
                <c:manualLayout>
                  <c:x val="3.1860577427821521E-3"/>
                  <c:y val="7.7117930352163921E-3"/>
                </c:manualLayout>
              </c:layout>
              <c:spPr>
                <a:solidFill>
                  <a:srgbClr val="F79646">
                    <a:lumMod val="60000"/>
                    <a:lumOff val="40000"/>
                    <a:alpha val="50000"/>
                  </a:srgbClr>
                </a:solidFill>
                <a:ln w="3174">
                  <a:solidFill>
                    <a:sysClr val="windowText" lastClr="000000"/>
                  </a:solidFill>
                </a:ln>
                <a:effectLst>
                  <a:outerShdw blurRad="50800" dist="38100" dir="2700000" algn="tl" rotWithShape="0">
                    <a:prstClr val="black">
                      <a:alpha val="40000"/>
                    </a:prstClr>
                  </a:outerShdw>
                </a:effectLst>
                <a:scene3d>
                  <a:camera prst="orthographicFront"/>
                  <a:lightRig rig="threePt" dir="t"/>
                </a:scene3d>
                <a:sp3d prstMaterial="plastic">
                  <a:bevelT w="0" h="0"/>
                </a:sp3d>
              </c:spPr>
              <c:txPr>
                <a:bodyPr/>
                <a:lstStyle/>
                <a:p>
                  <a:pPr>
                    <a:defRPr sz="1050"/>
                  </a:pPr>
                  <a:endParaRPr lang="ru-RU"/>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4.0518215223097117E-3"/>
                  <c:y val="1.1429505891202833E-2"/>
                </c:manualLayout>
              </c:layout>
              <c:spPr>
                <a:solidFill>
                  <a:srgbClr val="F79646">
                    <a:lumMod val="60000"/>
                    <a:lumOff val="40000"/>
                    <a:alpha val="50000"/>
                  </a:srgbClr>
                </a:solidFill>
                <a:ln w="3174">
                  <a:solidFill>
                    <a:sysClr val="windowText" lastClr="000000"/>
                  </a:solidFill>
                </a:ln>
                <a:effectLst>
                  <a:outerShdw blurRad="50800" dist="38100" dir="2700000" algn="tl" rotWithShape="0">
                    <a:prstClr val="black">
                      <a:alpha val="40000"/>
                    </a:prstClr>
                  </a:outerShdw>
                </a:effectLst>
                <a:scene3d>
                  <a:camera prst="orthographicFront"/>
                  <a:lightRig rig="threePt" dir="t"/>
                </a:scene3d>
                <a:sp3d prstMaterial="plastic">
                  <a:bevelT w="0" h="0"/>
                </a:sp3d>
              </c:spPr>
              <c:txPr>
                <a:bodyPr/>
                <a:lstStyle/>
                <a:p>
                  <a:pPr>
                    <a:defRPr sz="1050"/>
                  </a:pPr>
                  <a:endParaRPr lang="ru-RU"/>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1.0762246719160104E-2"/>
                  <c:y val="-1.8053818039101015E-3"/>
                </c:manualLayout>
              </c:layout>
              <c:spPr>
                <a:solidFill>
                  <a:srgbClr val="F79646">
                    <a:lumMod val="60000"/>
                    <a:lumOff val="40000"/>
                    <a:alpha val="50000"/>
                  </a:srgbClr>
                </a:solidFill>
                <a:ln w="3174">
                  <a:solidFill>
                    <a:sysClr val="windowText" lastClr="000000"/>
                  </a:solidFill>
                </a:ln>
                <a:effectLst>
                  <a:outerShdw blurRad="50800" dist="38100" dir="2700000" algn="tl" rotWithShape="0">
                    <a:prstClr val="black">
                      <a:alpha val="40000"/>
                    </a:prstClr>
                  </a:outerShdw>
                </a:effectLst>
                <a:scene3d>
                  <a:camera prst="orthographicFront"/>
                  <a:lightRig rig="threePt" dir="t"/>
                </a:scene3d>
                <a:sp3d prstMaterial="plastic">
                  <a:bevelT w="0" h="0"/>
                </a:sp3d>
              </c:spPr>
              <c:txPr>
                <a:bodyPr/>
                <a:lstStyle/>
                <a:p>
                  <a:pPr>
                    <a:defRPr sz="1050"/>
                  </a:pPr>
                  <a:endParaRPr lang="ru-RU"/>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6.5308556430444626E-3"/>
                  <c:y val="6.8283987866003494E-3"/>
                </c:manualLayout>
              </c:layout>
              <c:spPr>
                <a:solidFill>
                  <a:srgbClr val="F79646">
                    <a:lumMod val="60000"/>
                    <a:lumOff val="40000"/>
                    <a:alpha val="50000"/>
                  </a:srgbClr>
                </a:solidFill>
                <a:ln w="3174">
                  <a:solidFill>
                    <a:sysClr val="windowText" lastClr="000000"/>
                  </a:solidFill>
                </a:ln>
                <a:effectLst>
                  <a:outerShdw blurRad="50800" dist="38100" dir="2700000" algn="tl" rotWithShape="0">
                    <a:prstClr val="black">
                      <a:alpha val="40000"/>
                    </a:prstClr>
                  </a:outerShdw>
                </a:effectLst>
                <a:scene3d>
                  <a:camera prst="orthographicFront"/>
                  <a:lightRig rig="threePt" dir="t"/>
                </a:scene3d>
                <a:sp3d prstMaterial="plastic">
                  <a:bevelT w="0" h="0"/>
                </a:sp3d>
              </c:spPr>
              <c:txPr>
                <a:bodyPr/>
                <a:lstStyle/>
                <a:p>
                  <a:pPr>
                    <a:defRPr sz="1050"/>
                  </a:pPr>
                  <a:endParaRPr lang="ru-RU"/>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6.4000000000000003E-3"/>
                  <c:y val="-4.1536863966771271E-3"/>
                </c:manualLayout>
              </c:layout>
              <c:showLegendKey val="0"/>
              <c:showVal val="1"/>
              <c:showCatName val="0"/>
              <c:showSerName val="0"/>
              <c:showPercent val="0"/>
              <c:showBubbleSize val="0"/>
              <c:extLst>
                <c:ext xmlns:c15="http://schemas.microsoft.com/office/drawing/2012/chart" uri="{CE6537A1-D6FC-4f65-9D91-7224C49458BB}">
                  <c15:layout/>
                </c:ext>
              </c:extLst>
            </c:dLbl>
            <c:spPr>
              <a:solidFill>
                <a:srgbClr val="F79646">
                  <a:lumMod val="60000"/>
                  <a:lumOff val="40000"/>
                  <a:alpha val="50000"/>
                </a:srgbClr>
              </a:solidFill>
              <a:ln w="3174">
                <a:solidFill>
                  <a:sysClr val="windowText" lastClr="000000"/>
                </a:solidFill>
              </a:ln>
              <a:effectLst>
                <a:outerShdw blurRad="50800" dist="38100" dir="2700000" algn="tl" rotWithShape="0">
                  <a:prstClr val="black">
                    <a:alpha val="40000"/>
                  </a:prstClr>
                </a:outerShdw>
              </a:effectLst>
              <a:scene3d>
                <a:camera prst="orthographicFront"/>
                <a:lightRig rig="threePt" dir="t"/>
              </a:scene3d>
              <a:sp3d prstMaterial="plastic">
                <a:bevelT w="0" h="0"/>
              </a:sp3d>
            </c:spPr>
            <c:txPr>
              <a:bodyPr wrap="square" lIns="38100" tIns="19050" rIns="38100" bIns="19050" anchor="ctr">
                <a:spAutoFit/>
              </a:bodyPr>
              <a:lstStyle/>
              <a:p>
                <a:pPr>
                  <a:defRPr sz="105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Учреждения клубного типа</c:v>
                </c:pt>
                <c:pt idx="1">
                  <c:v>Библиотека</c:v>
                </c:pt>
                <c:pt idx="2">
                  <c:v>Кинозалы</c:v>
                </c:pt>
                <c:pt idx="3">
                  <c:v>Зоопарк</c:v>
                </c:pt>
                <c:pt idx="4">
                  <c:v>Музей</c:v>
                </c:pt>
              </c:strCache>
            </c:strRef>
          </c:cat>
          <c:val>
            <c:numRef>
              <c:f>Лист1!$D$2:$D$6</c:f>
              <c:numCache>
                <c:formatCode>#,##0.0</c:formatCode>
                <c:ptCount val="5"/>
                <c:pt idx="0">
                  <c:v>222.58</c:v>
                </c:pt>
                <c:pt idx="1">
                  <c:v>257.3</c:v>
                </c:pt>
                <c:pt idx="2">
                  <c:v>50.58</c:v>
                </c:pt>
                <c:pt idx="3">
                  <c:v>22.8</c:v>
                </c:pt>
                <c:pt idx="4">
                  <c:v>18.5</c:v>
                </c:pt>
              </c:numCache>
            </c:numRef>
          </c:val>
        </c:ser>
        <c:dLbls>
          <c:showLegendKey val="0"/>
          <c:showVal val="0"/>
          <c:showCatName val="0"/>
          <c:showSerName val="0"/>
          <c:showPercent val="0"/>
          <c:showBubbleSize val="0"/>
        </c:dLbls>
        <c:gapWidth val="122"/>
        <c:overlap val="5"/>
        <c:axId val="158647520"/>
        <c:axId val="158647912"/>
      </c:barChart>
      <c:dateAx>
        <c:axId val="158647520"/>
        <c:scaling>
          <c:orientation val="minMax"/>
        </c:scaling>
        <c:delete val="0"/>
        <c:axPos val="b"/>
        <c:majorGridlines/>
        <c:numFmt formatCode="dd/mm/yyyy" sourceLinked="0"/>
        <c:majorTickMark val="cross"/>
        <c:minorTickMark val="none"/>
        <c:tickLblPos val="low"/>
        <c:txPr>
          <a:bodyPr anchor="ctr" anchorCtr="0"/>
          <a:lstStyle/>
          <a:p>
            <a:pPr>
              <a:defRPr sz="1050" b="0"/>
            </a:pPr>
            <a:endParaRPr lang="ru-RU"/>
          </a:p>
        </c:txPr>
        <c:crossAx val="158647912"/>
        <c:crosses val="autoZero"/>
        <c:auto val="0"/>
        <c:lblOffset val="300"/>
        <c:baseTimeUnit val="days"/>
      </c:dateAx>
      <c:valAx>
        <c:axId val="158647912"/>
        <c:scaling>
          <c:orientation val="minMax"/>
          <c:max val="300"/>
          <c:min val="0"/>
        </c:scaling>
        <c:delete val="0"/>
        <c:axPos val="l"/>
        <c:majorGridlines/>
        <c:title>
          <c:tx>
            <c:rich>
              <a:bodyPr rot="0" vert="horz"/>
              <a:lstStyle/>
              <a:p>
                <a:pPr>
                  <a:defRPr sz="1050"/>
                </a:pPr>
                <a:r>
                  <a:rPr lang="ru-RU" sz="1050" b="0"/>
                  <a:t>тыс. человек</a:t>
                </a:r>
              </a:p>
            </c:rich>
          </c:tx>
          <c:layout>
            <c:manualLayout>
              <c:xMode val="edge"/>
              <c:yMode val="edge"/>
              <c:x val="0"/>
              <c:y val="9.8565930792393286E-2"/>
            </c:manualLayout>
          </c:layout>
          <c:overlay val="0"/>
        </c:title>
        <c:numFmt formatCode="#,##0.0" sourceLinked="0"/>
        <c:majorTickMark val="out"/>
        <c:minorTickMark val="none"/>
        <c:tickLblPos val="nextTo"/>
        <c:txPr>
          <a:bodyPr/>
          <a:lstStyle/>
          <a:p>
            <a:pPr>
              <a:defRPr sz="1050" b="0" baseline="0"/>
            </a:pPr>
            <a:endParaRPr lang="ru-RU"/>
          </a:p>
        </c:txPr>
        <c:crossAx val="158647520"/>
        <c:crosses val="autoZero"/>
        <c:crossBetween val="between"/>
        <c:majorUnit val="50"/>
      </c:valAx>
      <c:spPr>
        <a:gradFill>
          <a:gsLst>
            <a:gs pos="3000">
              <a:srgbClr val="4BACC6">
                <a:lumMod val="40000"/>
                <a:lumOff val="60000"/>
              </a:srgbClr>
            </a:gs>
            <a:gs pos="100000">
              <a:srgbClr val="9BBB59">
                <a:lumMod val="40000"/>
                <a:lumOff val="60000"/>
              </a:srgbClr>
            </a:gs>
          </a:gsLst>
          <a:lin ang="5400000" scaled="1"/>
        </a:gradFill>
        <a:ln>
          <a:noFill/>
          <a:miter lim="800000"/>
        </a:ln>
        <a:effectLst/>
      </c:spPr>
    </c:plotArea>
    <c:legend>
      <c:legendPos val="b"/>
      <c:layout>
        <c:manualLayout>
          <c:xMode val="edge"/>
          <c:yMode val="edge"/>
          <c:x val="9.9346813648293966E-2"/>
          <c:y val="0.90559628721906449"/>
          <c:w val="0.87097060801284132"/>
          <c:h val="6.1477850982912807E-2"/>
        </c:manualLayout>
      </c:layout>
      <c:overlay val="0"/>
      <c:spPr>
        <a:ln w="3174">
          <a:noFill/>
        </a:ln>
      </c:spPr>
      <c:txPr>
        <a:bodyPr/>
        <a:lstStyle/>
        <a:p>
          <a:pPr>
            <a:defRPr sz="1050" b="0" i="0" baseline="0"/>
          </a:pPr>
          <a:endParaRPr lang="ru-RU"/>
        </a:p>
      </c:txPr>
    </c:legend>
    <c:plotVisOnly val="1"/>
    <c:dispBlanksAs val="gap"/>
    <c:showDLblsOverMax val="0"/>
  </c:chart>
  <c:spPr>
    <a:noFill/>
    <a:ln>
      <a:noFill/>
    </a:ln>
  </c:spPr>
  <c:txPr>
    <a:bodyPr/>
    <a:lstStyle/>
    <a:p>
      <a:pPr>
        <a:defRPr sz="1000" b="1">
          <a:latin typeface="Times New Roman" pitchFamily="18" charset="0"/>
          <a:cs typeface="Times New Roman" pitchFamily="18" charset="0"/>
        </a:defRPr>
      </a:pPr>
      <a:endParaRPr lang="ru-RU"/>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400" b="1">
                <a:solidFill>
                  <a:schemeClr val="tx1"/>
                </a:solidFill>
                <a:effectLst/>
                <a:latin typeface="Times New Roman" panose="02020603050405020304" pitchFamily="18" charset="0"/>
                <a:cs typeface="Times New Roman" panose="02020603050405020304" pitchFamily="18" charset="0"/>
              </a:rPr>
              <a:t>Направления творчества клубных формирований</a:t>
            </a:r>
          </a:p>
        </c:rich>
      </c:tx>
      <c:layout>
        <c:manualLayout>
          <c:xMode val="edge"/>
          <c:yMode val="edge"/>
          <c:x val="0.12072907553222516"/>
          <c:y val="0"/>
        </c:manualLayout>
      </c:layout>
      <c:overlay val="0"/>
    </c:title>
    <c:autoTitleDeleted val="0"/>
    <c:plotArea>
      <c:layout>
        <c:manualLayout>
          <c:layoutTarget val="inner"/>
          <c:xMode val="edge"/>
          <c:yMode val="edge"/>
          <c:x val="6.6665026246719161E-2"/>
          <c:y val="0.14699470977342788"/>
          <c:w val="0.42386063721201517"/>
          <c:h val="0.76057235836174686"/>
        </c:manualLayout>
      </c:layout>
      <c:pieChart>
        <c:varyColors val="1"/>
        <c:ser>
          <c:idx val="0"/>
          <c:order val="0"/>
          <c:tx>
            <c:strRef>
              <c:f>Лист1!$B$1</c:f>
              <c:strCache>
                <c:ptCount val="1"/>
                <c:pt idx="0">
                  <c:v>Структура клубных формирований</c:v>
                </c:pt>
              </c:strCache>
            </c:strRef>
          </c:tx>
          <c:dPt>
            <c:idx val="0"/>
            <c:bubble3D val="0"/>
            <c:explosion val="5"/>
          </c:dPt>
          <c:dPt>
            <c:idx val="1"/>
            <c:bubble3D val="0"/>
            <c:explosion val="8"/>
          </c:dPt>
          <c:dPt>
            <c:idx val="2"/>
            <c:bubble3D val="0"/>
            <c:explosion val="9"/>
          </c:dPt>
          <c:dPt>
            <c:idx val="3"/>
            <c:bubble3D val="0"/>
            <c:explosion val="9"/>
          </c:dPt>
          <c:dPt>
            <c:idx val="4"/>
            <c:bubble3D val="0"/>
            <c:explosion val="9"/>
          </c:dPt>
          <c:dPt>
            <c:idx val="5"/>
            <c:bubble3D val="0"/>
            <c:explosion val="8"/>
          </c:dPt>
          <c:dPt>
            <c:idx val="6"/>
            <c:bubble3D val="0"/>
            <c:explosion val="7"/>
          </c:dPt>
          <c:dPt>
            <c:idx val="7"/>
            <c:bubble3D val="0"/>
            <c:explosion val="6"/>
          </c:dPt>
          <c:dPt>
            <c:idx val="8"/>
            <c:bubble3D val="0"/>
            <c:explosion val="5"/>
          </c:dPt>
          <c:dLbls>
            <c:dLbl>
              <c:idx val="4"/>
              <c:layout>
                <c:manualLayout>
                  <c:x val="-6.1400918635170602E-3"/>
                  <c:y val="-1.675198600174978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1.0353783902012248E-2"/>
                  <c:y val="-3.8710761154855645E-3"/>
                </c:manualLayout>
              </c:layout>
              <c:showLegendKey val="0"/>
              <c:showVal val="1"/>
              <c:showCatName val="0"/>
              <c:showSerName val="0"/>
              <c:showPercent val="0"/>
              <c:showBubbleSize val="0"/>
              <c:extLst>
                <c:ext xmlns:c15="http://schemas.microsoft.com/office/drawing/2012/chart" uri="{CE6537A1-D6FC-4f65-9D91-7224C49458BB}">
                  <c15:layout/>
                </c:ext>
              </c:extLst>
            </c:dLbl>
            <c:spPr>
              <a:solidFill>
                <a:srgbClr val="FFFF99"/>
              </a:solidFill>
              <a:ln>
                <a:solidFill>
                  <a:sysClr val="windowText" lastClr="000000"/>
                </a:solidFill>
              </a:ln>
              <a:effectLst/>
            </c:spPr>
            <c:txPr>
              <a:bodyPr/>
              <a:lstStyle/>
              <a:p>
                <a:pPr>
                  <a:defRPr sz="1100" b="1">
                    <a:solidFill>
                      <a:sysClr val="windowText" lastClr="000000"/>
                    </a:solidFill>
                    <a:latin typeface="Times New Roman" pitchFamily="18" charset="0"/>
                    <a:cs typeface="Times New Roman" pitchFamily="18" charset="0"/>
                  </a:defRPr>
                </a:pPr>
                <a:endParaRPr lang="ru-RU"/>
              </a:p>
            </c:txPr>
            <c:showLegendKey val="0"/>
            <c:showVal val="1"/>
            <c:showCatName val="0"/>
            <c:showSerName val="0"/>
            <c:showPercent val="0"/>
            <c:showBubbleSize val="0"/>
            <c:showLeaderLines val="1"/>
            <c:extLst>
              <c:ext xmlns:c15="http://schemas.microsoft.com/office/drawing/2012/chart" uri="{CE6537A1-D6FC-4f65-9D91-7224C49458BB}">
                <c15:layout/>
              </c:ext>
            </c:extLst>
          </c:dLbls>
          <c:cat>
            <c:strRef>
              <c:f>Лист1!$A$2:$A$10</c:f>
              <c:strCache>
                <c:ptCount val="9"/>
                <c:pt idx="0">
                  <c:v>Хоровые</c:v>
                </c:pt>
                <c:pt idx="1">
                  <c:v>Хореографические</c:v>
                </c:pt>
                <c:pt idx="2">
                  <c:v>Театральные</c:v>
                </c:pt>
                <c:pt idx="3">
                  <c:v>Оркестры народных инструментов</c:v>
                </c:pt>
                <c:pt idx="4">
                  <c:v>Оркестры духовых инструментов</c:v>
                </c:pt>
                <c:pt idx="5">
                  <c:v>Фольклор</c:v>
                </c:pt>
                <c:pt idx="6">
                  <c:v>Декоративно-прикладное искусство</c:v>
                </c:pt>
                <c:pt idx="7">
                  <c:v>Клубы по интересам</c:v>
                </c:pt>
                <c:pt idx="8">
                  <c:v>Прочие (студии, секции, кружки)</c:v>
                </c:pt>
              </c:strCache>
            </c:strRef>
          </c:cat>
          <c:val>
            <c:numRef>
              <c:f>Лист1!$B$2:$B$10</c:f>
              <c:numCache>
                <c:formatCode>0</c:formatCode>
                <c:ptCount val="9"/>
                <c:pt idx="0">
                  <c:v>5</c:v>
                </c:pt>
                <c:pt idx="1">
                  <c:v>12</c:v>
                </c:pt>
                <c:pt idx="2">
                  <c:v>5</c:v>
                </c:pt>
                <c:pt idx="3">
                  <c:v>2</c:v>
                </c:pt>
                <c:pt idx="4">
                  <c:v>1</c:v>
                </c:pt>
                <c:pt idx="5">
                  <c:v>2</c:v>
                </c:pt>
                <c:pt idx="6">
                  <c:v>1</c:v>
                </c:pt>
                <c:pt idx="7">
                  <c:v>15</c:v>
                </c:pt>
                <c:pt idx="8">
                  <c:v>10</c:v>
                </c:pt>
              </c:numCache>
            </c:numRef>
          </c:val>
        </c:ser>
        <c:dLbls>
          <c:showLegendKey val="0"/>
          <c:showVal val="0"/>
          <c:showCatName val="0"/>
          <c:showSerName val="0"/>
          <c:showPercent val="1"/>
          <c:showBubbleSize val="0"/>
          <c:showLeaderLines val="1"/>
        </c:dLbls>
        <c:firstSliceAng val="10"/>
      </c:pieChart>
    </c:plotArea>
    <c:legend>
      <c:legendPos val="r"/>
      <c:layout>
        <c:manualLayout>
          <c:xMode val="edge"/>
          <c:yMode val="edge"/>
          <c:x val="0.54779636920384955"/>
          <c:y val="0.15521966296269041"/>
          <c:w val="0.4429443715368912"/>
          <c:h val="0.84256874432751983"/>
        </c:manualLayout>
      </c:layout>
      <c:overlay val="0"/>
      <c:txPr>
        <a:bodyPr/>
        <a:lstStyle/>
        <a:p>
          <a:pPr>
            <a:defRPr sz="1100">
              <a:latin typeface="Times New Roman" pitchFamily="18" charset="0"/>
              <a:cs typeface="Times New Roman" pitchFamily="18" charset="0"/>
            </a:defRPr>
          </a:pPr>
          <a:endParaRPr lang="ru-RU"/>
        </a:p>
      </c:txPr>
    </c:legend>
    <c:plotVisOnly val="1"/>
    <c:dispBlanksAs val="gap"/>
    <c:showDLblsOverMax val="0"/>
  </c:chart>
  <c:spPr>
    <a:ln>
      <a:noFill/>
    </a:ln>
  </c:sp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400" b="1">
                <a:effectLst/>
                <a:latin typeface="Times New Roman" panose="02020603050405020304" pitchFamily="18" charset="0"/>
                <a:cs typeface="Times New Roman" panose="02020603050405020304" pitchFamily="18" charset="0"/>
              </a:rPr>
              <a:t>Категория пользователей </a:t>
            </a:r>
          </a:p>
          <a:p>
            <a:pPr>
              <a:defRPr/>
            </a:pPr>
            <a:r>
              <a:rPr lang="ru-RU" sz="1400" b="1">
                <a:effectLst/>
                <a:latin typeface="Times New Roman" panose="02020603050405020304" pitchFamily="18" charset="0"/>
                <a:cs typeface="Times New Roman" panose="02020603050405020304" pitchFamily="18" charset="0"/>
              </a:rPr>
              <a:t>МБУ «Библиотека им.</a:t>
            </a:r>
            <a:r>
              <a:rPr lang="ru-RU" sz="1400" b="1" baseline="0">
                <a:effectLst/>
                <a:latin typeface="Times New Roman" panose="02020603050405020304" pitchFamily="18" charset="0"/>
                <a:cs typeface="Times New Roman" panose="02020603050405020304" pitchFamily="18" charset="0"/>
              </a:rPr>
              <a:t> Маяковского</a:t>
            </a:r>
            <a:r>
              <a:rPr lang="ru-RU" sz="1400" b="1">
                <a:effectLst/>
                <a:latin typeface="Times New Roman" panose="02020603050405020304" pitchFamily="18" charset="0"/>
                <a:cs typeface="Times New Roman" panose="02020603050405020304" pitchFamily="18" charset="0"/>
              </a:rPr>
              <a:t>»</a:t>
            </a:r>
          </a:p>
        </c:rich>
      </c:tx>
      <c:layout/>
      <c:overlay val="0"/>
    </c:title>
    <c:autoTitleDeleted val="0"/>
    <c:plotArea>
      <c:layout>
        <c:manualLayout>
          <c:layoutTarget val="inner"/>
          <c:xMode val="edge"/>
          <c:yMode val="edge"/>
          <c:x val="0.13506197142023912"/>
          <c:y val="0.19732425338724552"/>
          <c:w val="0.39120370370370372"/>
          <c:h val="0.76126126126126126"/>
        </c:manualLayout>
      </c:layout>
      <c:pieChart>
        <c:varyColors val="1"/>
        <c:ser>
          <c:idx val="0"/>
          <c:order val="0"/>
          <c:tx>
            <c:strRef>
              <c:f>Лист1!$B$1</c:f>
              <c:strCache>
                <c:ptCount val="1"/>
                <c:pt idx="0">
                  <c:v>Категория пользователей библиотеки</c:v>
                </c:pt>
              </c:strCache>
            </c:strRef>
          </c:tx>
          <c:explosion val="5"/>
          <c:dPt>
            <c:idx val="0"/>
            <c:bubble3D val="0"/>
            <c:explosion val="7"/>
          </c:dPt>
          <c:dPt>
            <c:idx val="1"/>
            <c:bubble3D val="0"/>
            <c:explosion val="0"/>
          </c:dPt>
          <c:dPt>
            <c:idx val="2"/>
            <c:bubble3D val="0"/>
            <c:explosion val="4"/>
          </c:dPt>
          <c:dPt>
            <c:idx val="3"/>
            <c:bubble3D val="0"/>
            <c:explosion val="1"/>
          </c:dPt>
          <c:dLbls>
            <c:dLbl>
              <c:idx val="0"/>
              <c:layout/>
              <c:tx>
                <c:rich>
                  <a:bodyPr/>
                  <a:lstStyle/>
                  <a:p>
                    <a:r>
                      <a:rPr lang="en-US"/>
                      <a:t>49%</a:t>
                    </a:r>
                  </a:p>
                </c:rich>
              </c:tx>
              <c:showLegendKey val="0"/>
              <c:showVal val="0"/>
              <c:showCatName val="0"/>
              <c:showSerName val="0"/>
              <c:showPercent val="1"/>
              <c:showBubbleSize val="0"/>
              <c:extLst>
                <c:ext xmlns:c15="http://schemas.microsoft.com/office/drawing/2012/chart" uri="{CE6537A1-D6FC-4f65-9D91-7224C49458BB}">
                  <c15:layout/>
                </c:ext>
              </c:extLst>
            </c:dLbl>
            <c:dLbl>
              <c:idx val="1"/>
              <c:layout/>
              <c:tx>
                <c:rich>
                  <a:bodyPr/>
                  <a:lstStyle/>
                  <a:p>
                    <a:r>
                      <a:rPr lang="en-US"/>
                      <a:t>12</a:t>
                    </a:r>
                    <a:r>
                      <a:rPr lang="en-US" baseline="0"/>
                      <a:t>%</a:t>
                    </a:r>
                    <a:endParaRPr lang="en-US"/>
                  </a:p>
                </c:rich>
              </c:tx>
              <c:showLegendKey val="0"/>
              <c:showVal val="0"/>
              <c:showCatName val="0"/>
              <c:showSerName val="0"/>
              <c:showPercent val="1"/>
              <c:showBubbleSize val="0"/>
              <c:extLst>
                <c:ext xmlns:c15="http://schemas.microsoft.com/office/drawing/2012/chart" uri="{CE6537A1-D6FC-4f65-9D91-7224C49458BB}">
                  <c15:layout/>
                </c:ext>
              </c:extLst>
            </c:dLbl>
            <c:dLbl>
              <c:idx val="2"/>
              <c:layout/>
              <c:tx>
                <c:rich>
                  <a:bodyPr/>
                  <a:lstStyle/>
                  <a:p>
                    <a:r>
                      <a:rPr lang="en-US"/>
                      <a:t>35%</a:t>
                    </a:r>
                  </a:p>
                </c:rich>
              </c:tx>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2.1413495188101445E-2"/>
                  <c:y val="0.12824110527850685"/>
                </c:manualLayout>
              </c:layout>
              <c:tx>
                <c:rich>
                  <a:bodyPr/>
                  <a:lstStyle/>
                  <a:p>
                    <a:r>
                      <a:rPr lang="en-US"/>
                      <a:t>4%</a:t>
                    </a:r>
                  </a:p>
                </c:rich>
              </c:tx>
              <c:showLegendKey val="0"/>
              <c:showVal val="0"/>
              <c:showCatName val="0"/>
              <c:showSerName val="0"/>
              <c:showPercent val="1"/>
              <c:showBubbleSize val="0"/>
              <c:extLst>
                <c:ext xmlns:c15="http://schemas.microsoft.com/office/drawing/2012/chart" uri="{CE6537A1-D6FC-4f65-9D91-7224C49458BB}">
                  <c15:layout/>
                </c:ext>
              </c:extLst>
            </c:dLbl>
            <c:spPr>
              <a:solidFill>
                <a:srgbClr val="FFFF99"/>
              </a:solidFill>
              <a:ln>
                <a:solidFill>
                  <a:sysClr val="windowText" lastClr="000000"/>
                </a:solidFill>
              </a:ln>
              <a:effectLst/>
            </c:spPr>
            <c:txPr>
              <a:bodyPr/>
              <a:lstStyle/>
              <a:p>
                <a:pPr>
                  <a:defRPr sz="1100" b="1" i="0">
                    <a:latin typeface="Times New Roman" pitchFamily="18" charset="0"/>
                    <a:cs typeface="Times New Roman" pitchFamily="18" charset="0"/>
                  </a:defRPr>
                </a:pPr>
                <a:endParaRPr lang="ru-RU"/>
              </a:p>
            </c:txPr>
            <c:showLegendKey val="0"/>
            <c:showVal val="0"/>
            <c:showCatName val="0"/>
            <c:showSerName val="0"/>
            <c:showPercent val="1"/>
            <c:showBubbleSize val="0"/>
            <c:showLeaderLines val="1"/>
            <c:leaderLines>
              <c:spPr>
                <a:ln w="12700"/>
              </c:spPr>
            </c:leaderLines>
            <c:extLst>
              <c:ext xmlns:c15="http://schemas.microsoft.com/office/drawing/2012/chart" uri="{CE6537A1-D6FC-4f65-9D91-7224C49458BB}"/>
            </c:extLst>
          </c:dLbls>
          <c:cat>
            <c:strRef>
              <c:f>Лист1!$A$2:$A$5</c:f>
              <c:strCache>
                <c:ptCount val="4"/>
                <c:pt idx="0">
                  <c:v>Дети до 14 лет включительно</c:v>
                </c:pt>
                <c:pt idx="1">
                  <c:v>Молодежь 15-30 лет</c:v>
                </c:pt>
                <c:pt idx="2">
                  <c:v>Читатели старше 30 лет</c:v>
                </c:pt>
                <c:pt idx="3">
                  <c:v>Удаленные пользователи</c:v>
                </c:pt>
              </c:strCache>
            </c:strRef>
          </c:cat>
          <c:val>
            <c:numRef>
              <c:f>Лист1!$B$2:$B$5</c:f>
              <c:numCache>
                <c:formatCode>General</c:formatCode>
                <c:ptCount val="4"/>
                <c:pt idx="0">
                  <c:v>16.100000000000001</c:v>
                </c:pt>
                <c:pt idx="1">
                  <c:v>3.9</c:v>
                </c:pt>
                <c:pt idx="2">
                  <c:v>11.5</c:v>
                </c:pt>
                <c:pt idx="3">
                  <c:v>1.4</c:v>
                </c:pt>
              </c:numCache>
            </c:numRef>
          </c:val>
        </c:ser>
        <c:dLbls>
          <c:showLegendKey val="0"/>
          <c:showVal val="0"/>
          <c:showCatName val="0"/>
          <c:showSerName val="0"/>
          <c:showPercent val="1"/>
          <c:showBubbleSize val="0"/>
          <c:showLeaderLines val="1"/>
        </c:dLbls>
        <c:firstSliceAng val="0"/>
      </c:pieChart>
    </c:plotArea>
    <c:legend>
      <c:legendPos val="r"/>
      <c:layout>
        <c:manualLayout>
          <c:xMode val="edge"/>
          <c:yMode val="edge"/>
          <c:x val="0.5742835010207058"/>
          <c:y val="0.36136415206163747"/>
          <c:w val="0.40951279527559087"/>
          <c:h val="0.34546473626280588"/>
        </c:manualLayout>
      </c:layout>
      <c:overlay val="0"/>
      <c:txPr>
        <a:bodyPr/>
        <a:lstStyle/>
        <a:p>
          <a:pPr>
            <a:defRPr sz="1100">
              <a:latin typeface="Times New Roman" pitchFamily="18" charset="0"/>
              <a:cs typeface="Times New Roman" pitchFamily="18" charset="0"/>
            </a:defRPr>
          </a:pPr>
          <a:endParaRPr lang="ru-RU"/>
        </a:p>
      </c:txPr>
    </c:legend>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Воздушный поток">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Воздушный поток">
    <a:majorFont>
      <a:latin typeface="Trebuchet MS"/>
      <a:ea typeface=""/>
      <a:cs typeface=""/>
      <a:font script="Jpan" typeface="HGｺﾞｼｯｸM"/>
      <a:font script="Hang" typeface="HY그래픽B"/>
      <a:font script="Hans" typeface="方正姚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HGｺﾞｼｯｸM"/>
      <a:font script="Hang" typeface="HY그래픽M"/>
      <a:font script="Hans" typeface="方正姚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Воздушный поток">
    <a:fillStyleLst>
      <a:solidFill>
        <a:schemeClr val="phClr"/>
      </a:solidFill>
      <a:gradFill rotWithShape="1">
        <a:gsLst>
          <a:gs pos="28000">
            <a:schemeClr val="phClr">
              <a:tint val="18000"/>
              <a:satMod val="120000"/>
              <a:lumMod val="88000"/>
            </a:schemeClr>
          </a:gs>
          <a:gs pos="100000">
            <a:schemeClr val="phClr">
              <a:tint val="40000"/>
              <a:satMod val="100000"/>
              <a:lumMod val="78000"/>
            </a:schemeClr>
          </a:gs>
        </a:gsLst>
        <a:lin ang="5400000" scaled="0"/>
      </a:gradFill>
      <a:gradFill rotWithShape="1">
        <a:gsLst>
          <a:gs pos="0">
            <a:schemeClr val="phClr">
              <a:lumMod val="95000"/>
            </a:schemeClr>
          </a:gs>
          <a:gs pos="100000">
            <a:schemeClr val="phClr">
              <a:shade val="82000"/>
              <a:satMod val="125000"/>
              <a:lumMod val="74000"/>
            </a:schemeClr>
          </a:gs>
        </a:gsLst>
        <a:lin ang="5400000" scaled="0"/>
      </a:gradFill>
    </a:fillStyleLst>
    <a:lnStyleLst>
      <a:ln w="9525" cap="flat" cmpd="sng" algn="ctr">
        <a:solidFill>
          <a:schemeClr val="phClr"/>
        </a:solidFill>
        <a:prstDash val="solid"/>
      </a:ln>
      <a:ln w="15875" cap="flat" cmpd="sng" algn="ctr">
        <a:solidFill>
          <a:schemeClr val="phClr">
            <a:shade val="75000"/>
            <a:satMod val="125000"/>
            <a:lumMod val="75000"/>
          </a:schemeClr>
        </a:solidFill>
        <a:prstDash val="solid"/>
      </a:ln>
      <a:ln w="25400" cap="flat" cmpd="sng" algn="ctr">
        <a:solidFill>
          <a:schemeClr val="phClr"/>
        </a:solidFill>
        <a:prstDash val="solid"/>
      </a:ln>
    </a:lnStyleLst>
    <a:effectStyleLst>
      <a:effectStyle>
        <a:effectLst>
          <a:outerShdw blurRad="63500" dist="50800" dir="5400000" sx="98000" sy="98000" rotWithShape="0">
            <a:srgbClr val="000000">
              <a:alpha val="20000"/>
            </a:srgbClr>
          </a:outerShdw>
        </a:effectLst>
      </a:effectStyle>
      <a:effectStyle>
        <a:effectLst>
          <a:outerShdw blurRad="40005" dist="22984" dir="5400000" rotWithShape="0">
            <a:srgbClr val="000000">
              <a:alpha val="45000"/>
            </a:srgbClr>
          </a:outerShdw>
        </a:effectLst>
        <a:scene3d>
          <a:camera prst="orthographicFront">
            <a:rot lat="0" lon="0" rev="0"/>
          </a:camera>
          <a:lightRig rig="balanced" dir="tr"/>
        </a:scene3d>
        <a:sp3d prstMaterial="matte">
          <a:bevelT w="19050" h="38100"/>
        </a:sp3d>
      </a:effectStyle>
      <a:effectStyle>
        <a:effectLst>
          <a:reflection blurRad="38100" stA="26000" endPos="23000" dist="25400" dir="5400000" sy="-100000" rotWithShape="0"/>
        </a:effectLst>
        <a:scene3d>
          <a:camera prst="orthographicFront">
            <a:rot lat="0" lon="0" rev="0"/>
          </a:camera>
          <a:lightRig rig="balanced" dir="tr"/>
        </a:scene3d>
        <a:sp3d contourW="14605" prstMaterial="plastic">
          <a:bevelT w="50800"/>
          <a:contourClr>
            <a:schemeClr val="phClr">
              <a:shade val="30000"/>
              <a:satMod val="120000"/>
            </a:schemeClr>
          </a:contourClr>
        </a:sp3d>
      </a:effectStyle>
    </a:effectStyleLst>
    <a:bgFillStyleLst>
      <a:solidFill>
        <a:schemeClr val="phClr"/>
      </a:solidFill>
      <a:gradFill rotWithShape="1">
        <a:gsLst>
          <a:gs pos="0">
            <a:schemeClr val="phClr">
              <a:tint val="98000"/>
              <a:shade val="90000"/>
              <a:satMod val="160000"/>
              <a:lumMod val="100000"/>
            </a:schemeClr>
          </a:gs>
          <a:gs pos="60000">
            <a:schemeClr val="phClr">
              <a:tint val="95000"/>
              <a:shade val="100000"/>
              <a:satMod val="130000"/>
              <a:lumMod val="130000"/>
            </a:schemeClr>
          </a:gs>
          <a:gs pos="100000">
            <a:schemeClr val="phClr">
              <a:tint val="97000"/>
              <a:shade val="100000"/>
              <a:hueMod val="100000"/>
              <a:satMod val="140000"/>
              <a:lumMod val="80000"/>
            </a:schemeClr>
          </a:gs>
        </a:gsLst>
        <a:path path="circle">
          <a:fillToRect l="20000" t="10000" r="20000" b="60000"/>
        </a:path>
      </a:gradFill>
      <a:gradFill rotWithShape="1">
        <a:gsLst>
          <a:gs pos="0">
            <a:schemeClr val="phClr">
              <a:tint val="94000"/>
              <a:satMod val="160000"/>
              <a:lumMod val="160000"/>
            </a:schemeClr>
          </a:gs>
          <a:gs pos="42000">
            <a:schemeClr val="phClr">
              <a:tint val="94000"/>
              <a:shade val="94000"/>
              <a:satMod val="160000"/>
              <a:lumMod val="130000"/>
            </a:schemeClr>
          </a:gs>
          <a:gs pos="100000">
            <a:schemeClr val="phClr">
              <a:tint val="97000"/>
              <a:shade val="94000"/>
              <a:satMod val="180000"/>
              <a:lumMod val="84000"/>
            </a:schemeClr>
          </a:gs>
        </a:gsLst>
        <a:path path="circle">
          <a:fillToRect l="24000" t="44000" r="24000" b="12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17B23-2DDB-4091-94A7-08EFC3F2D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69</Pages>
  <Words>22174</Words>
  <Characters>126395</Characters>
  <Application>Microsoft Office Word</Application>
  <DocSecurity>0</DocSecurity>
  <Lines>1053</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Викторовна Бурдина</dc:creator>
  <cp:lastModifiedBy>Татаринова Дарья Андреевна</cp:lastModifiedBy>
  <cp:revision>17</cp:revision>
  <cp:lastPrinted>2016-05-23T05:41:00Z</cp:lastPrinted>
  <dcterms:created xsi:type="dcterms:W3CDTF">2016-05-23T05:10:00Z</dcterms:created>
  <dcterms:modified xsi:type="dcterms:W3CDTF">2016-05-27T05:24:00Z</dcterms:modified>
</cp:coreProperties>
</file>