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50" w:rsidRPr="00735750" w:rsidRDefault="00F775D2" w:rsidP="00F775D2">
      <w:pPr>
        <w:tabs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="007543AF">
        <w:rPr>
          <w:rFonts w:ascii="Times New Roman" w:hAnsi="Times New Roman"/>
        </w:rPr>
        <w:t xml:space="preserve">                               </w:t>
      </w:r>
      <w:r w:rsidR="00C0026E">
        <w:rPr>
          <w:rFonts w:ascii="Times New Roman" w:hAnsi="Times New Roman"/>
        </w:rPr>
        <w:t xml:space="preserve">     </w:t>
      </w:r>
      <w:r w:rsidR="00735750" w:rsidRPr="00735750">
        <w:rPr>
          <w:rFonts w:ascii="Times New Roman" w:hAnsi="Times New Roman"/>
        </w:rPr>
        <w:t>УТВЕРЖД</w:t>
      </w:r>
      <w:r>
        <w:rPr>
          <w:rFonts w:ascii="Times New Roman" w:hAnsi="Times New Roman"/>
        </w:rPr>
        <w:t>АЮ</w:t>
      </w:r>
    </w:p>
    <w:p w:rsidR="00CC68E8" w:rsidRDefault="00F775D2" w:rsidP="00F775D2">
      <w:pPr>
        <w:tabs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CC68E8">
        <w:rPr>
          <w:rFonts w:ascii="Times New Roman" w:hAnsi="Times New Roman"/>
        </w:rPr>
        <w:t>Генеральн</w:t>
      </w:r>
      <w:r w:rsidR="00C0026E">
        <w:rPr>
          <w:rFonts w:ascii="Times New Roman" w:hAnsi="Times New Roman"/>
        </w:rPr>
        <w:t>ый</w:t>
      </w:r>
      <w:r w:rsidR="00CC68E8">
        <w:rPr>
          <w:rFonts w:ascii="Times New Roman" w:hAnsi="Times New Roman"/>
        </w:rPr>
        <w:t xml:space="preserve"> директор</w:t>
      </w:r>
    </w:p>
    <w:p w:rsidR="00735750" w:rsidRDefault="00F775D2" w:rsidP="00C0026E">
      <w:pPr>
        <w:tabs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="00C0026E">
        <w:rPr>
          <w:rFonts w:ascii="Times New Roman" w:hAnsi="Times New Roman"/>
        </w:rPr>
        <w:t>АО</w:t>
      </w:r>
      <w:r w:rsidR="00735750" w:rsidRPr="00735750">
        <w:rPr>
          <w:rFonts w:ascii="Times New Roman" w:hAnsi="Times New Roman"/>
        </w:rPr>
        <w:t xml:space="preserve"> «</w:t>
      </w:r>
      <w:r w:rsidR="00C0026E">
        <w:rPr>
          <w:rFonts w:ascii="Times New Roman" w:hAnsi="Times New Roman"/>
        </w:rPr>
        <w:t>КРАПМСБ и МФО</w:t>
      </w:r>
      <w:r w:rsidR="00735750" w:rsidRPr="00735750">
        <w:rPr>
          <w:rFonts w:ascii="Times New Roman" w:hAnsi="Times New Roman"/>
        </w:rPr>
        <w:t>»</w:t>
      </w:r>
    </w:p>
    <w:p w:rsidR="004719D0" w:rsidRPr="00F775D2" w:rsidRDefault="00F775D2" w:rsidP="00F775D2">
      <w:pPr>
        <w:tabs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913540" w:rsidRPr="00F775D2">
        <w:rPr>
          <w:rFonts w:ascii="Times New Roman" w:hAnsi="Times New Roman"/>
          <w:sz w:val="20"/>
          <w:szCs w:val="20"/>
        </w:rPr>
        <w:t>______</w:t>
      </w:r>
      <w:r w:rsidRPr="00F775D2">
        <w:rPr>
          <w:rFonts w:ascii="Times New Roman" w:hAnsi="Times New Roman"/>
          <w:sz w:val="20"/>
          <w:szCs w:val="20"/>
        </w:rPr>
        <w:t>_______________________</w:t>
      </w:r>
      <w:r w:rsidR="00633C87">
        <w:rPr>
          <w:rFonts w:ascii="Times New Roman" w:hAnsi="Times New Roman"/>
          <w:sz w:val="20"/>
          <w:szCs w:val="20"/>
        </w:rPr>
        <w:t>З.Б. Благих</w:t>
      </w:r>
    </w:p>
    <w:p w:rsidR="00F775D2" w:rsidRDefault="00F775D2" w:rsidP="00F775D2">
      <w:pPr>
        <w:tabs>
          <w:tab w:val="left" w:pos="8647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1A65D0"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="00633C87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1A65D0">
        <w:rPr>
          <w:rFonts w:ascii="Times New Roman" w:hAnsi="Times New Roman"/>
          <w:sz w:val="20"/>
          <w:szCs w:val="20"/>
        </w:rPr>
        <w:t xml:space="preserve">«____»       </w:t>
      </w:r>
      <w:r w:rsidR="00AD0253">
        <w:rPr>
          <w:rFonts w:ascii="Times New Roman" w:hAnsi="Times New Roman"/>
          <w:sz w:val="20"/>
          <w:szCs w:val="20"/>
        </w:rPr>
        <w:t>июня</w:t>
      </w:r>
      <w:r w:rsidR="001A65D0">
        <w:rPr>
          <w:rFonts w:ascii="Times New Roman" w:hAnsi="Times New Roman"/>
          <w:sz w:val="20"/>
          <w:szCs w:val="20"/>
        </w:rPr>
        <w:t xml:space="preserve">    </w:t>
      </w:r>
      <w:r w:rsidRPr="00F775D2">
        <w:rPr>
          <w:rFonts w:ascii="Times New Roman" w:hAnsi="Times New Roman"/>
          <w:sz w:val="20"/>
          <w:szCs w:val="20"/>
        </w:rPr>
        <w:t>201</w:t>
      </w:r>
      <w:r w:rsidR="00633C87">
        <w:rPr>
          <w:rFonts w:ascii="Times New Roman" w:hAnsi="Times New Roman"/>
          <w:sz w:val="20"/>
          <w:szCs w:val="20"/>
        </w:rPr>
        <w:t>6</w:t>
      </w:r>
      <w:r w:rsidRPr="00F775D2">
        <w:rPr>
          <w:rFonts w:ascii="Times New Roman" w:hAnsi="Times New Roman"/>
          <w:sz w:val="20"/>
          <w:szCs w:val="20"/>
        </w:rPr>
        <w:t xml:space="preserve"> г.</w:t>
      </w:r>
    </w:p>
    <w:p w:rsidR="000F5223" w:rsidRPr="002A64D5" w:rsidRDefault="004719D0" w:rsidP="002A64D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  <w:sectPr w:rsidR="000F5223" w:rsidRPr="002A64D5" w:rsidSect="000F5223">
          <w:footnotePr>
            <w:numStart w:val="2"/>
          </w:footnotePr>
          <w:endnotePr>
            <w:numFmt w:val="decimal"/>
            <w:numStart w:val="3"/>
          </w:endnotePr>
          <w:type w:val="continuous"/>
          <w:pgSz w:w="16838" w:h="11906" w:orient="landscape"/>
          <w:pgMar w:top="426" w:right="678" w:bottom="426" w:left="1134" w:header="709" w:footer="709" w:gutter="0"/>
          <w:cols w:space="708"/>
          <w:docGrid w:linePitch="360"/>
        </w:sectPr>
      </w:pPr>
      <w:r w:rsidRPr="004C38EA">
        <w:rPr>
          <w:rFonts w:ascii="Times New Roman" w:hAnsi="Times New Roman"/>
          <w:b/>
          <w:sz w:val="24"/>
          <w:szCs w:val="24"/>
        </w:rPr>
        <w:t>Паспорт продукта</w:t>
      </w:r>
      <w:r w:rsidR="002A64D5">
        <w:rPr>
          <w:rFonts w:ascii="Times New Roman" w:hAnsi="Times New Roman"/>
          <w:b/>
          <w:sz w:val="24"/>
          <w:szCs w:val="24"/>
        </w:rPr>
        <w:t xml:space="preserve"> </w:t>
      </w:r>
      <w:r w:rsidR="00827607">
        <w:rPr>
          <w:rFonts w:ascii="Times New Roman" w:hAnsi="Times New Roman"/>
          <w:b/>
          <w:sz w:val="24"/>
          <w:szCs w:val="24"/>
        </w:rPr>
        <w:t xml:space="preserve">«МИКРО </w:t>
      </w:r>
      <w:proofErr w:type="spellStart"/>
      <w:r w:rsidR="00827607">
        <w:rPr>
          <w:rFonts w:ascii="Times New Roman" w:hAnsi="Times New Roman"/>
          <w:b/>
          <w:sz w:val="24"/>
          <w:szCs w:val="24"/>
        </w:rPr>
        <w:t>займ</w:t>
      </w:r>
      <w:proofErr w:type="spellEnd"/>
      <w:r w:rsidR="00827607">
        <w:rPr>
          <w:rFonts w:ascii="Times New Roman" w:hAnsi="Times New Roman"/>
          <w:b/>
          <w:sz w:val="24"/>
          <w:szCs w:val="24"/>
        </w:rPr>
        <w:t xml:space="preserve"> - </w:t>
      </w:r>
      <w:r w:rsidR="002A64D5" w:rsidRPr="002A64D5">
        <w:rPr>
          <w:rFonts w:ascii="Times New Roman" w:hAnsi="Times New Roman"/>
          <w:b/>
          <w:sz w:val="24"/>
          <w:szCs w:val="24"/>
        </w:rPr>
        <w:t>сельский»</w:t>
      </w:r>
    </w:p>
    <w:tbl>
      <w:tblPr>
        <w:tblStyle w:val="ab"/>
        <w:tblW w:w="14804" w:type="dxa"/>
        <w:tblLayout w:type="fixed"/>
        <w:tblLook w:val="04A0" w:firstRow="1" w:lastRow="0" w:firstColumn="1" w:lastColumn="0" w:noHBand="0" w:noVBand="1"/>
      </w:tblPr>
      <w:tblGrid>
        <w:gridCol w:w="2880"/>
        <w:gridCol w:w="11924"/>
      </w:tblGrid>
      <w:tr w:rsidR="004B52C6" w:rsidRPr="00D96470" w:rsidTr="00183DBE">
        <w:trPr>
          <w:trHeight w:val="281"/>
        </w:trPr>
        <w:tc>
          <w:tcPr>
            <w:tcW w:w="2880" w:type="dxa"/>
            <w:hideMark/>
          </w:tcPr>
          <w:p w:rsidR="004B52C6" w:rsidRPr="00D96470" w:rsidRDefault="004B52C6" w:rsidP="00D964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lastRenderedPageBreak/>
              <w:t>Название Займа</w:t>
            </w:r>
          </w:p>
        </w:tc>
        <w:tc>
          <w:tcPr>
            <w:tcW w:w="11924" w:type="dxa"/>
            <w:vAlign w:val="center"/>
            <w:hideMark/>
          </w:tcPr>
          <w:p w:rsidR="004B52C6" w:rsidRPr="005624E6" w:rsidRDefault="004B52C6" w:rsidP="00183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5624E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«МИКРО </w:t>
            </w:r>
            <w:proofErr w:type="spellStart"/>
            <w:r w:rsidRPr="005624E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зай</w:t>
            </w:r>
            <w:proofErr w:type="gramStart"/>
            <w:r w:rsidRPr="005624E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м</w:t>
            </w:r>
            <w:proofErr w:type="spellEnd"/>
            <w:r w:rsidRPr="005624E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-</w:t>
            </w:r>
            <w:proofErr w:type="gramEnd"/>
            <w:r w:rsidRPr="005624E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сельский</w:t>
            </w:r>
            <w:r w:rsidRPr="005624E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»</w:t>
            </w:r>
          </w:p>
        </w:tc>
      </w:tr>
      <w:tr w:rsidR="004B52C6" w:rsidRPr="00D96470" w:rsidTr="00183DBE">
        <w:trPr>
          <w:trHeight w:val="260"/>
        </w:trPr>
        <w:tc>
          <w:tcPr>
            <w:tcW w:w="2880" w:type="dxa"/>
            <w:vAlign w:val="center"/>
            <w:hideMark/>
          </w:tcPr>
          <w:p w:rsidR="004B52C6" w:rsidRPr="00D96470" w:rsidRDefault="004B52C6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Лимит </w:t>
            </w:r>
            <w:r w:rsidRPr="00E755D5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задолженности</w:t>
            </w:r>
            <w:r w:rsidRPr="00E755D5">
              <w:rPr>
                <w:rFonts w:ascii="Times New Roman" w:hAnsi="Times New Roman"/>
                <w:bCs/>
                <w:sz w:val="18"/>
                <w:szCs w:val="18"/>
              </w:rPr>
              <w:t>[1]</w:t>
            </w:r>
          </w:p>
        </w:tc>
        <w:tc>
          <w:tcPr>
            <w:tcW w:w="11924" w:type="dxa"/>
            <w:vAlign w:val="center"/>
            <w:hideMark/>
          </w:tcPr>
          <w:p w:rsidR="004B52C6" w:rsidRPr="00D96470" w:rsidRDefault="004B52C6" w:rsidP="00183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до 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1 0</w:t>
            </w: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00 000 рублей</w:t>
            </w:r>
          </w:p>
        </w:tc>
      </w:tr>
      <w:tr w:rsidR="004B52C6" w:rsidRPr="00D96470" w:rsidTr="00183DBE">
        <w:trPr>
          <w:trHeight w:val="338"/>
        </w:trPr>
        <w:tc>
          <w:tcPr>
            <w:tcW w:w="2880" w:type="dxa"/>
            <w:vAlign w:val="center"/>
            <w:hideMark/>
          </w:tcPr>
          <w:p w:rsidR="004B52C6" w:rsidRPr="007F2602" w:rsidRDefault="004B52C6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7F2602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Процентная ставка, в год</w:t>
            </w: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7F2602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[</w:t>
            </w:r>
            <w:r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2</w:t>
            </w:r>
            <w:r w:rsidRPr="007F2602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]</w:t>
            </w:r>
          </w:p>
        </w:tc>
        <w:tc>
          <w:tcPr>
            <w:tcW w:w="11924" w:type="dxa"/>
            <w:vAlign w:val="center"/>
            <w:hideMark/>
          </w:tcPr>
          <w:p w:rsidR="004B52C6" w:rsidRPr="00D96470" w:rsidRDefault="004B52C6" w:rsidP="00183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8</w:t>
            </w:r>
            <w:r w:rsidRPr="007F2602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%</w:t>
            </w:r>
          </w:p>
        </w:tc>
      </w:tr>
      <w:tr w:rsidR="005624E6" w:rsidRPr="00D96470" w:rsidTr="00183DBE">
        <w:trPr>
          <w:trHeight w:val="353"/>
        </w:trPr>
        <w:tc>
          <w:tcPr>
            <w:tcW w:w="2880" w:type="dxa"/>
            <w:vAlign w:val="center"/>
            <w:hideMark/>
          </w:tcPr>
          <w:p w:rsidR="005624E6" w:rsidRPr="00D96470" w:rsidRDefault="005624E6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Заемщик</w:t>
            </w:r>
          </w:p>
        </w:tc>
        <w:tc>
          <w:tcPr>
            <w:tcW w:w="11924" w:type="dxa"/>
            <w:vAlign w:val="center"/>
            <w:hideMark/>
          </w:tcPr>
          <w:p w:rsidR="005624E6" w:rsidRPr="00D96470" w:rsidRDefault="005624E6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>Субъекты малого и среднего предпринимательства (Федеральный закон №209-ФЗ от 24.07.2007):</w:t>
            </w:r>
          </w:p>
          <w:p w:rsidR="005624E6" w:rsidRPr="00272F67" w:rsidRDefault="005624E6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>·  индивидуальный предприниматель (ИП), зарегистрированный в соответствие с законодательством РФ</w:t>
            </w:r>
            <w:r w:rsidR="00272F67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, </w:t>
            </w:r>
            <w:r w:rsidR="00272F67" w:rsidRPr="00653019">
              <w:rPr>
                <w:rFonts w:ascii="Times New Roman" w:hAnsi="Times New Roman"/>
                <w:sz w:val="17"/>
                <w:szCs w:val="17"/>
              </w:rPr>
              <w:t>включая крестьянские (фермерские) хозяйства</w:t>
            </w:r>
            <w:r w:rsidRPr="00653019">
              <w:rPr>
                <w:rFonts w:ascii="Times New Roman" w:hAnsi="Times New Roman"/>
                <w:color w:val="000000"/>
                <w:sz w:val="17"/>
                <w:szCs w:val="17"/>
              </w:rPr>
              <w:t>;</w:t>
            </w:r>
          </w:p>
          <w:p w:rsidR="005624E6" w:rsidRPr="00D96470" w:rsidRDefault="005624E6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>· юридическое лицо (ЮЛ), зарегистрированное в соответствии с законодательством РФ.</w:t>
            </w:r>
          </w:p>
        </w:tc>
      </w:tr>
      <w:tr w:rsidR="00A70C79" w:rsidRPr="00D96470" w:rsidTr="00183DBE">
        <w:trPr>
          <w:trHeight w:val="584"/>
        </w:trPr>
        <w:tc>
          <w:tcPr>
            <w:tcW w:w="2880" w:type="dxa"/>
            <w:vAlign w:val="center"/>
            <w:hideMark/>
          </w:tcPr>
          <w:p w:rsidR="00A70C79" w:rsidRPr="00D96470" w:rsidRDefault="00A70C79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Общие требования к заемщикам</w:t>
            </w:r>
          </w:p>
        </w:tc>
        <w:tc>
          <w:tcPr>
            <w:tcW w:w="11924" w:type="dxa"/>
            <w:vAlign w:val="center"/>
            <w:hideMark/>
          </w:tcPr>
          <w:p w:rsidR="00A70C79" w:rsidRPr="002D6D10" w:rsidRDefault="00A70C79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2D6D10">
              <w:rPr>
                <w:rFonts w:ascii="Times New Roman" w:hAnsi="Times New Roman"/>
                <w:color w:val="000000"/>
                <w:sz w:val="17"/>
                <w:szCs w:val="17"/>
              </w:rPr>
              <w:t>· отсутствие просроченной задолженности по начисленным налогам и сборам;</w:t>
            </w:r>
          </w:p>
          <w:p w:rsidR="00A70C79" w:rsidRPr="006C0C95" w:rsidRDefault="00A52DD1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2D6D10">
              <w:rPr>
                <w:rFonts w:ascii="Times New Roman" w:hAnsi="Times New Roman"/>
                <w:color w:val="000000"/>
                <w:sz w:val="17"/>
                <w:szCs w:val="17"/>
              </w:rPr>
              <w:t>· регист</w:t>
            </w:r>
            <w:r w:rsidR="00A70C79" w:rsidRPr="002D6D10">
              <w:rPr>
                <w:rFonts w:ascii="Times New Roman" w:hAnsi="Times New Roman"/>
                <w:color w:val="000000"/>
                <w:sz w:val="17"/>
                <w:szCs w:val="17"/>
              </w:rPr>
              <w:t>р</w:t>
            </w:r>
            <w:r w:rsidRPr="002D6D1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ация </w:t>
            </w:r>
            <w:r w:rsidR="00A70C79" w:rsidRPr="002D6D1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на территории Красноярского </w:t>
            </w:r>
            <w:r w:rsidR="00A70C79" w:rsidRPr="006C0C95">
              <w:rPr>
                <w:rFonts w:ascii="Times New Roman" w:hAnsi="Times New Roman"/>
                <w:color w:val="000000"/>
                <w:sz w:val="17"/>
                <w:szCs w:val="17"/>
              </w:rPr>
              <w:t>края</w:t>
            </w:r>
            <w:r w:rsidR="00863927">
              <w:rPr>
                <w:rFonts w:ascii="Times New Roman" w:hAnsi="Times New Roman"/>
                <w:color w:val="000000"/>
                <w:sz w:val="17"/>
                <w:szCs w:val="17"/>
                <w:u w:val="single"/>
              </w:rPr>
              <w:t>;</w:t>
            </w:r>
            <w:r w:rsidR="00E45B5E" w:rsidRPr="006C0C9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</w:p>
          <w:p w:rsidR="004D30DB" w:rsidRPr="006C0C95" w:rsidRDefault="004D30DB" w:rsidP="00183DB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C0C95">
              <w:rPr>
                <w:rFonts w:ascii="Times New Roman" w:hAnsi="Times New Roman"/>
                <w:color w:val="000000"/>
                <w:sz w:val="17"/>
                <w:szCs w:val="17"/>
              </w:rPr>
              <w:t>· </w:t>
            </w:r>
            <w:r w:rsidRPr="006C0C95">
              <w:rPr>
                <w:rFonts w:ascii="Times New Roman" w:hAnsi="Times New Roman"/>
                <w:sz w:val="17"/>
                <w:szCs w:val="17"/>
              </w:rPr>
              <w:t>осуществл</w:t>
            </w:r>
            <w:r w:rsidR="00863927">
              <w:rPr>
                <w:rFonts w:ascii="Times New Roman" w:hAnsi="Times New Roman"/>
                <w:sz w:val="17"/>
                <w:szCs w:val="17"/>
              </w:rPr>
              <w:t>ение</w:t>
            </w:r>
            <w:r w:rsidRPr="006C0C9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863927">
              <w:rPr>
                <w:rFonts w:ascii="Times New Roman" w:hAnsi="Times New Roman"/>
                <w:sz w:val="17"/>
                <w:szCs w:val="17"/>
              </w:rPr>
              <w:t xml:space="preserve">предпринимательской </w:t>
            </w:r>
            <w:r w:rsidRPr="006C0C95">
              <w:rPr>
                <w:rFonts w:ascii="Times New Roman" w:hAnsi="Times New Roman"/>
                <w:sz w:val="17"/>
                <w:szCs w:val="17"/>
              </w:rPr>
              <w:t>деятельност</w:t>
            </w:r>
            <w:r w:rsidR="00863927">
              <w:rPr>
                <w:rFonts w:ascii="Times New Roman" w:hAnsi="Times New Roman"/>
                <w:sz w:val="17"/>
                <w:szCs w:val="17"/>
              </w:rPr>
              <w:t>и</w:t>
            </w:r>
            <w:r w:rsidRPr="006C0C9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6C0C95">
              <w:rPr>
                <w:rFonts w:ascii="Times New Roman" w:hAnsi="Times New Roman"/>
                <w:sz w:val="17"/>
                <w:szCs w:val="17"/>
                <w:u w:val="single"/>
              </w:rPr>
              <w:t>в сельской местности</w:t>
            </w:r>
            <w:r w:rsidR="00183DBE">
              <w:rPr>
                <w:rFonts w:ascii="Times New Roman" w:hAnsi="Times New Roman"/>
                <w:sz w:val="17"/>
                <w:szCs w:val="17"/>
                <w:u w:val="single"/>
              </w:rPr>
              <w:t xml:space="preserve"> </w:t>
            </w:r>
            <w:r w:rsidR="00183DBE" w:rsidRPr="006C0C95">
              <w:rPr>
                <w:rFonts w:ascii="Times New Roman" w:hAnsi="Times New Roman"/>
                <w:bCs/>
                <w:color w:val="000000"/>
                <w:sz w:val="17"/>
                <w:szCs w:val="17"/>
              </w:rPr>
              <w:t>[3]</w:t>
            </w:r>
            <w:r w:rsidRPr="006C0C95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A70C79" w:rsidRPr="002D6D10" w:rsidRDefault="00A70C79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C0C95">
              <w:rPr>
                <w:rFonts w:ascii="Times New Roman" w:hAnsi="Times New Roman"/>
                <w:color w:val="000000"/>
                <w:sz w:val="17"/>
                <w:szCs w:val="17"/>
              </w:rPr>
              <w:t>· наличие обеспечения запрашиваемого займа;</w:t>
            </w:r>
          </w:p>
        </w:tc>
      </w:tr>
      <w:tr w:rsidR="004B52C6" w:rsidRPr="00D96470" w:rsidTr="00183DBE">
        <w:trPr>
          <w:trHeight w:val="241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  <w:hideMark/>
          </w:tcPr>
          <w:p w:rsidR="004B52C6" w:rsidRPr="00D96470" w:rsidRDefault="004B52C6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Максимальный срок займа</w:t>
            </w:r>
          </w:p>
        </w:tc>
        <w:tc>
          <w:tcPr>
            <w:tcW w:w="11924" w:type="dxa"/>
            <w:tcBorders>
              <w:bottom w:val="single" w:sz="4" w:space="0" w:color="auto"/>
            </w:tcBorders>
            <w:vAlign w:val="center"/>
            <w:hideMark/>
          </w:tcPr>
          <w:p w:rsidR="004B52C6" w:rsidRPr="00D96470" w:rsidRDefault="004B52C6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до </w:t>
            </w:r>
            <w:r w:rsidR="006C0C95">
              <w:rPr>
                <w:rFonts w:ascii="Times New Roman" w:hAnsi="Times New Roman"/>
                <w:color w:val="000000"/>
                <w:sz w:val="17"/>
                <w:szCs w:val="17"/>
              </w:rPr>
              <w:t>36</w:t>
            </w: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месяцев</w:t>
            </w:r>
          </w:p>
        </w:tc>
      </w:tr>
      <w:tr w:rsidR="004B52C6" w:rsidRPr="00D96470" w:rsidTr="00183DBE">
        <w:trPr>
          <w:trHeight w:val="339"/>
        </w:trPr>
        <w:tc>
          <w:tcPr>
            <w:tcW w:w="2880" w:type="dxa"/>
            <w:tcBorders>
              <w:top w:val="single" w:sz="4" w:space="0" w:color="auto"/>
            </w:tcBorders>
            <w:vAlign w:val="center"/>
            <w:hideMark/>
          </w:tcPr>
          <w:p w:rsidR="004B52C6" w:rsidRPr="00D96470" w:rsidRDefault="004B52C6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Цель займа</w:t>
            </w:r>
          </w:p>
        </w:tc>
        <w:tc>
          <w:tcPr>
            <w:tcW w:w="11924" w:type="dxa"/>
            <w:tcBorders>
              <w:top w:val="single" w:sz="4" w:space="0" w:color="auto"/>
            </w:tcBorders>
            <w:vAlign w:val="center"/>
            <w:hideMark/>
          </w:tcPr>
          <w:p w:rsidR="004B52C6" w:rsidRPr="00D96470" w:rsidRDefault="004B52C6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-</w:t>
            </w:r>
            <w:r w:rsidR="004D30DB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пополнение оборотных средств</w:t>
            </w:r>
          </w:p>
        </w:tc>
      </w:tr>
      <w:tr w:rsidR="004B52C6" w:rsidRPr="00D96470" w:rsidTr="00183DBE">
        <w:trPr>
          <w:trHeight w:val="53"/>
        </w:trPr>
        <w:tc>
          <w:tcPr>
            <w:tcW w:w="2880" w:type="dxa"/>
            <w:vAlign w:val="center"/>
            <w:hideMark/>
          </w:tcPr>
          <w:p w:rsidR="004B52C6" w:rsidRPr="00193A63" w:rsidRDefault="008548F6" w:rsidP="00183DBE">
            <w:pPr>
              <w:spacing w:after="0" w:line="240" w:lineRule="auto"/>
              <w:rPr>
                <w:rFonts w:cs="Calibri"/>
                <w:color w:val="0000FF"/>
                <w:u w:val="single"/>
              </w:rPr>
            </w:pPr>
            <w:r w:rsidRPr="008548F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Порядок погашения займа и уплаты % за пользование займом</w:t>
            </w:r>
          </w:p>
        </w:tc>
        <w:tc>
          <w:tcPr>
            <w:tcW w:w="11924" w:type="dxa"/>
            <w:vAlign w:val="center"/>
            <w:hideMark/>
          </w:tcPr>
          <w:p w:rsidR="004B52C6" w:rsidRPr="00D96470" w:rsidRDefault="00403513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7E7E6A">
              <w:rPr>
                <w:rFonts w:ascii="Times New Roman" w:hAnsi="Times New Roman"/>
                <w:sz w:val="18"/>
                <w:szCs w:val="18"/>
              </w:rPr>
              <w:t>Проценты начисляются ежемесячно на всю сумму займа, и уплачиваются ежемесячно в соответствии с графиком погашения</w:t>
            </w:r>
            <w:r>
              <w:rPr>
                <w:rFonts w:ascii="Times New Roman" w:hAnsi="Times New Roman"/>
                <w:sz w:val="18"/>
                <w:szCs w:val="18"/>
              </w:rPr>
              <w:t>, погашение основного долга – в соответствии с индивидуальным графиком в зависимости от потребностей субъекта МСП</w:t>
            </w:r>
          </w:p>
        </w:tc>
      </w:tr>
      <w:tr w:rsidR="000715F9" w:rsidRPr="00D96470" w:rsidTr="00183DBE">
        <w:trPr>
          <w:trHeight w:val="53"/>
        </w:trPr>
        <w:tc>
          <w:tcPr>
            <w:tcW w:w="2880" w:type="dxa"/>
            <w:vAlign w:val="center"/>
            <w:hideMark/>
          </w:tcPr>
          <w:p w:rsidR="000715F9" w:rsidRPr="00D96470" w:rsidRDefault="000715F9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Заключение</w:t>
            </w:r>
          </w:p>
        </w:tc>
        <w:tc>
          <w:tcPr>
            <w:tcW w:w="11924" w:type="dxa"/>
            <w:vAlign w:val="center"/>
            <w:hideMark/>
          </w:tcPr>
          <w:p w:rsidR="000715F9" w:rsidRPr="00D96470" w:rsidRDefault="000715F9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>Решение Экспертного совета Агентства (далее - ЭСА) оформляется Протоколом заседания ЭСА</w:t>
            </w:r>
          </w:p>
        </w:tc>
      </w:tr>
      <w:tr w:rsidR="000715F9" w:rsidRPr="00D96470" w:rsidTr="00183DBE">
        <w:trPr>
          <w:trHeight w:val="53"/>
        </w:trPr>
        <w:tc>
          <w:tcPr>
            <w:tcW w:w="2880" w:type="dxa"/>
            <w:vAlign w:val="center"/>
            <w:hideMark/>
          </w:tcPr>
          <w:p w:rsidR="000715F9" w:rsidRPr="00D96470" w:rsidRDefault="000715F9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Срок действия решения ЭСА</w:t>
            </w:r>
          </w:p>
        </w:tc>
        <w:tc>
          <w:tcPr>
            <w:tcW w:w="11924" w:type="dxa"/>
            <w:vAlign w:val="center"/>
            <w:hideMark/>
          </w:tcPr>
          <w:p w:rsidR="000715F9" w:rsidRPr="00D96470" w:rsidRDefault="000715F9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>В течение 1 месяца с момента принятия решения.</w:t>
            </w:r>
          </w:p>
        </w:tc>
      </w:tr>
      <w:tr w:rsidR="000715F9" w:rsidRPr="00D96470" w:rsidTr="00183DBE">
        <w:trPr>
          <w:trHeight w:val="126"/>
        </w:trPr>
        <w:tc>
          <w:tcPr>
            <w:tcW w:w="2880" w:type="dxa"/>
            <w:vAlign w:val="center"/>
            <w:hideMark/>
          </w:tcPr>
          <w:p w:rsidR="000715F9" w:rsidRPr="00D96470" w:rsidRDefault="000715F9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  <w:p w:rsidR="000715F9" w:rsidRPr="00D96470" w:rsidRDefault="000715F9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Поручительство [</w:t>
            </w:r>
            <w:r w:rsidR="008548F6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4</w:t>
            </w: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]</w:t>
            </w:r>
          </w:p>
          <w:p w:rsidR="000715F9" w:rsidRPr="00D96470" w:rsidRDefault="000715F9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924" w:type="dxa"/>
            <w:tcBorders>
              <w:bottom w:val="single" w:sz="4" w:space="0" w:color="auto"/>
            </w:tcBorders>
            <w:vAlign w:val="center"/>
            <w:hideMark/>
          </w:tcPr>
          <w:p w:rsidR="000715F9" w:rsidRPr="00132CB8" w:rsidRDefault="000715F9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32CB8">
              <w:rPr>
                <w:rFonts w:ascii="Times New Roman" w:hAnsi="Times New Roman"/>
                <w:color w:val="000000"/>
                <w:sz w:val="17"/>
                <w:szCs w:val="17"/>
              </w:rPr>
              <w:t>- поручительство третьих лиц;</w:t>
            </w:r>
          </w:p>
          <w:p w:rsidR="000715F9" w:rsidRPr="00132CB8" w:rsidRDefault="000715F9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32CB8">
              <w:rPr>
                <w:rFonts w:ascii="Times New Roman" w:hAnsi="Times New Roman"/>
                <w:color w:val="000000"/>
                <w:sz w:val="17"/>
                <w:szCs w:val="17"/>
              </w:rPr>
              <w:t>- поручительство/ супруга/супруги заемщика – индивидуального предпринимателя;</w:t>
            </w:r>
          </w:p>
          <w:p w:rsidR="00193A63" w:rsidRPr="00132CB8" w:rsidRDefault="000715F9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132CB8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- поручительство основных собственников бизнеса  с совокупной долей более </w:t>
            </w:r>
            <w:r w:rsidR="008C7341" w:rsidRPr="00132CB8">
              <w:rPr>
                <w:rFonts w:ascii="Times New Roman" w:hAnsi="Times New Roman"/>
                <w:color w:val="000000"/>
                <w:sz w:val="17"/>
                <w:szCs w:val="17"/>
              </w:rPr>
              <w:t>85</w:t>
            </w:r>
            <w:r w:rsidRPr="00132CB8">
              <w:rPr>
                <w:rFonts w:ascii="Times New Roman" w:hAnsi="Times New Roman"/>
                <w:color w:val="000000"/>
                <w:sz w:val="17"/>
                <w:szCs w:val="17"/>
              </w:rPr>
              <w:t>%.</w:t>
            </w:r>
          </w:p>
        </w:tc>
      </w:tr>
      <w:tr w:rsidR="000715F9" w:rsidRPr="00D96470" w:rsidTr="00183DBE">
        <w:trPr>
          <w:trHeight w:val="401"/>
        </w:trPr>
        <w:tc>
          <w:tcPr>
            <w:tcW w:w="2880" w:type="dxa"/>
            <w:vAlign w:val="center"/>
            <w:hideMark/>
          </w:tcPr>
          <w:p w:rsidR="000715F9" w:rsidRPr="00D96470" w:rsidRDefault="000715F9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Залоговое обеспечение </w:t>
            </w:r>
          </w:p>
        </w:tc>
        <w:tc>
          <w:tcPr>
            <w:tcW w:w="11924" w:type="dxa"/>
            <w:vAlign w:val="center"/>
            <w:hideMark/>
          </w:tcPr>
          <w:p w:rsidR="000715F9" w:rsidRPr="00D96470" w:rsidRDefault="000715F9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>- транспортные средства,  оборудование,  недвижимость,  приобретаемое имущество</w:t>
            </w:r>
            <w:r w:rsidR="000E234E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="000E234E" w:rsidRPr="00193A63">
              <w:rPr>
                <w:rFonts w:ascii="Times New Roman" w:hAnsi="Times New Roman"/>
                <w:color w:val="000000"/>
                <w:sz w:val="17"/>
                <w:szCs w:val="17"/>
              </w:rPr>
              <w:t>(до момента поставки приобретаемого оборудования</w:t>
            </w:r>
            <w:r w:rsidR="007B6379" w:rsidRPr="00193A63">
              <w:rPr>
                <w:rFonts w:ascii="Times New Roman" w:hAnsi="Times New Roman"/>
                <w:color w:val="000000"/>
                <w:sz w:val="17"/>
                <w:szCs w:val="17"/>
              </w:rPr>
              <w:t>, предоставляется иное ликвидное обеспечение)</w:t>
            </w:r>
            <w:r w:rsidRPr="00193A63">
              <w:rPr>
                <w:rFonts w:ascii="Times New Roman" w:hAnsi="Times New Roman"/>
                <w:color w:val="000000"/>
                <w:sz w:val="17"/>
                <w:szCs w:val="17"/>
              </w:rPr>
              <w:t>,</w:t>
            </w: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 другое.</w:t>
            </w:r>
          </w:p>
          <w:p w:rsidR="000715F9" w:rsidRPr="00D96470" w:rsidRDefault="000715F9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>В качестве залогодателей могут выступать третьи лица.</w:t>
            </w:r>
          </w:p>
        </w:tc>
      </w:tr>
      <w:tr w:rsidR="00403513" w:rsidRPr="00D96470" w:rsidTr="00183DBE">
        <w:trPr>
          <w:trHeight w:val="420"/>
        </w:trPr>
        <w:tc>
          <w:tcPr>
            <w:tcW w:w="2880" w:type="dxa"/>
            <w:vAlign w:val="center"/>
            <w:hideMark/>
          </w:tcPr>
          <w:p w:rsidR="00403513" w:rsidRPr="00D96470" w:rsidRDefault="00403513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Залоговое обеспечение от суммы займа + </w:t>
            </w:r>
            <w:proofErr w:type="gramStart"/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начисленных</w:t>
            </w:r>
            <w:proofErr w:type="gramEnd"/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 % за весь срок использования займа</w:t>
            </w:r>
          </w:p>
        </w:tc>
        <w:tc>
          <w:tcPr>
            <w:tcW w:w="11924" w:type="dxa"/>
            <w:vAlign w:val="center"/>
            <w:hideMark/>
          </w:tcPr>
          <w:p w:rsidR="00403513" w:rsidRPr="00B15D7F" w:rsidRDefault="00403513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B15D7F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не менее 100 % 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B15D7F">
              <w:rPr>
                <w:rFonts w:ascii="Times New Roman" w:hAnsi="Times New Roman"/>
                <w:color w:val="000000"/>
                <w:sz w:val="17"/>
                <w:szCs w:val="17"/>
              </w:rPr>
              <w:t>(только ликвидное имущество: недвижимость, транспортные средства, оборудование</w:t>
            </w:r>
            <w:r w:rsidR="002A64D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и иное</w:t>
            </w:r>
            <w:r w:rsidRPr="00B15D7F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  <w:p w:rsidR="00403513" w:rsidRPr="00D96470" w:rsidRDefault="00403513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F1167B" w:rsidRPr="00D96470" w:rsidTr="00183DBE">
        <w:trPr>
          <w:trHeight w:val="420"/>
        </w:trPr>
        <w:tc>
          <w:tcPr>
            <w:tcW w:w="2880" w:type="dxa"/>
            <w:vAlign w:val="center"/>
          </w:tcPr>
          <w:p w:rsidR="00F1167B" w:rsidRPr="00D96470" w:rsidRDefault="00F1167B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 xml:space="preserve">Комиссия за </w:t>
            </w:r>
            <w:r w:rsidRPr="0094412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резервирование средств</w:t>
            </w:r>
          </w:p>
        </w:tc>
        <w:tc>
          <w:tcPr>
            <w:tcW w:w="11924" w:type="dxa"/>
            <w:vAlign w:val="center"/>
          </w:tcPr>
          <w:p w:rsidR="00F1167B" w:rsidRPr="00B15D7F" w:rsidRDefault="00F1167B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 w:rsidR="005A379B">
              <w:rPr>
                <w:rFonts w:ascii="Times New Roman" w:hAnsi="Times New Roman"/>
                <w:color w:val="000000"/>
                <w:sz w:val="17"/>
                <w:szCs w:val="17"/>
              </w:rPr>
              <w:t>,0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% от суммы займа</w:t>
            </w:r>
          </w:p>
        </w:tc>
      </w:tr>
      <w:tr w:rsidR="000715F9" w:rsidRPr="00D96470" w:rsidTr="00183DBE">
        <w:trPr>
          <w:trHeight w:val="300"/>
        </w:trPr>
        <w:tc>
          <w:tcPr>
            <w:tcW w:w="2880" w:type="dxa"/>
            <w:vAlign w:val="center"/>
            <w:hideMark/>
          </w:tcPr>
          <w:p w:rsidR="000715F9" w:rsidRPr="00D96470" w:rsidRDefault="000715F9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Срок принятия решения о предоставлении займа</w:t>
            </w:r>
          </w:p>
        </w:tc>
        <w:tc>
          <w:tcPr>
            <w:tcW w:w="11924" w:type="dxa"/>
            <w:vAlign w:val="center"/>
            <w:hideMark/>
          </w:tcPr>
          <w:p w:rsidR="000715F9" w:rsidRPr="00D96470" w:rsidRDefault="000715F9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>не более  15 рабочих дней</w:t>
            </w:r>
            <w:r w:rsidRPr="00D96470">
              <w:rPr>
                <w:rFonts w:ascii="Times New Roman" w:hAnsi="Times New Roman"/>
                <w:b/>
                <w:bCs/>
                <w:color w:val="FF0000"/>
                <w:sz w:val="17"/>
                <w:szCs w:val="17"/>
              </w:rPr>
              <w:t xml:space="preserve"> </w:t>
            </w: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>с момента принятия полного пакета документов</w:t>
            </w:r>
          </w:p>
        </w:tc>
      </w:tr>
      <w:tr w:rsidR="000715F9" w:rsidRPr="00D96470" w:rsidTr="00183DBE">
        <w:trPr>
          <w:trHeight w:val="167"/>
        </w:trPr>
        <w:tc>
          <w:tcPr>
            <w:tcW w:w="2880" w:type="dxa"/>
            <w:vAlign w:val="center"/>
            <w:hideMark/>
          </w:tcPr>
          <w:p w:rsidR="000715F9" w:rsidRPr="00D96470" w:rsidRDefault="000715F9" w:rsidP="00183D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Форма предоставления</w:t>
            </w:r>
          </w:p>
        </w:tc>
        <w:tc>
          <w:tcPr>
            <w:tcW w:w="11924" w:type="dxa"/>
            <w:vAlign w:val="center"/>
            <w:hideMark/>
          </w:tcPr>
          <w:p w:rsidR="000715F9" w:rsidRDefault="000715F9" w:rsidP="00183D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D96470">
              <w:rPr>
                <w:rFonts w:ascii="Times New Roman" w:hAnsi="Times New Roman"/>
                <w:color w:val="000000"/>
                <w:sz w:val="17"/>
                <w:szCs w:val="17"/>
              </w:rPr>
              <w:t>в форме единовременного перечисления всей суммы на счет заемщика в банке;</w:t>
            </w:r>
          </w:p>
        </w:tc>
      </w:tr>
    </w:tbl>
    <w:p w:rsidR="006D4CDE" w:rsidRPr="00D2300A" w:rsidRDefault="006D4CDE" w:rsidP="00D2300A">
      <w:pPr>
        <w:pStyle w:val="a5"/>
        <w:tabs>
          <w:tab w:val="num" w:pos="-142"/>
          <w:tab w:val="left" w:pos="1134"/>
          <w:tab w:val="left" w:pos="1276"/>
        </w:tabs>
        <w:jc w:val="both"/>
        <w:rPr>
          <w:b/>
          <w:bCs/>
          <w:sz w:val="18"/>
          <w:szCs w:val="18"/>
          <w:u w:val="single"/>
        </w:rPr>
      </w:pPr>
      <w:r w:rsidRPr="00D2300A">
        <w:rPr>
          <w:b/>
          <w:bCs/>
          <w:sz w:val="18"/>
          <w:szCs w:val="18"/>
          <w:u w:val="single"/>
        </w:rPr>
        <w:t>Примечания:</w:t>
      </w:r>
    </w:p>
    <w:p w:rsidR="006D4CDE" w:rsidRPr="00D2300A" w:rsidRDefault="00E755D5" w:rsidP="006D4CDE">
      <w:pPr>
        <w:spacing w:after="0" w:line="240" w:lineRule="auto"/>
        <w:rPr>
          <w:rFonts w:ascii="Times New Roman" w:hAnsi="Times New Roman"/>
          <w:b/>
          <w:bCs/>
          <w:sz w:val="17"/>
          <w:szCs w:val="17"/>
          <w:u w:val="single"/>
        </w:rPr>
      </w:pPr>
      <w:r w:rsidRPr="00D2300A">
        <w:rPr>
          <w:rFonts w:ascii="Times New Roman" w:hAnsi="Times New Roman"/>
          <w:bCs/>
          <w:sz w:val="17"/>
          <w:szCs w:val="17"/>
        </w:rPr>
        <w:t xml:space="preserve">[1] </w:t>
      </w:r>
      <w:r w:rsidR="00BC4AE3" w:rsidRPr="00D2300A">
        <w:rPr>
          <w:rFonts w:ascii="Times New Roman" w:hAnsi="Times New Roman"/>
          <w:bCs/>
          <w:sz w:val="17"/>
          <w:szCs w:val="17"/>
        </w:rPr>
        <w:t>–</w:t>
      </w:r>
      <w:r w:rsidRPr="00D2300A">
        <w:rPr>
          <w:rFonts w:ascii="Times New Roman" w:hAnsi="Times New Roman"/>
          <w:bCs/>
          <w:sz w:val="17"/>
          <w:szCs w:val="17"/>
        </w:rPr>
        <w:t xml:space="preserve"> </w:t>
      </w:r>
      <w:r w:rsidR="00BC4AE3" w:rsidRPr="00D2300A">
        <w:rPr>
          <w:rFonts w:ascii="Times New Roman" w:hAnsi="Times New Roman"/>
          <w:bCs/>
          <w:sz w:val="17"/>
          <w:szCs w:val="17"/>
        </w:rPr>
        <w:t xml:space="preserve">лимит задолженности </w:t>
      </w:r>
      <w:r w:rsidR="00572DA2">
        <w:rPr>
          <w:rFonts w:ascii="Times New Roman" w:hAnsi="Times New Roman"/>
          <w:bCs/>
          <w:sz w:val="17"/>
          <w:szCs w:val="17"/>
        </w:rPr>
        <w:t xml:space="preserve">по одному договору займа не более 1-го миллиона рублей, </w:t>
      </w:r>
      <w:bookmarkStart w:id="0" w:name="_GoBack"/>
      <w:bookmarkEnd w:id="0"/>
      <w:r w:rsidR="00BC4AE3" w:rsidRPr="00D2300A">
        <w:rPr>
          <w:rFonts w:ascii="Times New Roman" w:hAnsi="Times New Roman"/>
          <w:bCs/>
          <w:sz w:val="17"/>
          <w:szCs w:val="17"/>
        </w:rPr>
        <w:t xml:space="preserve"> лимит задолженности на группу</w:t>
      </w:r>
      <w:r w:rsidR="00D24C9A" w:rsidRPr="00D2300A">
        <w:rPr>
          <w:rFonts w:ascii="Times New Roman" w:hAnsi="Times New Roman"/>
          <w:bCs/>
          <w:sz w:val="17"/>
          <w:szCs w:val="17"/>
        </w:rPr>
        <w:t xml:space="preserve"> связанных </w:t>
      </w:r>
      <w:r w:rsidR="00BC4AE3" w:rsidRPr="00D2300A">
        <w:rPr>
          <w:rFonts w:ascii="Times New Roman" w:hAnsi="Times New Roman"/>
          <w:bCs/>
          <w:sz w:val="17"/>
          <w:szCs w:val="17"/>
        </w:rPr>
        <w:t>компаний</w:t>
      </w:r>
      <w:r w:rsidR="00D24C9A" w:rsidRPr="00D2300A">
        <w:rPr>
          <w:rFonts w:ascii="Times New Roman" w:hAnsi="Times New Roman"/>
          <w:bCs/>
          <w:sz w:val="17"/>
          <w:szCs w:val="17"/>
        </w:rPr>
        <w:t xml:space="preserve"> не более 3-х миллионов рублей.</w:t>
      </w:r>
      <w:r w:rsidR="00BC4AE3" w:rsidRPr="00D2300A">
        <w:rPr>
          <w:rFonts w:ascii="Times New Roman" w:hAnsi="Times New Roman"/>
          <w:bCs/>
          <w:sz w:val="17"/>
          <w:szCs w:val="17"/>
        </w:rPr>
        <w:t xml:space="preserve"> </w:t>
      </w:r>
    </w:p>
    <w:p w:rsidR="00E45B5E" w:rsidRPr="00D2300A" w:rsidRDefault="006D4CDE" w:rsidP="006D4CDE">
      <w:pPr>
        <w:spacing w:after="0" w:line="240" w:lineRule="auto"/>
        <w:rPr>
          <w:rFonts w:ascii="Times New Roman" w:hAnsi="Times New Roman"/>
          <w:b/>
          <w:bCs/>
          <w:sz w:val="17"/>
          <w:szCs w:val="17"/>
        </w:rPr>
      </w:pPr>
      <w:r w:rsidRPr="00D2300A">
        <w:rPr>
          <w:rFonts w:ascii="Times New Roman" w:hAnsi="Times New Roman"/>
          <w:bCs/>
          <w:sz w:val="17"/>
          <w:szCs w:val="17"/>
        </w:rPr>
        <w:t>[</w:t>
      </w:r>
      <w:r w:rsidR="00F724F8" w:rsidRPr="00D2300A">
        <w:rPr>
          <w:rFonts w:ascii="Times New Roman" w:hAnsi="Times New Roman"/>
          <w:bCs/>
          <w:sz w:val="17"/>
          <w:szCs w:val="17"/>
        </w:rPr>
        <w:t>2</w:t>
      </w:r>
      <w:r w:rsidRPr="00D2300A">
        <w:rPr>
          <w:rFonts w:ascii="Times New Roman" w:hAnsi="Times New Roman"/>
          <w:bCs/>
          <w:sz w:val="17"/>
          <w:szCs w:val="17"/>
        </w:rPr>
        <w:t xml:space="preserve">] </w:t>
      </w:r>
      <w:r w:rsidR="00E45B5E" w:rsidRPr="00D2300A">
        <w:rPr>
          <w:rFonts w:ascii="Times New Roman" w:hAnsi="Times New Roman"/>
          <w:b/>
          <w:bCs/>
          <w:sz w:val="17"/>
          <w:szCs w:val="17"/>
        </w:rPr>
        <w:t>–</w:t>
      </w:r>
      <w:r w:rsidRPr="00D2300A">
        <w:rPr>
          <w:rFonts w:ascii="Times New Roman" w:hAnsi="Times New Roman"/>
          <w:b/>
          <w:bCs/>
          <w:sz w:val="17"/>
          <w:szCs w:val="17"/>
        </w:rPr>
        <w:t xml:space="preserve"> </w:t>
      </w:r>
      <w:r w:rsidR="00E45B5E" w:rsidRPr="00D2300A">
        <w:rPr>
          <w:rFonts w:ascii="Times New Roman" w:hAnsi="Times New Roman"/>
          <w:sz w:val="17"/>
          <w:szCs w:val="17"/>
        </w:rPr>
        <w:t>Проценты начисляются ежемесячно на всю сумму займа, и уплачиваются ежемесячно в соответствии с графиком погашения</w:t>
      </w:r>
    </w:p>
    <w:p w:rsidR="00E45B5E" w:rsidRPr="00D2300A" w:rsidRDefault="00E45B5E" w:rsidP="006D4CDE">
      <w:pPr>
        <w:spacing w:after="0" w:line="240" w:lineRule="auto"/>
        <w:rPr>
          <w:rFonts w:ascii="Times New Roman" w:hAnsi="Times New Roman"/>
          <w:bCs/>
          <w:sz w:val="17"/>
          <w:szCs w:val="17"/>
        </w:rPr>
      </w:pPr>
      <w:r w:rsidRPr="00D2300A">
        <w:rPr>
          <w:rFonts w:ascii="Times New Roman" w:hAnsi="Times New Roman"/>
          <w:bCs/>
          <w:sz w:val="17"/>
          <w:szCs w:val="17"/>
        </w:rPr>
        <w:t>[3] – сельская местность (в соответствии с ФЗ «О социальном развитии сельских поселений»</w:t>
      </w:r>
      <w:r w:rsidR="004B52C6" w:rsidRPr="00D2300A">
        <w:rPr>
          <w:rFonts w:ascii="Times New Roman" w:hAnsi="Times New Roman"/>
          <w:bCs/>
          <w:sz w:val="17"/>
          <w:szCs w:val="17"/>
        </w:rPr>
        <w:t>) – территория, находящаяся за пределами границ городских поселений.</w:t>
      </w:r>
    </w:p>
    <w:p w:rsidR="0025059A" w:rsidRPr="00D2300A" w:rsidRDefault="0025059A" w:rsidP="006D4CDE">
      <w:pPr>
        <w:pStyle w:val="a5"/>
        <w:tabs>
          <w:tab w:val="num" w:pos="-142"/>
          <w:tab w:val="left" w:pos="1134"/>
          <w:tab w:val="left" w:pos="1276"/>
        </w:tabs>
        <w:jc w:val="both"/>
        <w:rPr>
          <w:sz w:val="17"/>
          <w:szCs w:val="17"/>
        </w:rPr>
      </w:pPr>
      <w:r w:rsidRPr="00D2300A">
        <w:rPr>
          <w:bCs/>
          <w:sz w:val="17"/>
          <w:szCs w:val="17"/>
        </w:rPr>
        <w:t>[</w:t>
      </w:r>
      <w:r w:rsidR="008548F6" w:rsidRPr="00D2300A">
        <w:rPr>
          <w:bCs/>
          <w:sz w:val="17"/>
          <w:szCs w:val="17"/>
        </w:rPr>
        <w:t>4</w:t>
      </w:r>
      <w:r w:rsidRPr="00D2300A">
        <w:rPr>
          <w:bCs/>
          <w:sz w:val="17"/>
          <w:szCs w:val="17"/>
        </w:rPr>
        <w:t>]</w:t>
      </w:r>
      <w:r w:rsidRPr="00D2300A">
        <w:rPr>
          <w:b/>
          <w:bCs/>
          <w:sz w:val="17"/>
          <w:szCs w:val="17"/>
        </w:rPr>
        <w:t xml:space="preserve"> </w:t>
      </w:r>
      <w:r w:rsidR="004D30DB">
        <w:rPr>
          <w:b/>
          <w:bCs/>
          <w:sz w:val="17"/>
          <w:szCs w:val="17"/>
        </w:rPr>
        <w:t xml:space="preserve">– </w:t>
      </w:r>
      <w:r w:rsidR="004D30DB" w:rsidRPr="004D30DB">
        <w:rPr>
          <w:bCs/>
          <w:sz w:val="17"/>
          <w:szCs w:val="17"/>
        </w:rPr>
        <w:t>б</w:t>
      </w:r>
      <w:r w:rsidRPr="00D2300A">
        <w:rPr>
          <w:sz w:val="17"/>
          <w:szCs w:val="17"/>
        </w:rPr>
        <w:t>ез</w:t>
      </w:r>
      <w:r w:rsidR="004D30DB">
        <w:rPr>
          <w:sz w:val="17"/>
          <w:szCs w:val="17"/>
        </w:rPr>
        <w:t xml:space="preserve"> </w:t>
      </w:r>
      <w:r w:rsidRPr="00D2300A">
        <w:rPr>
          <w:sz w:val="17"/>
          <w:szCs w:val="17"/>
        </w:rPr>
        <w:t xml:space="preserve">предоставления поручителей, </w:t>
      </w:r>
      <w:proofErr w:type="spellStart"/>
      <w:r w:rsidRPr="00D2300A">
        <w:rPr>
          <w:sz w:val="17"/>
          <w:szCs w:val="17"/>
        </w:rPr>
        <w:t>займ</w:t>
      </w:r>
      <w:proofErr w:type="spellEnd"/>
      <w:r w:rsidRPr="00D2300A">
        <w:rPr>
          <w:sz w:val="17"/>
          <w:szCs w:val="17"/>
        </w:rPr>
        <w:t xml:space="preserve"> не может быть </w:t>
      </w:r>
      <w:proofErr w:type="gramStart"/>
      <w:r w:rsidRPr="00D2300A">
        <w:rPr>
          <w:sz w:val="17"/>
          <w:szCs w:val="17"/>
        </w:rPr>
        <w:t>предоставлен</w:t>
      </w:r>
      <w:proofErr w:type="gramEnd"/>
      <w:r w:rsidRPr="00D2300A">
        <w:rPr>
          <w:sz w:val="17"/>
          <w:szCs w:val="17"/>
        </w:rPr>
        <w:t xml:space="preserve">. </w:t>
      </w:r>
    </w:p>
    <w:p w:rsidR="00A529E0" w:rsidRDefault="00A529E0" w:rsidP="006D4CDE">
      <w:pPr>
        <w:pStyle w:val="a5"/>
        <w:tabs>
          <w:tab w:val="num" w:pos="-142"/>
          <w:tab w:val="left" w:pos="1134"/>
          <w:tab w:val="left" w:pos="1276"/>
        </w:tabs>
        <w:jc w:val="both"/>
        <w:rPr>
          <w:sz w:val="18"/>
          <w:szCs w:val="18"/>
        </w:rPr>
      </w:pPr>
    </w:p>
    <w:p w:rsidR="00456C14" w:rsidRDefault="00456C14" w:rsidP="006D4CDE">
      <w:pPr>
        <w:pStyle w:val="a5"/>
        <w:tabs>
          <w:tab w:val="num" w:pos="-142"/>
          <w:tab w:val="left" w:pos="1134"/>
          <w:tab w:val="left" w:pos="1276"/>
        </w:tabs>
        <w:jc w:val="both"/>
        <w:rPr>
          <w:b/>
          <w:bCs/>
          <w:sz w:val="18"/>
          <w:szCs w:val="18"/>
          <w:u w:val="single"/>
        </w:rPr>
      </w:pPr>
      <w:r w:rsidRPr="00057A91">
        <w:rPr>
          <w:b/>
          <w:bCs/>
          <w:sz w:val="18"/>
          <w:szCs w:val="18"/>
          <w:u w:val="single"/>
        </w:rPr>
        <w:t>Обязательные условия:</w:t>
      </w:r>
    </w:p>
    <w:p w:rsidR="00456C14" w:rsidRPr="00057A91" w:rsidRDefault="00456C14" w:rsidP="006D4CDE">
      <w:pPr>
        <w:pStyle w:val="a5"/>
        <w:tabs>
          <w:tab w:val="num" w:pos="-142"/>
          <w:tab w:val="left" w:pos="1134"/>
          <w:tab w:val="left" w:pos="1276"/>
        </w:tabs>
        <w:jc w:val="both"/>
        <w:rPr>
          <w:sz w:val="17"/>
          <w:szCs w:val="17"/>
        </w:rPr>
      </w:pPr>
      <w:r w:rsidRPr="00057A91">
        <w:rPr>
          <w:bCs/>
          <w:sz w:val="17"/>
          <w:szCs w:val="17"/>
        </w:rPr>
        <w:t>1)</w:t>
      </w:r>
      <w:r w:rsidRPr="00057A91">
        <w:rPr>
          <w:b/>
          <w:bCs/>
          <w:sz w:val="17"/>
          <w:szCs w:val="17"/>
        </w:rPr>
        <w:t xml:space="preserve"> </w:t>
      </w:r>
      <w:r w:rsidR="00100180" w:rsidRPr="00057A91">
        <w:rPr>
          <w:b/>
          <w:bCs/>
          <w:sz w:val="17"/>
          <w:szCs w:val="17"/>
        </w:rPr>
        <w:t xml:space="preserve">    </w:t>
      </w:r>
      <w:r w:rsidRPr="00057A91">
        <w:rPr>
          <w:sz w:val="17"/>
          <w:szCs w:val="17"/>
        </w:rPr>
        <w:t>осуществление непрерывной финансово-хозяйственной деятельности, до даты</w:t>
      </w:r>
      <w:r w:rsidRPr="00057A91">
        <w:rPr>
          <w:color w:val="FF0000"/>
          <w:sz w:val="17"/>
          <w:szCs w:val="17"/>
        </w:rPr>
        <w:t xml:space="preserve"> </w:t>
      </w:r>
      <w:r w:rsidRPr="00057A91">
        <w:rPr>
          <w:sz w:val="17"/>
          <w:szCs w:val="17"/>
        </w:rPr>
        <w:t xml:space="preserve">обращения за получением займа, сроком не менее </w:t>
      </w:r>
      <w:r w:rsidR="00545C93" w:rsidRPr="00057A91">
        <w:rPr>
          <w:sz w:val="17"/>
          <w:szCs w:val="17"/>
        </w:rPr>
        <w:t>3</w:t>
      </w:r>
      <w:r w:rsidRPr="00057A91">
        <w:rPr>
          <w:sz w:val="17"/>
          <w:szCs w:val="17"/>
        </w:rPr>
        <w:t xml:space="preserve"> (</w:t>
      </w:r>
      <w:r w:rsidR="00545C93" w:rsidRPr="00057A91">
        <w:rPr>
          <w:sz w:val="17"/>
          <w:szCs w:val="17"/>
        </w:rPr>
        <w:t>трех</w:t>
      </w:r>
      <w:r w:rsidRPr="00057A91">
        <w:rPr>
          <w:sz w:val="17"/>
          <w:szCs w:val="17"/>
        </w:rPr>
        <w:t xml:space="preserve">) месяцев; </w:t>
      </w:r>
    </w:p>
    <w:p w:rsidR="00456C14" w:rsidRPr="00057A91" w:rsidRDefault="00456C14" w:rsidP="006D4CDE">
      <w:pPr>
        <w:pStyle w:val="a5"/>
        <w:tabs>
          <w:tab w:val="num" w:pos="-142"/>
          <w:tab w:val="left" w:pos="1134"/>
          <w:tab w:val="left" w:pos="1276"/>
        </w:tabs>
        <w:jc w:val="both"/>
        <w:rPr>
          <w:sz w:val="17"/>
          <w:szCs w:val="17"/>
        </w:rPr>
      </w:pPr>
      <w:r w:rsidRPr="00057A91">
        <w:rPr>
          <w:sz w:val="17"/>
          <w:szCs w:val="17"/>
        </w:rPr>
        <w:t xml:space="preserve">2) </w:t>
      </w:r>
      <w:r w:rsidR="00100180" w:rsidRPr="00057A91">
        <w:rPr>
          <w:sz w:val="17"/>
          <w:szCs w:val="17"/>
        </w:rPr>
        <w:t xml:space="preserve">    </w:t>
      </w:r>
      <w:r w:rsidRPr="00057A91">
        <w:rPr>
          <w:sz w:val="17"/>
          <w:szCs w:val="17"/>
        </w:rPr>
        <w:t>устойчивое финансовое положение по оценке Агентства (положительный финансовый результат деятельности субъекта МСП);</w:t>
      </w:r>
    </w:p>
    <w:p w:rsidR="00456C14" w:rsidRPr="00057A91" w:rsidRDefault="00456C14" w:rsidP="006D4CDE">
      <w:pPr>
        <w:pStyle w:val="a5"/>
        <w:tabs>
          <w:tab w:val="num" w:pos="-142"/>
          <w:tab w:val="left" w:pos="1134"/>
          <w:tab w:val="left" w:pos="1276"/>
        </w:tabs>
        <w:jc w:val="both"/>
        <w:rPr>
          <w:sz w:val="17"/>
          <w:szCs w:val="17"/>
        </w:rPr>
      </w:pPr>
      <w:r w:rsidRPr="00057A91">
        <w:rPr>
          <w:sz w:val="17"/>
          <w:szCs w:val="17"/>
        </w:rPr>
        <w:t xml:space="preserve">3) </w:t>
      </w:r>
      <w:r w:rsidR="00C4732E" w:rsidRPr="00057A91">
        <w:rPr>
          <w:sz w:val="17"/>
          <w:szCs w:val="17"/>
        </w:rPr>
        <w:t> </w:t>
      </w:r>
      <w:r w:rsidR="00100180" w:rsidRPr="00057A91">
        <w:rPr>
          <w:sz w:val="17"/>
          <w:szCs w:val="17"/>
        </w:rPr>
        <w:t xml:space="preserve">   </w:t>
      </w:r>
      <w:r w:rsidR="00C4732E" w:rsidRPr="00057A91">
        <w:rPr>
          <w:sz w:val="17"/>
          <w:szCs w:val="17"/>
        </w:rPr>
        <w:t>наличие положительной</w:t>
      </w:r>
      <w:r w:rsidRPr="00057A91">
        <w:rPr>
          <w:sz w:val="17"/>
          <w:szCs w:val="17"/>
        </w:rPr>
        <w:t xml:space="preserve"> кредитной истории</w:t>
      </w:r>
      <w:r w:rsidR="00DE200A" w:rsidRPr="00057A91">
        <w:rPr>
          <w:sz w:val="17"/>
          <w:szCs w:val="17"/>
        </w:rPr>
        <w:t xml:space="preserve"> (</w:t>
      </w:r>
      <w:r w:rsidRPr="00057A91">
        <w:rPr>
          <w:sz w:val="17"/>
          <w:szCs w:val="17"/>
        </w:rPr>
        <w:t>или отсутствие отрицательной</w:t>
      </w:r>
      <w:r w:rsidR="00DE200A" w:rsidRPr="00057A91">
        <w:rPr>
          <w:sz w:val="17"/>
          <w:szCs w:val="17"/>
        </w:rPr>
        <w:t>)</w:t>
      </w:r>
      <w:r w:rsidR="001E2B12" w:rsidRPr="00057A91">
        <w:rPr>
          <w:sz w:val="17"/>
          <w:szCs w:val="17"/>
        </w:rPr>
        <w:t xml:space="preserve">, </w:t>
      </w:r>
      <w:proofErr w:type="gramStart"/>
      <w:r w:rsidR="001E2B12" w:rsidRPr="00057A91">
        <w:rPr>
          <w:sz w:val="17"/>
          <w:szCs w:val="17"/>
        </w:rPr>
        <w:t>за</w:t>
      </w:r>
      <w:proofErr w:type="gramEnd"/>
      <w:r w:rsidR="001E2B12" w:rsidRPr="00057A91">
        <w:rPr>
          <w:sz w:val="17"/>
          <w:szCs w:val="17"/>
        </w:rPr>
        <w:t xml:space="preserve"> последние 24 месяца</w:t>
      </w:r>
      <w:r w:rsidRPr="00057A91">
        <w:rPr>
          <w:sz w:val="17"/>
          <w:szCs w:val="17"/>
        </w:rPr>
        <w:t>;</w:t>
      </w:r>
    </w:p>
    <w:p w:rsidR="006D4CDE" w:rsidRDefault="006D4CDE" w:rsidP="00C55B24">
      <w:pPr>
        <w:pStyle w:val="a5"/>
        <w:tabs>
          <w:tab w:val="num" w:pos="-142"/>
          <w:tab w:val="left" w:pos="1134"/>
          <w:tab w:val="left" w:pos="1276"/>
        </w:tabs>
        <w:ind w:left="-426"/>
        <w:jc w:val="both"/>
        <w:rPr>
          <w:sz w:val="17"/>
          <w:szCs w:val="17"/>
          <w:highlight w:val="green"/>
        </w:rPr>
      </w:pPr>
    </w:p>
    <w:sectPr w:rsidR="006D4CDE" w:rsidSect="000F5223">
      <w:footnotePr>
        <w:numStart w:val="2"/>
      </w:footnotePr>
      <w:endnotePr>
        <w:numFmt w:val="decimal"/>
      </w:endnotePr>
      <w:type w:val="continuous"/>
      <w:pgSz w:w="16838" w:h="11906" w:orient="landscape"/>
      <w:pgMar w:top="426" w:right="67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A2" w:rsidRDefault="00572DA2" w:rsidP="00E64256">
      <w:pPr>
        <w:spacing w:after="0" w:line="240" w:lineRule="auto"/>
      </w:pPr>
      <w:r>
        <w:separator/>
      </w:r>
    </w:p>
  </w:endnote>
  <w:endnote w:type="continuationSeparator" w:id="0">
    <w:p w:rsidR="00572DA2" w:rsidRDefault="00572DA2" w:rsidP="00E6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A2" w:rsidRDefault="00572DA2" w:rsidP="00E64256">
      <w:pPr>
        <w:spacing w:after="0" w:line="240" w:lineRule="auto"/>
      </w:pPr>
      <w:r>
        <w:separator/>
      </w:r>
    </w:p>
  </w:footnote>
  <w:footnote w:type="continuationSeparator" w:id="0">
    <w:p w:rsidR="00572DA2" w:rsidRDefault="00572DA2" w:rsidP="00E6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5EE"/>
    <w:multiLevelType w:val="hybridMultilevel"/>
    <w:tmpl w:val="1C8ED6F4"/>
    <w:lvl w:ilvl="0" w:tplc="464ADF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6125C61"/>
    <w:multiLevelType w:val="hybridMultilevel"/>
    <w:tmpl w:val="C6F8AD8A"/>
    <w:lvl w:ilvl="0" w:tplc="6E08B8D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8DE2743"/>
    <w:multiLevelType w:val="hybridMultilevel"/>
    <w:tmpl w:val="CF3CEF8C"/>
    <w:lvl w:ilvl="0" w:tplc="BA4219D8">
      <w:start w:val="1"/>
      <w:numFmt w:val="decimal"/>
      <w:lvlText w:val="%1)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D8D5CA7"/>
    <w:multiLevelType w:val="hybridMultilevel"/>
    <w:tmpl w:val="939E8CA2"/>
    <w:lvl w:ilvl="0" w:tplc="A64896FA">
      <w:start w:val="1"/>
      <w:numFmt w:val="decimal"/>
      <w:lvlText w:val="%1)"/>
      <w:lvlJc w:val="left"/>
      <w:pPr>
        <w:ind w:left="-21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699" w:hanging="360"/>
      </w:pPr>
    </w:lvl>
    <w:lvl w:ilvl="2" w:tplc="0419001B" w:tentative="1">
      <w:start w:val="1"/>
      <w:numFmt w:val="lowerRoman"/>
      <w:lvlText w:val="%3."/>
      <w:lvlJc w:val="right"/>
      <w:pPr>
        <w:ind w:left="1419" w:hanging="180"/>
      </w:pPr>
    </w:lvl>
    <w:lvl w:ilvl="3" w:tplc="0419000F" w:tentative="1">
      <w:start w:val="1"/>
      <w:numFmt w:val="decimal"/>
      <w:lvlText w:val="%4."/>
      <w:lvlJc w:val="left"/>
      <w:pPr>
        <w:ind w:left="2139" w:hanging="360"/>
      </w:pPr>
    </w:lvl>
    <w:lvl w:ilvl="4" w:tplc="04190019" w:tentative="1">
      <w:start w:val="1"/>
      <w:numFmt w:val="lowerLetter"/>
      <w:lvlText w:val="%5."/>
      <w:lvlJc w:val="left"/>
      <w:pPr>
        <w:ind w:left="2859" w:hanging="360"/>
      </w:pPr>
    </w:lvl>
    <w:lvl w:ilvl="5" w:tplc="0419001B" w:tentative="1">
      <w:start w:val="1"/>
      <w:numFmt w:val="lowerRoman"/>
      <w:lvlText w:val="%6."/>
      <w:lvlJc w:val="right"/>
      <w:pPr>
        <w:ind w:left="3579" w:hanging="180"/>
      </w:pPr>
    </w:lvl>
    <w:lvl w:ilvl="6" w:tplc="0419000F" w:tentative="1">
      <w:start w:val="1"/>
      <w:numFmt w:val="decimal"/>
      <w:lvlText w:val="%7."/>
      <w:lvlJc w:val="left"/>
      <w:pPr>
        <w:ind w:left="4299" w:hanging="360"/>
      </w:pPr>
    </w:lvl>
    <w:lvl w:ilvl="7" w:tplc="04190019" w:tentative="1">
      <w:start w:val="1"/>
      <w:numFmt w:val="lowerLetter"/>
      <w:lvlText w:val="%8."/>
      <w:lvlJc w:val="left"/>
      <w:pPr>
        <w:ind w:left="5019" w:hanging="360"/>
      </w:pPr>
    </w:lvl>
    <w:lvl w:ilvl="8" w:tplc="0419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4">
    <w:nsid w:val="1E2404DE"/>
    <w:multiLevelType w:val="hybridMultilevel"/>
    <w:tmpl w:val="7FCAE714"/>
    <w:lvl w:ilvl="0" w:tplc="6FF0ACAA">
      <w:start w:val="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4212F"/>
    <w:multiLevelType w:val="hybridMultilevel"/>
    <w:tmpl w:val="CD12B9EA"/>
    <w:lvl w:ilvl="0" w:tplc="581A364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7EE1F1B"/>
    <w:multiLevelType w:val="multilevel"/>
    <w:tmpl w:val="22A4737C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9"/>
        </w:tabs>
        <w:ind w:left="819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37"/>
        </w:tabs>
        <w:ind w:left="837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94"/>
        </w:tabs>
        <w:ind w:left="14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3"/>
        </w:tabs>
        <w:ind w:left="15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</w:abstractNum>
  <w:abstractNum w:abstractNumId="7">
    <w:nsid w:val="2AF942C0"/>
    <w:multiLevelType w:val="hybridMultilevel"/>
    <w:tmpl w:val="4C84CDF0"/>
    <w:lvl w:ilvl="0" w:tplc="200CBA7A">
      <w:start w:val="1"/>
      <w:numFmt w:val="decimal"/>
      <w:lvlText w:val="%1)"/>
      <w:lvlJc w:val="left"/>
      <w:pPr>
        <w:ind w:left="-6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E4616DC"/>
    <w:multiLevelType w:val="hybridMultilevel"/>
    <w:tmpl w:val="79AC537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5F0C0CBA"/>
    <w:multiLevelType w:val="hybridMultilevel"/>
    <w:tmpl w:val="BC127A7A"/>
    <w:lvl w:ilvl="0" w:tplc="88B4E088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DD3326"/>
    <w:multiLevelType w:val="hybridMultilevel"/>
    <w:tmpl w:val="199E4790"/>
    <w:lvl w:ilvl="0" w:tplc="CDE8C444">
      <w:start w:val="9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327731"/>
    <w:multiLevelType w:val="hybridMultilevel"/>
    <w:tmpl w:val="ED52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23798"/>
    <w:multiLevelType w:val="hybridMultilevel"/>
    <w:tmpl w:val="C98EEF6E"/>
    <w:lvl w:ilvl="0" w:tplc="55BC95E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color w:val="auto"/>
      </w:rPr>
    </w:lvl>
    <w:lvl w:ilvl="1" w:tplc="0419000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76612C5B"/>
    <w:multiLevelType w:val="multilevel"/>
    <w:tmpl w:val="C33A08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14">
    <w:nsid w:val="7CDB32D4"/>
    <w:multiLevelType w:val="hybridMultilevel"/>
    <w:tmpl w:val="5F68776C"/>
    <w:lvl w:ilvl="0" w:tplc="FD626000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7DB01D88"/>
    <w:multiLevelType w:val="hybridMultilevel"/>
    <w:tmpl w:val="F95CDE0E"/>
    <w:lvl w:ilvl="0" w:tplc="49F80B5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6"/>
  </w:num>
  <w:num w:numId="5">
    <w:abstractNumId w:val="9"/>
  </w:num>
  <w:num w:numId="6">
    <w:abstractNumId w:val="13"/>
  </w:num>
  <w:num w:numId="7">
    <w:abstractNumId w:val="8"/>
  </w:num>
  <w:num w:numId="8">
    <w:abstractNumId w:val="0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2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A6"/>
    <w:rsid w:val="00014F25"/>
    <w:rsid w:val="00032EE5"/>
    <w:rsid w:val="00044DD6"/>
    <w:rsid w:val="0005016F"/>
    <w:rsid w:val="0005064F"/>
    <w:rsid w:val="00057A91"/>
    <w:rsid w:val="000664A0"/>
    <w:rsid w:val="000715F9"/>
    <w:rsid w:val="000A0412"/>
    <w:rsid w:val="000D4FD7"/>
    <w:rsid w:val="000E234E"/>
    <w:rsid w:val="000E3701"/>
    <w:rsid w:val="000F5223"/>
    <w:rsid w:val="00100180"/>
    <w:rsid w:val="00107F3F"/>
    <w:rsid w:val="0012471B"/>
    <w:rsid w:val="001319BB"/>
    <w:rsid w:val="00132CB8"/>
    <w:rsid w:val="00133353"/>
    <w:rsid w:val="001421D0"/>
    <w:rsid w:val="001638C8"/>
    <w:rsid w:val="00164F08"/>
    <w:rsid w:val="00166441"/>
    <w:rsid w:val="00167127"/>
    <w:rsid w:val="00183DBE"/>
    <w:rsid w:val="00193A63"/>
    <w:rsid w:val="001A65D0"/>
    <w:rsid w:val="001B4CB1"/>
    <w:rsid w:val="001E1F8F"/>
    <w:rsid w:val="001E2B12"/>
    <w:rsid w:val="0020618E"/>
    <w:rsid w:val="00217DEA"/>
    <w:rsid w:val="00227F4E"/>
    <w:rsid w:val="00231704"/>
    <w:rsid w:val="00232341"/>
    <w:rsid w:val="002410C4"/>
    <w:rsid w:val="002414CB"/>
    <w:rsid w:val="0024209E"/>
    <w:rsid w:val="00242757"/>
    <w:rsid w:val="00243ADA"/>
    <w:rsid w:val="002475DB"/>
    <w:rsid w:val="0025059A"/>
    <w:rsid w:val="0026794A"/>
    <w:rsid w:val="00267F69"/>
    <w:rsid w:val="00272F67"/>
    <w:rsid w:val="00276A10"/>
    <w:rsid w:val="00280D10"/>
    <w:rsid w:val="00290218"/>
    <w:rsid w:val="002928B2"/>
    <w:rsid w:val="0029397A"/>
    <w:rsid w:val="002A20EB"/>
    <w:rsid w:val="002A5D7F"/>
    <w:rsid w:val="002A64D5"/>
    <w:rsid w:val="002D197C"/>
    <w:rsid w:val="002D21BF"/>
    <w:rsid w:val="002D5D36"/>
    <w:rsid w:val="002D6D10"/>
    <w:rsid w:val="002F0A47"/>
    <w:rsid w:val="002F4AB0"/>
    <w:rsid w:val="003051DB"/>
    <w:rsid w:val="0032088C"/>
    <w:rsid w:val="0032311E"/>
    <w:rsid w:val="00363956"/>
    <w:rsid w:val="00365BCB"/>
    <w:rsid w:val="003674A5"/>
    <w:rsid w:val="00370E69"/>
    <w:rsid w:val="0037437F"/>
    <w:rsid w:val="00381267"/>
    <w:rsid w:val="00382222"/>
    <w:rsid w:val="00391857"/>
    <w:rsid w:val="003A1B42"/>
    <w:rsid w:val="003D3D85"/>
    <w:rsid w:val="003D5552"/>
    <w:rsid w:val="003D74AA"/>
    <w:rsid w:val="003F0D06"/>
    <w:rsid w:val="00403513"/>
    <w:rsid w:val="00404902"/>
    <w:rsid w:val="00404AA5"/>
    <w:rsid w:val="00405E20"/>
    <w:rsid w:val="00417301"/>
    <w:rsid w:val="00420CDB"/>
    <w:rsid w:val="00421FF8"/>
    <w:rsid w:val="00425C8B"/>
    <w:rsid w:val="00436358"/>
    <w:rsid w:val="00441B19"/>
    <w:rsid w:val="00441E76"/>
    <w:rsid w:val="0044315F"/>
    <w:rsid w:val="00452055"/>
    <w:rsid w:val="00456C14"/>
    <w:rsid w:val="0046438F"/>
    <w:rsid w:val="00465A42"/>
    <w:rsid w:val="004719D0"/>
    <w:rsid w:val="004955C2"/>
    <w:rsid w:val="004A0522"/>
    <w:rsid w:val="004A3AA1"/>
    <w:rsid w:val="004B52C6"/>
    <w:rsid w:val="004C38EA"/>
    <w:rsid w:val="004D30DB"/>
    <w:rsid w:val="004E036F"/>
    <w:rsid w:val="004F47B3"/>
    <w:rsid w:val="004F78B1"/>
    <w:rsid w:val="00501513"/>
    <w:rsid w:val="0050221E"/>
    <w:rsid w:val="005158DB"/>
    <w:rsid w:val="00532722"/>
    <w:rsid w:val="00545C93"/>
    <w:rsid w:val="00550032"/>
    <w:rsid w:val="005624E6"/>
    <w:rsid w:val="00572DA2"/>
    <w:rsid w:val="00590F5B"/>
    <w:rsid w:val="005A379B"/>
    <w:rsid w:val="005A5DB4"/>
    <w:rsid w:val="005A755F"/>
    <w:rsid w:val="005C3A91"/>
    <w:rsid w:val="005D7E31"/>
    <w:rsid w:val="005E6F2C"/>
    <w:rsid w:val="005F5239"/>
    <w:rsid w:val="00604596"/>
    <w:rsid w:val="00614C2A"/>
    <w:rsid w:val="00617834"/>
    <w:rsid w:val="00622ECA"/>
    <w:rsid w:val="00626046"/>
    <w:rsid w:val="00633C87"/>
    <w:rsid w:val="00647E40"/>
    <w:rsid w:val="006504DE"/>
    <w:rsid w:val="00653019"/>
    <w:rsid w:val="006552F9"/>
    <w:rsid w:val="0066307E"/>
    <w:rsid w:val="00683DAA"/>
    <w:rsid w:val="00694CBF"/>
    <w:rsid w:val="006B15D7"/>
    <w:rsid w:val="006C0C95"/>
    <w:rsid w:val="006C20D1"/>
    <w:rsid w:val="006C29DD"/>
    <w:rsid w:val="006D4CDE"/>
    <w:rsid w:val="006E05C2"/>
    <w:rsid w:val="006E227C"/>
    <w:rsid w:val="006F0883"/>
    <w:rsid w:val="006F673A"/>
    <w:rsid w:val="007111DF"/>
    <w:rsid w:val="00735750"/>
    <w:rsid w:val="00751044"/>
    <w:rsid w:val="007543AF"/>
    <w:rsid w:val="0078185E"/>
    <w:rsid w:val="007837F0"/>
    <w:rsid w:val="00786703"/>
    <w:rsid w:val="007941B3"/>
    <w:rsid w:val="007B29A6"/>
    <w:rsid w:val="007B6379"/>
    <w:rsid w:val="007D204F"/>
    <w:rsid w:val="007E0CA2"/>
    <w:rsid w:val="007E7E6A"/>
    <w:rsid w:val="007F2602"/>
    <w:rsid w:val="007F59AD"/>
    <w:rsid w:val="008235F4"/>
    <w:rsid w:val="00827607"/>
    <w:rsid w:val="00830736"/>
    <w:rsid w:val="00830D53"/>
    <w:rsid w:val="008548F6"/>
    <w:rsid w:val="00863927"/>
    <w:rsid w:val="00891BF1"/>
    <w:rsid w:val="008C3520"/>
    <w:rsid w:val="008C37E5"/>
    <w:rsid w:val="008C560C"/>
    <w:rsid w:val="008C7341"/>
    <w:rsid w:val="008F0533"/>
    <w:rsid w:val="008F71BC"/>
    <w:rsid w:val="00913540"/>
    <w:rsid w:val="00916F27"/>
    <w:rsid w:val="009342CA"/>
    <w:rsid w:val="0094412B"/>
    <w:rsid w:val="00946247"/>
    <w:rsid w:val="009524FE"/>
    <w:rsid w:val="009771E3"/>
    <w:rsid w:val="0099017B"/>
    <w:rsid w:val="009B1EFE"/>
    <w:rsid w:val="009E2265"/>
    <w:rsid w:val="009E42A3"/>
    <w:rsid w:val="009F22C6"/>
    <w:rsid w:val="009F2E4C"/>
    <w:rsid w:val="009F5060"/>
    <w:rsid w:val="00A13E57"/>
    <w:rsid w:val="00A23CA1"/>
    <w:rsid w:val="00A33C05"/>
    <w:rsid w:val="00A3694A"/>
    <w:rsid w:val="00A415ED"/>
    <w:rsid w:val="00A43741"/>
    <w:rsid w:val="00A529E0"/>
    <w:rsid w:val="00A52DD1"/>
    <w:rsid w:val="00A560BB"/>
    <w:rsid w:val="00A70C79"/>
    <w:rsid w:val="00A72B07"/>
    <w:rsid w:val="00A812B3"/>
    <w:rsid w:val="00A84B8F"/>
    <w:rsid w:val="00A9621D"/>
    <w:rsid w:val="00AB689D"/>
    <w:rsid w:val="00AC2895"/>
    <w:rsid w:val="00AC2B6F"/>
    <w:rsid w:val="00AD0253"/>
    <w:rsid w:val="00AE5223"/>
    <w:rsid w:val="00AF4657"/>
    <w:rsid w:val="00AF66BB"/>
    <w:rsid w:val="00AF6F81"/>
    <w:rsid w:val="00B05096"/>
    <w:rsid w:val="00B15D7F"/>
    <w:rsid w:val="00B344DF"/>
    <w:rsid w:val="00B345B7"/>
    <w:rsid w:val="00B4146B"/>
    <w:rsid w:val="00B472F6"/>
    <w:rsid w:val="00B57336"/>
    <w:rsid w:val="00B64C9A"/>
    <w:rsid w:val="00B6729A"/>
    <w:rsid w:val="00B838C0"/>
    <w:rsid w:val="00B86DEF"/>
    <w:rsid w:val="00B955C6"/>
    <w:rsid w:val="00B96828"/>
    <w:rsid w:val="00BA25BD"/>
    <w:rsid w:val="00BA26F3"/>
    <w:rsid w:val="00BA431F"/>
    <w:rsid w:val="00BB43DD"/>
    <w:rsid w:val="00BB4DD5"/>
    <w:rsid w:val="00BC4AE3"/>
    <w:rsid w:val="00BE69BB"/>
    <w:rsid w:val="00BF2BC2"/>
    <w:rsid w:val="00BF6DCA"/>
    <w:rsid w:val="00C0026E"/>
    <w:rsid w:val="00C05C74"/>
    <w:rsid w:val="00C1713E"/>
    <w:rsid w:val="00C17793"/>
    <w:rsid w:val="00C430DF"/>
    <w:rsid w:val="00C4732E"/>
    <w:rsid w:val="00C55B24"/>
    <w:rsid w:val="00C57191"/>
    <w:rsid w:val="00C61DFA"/>
    <w:rsid w:val="00C653C4"/>
    <w:rsid w:val="00C66AA3"/>
    <w:rsid w:val="00CA43C5"/>
    <w:rsid w:val="00CB6AD4"/>
    <w:rsid w:val="00CC58BD"/>
    <w:rsid w:val="00CC68E8"/>
    <w:rsid w:val="00CE5233"/>
    <w:rsid w:val="00CF0729"/>
    <w:rsid w:val="00CF6783"/>
    <w:rsid w:val="00D12EA8"/>
    <w:rsid w:val="00D2300A"/>
    <w:rsid w:val="00D24C9A"/>
    <w:rsid w:val="00D37421"/>
    <w:rsid w:val="00D92EC5"/>
    <w:rsid w:val="00D96470"/>
    <w:rsid w:val="00DB2742"/>
    <w:rsid w:val="00DB329B"/>
    <w:rsid w:val="00DC7EFF"/>
    <w:rsid w:val="00DD03B2"/>
    <w:rsid w:val="00DE200A"/>
    <w:rsid w:val="00DF0256"/>
    <w:rsid w:val="00DF0499"/>
    <w:rsid w:val="00DF05D2"/>
    <w:rsid w:val="00DF7FA0"/>
    <w:rsid w:val="00E002C0"/>
    <w:rsid w:val="00E03009"/>
    <w:rsid w:val="00E1679E"/>
    <w:rsid w:val="00E21E35"/>
    <w:rsid w:val="00E4017B"/>
    <w:rsid w:val="00E45255"/>
    <w:rsid w:val="00E45B5E"/>
    <w:rsid w:val="00E51CA6"/>
    <w:rsid w:val="00E5323E"/>
    <w:rsid w:val="00E64256"/>
    <w:rsid w:val="00E64EF4"/>
    <w:rsid w:val="00E718AA"/>
    <w:rsid w:val="00E7462D"/>
    <w:rsid w:val="00E755D5"/>
    <w:rsid w:val="00E7655C"/>
    <w:rsid w:val="00E94BDA"/>
    <w:rsid w:val="00EA6CCA"/>
    <w:rsid w:val="00ED6D39"/>
    <w:rsid w:val="00EF2D69"/>
    <w:rsid w:val="00F1167B"/>
    <w:rsid w:val="00F2475D"/>
    <w:rsid w:val="00F41902"/>
    <w:rsid w:val="00F47FA1"/>
    <w:rsid w:val="00F54B89"/>
    <w:rsid w:val="00F66366"/>
    <w:rsid w:val="00F7043A"/>
    <w:rsid w:val="00F724F8"/>
    <w:rsid w:val="00F7319C"/>
    <w:rsid w:val="00F737FD"/>
    <w:rsid w:val="00F775D2"/>
    <w:rsid w:val="00F85241"/>
    <w:rsid w:val="00FA1358"/>
    <w:rsid w:val="00FA783E"/>
    <w:rsid w:val="00FC7893"/>
    <w:rsid w:val="00FD1594"/>
    <w:rsid w:val="00FD4545"/>
    <w:rsid w:val="00FD4933"/>
    <w:rsid w:val="00FE5838"/>
    <w:rsid w:val="00FE5C57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51CA6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99017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9017B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99"/>
    <w:qFormat/>
    <w:rsid w:val="005A5DB4"/>
    <w:pPr>
      <w:ind w:left="720"/>
      <w:contextualSpacing/>
    </w:pPr>
  </w:style>
  <w:style w:type="paragraph" w:customStyle="1" w:styleId="a5">
    <w:name w:val="Стиль"/>
    <w:uiPriority w:val="99"/>
    <w:rsid w:val="00BE69B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E6425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64256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E64256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2902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imes New Roman" w:hAnsi="Times New Roman" w:cs="Times New Roman"/>
      <w:sz w:val="2"/>
    </w:rPr>
  </w:style>
  <w:style w:type="table" w:styleId="ab">
    <w:name w:val="Table Grid"/>
    <w:basedOn w:val="a1"/>
    <w:locked/>
    <w:rsid w:val="00F24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A70C7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70C7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70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51CA6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99017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9017B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99"/>
    <w:qFormat/>
    <w:rsid w:val="005A5DB4"/>
    <w:pPr>
      <w:ind w:left="720"/>
      <w:contextualSpacing/>
    </w:pPr>
  </w:style>
  <w:style w:type="paragraph" w:customStyle="1" w:styleId="a5">
    <w:name w:val="Стиль"/>
    <w:uiPriority w:val="99"/>
    <w:rsid w:val="00BE69B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E6425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64256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E64256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2902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imes New Roman" w:hAnsi="Times New Roman" w:cs="Times New Roman"/>
      <w:sz w:val="2"/>
    </w:rPr>
  </w:style>
  <w:style w:type="table" w:styleId="ab">
    <w:name w:val="Table Grid"/>
    <w:basedOn w:val="a1"/>
    <w:locked/>
    <w:rsid w:val="00F24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A70C79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70C7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70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AC09-39BD-415A-9C89-0FA4F744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396</Words>
  <Characters>3610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Леоненко</dc:creator>
  <cp:lastModifiedBy>Анна Афанасьева</cp:lastModifiedBy>
  <cp:revision>19</cp:revision>
  <cp:lastPrinted>2016-07-08T03:16:00Z</cp:lastPrinted>
  <dcterms:created xsi:type="dcterms:W3CDTF">2016-05-17T07:52:00Z</dcterms:created>
  <dcterms:modified xsi:type="dcterms:W3CDTF">2016-07-08T03:21:00Z</dcterms:modified>
</cp:coreProperties>
</file>