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953AA" w:rsidTr="006953AA">
        <w:tc>
          <w:tcPr>
            <w:tcW w:w="5103" w:type="dxa"/>
          </w:tcPr>
          <w:p w:rsidR="006953AA" w:rsidRDefault="006953AA">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16 декабря 2014 года</w:t>
            </w:r>
          </w:p>
        </w:tc>
        <w:tc>
          <w:tcPr>
            <w:tcW w:w="5104" w:type="dxa"/>
          </w:tcPr>
          <w:p w:rsidR="006953AA" w:rsidRDefault="006953A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7-2961</w:t>
            </w:r>
          </w:p>
        </w:tc>
      </w:tr>
    </w:tbl>
    <w:p w:rsidR="006953AA" w:rsidRDefault="006953AA" w:rsidP="006953AA">
      <w:pPr>
        <w:pBdr>
          <w:top w:val="single" w:sz="6" w:space="0" w:color="auto"/>
        </w:pBdr>
        <w:autoSpaceDE w:val="0"/>
        <w:autoSpaceDN w:val="0"/>
        <w:adjustRightInd w:val="0"/>
        <w:spacing w:before="100" w:after="100" w:line="240" w:lineRule="auto"/>
        <w:jc w:val="both"/>
        <w:rPr>
          <w:rFonts w:ascii="Arial" w:hAnsi="Arial" w:cs="Arial"/>
          <w:sz w:val="2"/>
          <w:szCs w:val="2"/>
        </w:rPr>
      </w:pPr>
    </w:p>
    <w:p w:rsidR="006953AA" w:rsidRDefault="006953AA" w:rsidP="006953AA">
      <w:pPr>
        <w:autoSpaceDE w:val="0"/>
        <w:autoSpaceDN w:val="0"/>
        <w:adjustRightInd w:val="0"/>
        <w:spacing w:after="0" w:line="240" w:lineRule="auto"/>
        <w:jc w:val="center"/>
        <w:rPr>
          <w:rFonts w:ascii="Arial" w:hAnsi="Arial" w:cs="Arial"/>
          <w:sz w:val="20"/>
          <w:szCs w:val="20"/>
        </w:rPr>
      </w:pPr>
    </w:p>
    <w:p w:rsidR="006953AA" w:rsidRDefault="006953AA" w:rsidP="006953A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ЗАКОНОДАТЕЛЬНОЕ СОБРАНИЕ КРАСНОЯРСКОГО КРАЯ</w:t>
      </w:r>
    </w:p>
    <w:p w:rsidR="006953AA" w:rsidRDefault="006953AA" w:rsidP="006953AA">
      <w:pPr>
        <w:autoSpaceDE w:val="0"/>
        <w:autoSpaceDN w:val="0"/>
        <w:adjustRightInd w:val="0"/>
        <w:spacing w:after="0" w:line="240" w:lineRule="auto"/>
        <w:jc w:val="center"/>
        <w:rPr>
          <w:rFonts w:ascii="Arial" w:hAnsi="Arial" w:cs="Arial"/>
          <w:b/>
          <w:bCs/>
          <w:sz w:val="20"/>
          <w:szCs w:val="20"/>
        </w:rPr>
      </w:pPr>
    </w:p>
    <w:p w:rsidR="006953AA" w:rsidRDefault="006953AA" w:rsidP="006953A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ЗАКОН</w:t>
      </w:r>
    </w:p>
    <w:p w:rsidR="006953AA" w:rsidRDefault="006953AA" w:rsidP="006953AA">
      <w:pPr>
        <w:autoSpaceDE w:val="0"/>
        <w:autoSpaceDN w:val="0"/>
        <w:adjustRightInd w:val="0"/>
        <w:spacing w:after="0" w:line="240" w:lineRule="auto"/>
        <w:jc w:val="center"/>
        <w:rPr>
          <w:rFonts w:ascii="Arial" w:hAnsi="Arial" w:cs="Arial"/>
          <w:b/>
          <w:bCs/>
          <w:sz w:val="20"/>
          <w:szCs w:val="20"/>
        </w:rPr>
      </w:pPr>
    </w:p>
    <w:p w:rsidR="006953AA" w:rsidRDefault="006953AA" w:rsidP="006953A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КРАСНОЯРСКОГО КРАЯ</w:t>
      </w:r>
    </w:p>
    <w:p w:rsidR="006953AA" w:rsidRDefault="006953AA" w:rsidP="006953AA">
      <w:pPr>
        <w:autoSpaceDE w:val="0"/>
        <w:autoSpaceDN w:val="0"/>
        <w:adjustRightInd w:val="0"/>
        <w:spacing w:after="0" w:line="240" w:lineRule="auto"/>
        <w:jc w:val="center"/>
        <w:rPr>
          <w:rFonts w:ascii="Arial" w:hAnsi="Arial" w:cs="Arial"/>
          <w:b/>
          <w:bCs/>
          <w:sz w:val="20"/>
          <w:szCs w:val="20"/>
        </w:rPr>
      </w:pPr>
    </w:p>
    <w:p w:rsidR="006953AA" w:rsidRDefault="006953AA" w:rsidP="006953A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РЕГУЛИРОВАНИИ ОТНОШЕНИЙ, СВЯЗАННЫХ С УЧАСТИЕМ</w:t>
      </w:r>
    </w:p>
    <w:p w:rsidR="006953AA" w:rsidRDefault="006953AA" w:rsidP="006953A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КРАСНОЯРСКОГО КРАЯ В РЕАЛИЗАЦИИ ПРОГРАММЫ</w:t>
      </w:r>
    </w:p>
    <w:p w:rsidR="006953AA" w:rsidRDefault="006953AA" w:rsidP="006953A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"ЖИЛЬЕ ДЛЯ РОССИЙСКОЙ СЕМЬИ"</w:t>
      </w:r>
    </w:p>
    <w:p w:rsidR="006953AA" w:rsidRDefault="006953AA" w:rsidP="006953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6953AA" w:rsidRDefault="006953AA" w:rsidP="006953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Законов Красноярского края от 26.05.2016 </w:t>
      </w:r>
      <w:hyperlink r:id="rId4" w:history="1">
        <w:r>
          <w:rPr>
            <w:rFonts w:ascii="Arial" w:hAnsi="Arial" w:cs="Arial"/>
            <w:color w:val="0000FF"/>
            <w:sz w:val="20"/>
            <w:szCs w:val="20"/>
          </w:rPr>
          <w:t>N 10-4561</w:t>
        </w:r>
      </w:hyperlink>
      <w:r>
        <w:rPr>
          <w:rFonts w:ascii="Arial" w:hAnsi="Arial" w:cs="Arial"/>
          <w:sz w:val="20"/>
          <w:szCs w:val="20"/>
        </w:rPr>
        <w:t>,</w:t>
      </w:r>
    </w:p>
    <w:p w:rsidR="006953AA" w:rsidRDefault="006953AA" w:rsidP="006953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07.07.2016 </w:t>
      </w:r>
      <w:hyperlink r:id="rId5" w:history="1">
        <w:r>
          <w:rPr>
            <w:rFonts w:ascii="Arial" w:hAnsi="Arial" w:cs="Arial"/>
            <w:color w:val="0000FF"/>
            <w:sz w:val="20"/>
            <w:szCs w:val="20"/>
          </w:rPr>
          <w:t>N 10-4841</w:t>
        </w:r>
      </w:hyperlink>
      <w:r>
        <w:rPr>
          <w:rFonts w:ascii="Arial" w:hAnsi="Arial" w:cs="Arial"/>
          <w:sz w:val="20"/>
          <w:szCs w:val="20"/>
        </w:rPr>
        <w:t>)</w:t>
      </w:r>
    </w:p>
    <w:p w:rsidR="006953AA" w:rsidRDefault="006953AA" w:rsidP="006953AA">
      <w:pPr>
        <w:autoSpaceDE w:val="0"/>
        <w:autoSpaceDN w:val="0"/>
        <w:adjustRightInd w:val="0"/>
        <w:spacing w:after="0" w:line="240" w:lineRule="auto"/>
        <w:jc w:val="center"/>
        <w:rPr>
          <w:rFonts w:ascii="Arial" w:hAnsi="Arial" w:cs="Arial"/>
          <w:sz w:val="20"/>
          <w:szCs w:val="20"/>
        </w:rPr>
      </w:pPr>
    </w:p>
    <w:p w:rsidR="006953AA" w:rsidRDefault="006953AA" w:rsidP="006953AA">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 Предмет регулирования настоящего Закона</w:t>
      </w:r>
    </w:p>
    <w:p w:rsidR="006953AA" w:rsidRDefault="006953AA" w:rsidP="006953AA">
      <w:pPr>
        <w:autoSpaceDE w:val="0"/>
        <w:autoSpaceDN w:val="0"/>
        <w:adjustRightInd w:val="0"/>
        <w:spacing w:after="0" w:line="240" w:lineRule="auto"/>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Закон в случаях и пределах, установленных </w:t>
      </w:r>
      <w:hyperlink r:id="rId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регулирует отношения, связанные с участием Красноярского края в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том числе устанавливает:</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категорий граждан, имеющих право на приобретение жилья экономического класса в рамках программы, и порядок проверки органами местного самоуправления соответствия заявителей указанным категориям;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 Категории граждан, имеющих право на приобретение жилья экономического класса в рамках программы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0" w:name="Par26"/>
      <w:bookmarkEnd w:id="0"/>
      <w:r>
        <w:rPr>
          <w:rFonts w:ascii="Arial" w:hAnsi="Arial" w:cs="Arial"/>
          <w:sz w:val="20"/>
          <w:szCs w:val="20"/>
        </w:rPr>
        <w:t>1. Право на приобретение жилья экономического класса в рамках программы имеют постоянно проживающие на территории Красноярского края: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 w:name="Par28"/>
      <w:bookmarkEnd w:id="1"/>
      <w:r>
        <w:rPr>
          <w:rFonts w:ascii="Arial" w:hAnsi="Arial" w:cs="Arial"/>
          <w:sz w:val="20"/>
          <w:szCs w:val="20"/>
        </w:rPr>
        <w:t xml:space="preserve">а)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ar60" w:history="1">
        <w:r>
          <w:rPr>
            <w:rFonts w:ascii="Arial" w:hAnsi="Arial" w:cs="Arial"/>
            <w:color w:val="0000FF"/>
            <w:sz w:val="20"/>
            <w:szCs w:val="20"/>
          </w:rPr>
          <w:t>подпунктом "а" пункта 2</w:t>
        </w:r>
      </w:hyperlink>
      <w:r>
        <w:rPr>
          <w:rFonts w:ascii="Arial" w:hAnsi="Arial" w:cs="Arial"/>
          <w:sz w:val="20"/>
          <w:szCs w:val="20"/>
        </w:rPr>
        <w:t xml:space="preserve"> настоящей статьи,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w:t>
      </w:r>
      <w:hyperlink w:anchor="Par61" w:history="1">
        <w:r>
          <w:rPr>
            <w:rFonts w:ascii="Arial" w:hAnsi="Arial" w:cs="Arial"/>
            <w:color w:val="0000FF"/>
            <w:sz w:val="20"/>
            <w:szCs w:val="20"/>
          </w:rPr>
          <w:t>подпунктами "б"</w:t>
        </w:r>
      </w:hyperlink>
      <w:r>
        <w:rPr>
          <w:rFonts w:ascii="Arial" w:hAnsi="Arial" w:cs="Arial"/>
          <w:sz w:val="20"/>
          <w:szCs w:val="20"/>
        </w:rPr>
        <w:t xml:space="preserve">, </w:t>
      </w:r>
      <w:hyperlink w:anchor="Par62" w:history="1">
        <w:r>
          <w:rPr>
            <w:rFonts w:ascii="Arial" w:hAnsi="Arial" w:cs="Arial"/>
            <w:color w:val="0000FF"/>
            <w:sz w:val="20"/>
            <w:szCs w:val="20"/>
          </w:rPr>
          <w:t>"в" пункта 2</w:t>
        </w:r>
      </w:hyperlink>
      <w:r>
        <w:rPr>
          <w:rFonts w:ascii="Arial" w:hAnsi="Arial" w:cs="Arial"/>
          <w:sz w:val="20"/>
          <w:szCs w:val="20"/>
        </w:rPr>
        <w:t xml:space="preserve"> настоящей статьи;</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 w:name="Par30"/>
      <w:bookmarkEnd w:id="2"/>
      <w:r>
        <w:rPr>
          <w:rFonts w:ascii="Arial" w:hAnsi="Arial" w:cs="Arial"/>
          <w:sz w:val="20"/>
          <w:szCs w:val="20"/>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граждане, имеющие трех и более несовершеннолетних детей, - независимо от размеров занимаемого жилого помещения;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 w:name="Par34"/>
      <w:bookmarkEnd w:id="3"/>
      <w:r>
        <w:rPr>
          <w:rFonts w:ascii="Arial" w:hAnsi="Arial" w:cs="Arial"/>
          <w:sz w:val="20"/>
          <w:szCs w:val="20"/>
        </w:rPr>
        <w:t>г) граждане, являющиеся ветеранами боевых действий, - независимо от размеров занимаемого жилого помещения;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4" w:name="Par36"/>
      <w:bookmarkEnd w:id="4"/>
      <w:r>
        <w:rPr>
          <w:rFonts w:ascii="Arial" w:hAnsi="Arial" w:cs="Arial"/>
          <w:sz w:val="20"/>
          <w:szCs w:val="20"/>
        </w:rPr>
        <w:t xml:space="preserve">д) 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29 декабря 2006 года N 256-</w:t>
      </w:r>
      <w:r>
        <w:rPr>
          <w:rFonts w:ascii="Arial" w:hAnsi="Arial" w:cs="Arial"/>
          <w:sz w:val="20"/>
          <w:szCs w:val="20"/>
        </w:rPr>
        <w:lastRenderedPageBreak/>
        <w:t>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5" w:name="Par38"/>
      <w:bookmarkEnd w:id="5"/>
      <w:r>
        <w:rPr>
          <w:rFonts w:ascii="Arial" w:hAnsi="Arial" w:cs="Arial"/>
          <w:sz w:val="20"/>
          <w:szCs w:val="20"/>
        </w:rPr>
        <w:t>е) граждане, являющиеся инвалидами и семьями, имеющими детей-инвалидов, - независимо от размеров занимаемого жилого помещения;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6" w:name="Par40"/>
      <w:bookmarkEnd w:id="6"/>
      <w:r>
        <w:rPr>
          <w:rFonts w:ascii="Arial" w:hAnsi="Arial" w:cs="Arial"/>
          <w:sz w:val="20"/>
          <w:szCs w:val="20"/>
        </w:rPr>
        <w:t xml:space="preserve">ж)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5"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7" w:name="Par41"/>
      <w:bookmarkEnd w:id="7"/>
      <w:r>
        <w:rPr>
          <w:rFonts w:ascii="Arial" w:hAnsi="Arial" w:cs="Arial"/>
          <w:sz w:val="20"/>
          <w:szCs w:val="20"/>
        </w:rPr>
        <w:t>з) граждане,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 либо на приобретение жилья на льготных условиях в рамках указанных программ (мероприятий);</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граждане, имеющие одного ребенка и более, при этом возраст каждого из супругов либо одного родителя в неполной семье не превышает 35 лет;</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8" w:name="Par44"/>
      <w:bookmarkEnd w:id="8"/>
      <w:r>
        <w:rPr>
          <w:rFonts w:ascii="Arial" w:hAnsi="Arial" w:cs="Arial"/>
          <w:sz w:val="20"/>
          <w:szCs w:val="20"/>
        </w:rPr>
        <w:t xml:space="preserve">к) граждане - участники </w:t>
      </w:r>
      <w:proofErr w:type="spellStart"/>
      <w:r>
        <w:rPr>
          <w:rFonts w:ascii="Arial" w:hAnsi="Arial" w:cs="Arial"/>
          <w:sz w:val="20"/>
          <w:szCs w:val="20"/>
        </w:rPr>
        <w:t>накопительно</w:t>
      </w:r>
      <w:proofErr w:type="spellEnd"/>
      <w:r>
        <w:rPr>
          <w:rFonts w:ascii="Arial" w:hAnsi="Arial" w:cs="Arial"/>
          <w:sz w:val="20"/>
          <w:szCs w:val="20"/>
        </w:rPr>
        <w:t>-ипотечной системы жилищного обеспечения военнослужащих;</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9" w:name="Par45"/>
      <w:bookmarkEnd w:id="9"/>
      <w:r>
        <w:rPr>
          <w:rFonts w:ascii="Arial" w:hAnsi="Arial" w:cs="Arial"/>
          <w:sz w:val="20"/>
          <w:szCs w:val="20"/>
        </w:rP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0" w:name="Par46"/>
      <w:bookmarkEnd w:id="10"/>
      <w:r>
        <w:rPr>
          <w:rFonts w:ascii="Arial" w:hAnsi="Arial" w:cs="Arial"/>
          <w:sz w:val="20"/>
          <w:szCs w:val="20"/>
        </w:rPr>
        <w:t>м) граждане, для которых работа в государственных и муниципальных учреждениях, государственных и муниципальных образовательных организациях является основным местом работы;</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"м" в ред. </w:t>
      </w:r>
      <w:hyperlink r:id="rId17"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1" w:name="Par48"/>
      <w:bookmarkEnd w:id="11"/>
      <w:r>
        <w:rPr>
          <w:rFonts w:ascii="Arial" w:hAnsi="Arial" w:cs="Arial"/>
          <w:sz w:val="20"/>
          <w:szCs w:val="20"/>
        </w:rPr>
        <w:t xml:space="preserve">н) граждане, для которых работа в градообразующих организациях, в том числе входящих в состав научно-производственных комплексов </w:t>
      </w:r>
      <w:proofErr w:type="spellStart"/>
      <w:r>
        <w:rPr>
          <w:rFonts w:ascii="Arial" w:hAnsi="Arial" w:cs="Arial"/>
          <w:sz w:val="20"/>
          <w:szCs w:val="20"/>
        </w:rPr>
        <w:t>наукоградов</w:t>
      </w:r>
      <w:proofErr w:type="spellEnd"/>
      <w:r>
        <w:rPr>
          <w:rFonts w:ascii="Arial" w:hAnsi="Arial" w:cs="Arial"/>
          <w:sz w:val="20"/>
          <w:szCs w:val="20"/>
        </w:rPr>
        <w:t>, независимо от организационно-правовой формы таких организаций является основным местом работы;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2" w:name="Par50"/>
      <w:bookmarkEnd w:id="12"/>
      <w:r>
        <w:rPr>
          <w:rFonts w:ascii="Arial" w:hAnsi="Arial" w:cs="Arial"/>
          <w:sz w:val="20"/>
          <w:szCs w:val="20"/>
        </w:rPr>
        <w:t>п)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3" w:name="Par51"/>
      <w:bookmarkEnd w:id="13"/>
      <w:r>
        <w:rPr>
          <w:rFonts w:ascii="Arial" w:hAnsi="Arial" w:cs="Arial"/>
          <w:sz w:val="20"/>
          <w:szCs w:val="20"/>
        </w:rPr>
        <w:t xml:space="preserve">р)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46" w:history="1">
        <w:r>
          <w:rPr>
            <w:rFonts w:ascii="Arial" w:hAnsi="Arial" w:cs="Arial"/>
            <w:color w:val="0000FF"/>
            <w:sz w:val="20"/>
            <w:szCs w:val="20"/>
          </w:rPr>
          <w:t>подпунктах "м"</w:t>
        </w:r>
      </w:hyperlink>
      <w:r>
        <w:rPr>
          <w:rFonts w:ascii="Arial" w:hAnsi="Arial" w:cs="Arial"/>
          <w:sz w:val="20"/>
          <w:szCs w:val="20"/>
        </w:rPr>
        <w:t xml:space="preserve">, </w:t>
      </w:r>
      <w:hyperlink w:anchor="Par48" w:history="1">
        <w:r>
          <w:rPr>
            <w:rFonts w:ascii="Arial" w:hAnsi="Arial" w:cs="Arial"/>
            <w:color w:val="0000FF"/>
            <w:sz w:val="20"/>
            <w:szCs w:val="20"/>
          </w:rPr>
          <w:t>"н"</w:t>
        </w:r>
      </w:hyperlink>
      <w:r>
        <w:rPr>
          <w:rFonts w:ascii="Arial" w:hAnsi="Arial" w:cs="Arial"/>
          <w:sz w:val="20"/>
          <w:szCs w:val="20"/>
        </w:rPr>
        <w:t xml:space="preserve">, </w:t>
      </w:r>
      <w:hyperlink w:anchor="Par50" w:history="1">
        <w:r>
          <w:rPr>
            <w:rFonts w:ascii="Arial" w:hAnsi="Arial" w:cs="Arial"/>
            <w:color w:val="0000FF"/>
            <w:sz w:val="20"/>
            <w:szCs w:val="20"/>
          </w:rPr>
          <w:t>"п"</w:t>
        </w:r>
      </w:hyperlink>
      <w:r>
        <w:rPr>
          <w:rFonts w:ascii="Arial" w:hAnsi="Arial" w:cs="Arial"/>
          <w:sz w:val="20"/>
          <w:szCs w:val="20"/>
        </w:rPr>
        <w:t xml:space="preserve"> настоящего пункта, является основным местом работы;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4" w:name="Par52"/>
      <w:bookmarkEnd w:id="14"/>
      <w:r>
        <w:rPr>
          <w:rFonts w:ascii="Arial" w:hAnsi="Arial" w:cs="Arial"/>
          <w:sz w:val="20"/>
          <w:szCs w:val="20"/>
        </w:rPr>
        <w:t xml:space="preserve">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июля 2011 года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и которые не указаны в </w:t>
      </w:r>
      <w:hyperlink w:anchor="Par48" w:history="1">
        <w:r>
          <w:rPr>
            <w:rFonts w:ascii="Arial" w:hAnsi="Arial" w:cs="Arial"/>
            <w:color w:val="0000FF"/>
            <w:sz w:val="20"/>
            <w:szCs w:val="20"/>
          </w:rPr>
          <w:t>подпунктах "н"</w:t>
        </w:r>
      </w:hyperlink>
      <w:r>
        <w:rPr>
          <w:rFonts w:ascii="Arial" w:hAnsi="Arial" w:cs="Arial"/>
          <w:sz w:val="20"/>
          <w:szCs w:val="20"/>
        </w:rPr>
        <w:t xml:space="preserve"> - </w:t>
      </w:r>
      <w:hyperlink w:anchor="Par51" w:history="1">
        <w:r>
          <w:rPr>
            <w:rFonts w:ascii="Arial" w:hAnsi="Arial" w:cs="Arial"/>
            <w:color w:val="0000FF"/>
            <w:sz w:val="20"/>
            <w:szCs w:val="20"/>
          </w:rPr>
          <w:t>"р"</w:t>
        </w:r>
      </w:hyperlink>
      <w:r>
        <w:rPr>
          <w:rFonts w:ascii="Arial" w:hAnsi="Arial" w:cs="Arial"/>
          <w:sz w:val="20"/>
          <w:szCs w:val="20"/>
        </w:rPr>
        <w:t xml:space="preserve"> настоящего пункта, является основным местом работы;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5" w:name="Par53"/>
      <w:bookmarkEnd w:id="15"/>
      <w:r>
        <w:rPr>
          <w:rFonts w:ascii="Arial" w:hAnsi="Arial" w:cs="Arial"/>
          <w:sz w:val="20"/>
          <w:szCs w:val="20"/>
        </w:rPr>
        <w:t xml:space="preserve">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9" w:history="1">
        <w:r>
          <w:rPr>
            <w:rFonts w:ascii="Arial" w:hAnsi="Arial" w:cs="Arial"/>
            <w:color w:val="0000FF"/>
            <w:sz w:val="20"/>
            <w:szCs w:val="20"/>
          </w:rPr>
          <w:t>перечню</w:t>
        </w:r>
      </w:hyperlink>
      <w:r>
        <w:rPr>
          <w:rFonts w:ascii="Arial" w:hAnsi="Arial" w:cs="Arial"/>
          <w:sz w:val="20"/>
          <w:szCs w:val="20"/>
        </w:rPr>
        <w:t xml:space="preserve"> согласно приложению к Правилам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утвержденным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6" w:name="Par55"/>
      <w:bookmarkEnd w:id="16"/>
      <w:r>
        <w:rPr>
          <w:rFonts w:ascii="Arial" w:hAnsi="Arial" w:cs="Arial"/>
          <w:sz w:val="20"/>
          <w:szCs w:val="20"/>
        </w:rPr>
        <w:t xml:space="preserve">у) граждане, являющиеся нанимателями служебных жилых помещений или жилых помещений в общежитиях по договору найма специализированного жилого помещения, расположенных в муниципальном образовании края, выбранном гражданином в соответствии с </w:t>
      </w:r>
      <w:hyperlink w:anchor="Par91" w:history="1">
        <w:r>
          <w:rPr>
            <w:rFonts w:ascii="Arial" w:hAnsi="Arial" w:cs="Arial"/>
            <w:color w:val="0000FF"/>
            <w:sz w:val="20"/>
            <w:szCs w:val="20"/>
          </w:rPr>
          <w:t>пунктом 3 статьи 3</w:t>
        </w:r>
      </w:hyperlink>
      <w:r>
        <w:rPr>
          <w:rFonts w:ascii="Arial" w:hAnsi="Arial" w:cs="Arial"/>
          <w:sz w:val="20"/>
          <w:szCs w:val="20"/>
        </w:rPr>
        <w:t xml:space="preserve"> настоящего Закона, и не </w:t>
      </w:r>
      <w:r>
        <w:rPr>
          <w:rFonts w:ascii="Arial" w:hAnsi="Arial" w:cs="Arial"/>
          <w:sz w:val="20"/>
          <w:szCs w:val="20"/>
        </w:rPr>
        <w:lastRenderedPageBreak/>
        <w:t>являющиеся нанимателями (членами семьи нанимателя) жилых помещений по договору социального найма либо собственниками (членами семьи собственника) жилых помещений в том же муниципальном образовании;</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"у" введен </w:t>
      </w:r>
      <w:hyperlink r:id="rId21"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26.05.2016 N 10-4561)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7" w:name="Par57"/>
      <w:bookmarkEnd w:id="17"/>
      <w:r>
        <w:rPr>
          <w:rFonts w:ascii="Arial" w:hAnsi="Arial" w:cs="Arial"/>
          <w:sz w:val="20"/>
          <w:szCs w:val="20"/>
        </w:rPr>
        <w:t>ф) граждане, для которых основным местом работы является работа в государственных или муниципальных унитарных предприятиях, в организациях, учредителем (одним из учредителей) или акционером (одним из акционеров) которых является орган государственной власти края или орган местного самоуправления, в некоммерческой организации, созданной в целях развития жилищного строительства в Красноярском крае, единственным учредителем которой является высший орган исполнительной власти Красноярского края.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"ф" введен </w:t>
      </w:r>
      <w:hyperlink r:id="rId22"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Для граждан, указанных в </w:t>
      </w:r>
      <w:hyperlink w:anchor="Par28" w:history="1">
        <w:r>
          <w:rPr>
            <w:rFonts w:ascii="Arial" w:hAnsi="Arial" w:cs="Arial"/>
            <w:color w:val="0000FF"/>
            <w:sz w:val="20"/>
            <w:szCs w:val="20"/>
          </w:rPr>
          <w:t>подпункте "а" пункта 1</w:t>
        </w:r>
      </w:hyperlink>
      <w:r>
        <w:rPr>
          <w:rFonts w:ascii="Arial" w:hAnsi="Arial" w:cs="Arial"/>
          <w:sz w:val="20"/>
          <w:szCs w:val="20"/>
        </w:rPr>
        <w:t xml:space="preserve"> настоящей статьи: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8" w:name="Par60"/>
      <w:bookmarkEnd w:id="18"/>
      <w:r>
        <w:rPr>
          <w:rFonts w:ascii="Arial" w:hAnsi="Arial" w:cs="Arial"/>
          <w:sz w:val="20"/>
          <w:szCs w:val="20"/>
        </w:rPr>
        <w:t>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19" w:name="Par61"/>
      <w:bookmarkEnd w:id="19"/>
      <w:r>
        <w:rPr>
          <w:rFonts w:ascii="Arial" w:hAnsi="Arial" w:cs="Arial"/>
          <w:sz w:val="20"/>
          <w:szCs w:val="20"/>
        </w:rP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(в расчете на каждого члена семьи) по данным Федеральной службы государственной статистики;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0" w:name="Par62"/>
      <w:bookmarkEnd w:id="20"/>
      <w:r>
        <w:rPr>
          <w:rFonts w:ascii="Arial" w:hAnsi="Arial" w:cs="Arial"/>
          <w:sz w:val="20"/>
          <w:szCs w:val="20"/>
        </w:rPr>
        <w:t>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1" w:name="Par64"/>
      <w:bookmarkEnd w:id="21"/>
      <w:r>
        <w:rPr>
          <w:rFonts w:ascii="Arial" w:hAnsi="Arial" w:cs="Arial"/>
          <w:sz w:val="20"/>
          <w:szCs w:val="20"/>
        </w:rPr>
        <w:t xml:space="preserve">3. 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указанной в </w:t>
      </w:r>
      <w:hyperlink w:anchor="Par28" w:history="1">
        <w:r>
          <w:rPr>
            <w:rFonts w:ascii="Arial" w:hAnsi="Arial" w:cs="Arial"/>
            <w:color w:val="0000FF"/>
            <w:sz w:val="20"/>
            <w:szCs w:val="20"/>
          </w:rPr>
          <w:t>подпункте "а" пункта 1</w:t>
        </w:r>
      </w:hyperlink>
      <w:r>
        <w:rPr>
          <w:rFonts w:ascii="Arial" w:hAnsi="Arial" w:cs="Arial"/>
          <w:sz w:val="20"/>
          <w:szCs w:val="20"/>
        </w:rPr>
        <w:t xml:space="preserve"> настоящей статьи, определяются в соответствии с правилами, предусмотренными </w:t>
      </w:r>
      <w:hyperlink r:id="rId24" w:history="1">
        <w:r>
          <w:rPr>
            <w:rFonts w:ascii="Arial" w:hAnsi="Arial" w:cs="Arial"/>
            <w:color w:val="0000FF"/>
            <w:sz w:val="20"/>
            <w:szCs w:val="20"/>
          </w:rPr>
          <w:t>пунктами 2</w:t>
        </w:r>
      </w:hyperlink>
      <w:r>
        <w:rPr>
          <w:rFonts w:ascii="Arial" w:hAnsi="Arial" w:cs="Arial"/>
          <w:sz w:val="20"/>
          <w:szCs w:val="20"/>
        </w:rPr>
        <w:t xml:space="preserve"> - </w:t>
      </w:r>
      <w:hyperlink r:id="rId25" w:history="1">
        <w:r>
          <w:rPr>
            <w:rFonts w:ascii="Arial" w:hAnsi="Arial" w:cs="Arial"/>
            <w:color w:val="0000FF"/>
            <w:sz w:val="20"/>
            <w:szCs w:val="20"/>
          </w:rPr>
          <w:t>6 статьи 2</w:t>
        </w:r>
      </w:hyperlink>
      <w:r>
        <w:rPr>
          <w:rFonts w:ascii="Arial" w:hAnsi="Arial" w:cs="Arial"/>
          <w:sz w:val="20"/>
          <w:szCs w:val="20"/>
        </w:rPr>
        <w:t xml:space="preserve">, </w:t>
      </w:r>
      <w:hyperlink r:id="rId26" w:history="1">
        <w:r>
          <w:rPr>
            <w:rFonts w:ascii="Arial" w:hAnsi="Arial" w:cs="Arial"/>
            <w:color w:val="0000FF"/>
            <w:sz w:val="20"/>
            <w:szCs w:val="20"/>
          </w:rPr>
          <w:t>статьями 5</w:t>
        </w:r>
      </w:hyperlink>
      <w:r>
        <w:rPr>
          <w:rFonts w:ascii="Arial" w:hAnsi="Arial" w:cs="Arial"/>
          <w:sz w:val="20"/>
          <w:szCs w:val="20"/>
        </w:rPr>
        <w:t xml:space="preserve"> - </w:t>
      </w:r>
      <w:hyperlink r:id="rId27" w:history="1">
        <w:r>
          <w:rPr>
            <w:rFonts w:ascii="Arial" w:hAnsi="Arial" w:cs="Arial"/>
            <w:color w:val="0000FF"/>
            <w:sz w:val="20"/>
            <w:szCs w:val="20"/>
          </w:rPr>
          <w:t>9</w:t>
        </w:r>
      </w:hyperlink>
      <w:r>
        <w:rPr>
          <w:rFonts w:ascii="Arial" w:hAnsi="Arial" w:cs="Arial"/>
          <w:sz w:val="20"/>
          <w:szCs w:val="20"/>
        </w:rPr>
        <w:t xml:space="preserve"> Закона края от 20 июня 2006 года N 19-4833 "О порядке определения размера дохода и стоимости имущества в целях признания граждан малоимущими на территории края". Доходы и стоимость имущества для указанных целей определяются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у гражданина, указанного в </w:t>
      </w:r>
      <w:hyperlink w:anchor="Par28" w:history="1">
        <w:r>
          <w:rPr>
            <w:rFonts w:ascii="Arial" w:hAnsi="Arial" w:cs="Arial"/>
            <w:color w:val="0000FF"/>
            <w:sz w:val="20"/>
            <w:szCs w:val="20"/>
          </w:rPr>
          <w:t>подпункте "а" пункта 1</w:t>
        </w:r>
      </w:hyperlink>
      <w:r>
        <w:rPr>
          <w:rFonts w:ascii="Arial" w:hAnsi="Arial" w:cs="Arial"/>
          <w:sz w:val="20"/>
          <w:szCs w:val="20"/>
        </w:rPr>
        <w:t xml:space="preserve"> настоящей статьи, отсутствует возможность документально подтвердить доходы от трудовой, предпринимательской или иной деятельности, при подаче заявления о включении в список граждан, имеющих право на приобретение жилья экономического класса в рамках программы, он представляет декларацию о таких доходах, форма и порядок заполнения которой утверждаются Правительством края.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Стоимость имущества, находящегося в собственности членов семьи и подлежащего налогообложению, для указанных целей определяется как рыночная стоимость на основании оценки, проведенной в соответствии с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Граждане, относящиеся к одной или одновременно к нескольким категориям, указанным в </w:t>
      </w:r>
      <w:hyperlink w:anchor="Par28" w:history="1">
        <w:r>
          <w:rPr>
            <w:rFonts w:ascii="Arial" w:hAnsi="Arial" w:cs="Arial"/>
            <w:color w:val="0000FF"/>
            <w:sz w:val="20"/>
            <w:szCs w:val="20"/>
          </w:rPr>
          <w:t>подпунктах "а"</w:t>
        </w:r>
      </w:hyperlink>
      <w:r>
        <w:rPr>
          <w:rFonts w:ascii="Arial" w:hAnsi="Arial" w:cs="Arial"/>
          <w:sz w:val="20"/>
          <w:szCs w:val="20"/>
        </w:rPr>
        <w:t xml:space="preserve"> - </w:t>
      </w:r>
      <w:hyperlink w:anchor="Par53" w:history="1">
        <w:r>
          <w:rPr>
            <w:rFonts w:ascii="Arial" w:hAnsi="Arial" w:cs="Arial"/>
            <w:color w:val="0000FF"/>
            <w:sz w:val="20"/>
            <w:szCs w:val="20"/>
          </w:rPr>
          <w:t>"т"</w:t>
        </w:r>
      </w:hyperlink>
      <w:r>
        <w:rPr>
          <w:rFonts w:ascii="Arial" w:hAnsi="Arial" w:cs="Arial"/>
          <w:sz w:val="20"/>
          <w:szCs w:val="20"/>
        </w:rPr>
        <w:t xml:space="preserve">, </w:t>
      </w:r>
      <w:hyperlink w:anchor="Par57" w:history="1">
        <w:r>
          <w:rPr>
            <w:rFonts w:ascii="Arial" w:hAnsi="Arial" w:cs="Arial"/>
            <w:color w:val="0000FF"/>
            <w:sz w:val="20"/>
            <w:szCs w:val="20"/>
          </w:rPr>
          <w:t>"ф" пункта 1</w:t>
        </w:r>
      </w:hyperlink>
      <w:r>
        <w:rPr>
          <w:rFonts w:ascii="Arial" w:hAnsi="Arial" w:cs="Arial"/>
          <w:sz w:val="20"/>
          <w:szCs w:val="20"/>
        </w:rPr>
        <w:t xml:space="preserve"> настоящей статьи, включаются в списки граждан, имеющих право на приобретение жилья экономического класса в рамках программы, при наличии одновременно следующих оснований в совокупности: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и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25 октября 2001 года N 137-ФЗ "О введении в действие Земельного кодекса Российской Федерации";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гражданин не реализовал право на приобретение жилья экономического класса в соответствии с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2" w:name="Par70"/>
      <w:bookmarkEnd w:id="22"/>
      <w:r>
        <w:rPr>
          <w:rFonts w:ascii="Arial" w:hAnsi="Arial" w:cs="Arial"/>
          <w:sz w:val="20"/>
          <w:szCs w:val="20"/>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45" w:history="1">
        <w:r>
          <w:rPr>
            <w:rFonts w:ascii="Arial" w:hAnsi="Arial" w:cs="Arial"/>
            <w:color w:val="0000FF"/>
            <w:sz w:val="20"/>
            <w:szCs w:val="20"/>
          </w:rPr>
          <w:t>подпунктах "л"</w:t>
        </w:r>
      </w:hyperlink>
      <w:r>
        <w:rPr>
          <w:rFonts w:ascii="Arial" w:hAnsi="Arial" w:cs="Arial"/>
          <w:sz w:val="20"/>
          <w:szCs w:val="20"/>
        </w:rPr>
        <w:t xml:space="preserve"> - </w:t>
      </w:r>
      <w:hyperlink w:anchor="Par52" w:history="1">
        <w:r>
          <w:rPr>
            <w:rFonts w:ascii="Arial" w:hAnsi="Arial" w:cs="Arial"/>
            <w:color w:val="0000FF"/>
            <w:sz w:val="20"/>
            <w:szCs w:val="20"/>
          </w:rPr>
          <w:t>"с"</w:t>
        </w:r>
      </w:hyperlink>
      <w:r>
        <w:rPr>
          <w:rFonts w:ascii="Arial" w:hAnsi="Arial" w:cs="Arial"/>
          <w:sz w:val="20"/>
          <w:szCs w:val="20"/>
        </w:rPr>
        <w:t xml:space="preserve">, </w:t>
      </w:r>
      <w:hyperlink w:anchor="Par57" w:history="1">
        <w:r>
          <w:rPr>
            <w:rFonts w:ascii="Arial" w:hAnsi="Arial" w:cs="Arial"/>
            <w:color w:val="0000FF"/>
            <w:sz w:val="20"/>
            <w:szCs w:val="20"/>
          </w:rPr>
          <w:t>"ф" пункта 1</w:t>
        </w:r>
      </w:hyperlink>
      <w:r>
        <w:rPr>
          <w:rFonts w:ascii="Arial" w:hAnsi="Arial" w:cs="Arial"/>
          <w:sz w:val="20"/>
          <w:szCs w:val="20"/>
        </w:rPr>
        <w:t xml:space="preserve"> настоящей статьи, составляет 3 года и более;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3" w:name="Par71"/>
      <w:bookmarkEnd w:id="23"/>
      <w:r>
        <w:rPr>
          <w:rFonts w:ascii="Arial" w:hAnsi="Arial" w:cs="Arial"/>
          <w:sz w:val="20"/>
          <w:szCs w:val="20"/>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w:t>
      </w:r>
      <w:r>
        <w:rPr>
          <w:rFonts w:ascii="Arial" w:hAnsi="Arial" w:cs="Arial"/>
          <w:sz w:val="20"/>
          <w:szCs w:val="20"/>
        </w:rPr>
        <w:lastRenderedPageBreak/>
        <w:t xml:space="preserve">рассчитанный исходя из нормы предоставления площади жилого помещения по договору социального найма, установленной в соответствии со </w:t>
      </w:r>
      <w:hyperlink r:id="rId32" w:history="1">
        <w:r>
          <w:rPr>
            <w:rFonts w:ascii="Arial" w:hAnsi="Arial" w:cs="Arial"/>
            <w:color w:val="0000FF"/>
            <w:sz w:val="20"/>
            <w:szCs w:val="20"/>
          </w:rPr>
          <w:t>статьей 50</w:t>
        </w:r>
      </w:hyperlink>
      <w:r>
        <w:rPr>
          <w:rFonts w:ascii="Arial" w:hAnsi="Arial" w:cs="Arial"/>
          <w:sz w:val="20"/>
          <w:szCs w:val="20"/>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Основание, предусмотренное </w:t>
      </w:r>
      <w:hyperlink w:anchor="Par70" w:history="1">
        <w:r>
          <w:rPr>
            <w:rFonts w:ascii="Arial" w:hAnsi="Arial" w:cs="Arial"/>
            <w:color w:val="0000FF"/>
            <w:sz w:val="20"/>
            <w:szCs w:val="20"/>
          </w:rPr>
          <w:t>абзацем четвертым</w:t>
        </w:r>
      </w:hyperlink>
      <w:r>
        <w:rPr>
          <w:rFonts w:ascii="Arial" w:hAnsi="Arial" w:cs="Arial"/>
          <w:sz w:val="20"/>
          <w:szCs w:val="20"/>
        </w:rPr>
        <w:t xml:space="preserve"> настоящего пункта, не применяется в отношении граждан, указанных в </w:t>
      </w:r>
      <w:hyperlink w:anchor="Par28" w:history="1">
        <w:r>
          <w:rPr>
            <w:rFonts w:ascii="Arial" w:hAnsi="Arial" w:cs="Arial"/>
            <w:color w:val="0000FF"/>
            <w:sz w:val="20"/>
            <w:szCs w:val="20"/>
          </w:rPr>
          <w:t>подпунктах "а"</w:t>
        </w:r>
      </w:hyperlink>
      <w:r>
        <w:rPr>
          <w:rFonts w:ascii="Arial" w:hAnsi="Arial" w:cs="Arial"/>
          <w:sz w:val="20"/>
          <w:szCs w:val="20"/>
        </w:rPr>
        <w:t xml:space="preserve"> - </w:t>
      </w:r>
      <w:hyperlink w:anchor="Par44" w:history="1">
        <w:r>
          <w:rPr>
            <w:rFonts w:ascii="Arial" w:hAnsi="Arial" w:cs="Arial"/>
            <w:color w:val="0000FF"/>
            <w:sz w:val="20"/>
            <w:szCs w:val="20"/>
          </w:rPr>
          <w:t>"к"</w:t>
        </w:r>
      </w:hyperlink>
      <w:r>
        <w:rPr>
          <w:rFonts w:ascii="Arial" w:hAnsi="Arial" w:cs="Arial"/>
          <w:sz w:val="20"/>
          <w:szCs w:val="20"/>
        </w:rPr>
        <w:t xml:space="preserve">, </w:t>
      </w:r>
      <w:hyperlink w:anchor="Par53" w:history="1">
        <w:r>
          <w:rPr>
            <w:rFonts w:ascii="Arial" w:hAnsi="Arial" w:cs="Arial"/>
            <w:color w:val="0000FF"/>
            <w:sz w:val="20"/>
            <w:szCs w:val="20"/>
          </w:rPr>
          <w:t>"т" пункта 1</w:t>
        </w:r>
      </w:hyperlink>
      <w:r>
        <w:rPr>
          <w:rFonts w:ascii="Arial" w:hAnsi="Arial" w:cs="Arial"/>
          <w:sz w:val="20"/>
          <w:szCs w:val="20"/>
        </w:rPr>
        <w:t xml:space="preserve"> настоящей статьи, а также граждан, указанных в </w:t>
      </w:r>
      <w:hyperlink w:anchor="Par45" w:history="1">
        <w:r>
          <w:rPr>
            <w:rFonts w:ascii="Arial" w:hAnsi="Arial" w:cs="Arial"/>
            <w:color w:val="0000FF"/>
            <w:sz w:val="20"/>
            <w:szCs w:val="20"/>
          </w:rPr>
          <w:t>подпункте "л" пункта 1</w:t>
        </w:r>
      </w:hyperlink>
      <w:r>
        <w:rPr>
          <w:rFonts w:ascii="Arial" w:hAnsi="Arial" w:cs="Arial"/>
          <w:sz w:val="20"/>
          <w:szCs w:val="20"/>
        </w:rPr>
        <w:t xml:space="preserve"> настоящей статьи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при наличии обращения руководителя федерального органа государственной власти, органа государственной власти края или органа местного самоуправления о включении гражданина в списки граждан, имеющих право на приобретение жилья экономического класса в рамках программы.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Основание, предусмотренное </w:t>
      </w:r>
      <w:hyperlink w:anchor="Par71"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 не применяется в отношении граждан, указанных в </w:t>
      </w:r>
      <w:hyperlink w:anchor="Par28" w:history="1">
        <w:r>
          <w:rPr>
            <w:rFonts w:ascii="Arial" w:hAnsi="Arial" w:cs="Arial"/>
            <w:color w:val="0000FF"/>
            <w:sz w:val="20"/>
            <w:szCs w:val="20"/>
          </w:rPr>
          <w:t>подпункте "а" пункта 1</w:t>
        </w:r>
      </w:hyperlink>
      <w:r>
        <w:rPr>
          <w:rFonts w:ascii="Arial" w:hAnsi="Arial" w:cs="Arial"/>
          <w:sz w:val="20"/>
          <w:szCs w:val="20"/>
        </w:rPr>
        <w:t xml:space="preserve"> настоящей статьи.</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3"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К гражданам, указанным в </w:t>
      </w:r>
      <w:hyperlink w:anchor="Par55" w:history="1">
        <w:r>
          <w:rPr>
            <w:rFonts w:ascii="Arial" w:hAnsi="Arial" w:cs="Arial"/>
            <w:color w:val="0000FF"/>
            <w:sz w:val="20"/>
            <w:szCs w:val="20"/>
          </w:rPr>
          <w:t>подпункте "у" пункта 1</w:t>
        </w:r>
      </w:hyperlink>
      <w:r>
        <w:rPr>
          <w:rFonts w:ascii="Arial" w:hAnsi="Arial" w:cs="Arial"/>
          <w:sz w:val="20"/>
          <w:szCs w:val="20"/>
        </w:rPr>
        <w:t xml:space="preserve"> настоящей статьи, применяются следующие требования: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25 октября 2001 года N 137-ФЗ "О введении в действие Земельного кодекса Российской Федерации" и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гражданин не реализовал право на приобретение жилья экономического класса 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37"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26.05.2016 N 10-4561)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 Порядок формирования списков граждан, имеющих право на приобретение жилья экономического класса в рамках программы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4" w:name="Par83"/>
      <w:bookmarkEnd w:id="24"/>
      <w:r>
        <w:rPr>
          <w:rFonts w:ascii="Arial" w:hAnsi="Arial" w:cs="Arial"/>
          <w:sz w:val="20"/>
          <w:szCs w:val="20"/>
        </w:rPr>
        <w:t>1. 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исполнительной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уведомление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 указанием адресного перечня отобранных земельных участков.</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 местного самоуправления в течение десяти рабочих дней со дня получения уведомления, указанного в </w:t>
      </w:r>
      <w:hyperlink w:anchor="Par83" w:history="1">
        <w:r>
          <w:rPr>
            <w:rFonts w:ascii="Arial" w:hAnsi="Arial" w:cs="Arial"/>
            <w:color w:val="0000FF"/>
            <w:sz w:val="20"/>
            <w:szCs w:val="20"/>
          </w:rPr>
          <w:t>пункте 1</w:t>
        </w:r>
      </w:hyperlink>
      <w:r>
        <w:rPr>
          <w:rFonts w:ascii="Arial" w:hAnsi="Arial" w:cs="Arial"/>
          <w:sz w:val="20"/>
          <w:szCs w:val="20"/>
        </w:rP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информацию:</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 отобранных для реализации программы земельных участках, застройщиках и проектах жилищного строительства, в том числе: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планируемом объеме строительства жилья экономического класса на отобранном земельном участке;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максимальной цене жилья экономического класса в расчете на 1 кв. метр общей площади такого жилья на каждом отобранном земельном участке;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 дате начала приема заявлений о включении в список граждан (далее - заявление);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5" w:name="Par91"/>
      <w:bookmarkEnd w:id="25"/>
      <w:r>
        <w:rPr>
          <w:rFonts w:ascii="Arial" w:hAnsi="Arial" w:cs="Arial"/>
          <w:sz w:val="20"/>
          <w:szCs w:val="20"/>
        </w:rPr>
        <w:lastRenderedPageBreak/>
        <w:t>3. Гражданин вправе подать заявление о включении в список граждан в орган местного самоуправления только одного муниципального образования, на территории которого реализуется проект жилищного строительства, по выбору самого гражданина.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8"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Заявление подается по форме, утверждаемой Правительством края.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6" w:name="Par94"/>
      <w:bookmarkEnd w:id="26"/>
      <w:r>
        <w:rPr>
          <w:rFonts w:ascii="Arial" w:hAnsi="Arial" w:cs="Arial"/>
          <w:sz w:val="20"/>
          <w:szCs w:val="20"/>
        </w:rPr>
        <w:t>5. К заявлению прилагаются следующие документы: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согласие заявителя на обработку и предоставление персональных данных, составленное в соответствии с требованиями федерального закона. 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утверждается Правительством края;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копия свидетельства о рождении - для членов семьи гражданина, не достигших 14-летнего возраста;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7" w:name="Par99"/>
      <w:bookmarkEnd w:id="27"/>
      <w:r>
        <w:rPr>
          <w:rFonts w:ascii="Arial" w:hAnsi="Arial" w:cs="Arial"/>
          <w:sz w:val="20"/>
          <w:szCs w:val="20"/>
        </w:rPr>
        <w:t>д) выписка из домовой книги и (или) копия финансового лицевого счета на занимаемое жилое помещение;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8" w:name="Par100"/>
      <w:bookmarkEnd w:id="28"/>
      <w:r>
        <w:rPr>
          <w:rFonts w:ascii="Arial" w:hAnsi="Arial" w:cs="Arial"/>
          <w:sz w:val="20"/>
          <w:szCs w:val="20"/>
        </w:rPr>
        <w:t xml:space="preserve">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 (для граждан, указанных в </w:t>
      </w:r>
      <w:hyperlink w:anchor="Par55" w:history="1">
        <w:r>
          <w:rPr>
            <w:rFonts w:ascii="Arial" w:hAnsi="Arial" w:cs="Arial"/>
            <w:color w:val="0000FF"/>
            <w:sz w:val="20"/>
            <w:szCs w:val="20"/>
          </w:rPr>
          <w:t>подпункте "у" пункта 1 статьи 2</w:t>
        </w:r>
      </w:hyperlink>
      <w:r>
        <w:rPr>
          <w:rFonts w:ascii="Arial" w:hAnsi="Arial" w:cs="Arial"/>
          <w:sz w:val="20"/>
          <w:szCs w:val="20"/>
        </w:rPr>
        <w:t xml:space="preserve"> настоящего Закона, - копии документов, подтверждающих право пользования служебным жилым помещением или жилым помещением в общежитии);</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 документы, подтверждающие доходы гражданина и членов его семьи в соответствии с требованиями </w:t>
      </w:r>
      <w:hyperlink w:anchor="Par64" w:history="1">
        <w:r>
          <w:rPr>
            <w:rFonts w:ascii="Arial" w:hAnsi="Arial" w:cs="Arial"/>
            <w:color w:val="0000FF"/>
            <w:sz w:val="20"/>
            <w:szCs w:val="20"/>
          </w:rPr>
          <w:t>пункта 3 статьи 2</w:t>
        </w:r>
      </w:hyperlink>
      <w:r>
        <w:rPr>
          <w:rFonts w:ascii="Arial" w:hAnsi="Arial" w:cs="Arial"/>
          <w:sz w:val="20"/>
          <w:szCs w:val="20"/>
        </w:rPr>
        <w:t xml:space="preserve"> настоящего Закона - для граждан, указанных в </w:t>
      </w:r>
      <w:hyperlink w:anchor="Par28" w:history="1">
        <w:r>
          <w:rPr>
            <w:rFonts w:ascii="Arial" w:hAnsi="Arial" w:cs="Arial"/>
            <w:color w:val="0000FF"/>
            <w:sz w:val="20"/>
            <w:szCs w:val="20"/>
          </w:rPr>
          <w:t>подпункте "а"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 документы, подтверждающие стоимость имущества, находящегося в собственности гражданина и членов его семьи и подлежащего налогообложению, в соответствии с требованиями </w:t>
      </w:r>
      <w:hyperlink w:anchor="Par64" w:history="1">
        <w:r>
          <w:rPr>
            <w:rFonts w:ascii="Arial" w:hAnsi="Arial" w:cs="Arial"/>
            <w:color w:val="0000FF"/>
            <w:sz w:val="20"/>
            <w:szCs w:val="20"/>
          </w:rPr>
          <w:t>пункта 3 статьи 2</w:t>
        </w:r>
      </w:hyperlink>
      <w:r>
        <w:rPr>
          <w:rFonts w:ascii="Arial" w:hAnsi="Arial" w:cs="Arial"/>
          <w:sz w:val="20"/>
          <w:szCs w:val="20"/>
        </w:rPr>
        <w:t xml:space="preserve"> настоящего Закона, - для граждан, указанных в </w:t>
      </w:r>
      <w:hyperlink w:anchor="Par28" w:history="1">
        <w:r>
          <w:rPr>
            <w:rFonts w:ascii="Arial" w:hAnsi="Arial" w:cs="Arial"/>
            <w:color w:val="0000FF"/>
            <w:sz w:val="20"/>
            <w:szCs w:val="20"/>
          </w:rPr>
          <w:t>подпункте "а"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 копия документа, подтверждающего факт установления инвалидности, - для граждан, указанных в </w:t>
      </w:r>
      <w:hyperlink w:anchor="Par38" w:history="1">
        <w:r>
          <w:rPr>
            <w:rFonts w:ascii="Arial" w:hAnsi="Arial" w:cs="Arial"/>
            <w:color w:val="0000FF"/>
            <w:sz w:val="20"/>
            <w:szCs w:val="20"/>
          </w:rPr>
          <w:t>подпункте "е"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копия документа, подтверждающего участие гражданина в </w:t>
      </w:r>
      <w:proofErr w:type="spellStart"/>
      <w:r>
        <w:rPr>
          <w:rFonts w:ascii="Arial" w:hAnsi="Arial" w:cs="Arial"/>
          <w:sz w:val="20"/>
          <w:szCs w:val="20"/>
        </w:rPr>
        <w:t>накопительно</w:t>
      </w:r>
      <w:proofErr w:type="spellEnd"/>
      <w:r>
        <w:rPr>
          <w:rFonts w:ascii="Arial" w:hAnsi="Arial" w:cs="Arial"/>
          <w:sz w:val="20"/>
          <w:szCs w:val="20"/>
        </w:rPr>
        <w:t xml:space="preserve">-ипотечной системе жилищного обеспечения военнослужащих, - для граждан, указанных в </w:t>
      </w:r>
      <w:hyperlink w:anchor="Par44" w:history="1">
        <w:r>
          <w:rPr>
            <w:rFonts w:ascii="Arial" w:hAnsi="Arial" w:cs="Arial"/>
            <w:color w:val="0000FF"/>
            <w:sz w:val="20"/>
            <w:szCs w:val="20"/>
          </w:rPr>
          <w:t>подпункте "к"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29" w:name="Par106"/>
      <w:bookmarkEnd w:id="29"/>
      <w:r>
        <w:rPr>
          <w:rFonts w:ascii="Arial" w:hAnsi="Arial" w:cs="Arial"/>
          <w:sz w:val="20"/>
          <w:szCs w:val="20"/>
        </w:rPr>
        <w:t xml:space="preserve">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w:t>
      </w:r>
      <w:hyperlink w:anchor="Par45" w:history="1">
        <w:r>
          <w:rPr>
            <w:rFonts w:ascii="Arial" w:hAnsi="Arial" w:cs="Arial"/>
            <w:color w:val="0000FF"/>
            <w:sz w:val="20"/>
            <w:szCs w:val="20"/>
          </w:rPr>
          <w:t>подпунктах "л"</w:t>
        </w:r>
      </w:hyperlink>
      <w:r>
        <w:rPr>
          <w:rFonts w:ascii="Arial" w:hAnsi="Arial" w:cs="Arial"/>
          <w:sz w:val="20"/>
          <w:szCs w:val="20"/>
        </w:rPr>
        <w:t xml:space="preserve"> - </w:t>
      </w:r>
      <w:hyperlink w:anchor="Par53" w:history="1">
        <w:r>
          <w:rPr>
            <w:rFonts w:ascii="Arial" w:hAnsi="Arial" w:cs="Arial"/>
            <w:color w:val="0000FF"/>
            <w:sz w:val="20"/>
            <w:szCs w:val="20"/>
          </w:rPr>
          <w:t>"т"</w:t>
        </w:r>
      </w:hyperlink>
      <w:r>
        <w:rPr>
          <w:rFonts w:ascii="Arial" w:hAnsi="Arial" w:cs="Arial"/>
          <w:sz w:val="20"/>
          <w:szCs w:val="20"/>
        </w:rPr>
        <w:t xml:space="preserve">, </w:t>
      </w:r>
      <w:hyperlink w:anchor="Par57" w:history="1">
        <w:r>
          <w:rPr>
            <w:rFonts w:ascii="Arial" w:hAnsi="Arial" w:cs="Arial"/>
            <w:color w:val="0000FF"/>
            <w:sz w:val="20"/>
            <w:szCs w:val="20"/>
          </w:rPr>
          <w:t>"ф" пункта 1 статьи 2</w:t>
        </w:r>
      </w:hyperlink>
      <w:r>
        <w:rPr>
          <w:rFonts w:ascii="Arial" w:hAnsi="Arial" w:cs="Arial"/>
          <w:sz w:val="20"/>
          <w:szCs w:val="20"/>
        </w:rPr>
        <w:t xml:space="preserve"> настоящего Закона, подтверждения продолжительности стажа в органах и организациях, указанных в </w:t>
      </w:r>
      <w:hyperlink w:anchor="Par45" w:history="1">
        <w:r>
          <w:rPr>
            <w:rFonts w:ascii="Arial" w:hAnsi="Arial" w:cs="Arial"/>
            <w:color w:val="0000FF"/>
            <w:sz w:val="20"/>
            <w:szCs w:val="20"/>
          </w:rPr>
          <w:t>подпунктах "л"</w:t>
        </w:r>
      </w:hyperlink>
      <w:r>
        <w:rPr>
          <w:rFonts w:ascii="Arial" w:hAnsi="Arial" w:cs="Arial"/>
          <w:sz w:val="20"/>
          <w:szCs w:val="20"/>
        </w:rPr>
        <w:t xml:space="preserve"> - </w:t>
      </w:r>
      <w:hyperlink w:anchor="Par52" w:history="1">
        <w:r>
          <w:rPr>
            <w:rFonts w:ascii="Arial" w:hAnsi="Arial" w:cs="Arial"/>
            <w:color w:val="0000FF"/>
            <w:sz w:val="20"/>
            <w:szCs w:val="20"/>
          </w:rPr>
          <w:t>"с"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 копия устава (положения) или выписка из устава (положения) о статусе и основных видах деятельности организаций, указанных в </w:t>
      </w:r>
      <w:hyperlink w:anchor="Par46" w:history="1">
        <w:r>
          <w:rPr>
            <w:rFonts w:ascii="Arial" w:hAnsi="Arial" w:cs="Arial"/>
            <w:color w:val="0000FF"/>
            <w:sz w:val="20"/>
            <w:szCs w:val="20"/>
          </w:rPr>
          <w:t>подпунктах "м"</w:t>
        </w:r>
      </w:hyperlink>
      <w:r>
        <w:rPr>
          <w:rFonts w:ascii="Arial" w:hAnsi="Arial" w:cs="Arial"/>
          <w:sz w:val="20"/>
          <w:szCs w:val="20"/>
        </w:rPr>
        <w:t xml:space="preserve"> (для работников государственных и муниципальных образовательных организаций, не являющихся учреждениями), </w:t>
      </w:r>
      <w:hyperlink w:anchor="Par48" w:history="1">
        <w:r>
          <w:rPr>
            <w:rFonts w:ascii="Arial" w:hAnsi="Arial" w:cs="Arial"/>
            <w:color w:val="0000FF"/>
            <w:sz w:val="20"/>
            <w:szCs w:val="20"/>
          </w:rPr>
          <w:t>"н"</w:t>
        </w:r>
      </w:hyperlink>
      <w:r>
        <w:rPr>
          <w:rFonts w:ascii="Arial" w:hAnsi="Arial" w:cs="Arial"/>
          <w:sz w:val="20"/>
          <w:szCs w:val="20"/>
        </w:rPr>
        <w:t xml:space="preserve"> - </w:t>
      </w:r>
      <w:hyperlink w:anchor="Par53" w:history="1">
        <w:r>
          <w:rPr>
            <w:rFonts w:ascii="Arial" w:hAnsi="Arial" w:cs="Arial"/>
            <w:color w:val="0000FF"/>
            <w:sz w:val="20"/>
            <w:szCs w:val="20"/>
          </w:rPr>
          <w:t>"т" пункта 1 статьи 2</w:t>
        </w:r>
      </w:hyperlink>
      <w:r>
        <w:rPr>
          <w:rFonts w:ascii="Arial" w:hAnsi="Arial" w:cs="Arial"/>
          <w:sz w:val="20"/>
          <w:szCs w:val="20"/>
        </w:rPr>
        <w:t xml:space="preserve"> настоящего Закона, заверенные данными организациями, - если такие организации являются основным местом работы для гражданина;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ar45" w:history="1">
        <w:r>
          <w:rPr>
            <w:rFonts w:ascii="Arial" w:hAnsi="Arial" w:cs="Arial"/>
            <w:color w:val="0000FF"/>
            <w:sz w:val="20"/>
            <w:szCs w:val="20"/>
          </w:rPr>
          <w:t>подпункте "л"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0" w:name="Par111"/>
      <w:bookmarkEnd w:id="30"/>
      <w:r>
        <w:rPr>
          <w:rFonts w:ascii="Arial" w:hAnsi="Arial" w:cs="Arial"/>
          <w:sz w:val="20"/>
          <w:szCs w:val="20"/>
        </w:rPr>
        <w:t>6. Копии документов, не заверенные в установленном порядке, представляются с предъявлением оригиналов.</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Гражданин представляет документы, указанные в </w:t>
      </w:r>
      <w:hyperlink w:anchor="Par99" w:history="1">
        <w:r>
          <w:rPr>
            <w:rFonts w:ascii="Arial" w:hAnsi="Arial" w:cs="Arial"/>
            <w:color w:val="0000FF"/>
            <w:sz w:val="20"/>
            <w:szCs w:val="20"/>
          </w:rPr>
          <w:t>подпунктах "д"</w:t>
        </w:r>
      </w:hyperlink>
      <w:r>
        <w:rPr>
          <w:rFonts w:ascii="Arial" w:hAnsi="Arial" w:cs="Arial"/>
          <w:sz w:val="20"/>
          <w:szCs w:val="20"/>
        </w:rPr>
        <w:t xml:space="preserve">, </w:t>
      </w:r>
      <w:hyperlink w:anchor="Par106" w:history="1">
        <w:r>
          <w:rPr>
            <w:rFonts w:ascii="Arial" w:hAnsi="Arial" w:cs="Arial"/>
            <w:color w:val="0000FF"/>
            <w:sz w:val="20"/>
            <w:szCs w:val="20"/>
          </w:rPr>
          <w:t>"л" пункта 5</w:t>
        </w:r>
      </w:hyperlink>
      <w:r>
        <w:rPr>
          <w:rFonts w:ascii="Arial" w:hAnsi="Arial" w:cs="Arial"/>
          <w:sz w:val="20"/>
          <w:szCs w:val="20"/>
        </w:rP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8. От имени гражданина документы, предусмотренные </w:t>
      </w:r>
      <w:hyperlink w:anchor="Par94" w:history="1">
        <w:r>
          <w:rPr>
            <w:rFonts w:ascii="Arial" w:hAnsi="Arial" w:cs="Arial"/>
            <w:color w:val="0000FF"/>
            <w:sz w:val="20"/>
            <w:szCs w:val="20"/>
          </w:rPr>
          <w:t>пунктом 5</w:t>
        </w:r>
      </w:hyperlink>
      <w:r>
        <w:rPr>
          <w:rFonts w:ascii="Arial" w:hAnsi="Arial" w:cs="Arial"/>
          <w:sz w:val="20"/>
          <w:szCs w:val="20"/>
        </w:rP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Орган местного самоуправления регистрирует заявление с прилагаемыми документами с указанием даты и времени подачи документов.</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перечня прилагаемых документов с указанием даты и времени их получения.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документов, направляется письменное уведомление о получении заявления, перечня прилагаемых документов с указанием даты и времени их получения.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1" w:name="Par118"/>
      <w:bookmarkEnd w:id="31"/>
      <w:r>
        <w:rPr>
          <w:rFonts w:ascii="Arial" w:hAnsi="Arial" w:cs="Arial"/>
          <w:sz w:val="20"/>
          <w:szCs w:val="20"/>
        </w:rPr>
        <w:t xml:space="preserve">11. Органы местного самоуправления в течение пяти рабочих дней со дня получения документов, указанных в </w:t>
      </w:r>
      <w:hyperlink w:anchor="Par94" w:history="1">
        <w:r>
          <w:rPr>
            <w:rFonts w:ascii="Arial" w:hAnsi="Arial" w:cs="Arial"/>
            <w:color w:val="0000FF"/>
            <w:sz w:val="20"/>
            <w:szCs w:val="20"/>
          </w:rPr>
          <w:t>пункте 5</w:t>
        </w:r>
      </w:hyperlink>
      <w:r>
        <w:rPr>
          <w:rFonts w:ascii="Arial" w:hAnsi="Arial" w:cs="Arial"/>
          <w:sz w:val="20"/>
          <w:szCs w:val="20"/>
        </w:rPr>
        <w:t xml:space="preserve"> настоящей статьи, запрашивают в установленном порядке: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в органе, осуществляющем государственную регистрацию прав на недвижимое имущество и сделок с ним: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ar28" w:history="1">
        <w:r>
          <w:rPr>
            <w:rFonts w:ascii="Arial" w:hAnsi="Arial" w:cs="Arial"/>
            <w:color w:val="0000FF"/>
            <w:sz w:val="20"/>
            <w:szCs w:val="20"/>
          </w:rPr>
          <w:t>подпунктах "а"</w:t>
        </w:r>
      </w:hyperlink>
      <w:r>
        <w:rPr>
          <w:rFonts w:ascii="Arial" w:hAnsi="Arial" w:cs="Arial"/>
          <w:sz w:val="20"/>
          <w:szCs w:val="20"/>
        </w:rPr>
        <w:t xml:space="preserve">, </w:t>
      </w:r>
      <w:hyperlink w:anchor="Par55" w:history="1">
        <w:r>
          <w:rPr>
            <w:rFonts w:ascii="Arial" w:hAnsi="Arial" w:cs="Arial"/>
            <w:color w:val="0000FF"/>
            <w:sz w:val="20"/>
            <w:szCs w:val="20"/>
          </w:rPr>
          <w:t>"у"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26.05.2016 N 10-4561)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сведения о занимаемом гражданином и членами его семьи жилом помещении - для граждан, указанных в </w:t>
      </w:r>
      <w:hyperlink w:anchor="Par40" w:history="1">
        <w:r>
          <w:rPr>
            <w:rFonts w:ascii="Arial" w:hAnsi="Arial" w:cs="Arial"/>
            <w:color w:val="0000FF"/>
            <w:sz w:val="20"/>
            <w:szCs w:val="20"/>
          </w:rPr>
          <w:t>подпунктах "ж"</w:t>
        </w:r>
      </w:hyperlink>
      <w:r>
        <w:rPr>
          <w:rFonts w:ascii="Arial" w:hAnsi="Arial" w:cs="Arial"/>
          <w:sz w:val="20"/>
          <w:szCs w:val="20"/>
        </w:rPr>
        <w:t xml:space="preserve"> - </w:t>
      </w:r>
      <w:hyperlink w:anchor="Par53" w:history="1">
        <w:r>
          <w:rPr>
            <w:rFonts w:ascii="Arial" w:hAnsi="Arial" w:cs="Arial"/>
            <w:color w:val="0000FF"/>
            <w:sz w:val="20"/>
            <w:szCs w:val="20"/>
          </w:rPr>
          <w:t>"т"</w:t>
        </w:r>
      </w:hyperlink>
      <w:r>
        <w:rPr>
          <w:rFonts w:ascii="Arial" w:hAnsi="Arial" w:cs="Arial"/>
          <w:sz w:val="20"/>
          <w:szCs w:val="20"/>
        </w:rPr>
        <w:t xml:space="preserve">, </w:t>
      </w:r>
      <w:hyperlink w:anchor="Par57" w:history="1">
        <w:r>
          <w:rPr>
            <w:rFonts w:ascii="Arial" w:hAnsi="Arial" w:cs="Arial"/>
            <w:color w:val="0000FF"/>
            <w:sz w:val="20"/>
            <w:szCs w:val="20"/>
          </w:rPr>
          <w:t>"ф" пункта 1 статьи 2</w:t>
        </w:r>
      </w:hyperlink>
      <w:r>
        <w:rPr>
          <w:rFonts w:ascii="Arial" w:hAnsi="Arial" w:cs="Arial"/>
          <w:sz w:val="20"/>
          <w:szCs w:val="20"/>
        </w:rPr>
        <w:t xml:space="preserve"> настоящего Закона, не представивших документы, указанные в </w:t>
      </w:r>
      <w:hyperlink w:anchor="Par100" w:history="1">
        <w:r>
          <w:rPr>
            <w:rFonts w:ascii="Arial" w:hAnsi="Arial" w:cs="Arial"/>
            <w:color w:val="0000FF"/>
            <w:sz w:val="20"/>
            <w:szCs w:val="20"/>
          </w:rPr>
          <w:t>подпункте "е" пункта 5</w:t>
        </w:r>
      </w:hyperlink>
      <w:r>
        <w:rPr>
          <w:rFonts w:ascii="Arial" w:hAnsi="Arial" w:cs="Arial"/>
          <w:sz w:val="20"/>
          <w:szCs w:val="20"/>
        </w:rPr>
        <w:t xml:space="preserve"> настоящей статьи;</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(гражданах, признанных нуждающимися в жилых помещениях, но не состоящих на таком учете), - для граждан, указанных в </w:t>
      </w:r>
      <w:hyperlink w:anchor="Par40" w:history="1">
        <w:r>
          <w:rPr>
            <w:rFonts w:ascii="Arial" w:hAnsi="Arial" w:cs="Arial"/>
            <w:color w:val="0000FF"/>
            <w:sz w:val="20"/>
            <w:szCs w:val="20"/>
          </w:rPr>
          <w:t>подпункте "ж"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(строительство) жилых помещений за счет бюджетных средств либо на приобретение жилья на льготных условиях в рамках указанных программ (мероприятий) - для граждан, указанных в </w:t>
      </w:r>
      <w:hyperlink w:anchor="Par41" w:history="1">
        <w:r>
          <w:rPr>
            <w:rFonts w:ascii="Arial" w:hAnsi="Arial" w:cs="Arial"/>
            <w:color w:val="0000FF"/>
            <w:sz w:val="20"/>
            <w:szCs w:val="20"/>
          </w:rPr>
          <w:t>подпункте "з"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соответствии с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в органах местного самоуправления сведения о приобретении гражданином жилья экономического класса в соответствии с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в органах местного самоуправления или органах исполнительной власти края копию документа, подтверждающего признание жилого помещения непригодным для постоянного проживания, - для граждан, указанных в </w:t>
      </w:r>
      <w:hyperlink w:anchor="Par30" w:history="1">
        <w:r>
          <w:rPr>
            <w:rFonts w:ascii="Arial" w:hAnsi="Arial" w:cs="Arial"/>
            <w:color w:val="0000FF"/>
            <w:sz w:val="20"/>
            <w:szCs w:val="20"/>
          </w:rPr>
          <w:t>подпункте "б"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ar34" w:history="1">
        <w:r>
          <w:rPr>
            <w:rFonts w:ascii="Arial" w:hAnsi="Arial" w:cs="Arial"/>
            <w:color w:val="0000FF"/>
            <w:sz w:val="20"/>
            <w:szCs w:val="20"/>
          </w:rPr>
          <w:t>подпункте "г"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 в территориальном органе Пенсионного фонда Российской Федерации сведения о выдаче гражданину государственного сертификата на материнский (семейный) капитал и об использовании гражданином средств государственного сертификата на материнский (семейный) капитал - для граждан, указанных в </w:t>
      </w:r>
      <w:hyperlink w:anchor="Par36" w:history="1">
        <w:r>
          <w:rPr>
            <w:rFonts w:ascii="Arial" w:hAnsi="Arial" w:cs="Arial"/>
            <w:color w:val="0000FF"/>
            <w:sz w:val="20"/>
            <w:szCs w:val="20"/>
          </w:rPr>
          <w:t>подпункте "д" пункта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Документы, указанные в </w:t>
      </w:r>
      <w:hyperlink w:anchor="Par118" w:history="1">
        <w:r>
          <w:rPr>
            <w:rFonts w:ascii="Arial" w:hAnsi="Arial" w:cs="Arial"/>
            <w:color w:val="0000FF"/>
            <w:sz w:val="20"/>
            <w:szCs w:val="20"/>
          </w:rPr>
          <w:t>пункте 11</w:t>
        </w:r>
      </w:hyperlink>
      <w:r>
        <w:rPr>
          <w:rFonts w:ascii="Arial" w:hAnsi="Arial" w:cs="Arial"/>
          <w:sz w:val="20"/>
          <w:szCs w:val="20"/>
        </w:rPr>
        <w:t xml:space="preserve"> настоящей статьи, заявитель вправе представить по собственной инициативе.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2" w:name="Par134"/>
      <w:bookmarkEnd w:id="32"/>
      <w:r>
        <w:rPr>
          <w:rFonts w:ascii="Arial" w:hAnsi="Arial" w:cs="Arial"/>
          <w:sz w:val="20"/>
          <w:szCs w:val="20"/>
        </w:rP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ar26" w:history="1">
        <w:r>
          <w:rPr>
            <w:rFonts w:ascii="Arial" w:hAnsi="Arial" w:cs="Arial"/>
            <w:color w:val="0000FF"/>
            <w:sz w:val="20"/>
            <w:szCs w:val="20"/>
          </w:rPr>
          <w:t>пункте 1 статьи 2</w:t>
        </w:r>
      </w:hyperlink>
      <w:r>
        <w:rPr>
          <w:rFonts w:ascii="Arial" w:hAnsi="Arial" w:cs="Arial"/>
          <w:sz w:val="20"/>
          <w:szCs w:val="20"/>
        </w:rPr>
        <w:t xml:space="preserve"> настоящего Закона, и принимает решение о включении гражданина в список граждан или об отказе во включении в список граждан.</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14. Орган местного самоуправления уведомляет гражданина письменно о принятом решении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Орган местного самоуправления принимает решение об отказе во включении в список граждан по следующим основаниям: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несоответствие категориям граждан, установленным </w:t>
      </w:r>
      <w:hyperlink w:anchor="Par26" w:history="1">
        <w:r>
          <w:rPr>
            <w:rFonts w:ascii="Arial" w:hAnsi="Arial" w:cs="Arial"/>
            <w:color w:val="0000FF"/>
            <w:sz w:val="20"/>
            <w:szCs w:val="20"/>
          </w:rPr>
          <w:t>пунктом 1 статьи 2</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документы, указанные в </w:t>
      </w:r>
      <w:hyperlink w:anchor="Par94" w:history="1">
        <w:r>
          <w:rPr>
            <w:rFonts w:ascii="Arial" w:hAnsi="Arial" w:cs="Arial"/>
            <w:color w:val="0000FF"/>
            <w:sz w:val="20"/>
            <w:szCs w:val="20"/>
          </w:rPr>
          <w:t>пункте 5</w:t>
        </w:r>
      </w:hyperlink>
      <w:r>
        <w:rPr>
          <w:rFonts w:ascii="Arial" w:hAnsi="Arial" w:cs="Arial"/>
          <w:sz w:val="20"/>
          <w:szCs w:val="20"/>
        </w:rPr>
        <w:t xml:space="preserve"> настоящей статьи, представлены не в полном объеме, в том числе не представлены оригиналы документов в случае, предусмотренном </w:t>
      </w:r>
      <w:hyperlink w:anchor="Par111"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недостоверность сведений о гражданине и (или) членах его семьи, указанных в заявлении или прилагаемых документах;</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принятие решения о включении такого гражданина в список граждан иным органом местного самоуправления;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24 июля 2008 года N 161-ФЗ "О содействии развитию жилищного строительства";</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 ред. </w:t>
      </w:r>
      <w:hyperlink r:id="rId49"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отсутствуют документы (сведения), необходимые в соответствии с пунктом 11 настоящей статьи для принятия решения о включении в список граждан, в полученном по межведомственному запросу ответе государственного органа, органа местного самоуправления либо подведомственных им организаций, если соответствующий документ не был представлен гражданином по собственной инициативе, за исключением случаев, когда отсутствие запрашиваемых документов (сведений) в распоряжении таких органов или организаций подтверждает право на включение в список граждан.</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введен </w:t>
      </w:r>
      <w:hyperlink r:id="rId50"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Орган местного самоуправления формирует </w:t>
      </w:r>
      <w:hyperlink w:anchor="Par216" w:history="1">
        <w:r>
          <w:rPr>
            <w:rFonts w:ascii="Arial" w:hAnsi="Arial" w:cs="Arial"/>
            <w:color w:val="0000FF"/>
            <w:sz w:val="20"/>
            <w:szCs w:val="20"/>
          </w:rPr>
          <w:t>список</w:t>
        </w:r>
      </w:hyperlink>
      <w:r>
        <w:rPr>
          <w:rFonts w:ascii="Arial" w:hAnsi="Arial" w:cs="Arial"/>
          <w:sz w:val="20"/>
          <w:szCs w:val="20"/>
        </w:rPr>
        <w:t xml:space="preserve"> граждан в порядке очередности исходя из времени подачи заявления по форме согласно приложению 1 к настоящему Закону.</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Орган местного самоуправления принимает решение об исключении гражданина из списка граждан по следующим основаниям: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3" w:name="Par149"/>
      <w:bookmarkEnd w:id="33"/>
      <w:r>
        <w:rPr>
          <w:rFonts w:ascii="Arial" w:hAnsi="Arial" w:cs="Arial"/>
          <w:sz w:val="20"/>
          <w:szCs w:val="20"/>
        </w:rP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24 июля 2008 года N 161-ФЗ "О содействии развитию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4" w:name="Par150"/>
      <w:bookmarkEnd w:id="34"/>
      <w:r>
        <w:rPr>
          <w:rFonts w:ascii="Arial" w:hAnsi="Arial" w:cs="Arial"/>
          <w:sz w:val="20"/>
          <w:szCs w:val="20"/>
        </w:rPr>
        <w:t xml:space="preserve">б) поступление заявления гражданина об исключении его из списка граждан, в том числе в случае, указанном в </w:t>
      </w:r>
      <w:hyperlink w:anchor="Par185" w:history="1">
        <w:r>
          <w:rPr>
            <w:rFonts w:ascii="Arial" w:hAnsi="Arial" w:cs="Arial"/>
            <w:color w:val="0000FF"/>
            <w:sz w:val="20"/>
            <w:szCs w:val="20"/>
          </w:rPr>
          <w:t>пункте 8 статьи 5</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5" w:name="Par151"/>
      <w:bookmarkEnd w:id="35"/>
      <w:r>
        <w:rPr>
          <w:rFonts w:ascii="Arial" w:hAnsi="Arial" w:cs="Arial"/>
          <w:sz w:val="20"/>
          <w:szCs w:val="20"/>
        </w:rPr>
        <w:t>в) смерть гражданина, включенного в список граждан, или объявление судом его умершим или безвестно отсутствующим;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6" w:name="Par152"/>
      <w:bookmarkEnd w:id="36"/>
      <w:r>
        <w:rPr>
          <w:rFonts w:ascii="Arial" w:hAnsi="Arial" w:cs="Arial"/>
          <w:sz w:val="20"/>
          <w:szCs w:val="20"/>
        </w:rPr>
        <w:t xml:space="preserve">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обстоятельства не могли быть установлены органом местного самоуправления при принятии указанного решения в срок, предусмотренный </w:t>
      </w:r>
      <w:hyperlink w:anchor="Par134" w:history="1">
        <w:r>
          <w:rPr>
            <w:rFonts w:ascii="Arial" w:hAnsi="Arial" w:cs="Arial"/>
            <w:color w:val="0000FF"/>
            <w:sz w:val="20"/>
            <w:szCs w:val="20"/>
          </w:rPr>
          <w:t>пунктом 13</w:t>
        </w:r>
      </w:hyperlink>
      <w:r>
        <w:rPr>
          <w:rFonts w:ascii="Arial" w:hAnsi="Arial" w:cs="Arial"/>
          <w:sz w:val="20"/>
          <w:szCs w:val="20"/>
        </w:rPr>
        <w:t xml:space="preserve"> настоящей статьи;</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7" w:name="Par153"/>
      <w:bookmarkEnd w:id="37"/>
      <w:r>
        <w:rPr>
          <w:rFonts w:ascii="Arial" w:hAnsi="Arial" w:cs="Arial"/>
          <w:sz w:val="20"/>
          <w:szCs w:val="20"/>
        </w:rPr>
        <w:t xml:space="preserve">д) решение уполномоченного органа исполнительной власти края в случае, указанном в </w:t>
      </w:r>
      <w:hyperlink w:anchor="Par185" w:history="1">
        <w:r>
          <w:rPr>
            <w:rFonts w:ascii="Arial" w:hAnsi="Arial" w:cs="Arial"/>
            <w:color w:val="0000FF"/>
            <w:sz w:val="20"/>
            <w:szCs w:val="20"/>
          </w:rPr>
          <w:t>пункте 8 статьи 5</w:t>
        </w:r>
      </w:hyperlink>
      <w:r>
        <w:rPr>
          <w:rFonts w:ascii="Arial" w:hAnsi="Arial" w:cs="Arial"/>
          <w:sz w:val="20"/>
          <w:szCs w:val="20"/>
        </w:rPr>
        <w:t xml:space="preserve">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Орган местного самоуправления в течение пятнадцати рабочих дней со дня получения документов, подтверждающих наступление оснований, указанных в </w:t>
      </w:r>
      <w:hyperlink w:anchor="Par149" w:history="1">
        <w:r>
          <w:rPr>
            <w:rFonts w:ascii="Arial" w:hAnsi="Arial" w:cs="Arial"/>
            <w:color w:val="0000FF"/>
            <w:sz w:val="20"/>
            <w:szCs w:val="20"/>
          </w:rPr>
          <w:t>подпунктах "а"</w:t>
        </w:r>
      </w:hyperlink>
      <w:r>
        <w:rPr>
          <w:rFonts w:ascii="Arial" w:hAnsi="Arial" w:cs="Arial"/>
          <w:sz w:val="20"/>
          <w:szCs w:val="20"/>
        </w:rPr>
        <w:t xml:space="preserve">, </w:t>
      </w:r>
      <w:hyperlink w:anchor="Par150" w:history="1">
        <w:r>
          <w:rPr>
            <w:rFonts w:ascii="Arial" w:hAnsi="Arial" w:cs="Arial"/>
            <w:color w:val="0000FF"/>
            <w:sz w:val="20"/>
            <w:szCs w:val="20"/>
          </w:rPr>
          <w:t>"б"</w:t>
        </w:r>
      </w:hyperlink>
      <w:r>
        <w:rPr>
          <w:rFonts w:ascii="Arial" w:hAnsi="Arial" w:cs="Arial"/>
          <w:sz w:val="20"/>
          <w:szCs w:val="20"/>
        </w:rPr>
        <w:t xml:space="preserve">, </w:t>
      </w:r>
      <w:hyperlink w:anchor="Par153" w:history="1">
        <w:r>
          <w:rPr>
            <w:rFonts w:ascii="Arial" w:hAnsi="Arial" w:cs="Arial"/>
            <w:color w:val="0000FF"/>
            <w:sz w:val="20"/>
            <w:szCs w:val="20"/>
          </w:rPr>
          <w:t>"д" пункта 19</w:t>
        </w:r>
      </w:hyperlink>
      <w:r>
        <w:rPr>
          <w:rFonts w:ascii="Arial" w:hAnsi="Arial" w:cs="Arial"/>
          <w:sz w:val="20"/>
          <w:szCs w:val="20"/>
        </w:rPr>
        <w:t xml:space="preserve"> настоящей статьи, документов, подтверждающих обстоятельства, свидетельствующие о недостоверности сведений, указанных в </w:t>
      </w:r>
      <w:hyperlink w:anchor="Par152" w:history="1">
        <w:r>
          <w:rPr>
            <w:rFonts w:ascii="Arial" w:hAnsi="Arial" w:cs="Arial"/>
            <w:color w:val="0000FF"/>
            <w:sz w:val="20"/>
            <w:szCs w:val="20"/>
          </w:rPr>
          <w:t>подпункте "г" пункта 19</w:t>
        </w:r>
      </w:hyperlink>
      <w:r>
        <w:rPr>
          <w:rFonts w:ascii="Arial" w:hAnsi="Arial" w:cs="Arial"/>
          <w:sz w:val="20"/>
          <w:szCs w:val="20"/>
        </w:rP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 принятия решения.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получении документов, подтверждающих наступление основания, указанного в </w:t>
      </w:r>
      <w:hyperlink w:anchor="Par151" w:history="1">
        <w:r>
          <w:rPr>
            <w:rFonts w:ascii="Arial" w:hAnsi="Arial" w:cs="Arial"/>
            <w:color w:val="0000FF"/>
            <w:sz w:val="20"/>
            <w:szCs w:val="20"/>
          </w:rPr>
          <w:t>подпункте "в" пункта 19</w:t>
        </w:r>
      </w:hyperlink>
      <w:r>
        <w:rPr>
          <w:rFonts w:ascii="Arial" w:hAnsi="Arial" w:cs="Arial"/>
          <w:sz w:val="20"/>
          <w:szCs w:val="20"/>
        </w:rPr>
        <w:t xml:space="preserve"> настоящей статьи, орган местного самоуправления в течение пятнадцати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принятия решения.</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21. 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 сводный реестр, предусмотренный </w:t>
      </w:r>
      <w:hyperlink w:anchor="Par171" w:history="1">
        <w:r>
          <w:rPr>
            <w:rFonts w:ascii="Arial" w:hAnsi="Arial" w:cs="Arial"/>
            <w:color w:val="0000FF"/>
            <w:sz w:val="20"/>
            <w:szCs w:val="20"/>
          </w:rPr>
          <w:t>пунктом 1 статьи 5</w:t>
        </w:r>
      </w:hyperlink>
      <w:r>
        <w:rPr>
          <w:rFonts w:ascii="Arial" w:hAnsi="Arial" w:cs="Arial"/>
          <w:sz w:val="20"/>
          <w:szCs w:val="20"/>
        </w:rPr>
        <w:t xml:space="preserve"> настоящего Закона,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Органы местного самоуправления ежемесячно в срок до пятого числа месяца, следующего за отчетным, направляют списки граждан, а также информацию об исключении граждан из указанных списков в Красноярский краевой фонд жилищного строительства, учредителем которого является Правительство края (далее - Фонд).</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получения от органа местного самоуправления письменного уведомления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 гражданину ипотечного кредита, предъявив такое уведомление.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пятого числа месяца, следующего за отчетным, направляет такой список в Фонд с указанием органа местного самоуправления, принявшего решение о включении такого гражданина в список граждан, и присвоенного гражданину порядкового номера в таком списке в соответствии с письменным уведомлением органа местного самоуправления о включении гражданина в список граждан.</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если гражданин не приобрел жилое помещение в течение срока действия решения о предоставлении ипотечного кредита, гражданин вправе повторно подать заявку на получение ипотечного кредита.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 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8" w:name="Par171"/>
      <w:bookmarkEnd w:id="38"/>
      <w:r>
        <w:rPr>
          <w:rFonts w:ascii="Arial" w:hAnsi="Arial" w:cs="Arial"/>
          <w:sz w:val="20"/>
          <w:szCs w:val="20"/>
        </w:rPr>
        <w:t>1. 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Фонд ведет сводный </w:t>
      </w:r>
      <w:hyperlink w:anchor="Par261" w:history="1">
        <w:r>
          <w:rPr>
            <w:rFonts w:ascii="Arial" w:hAnsi="Arial" w:cs="Arial"/>
            <w:color w:val="0000FF"/>
            <w:sz w:val="20"/>
            <w:szCs w:val="20"/>
          </w:rPr>
          <w:t>реестр</w:t>
        </w:r>
      </w:hyperlink>
      <w:r>
        <w:rPr>
          <w:rFonts w:ascii="Arial" w:hAnsi="Arial" w:cs="Arial"/>
          <w:sz w:val="20"/>
          <w:szCs w:val="20"/>
        </w:rPr>
        <w:t xml:space="preserve"> граждан по форме согласно приложению 2 к настоящему Закону.</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Фонд ежемесячно до десятого числа месяца, следующего за отчетным,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После получения от застройщика, реализующего проект жилищного строительства на территории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территории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Сводный реестр граждан до пятнадцатого числа месяца, следующего за отчетным, 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которого реализуется соответствующий </w:t>
      </w:r>
      <w:r>
        <w:rPr>
          <w:rFonts w:ascii="Arial" w:hAnsi="Arial" w:cs="Arial"/>
          <w:sz w:val="20"/>
          <w:szCs w:val="20"/>
        </w:rPr>
        <w:lastRenderedPageBreak/>
        <w:t>проект жилищного строительства), а также уполномоченному органу исполнительной власти края и акционерному обществу "Агентство по ипотечному жилищному кредитованию" (далее - АО "АИЖК").</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Застройщик, реализующий проект жилищного строительства на территории края в рамках программы, ежеквартально до десятого числа последнего месяца квартала направляет Фонду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Фонд направляет:</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уполномоченному органу исполнительной власти края, а также АО "АИЖК" информацию о количестве заключенных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края в рамках программы, - ежеквартально до пятнадцатого числа последнего месяца квартала;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органам местного самоуправления муниципальных образований, на территории которых реализуются проекты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информацию о заключении с гражданами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70 процентов жилья экономического класса во всех проектах жилищного строительства, реализуемых в рамках программы на территории края, и включении в сводный реестр, предусмотренный пунктом 1 настоящей статьи,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 - в течение пяти рабочих дней после достижения данного показателя;</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информацию о государственной регистрации права собственности граждан на жилье экономического класса - в течение четырнадцати рабочих дней после получения в соответствии с пунктом 6 настоящей статьи указанной информации.</w:t>
      </w:r>
    </w:p>
    <w:p w:rsidR="006953AA" w:rsidRDefault="006953AA" w:rsidP="0069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57"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10-4841)</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39" w:name="Par185"/>
      <w:bookmarkEnd w:id="39"/>
      <w:r>
        <w:rPr>
          <w:rFonts w:ascii="Arial" w:hAnsi="Arial" w:cs="Arial"/>
          <w:sz w:val="20"/>
          <w:szCs w:val="20"/>
        </w:rPr>
        <w:t>8. В случае выявления факта включения гражданина в два и более списка граждан при ведении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таких сведений от Фонда обязан подать заявления об исключении его из списков граждан во все органы местного самоуправления, за исключением одного по выбору гражданина.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по истечении трех месяцев со дня выявления указанного факта Фонд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 Порядок информационного обеспечения приобретения жилья экономического класса гражданами, включенными в списки граждан</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40" w:name="Par190"/>
      <w:bookmarkEnd w:id="40"/>
      <w:r>
        <w:rPr>
          <w:rFonts w:ascii="Arial" w:hAnsi="Arial" w:cs="Arial"/>
          <w:sz w:val="20"/>
          <w:szCs w:val="20"/>
        </w:rP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информацию и документы:</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bookmarkStart w:id="41" w:name="Par192"/>
      <w:bookmarkEnd w:id="41"/>
      <w:r>
        <w:rPr>
          <w:rFonts w:ascii="Arial" w:hAnsi="Arial" w:cs="Arial"/>
          <w:sz w:val="20"/>
          <w:szCs w:val="20"/>
        </w:rPr>
        <w:t>б) информацию о вводе в эксплуатацию объектов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информацию о дате завершения заключения договоров купли-продажи жилья экономического класса, которая не может быть ранее чем по истечении шести месяцев после ввода в эксплуатацию объекта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Информация, предусмотренная </w:t>
      </w:r>
      <w:hyperlink w:anchor="Par192" w:history="1">
        <w:r>
          <w:rPr>
            <w:rFonts w:ascii="Arial" w:hAnsi="Arial" w:cs="Arial"/>
            <w:color w:val="0000FF"/>
            <w:sz w:val="20"/>
            <w:szCs w:val="20"/>
          </w:rPr>
          <w:t>подпунктом "б" пункта 1</w:t>
        </w:r>
      </w:hyperlink>
      <w:r>
        <w:rPr>
          <w:rFonts w:ascii="Arial" w:hAnsi="Arial" w:cs="Arial"/>
          <w:sz w:val="20"/>
          <w:szCs w:val="20"/>
        </w:rPr>
        <w:t xml:space="preserve"> настоящей статьи, представляется застройщиком в течение трех рабочих дней со дня ввода в эксплуатацию объекта жилищного строительства.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Размещение указанных в </w:t>
      </w:r>
      <w:hyperlink w:anchor="Par190" w:history="1">
        <w:r>
          <w:rPr>
            <w:rFonts w:ascii="Arial" w:hAnsi="Arial" w:cs="Arial"/>
            <w:color w:val="0000FF"/>
            <w:sz w:val="20"/>
            <w:szCs w:val="20"/>
          </w:rPr>
          <w:t>пункте 1</w:t>
        </w:r>
      </w:hyperlink>
      <w:r>
        <w:rPr>
          <w:rFonts w:ascii="Arial" w:hAnsi="Arial" w:cs="Arial"/>
          <w:sz w:val="20"/>
          <w:szCs w:val="20"/>
        </w:rPr>
        <w:t xml:space="preserve"> настоящей статьи информации и документов осуществляется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 Вступление в силу настоящего Закона</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через десять дней со дня его официального опубликования в газете "Наш Красноярский край".</w:t>
      </w:r>
    </w:p>
    <w:p w:rsidR="006953AA" w:rsidRDefault="006953AA" w:rsidP="006953AA">
      <w:pPr>
        <w:autoSpaceDE w:val="0"/>
        <w:autoSpaceDN w:val="0"/>
        <w:adjustRightInd w:val="0"/>
        <w:spacing w:after="0" w:line="240" w:lineRule="auto"/>
        <w:ind w:firstLine="540"/>
        <w:jc w:val="both"/>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6953AA" w:rsidRDefault="006953AA" w:rsidP="006953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края</w:t>
      </w:r>
    </w:p>
    <w:p w:rsidR="006953AA" w:rsidRDefault="006953AA" w:rsidP="006953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В.А.ТОЛОКОНСКИЙ</w:t>
      </w:r>
    </w:p>
    <w:p w:rsidR="006953AA" w:rsidRDefault="006953AA" w:rsidP="006953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23.12.2014</w:t>
      </w: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pPr>
    </w:p>
    <w:p w:rsidR="006953AA" w:rsidRDefault="006953AA" w:rsidP="006953AA">
      <w:pPr>
        <w:autoSpaceDE w:val="0"/>
        <w:autoSpaceDN w:val="0"/>
        <w:adjustRightInd w:val="0"/>
        <w:spacing w:after="0" w:line="240" w:lineRule="auto"/>
        <w:jc w:val="right"/>
        <w:rPr>
          <w:rFonts w:ascii="Arial" w:hAnsi="Arial" w:cs="Arial"/>
          <w:sz w:val="20"/>
          <w:szCs w:val="20"/>
        </w:rPr>
        <w:sectPr w:rsidR="006953AA">
          <w:pgSz w:w="11906" w:h="16838"/>
          <w:pgMar w:top="1440" w:right="566" w:bottom="1440" w:left="1133" w:header="0" w:footer="0" w:gutter="0"/>
          <w:cols w:space="720"/>
          <w:noEndnote/>
        </w:sectPr>
      </w:pPr>
      <w:bookmarkStart w:id="42" w:name="_GoBack"/>
      <w:bookmarkEnd w:id="42"/>
    </w:p>
    <w:p w:rsidR="00566742" w:rsidRDefault="00566742" w:rsidP="006953AA">
      <w:pPr>
        <w:autoSpaceDE w:val="0"/>
        <w:autoSpaceDN w:val="0"/>
        <w:adjustRightInd w:val="0"/>
        <w:spacing w:after="0" w:line="240" w:lineRule="auto"/>
        <w:jc w:val="right"/>
        <w:outlineLvl w:val="0"/>
      </w:pPr>
    </w:p>
    <w:sectPr w:rsidR="00566742" w:rsidSect="00811903">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2A"/>
    <w:rsid w:val="00566742"/>
    <w:rsid w:val="005C7A2A"/>
    <w:rsid w:val="0069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069A"/>
  <w15:chartTrackingRefBased/>
  <w15:docId w15:val="{16BD9F4A-87DE-460C-8CBA-2458B0D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A47778D425184CDD0F428C72AE381396FC51C73A91AF3CEFAAC0E67F7C1FD1A7D7AACDA8186B9EB9E8138n1z1J" TargetMode="External"/><Relationship Id="rId18" Type="http://schemas.openxmlformats.org/officeDocument/2006/relationships/hyperlink" Target="consultantplus://offline/ref=082A47778D425184CDD0EA25D146BC8E3B6D9B1776A914A395A7AA5938nAz7J" TargetMode="External"/><Relationship Id="rId26" Type="http://schemas.openxmlformats.org/officeDocument/2006/relationships/hyperlink" Target="consultantplus://offline/ref=082A47778D425184CDD0F428C72AE381396FC51C70A716F1C1F8F1046FAECDFF1D7225BBDDC88AB8EB9E84n3zDJ" TargetMode="External"/><Relationship Id="rId39" Type="http://schemas.openxmlformats.org/officeDocument/2006/relationships/hyperlink" Target="consultantplus://offline/ref=082A47778D425184CDD0F428C72AE381396FC51C73A91AF3CEFAAC0E67F7C1FD1A7D7AACDA8186B9EB9E813An1z7J" TargetMode="External"/><Relationship Id="rId21" Type="http://schemas.openxmlformats.org/officeDocument/2006/relationships/hyperlink" Target="consultantplus://offline/ref=082A47778D425184CDD0F428C72AE381396FC51C73A91CF1CDF4AC0E67F7C1FD1A7D7AACDA8186B9EB9E8138n1z3J" TargetMode="External"/><Relationship Id="rId34" Type="http://schemas.openxmlformats.org/officeDocument/2006/relationships/hyperlink" Target="consultantplus://offline/ref=082A47778D425184CDD0EA25D146BC8E38649B1073AC14A395A7AA5938nAz7J" TargetMode="External"/><Relationship Id="rId42" Type="http://schemas.openxmlformats.org/officeDocument/2006/relationships/hyperlink" Target="consultantplus://offline/ref=082A47778D425184CDD0F428C72AE381396FC51C73A91CF1CDF4AC0E67F7C1FD1A7D7AACDA8186B9EB9E8138n1zAJ" TargetMode="External"/><Relationship Id="rId47" Type="http://schemas.openxmlformats.org/officeDocument/2006/relationships/hyperlink" Target="consultantplus://offline/ref=082A47778D425184CDD0F428C72AE381396FC51C73A91AF3CEFAAC0E67F7C1FD1A7D7AACDA8186B9EB9E813Dn1z3J" TargetMode="External"/><Relationship Id="rId50" Type="http://schemas.openxmlformats.org/officeDocument/2006/relationships/hyperlink" Target="consultantplus://offline/ref=082A47778D425184CDD0F428C72AE381396FC51C73A91AF3CEFAAC0E67F7C1FD1A7D7AACDA8186B9EB9E813Dn1z7J" TargetMode="External"/><Relationship Id="rId55" Type="http://schemas.openxmlformats.org/officeDocument/2006/relationships/hyperlink" Target="consultantplus://offline/ref=082A47778D425184CDD0F428C72AE381396FC51C73A91AF3CEFAAC0E67F7C1FD1A7D7AACDA8186B9EB9E813Dn1zAJ" TargetMode="External"/><Relationship Id="rId7" Type="http://schemas.openxmlformats.org/officeDocument/2006/relationships/hyperlink" Target="consultantplus://offline/ref=082A47778D425184CDD0F428C72AE381396FC51C73A91AF3CEFAAC0E67F7C1FD1A7D7AACDA8186B9EB9E8138n1z2J" TargetMode="External"/><Relationship Id="rId2" Type="http://schemas.openxmlformats.org/officeDocument/2006/relationships/settings" Target="settings.xml"/><Relationship Id="rId16" Type="http://schemas.openxmlformats.org/officeDocument/2006/relationships/hyperlink" Target="consultantplus://offline/ref=082A47778D425184CDD0F428C72AE381396FC51C73A91AF3CEFAAC0E67F7C1FD1A7D7AACDA8186B9EB9E8138n1z6J" TargetMode="External"/><Relationship Id="rId29" Type="http://schemas.openxmlformats.org/officeDocument/2006/relationships/hyperlink" Target="consultantplus://offline/ref=082A47778D425184CDD0EA25D146BC8E38649B1074A914A395A7AA5938nAz7J" TargetMode="External"/><Relationship Id="rId11" Type="http://schemas.openxmlformats.org/officeDocument/2006/relationships/hyperlink" Target="consultantplus://offline/ref=082A47778D425184CDD0F428C72AE381396FC51C73A91AF3CEFAAC0E67F7C1FD1A7D7AACDA8186B9EB9E8138n1z7J" TargetMode="External"/><Relationship Id="rId24" Type="http://schemas.openxmlformats.org/officeDocument/2006/relationships/hyperlink" Target="consultantplus://offline/ref=082A47778D425184CDD0F428C72AE381396FC51C70A716F1C1F8F1046FAECDFF1D7225BBDDC88AB8EB9E82n3zDJ" TargetMode="External"/><Relationship Id="rId32" Type="http://schemas.openxmlformats.org/officeDocument/2006/relationships/hyperlink" Target="consultantplus://offline/ref=082A47778D425184CDD0EA25D146BC8E38649A1074AA14A395A7AA5938A7C7A85A3D7CF999C588BDnEzEJ" TargetMode="External"/><Relationship Id="rId37" Type="http://schemas.openxmlformats.org/officeDocument/2006/relationships/hyperlink" Target="consultantplus://offline/ref=082A47778D425184CDD0F428C72AE381396FC51C73A91CF1CDF4AC0E67F7C1FD1A7D7AACDA8186B9EB9E8138n1z0J" TargetMode="External"/><Relationship Id="rId40" Type="http://schemas.openxmlformats.org/officeDocument/2006/relationships/hyperlink" Target="consultantplus://offline/ref=082A47778D425184CDD0F428C72AE381396FC51C73A91AF3CEFAAC0E67F7C1FD1A7D7AACDA8186B9EB9E813An1z6J" TargetMode="External"/><Relationship Id="rId45" Type="http://schemas.openxmlformats.org/officeDocument/2006/relationships/hyperlink" Target="consultantplus://offline/ref=082A47778D425184CDD0EA25D146BC8E38649B1074A914A395A7AA5938nAz7J" TargetMode="External"/><Relationship Id="rId53" Type="http://schemas.openxmlformats.org/officeDocument/2006/relationships/hyperlink" Target="consultantplus://offline/ref=082A47778D425184CDD0F428C72AE381396FC51C73A91AF3CEFAAC0E67F7C1FD1A7D7AACDA8186B9EB9E813Dn1z5J" TargetMode="External"/><Relationship Id="rId58" Type="http://schemas.openxmlformats.org/officeDocument/2006/relationships/fontTable" Target="fontTable.xml"/><Relationship Id="rId5" Type="http://schemas.openxmlformats.org/officeDocument/2006/relationships/hyperlink" Target="consultantplus://offline/ref=082A47778D425184CDD0F428C72AE381396FC51C73A91AF3CEFAAC0E67F7C1FD1A7D7AACDA8186B9EB9E8139n1zBJ" TargetMode="External"/><Relationship Id="rId19" Type="http://schemas.openxmlformats.org/officeDocument/2006/relationships/hyperlink" Target="consultantplus://offline/ref=082A47778D425184CDD0EA25D146BC8E3864981272AC14A395A7AA5938A7C7A85A3D7CF999C288BCnEzEJ" TargetMode="External"/><Relationship Id="rId4" Type="http://schemas.openxmlformats.org/officeDocument/2006/relationships/hyperlink" Target="consultantplus://offline/ref=082A47778D425184CDD0F428C72AE381396FC51C73A91CF1CDF4AC0E67F7C1FD1A7D7AACDA8186B9EB9E8139n1zBJ" TargetMode="External"/><Relationship Id="rId9" Type="http://schemas.openxmlformats.org/officeDocument/2006/relationships/hyperlink" Target="consultantplus://offline/ref=082A47778D425184CDD0F428C72AE381396FC51C73A91AF3CEFAAC0E67F7C1FD1A7D7AACDA8186B9EB9E8138n1z0J" TargetMode="External"/><Relationship Id="rId14" Type="http://schemas.openxmlformats.org/officeDocument/2006/relationships/hyperlink" Target="consultantplus://offline/ref=082A47778D425184CDD0F428C72AE381396FC51C73A91AF3CEFAAC0E67F7C1FD1A7D7AACDA8186B9EB9E8138n1z7J" TargetMode="External"/><Relationship Id="rId22" Type="http://schemas.openxmlformats.org/officeDocument/2006/relationships/hyperlink" Target="consultantplus://offline/ref=082A47778D425184CDD0F428C72AE381396FC51C73A91AF3CEFAAC0E67F7C1FD1A7D7AACDA8186B9EB9E8138n1zAJ" TargetMode="External"/><Relationship Id="rId27" Type="http://schemas.openxmlformats.org/officeDocument/2006/relationships/hyperlink" Target="consultantplus://offline/ref=082A47778D425184CDD0F428C72AE381396FC51C70A716F1C1F8F1046FAECDFF1D7225BBDDC88AB8EB9F83n3z0J" TargetMode="External"/><Relationship Id="rId30" Type="http://schemas.openxmlformats.org/officeDocument/2006/relationships/hyperlink" Target="consultantplus://offline/ref=082A47778D425184CDD0EA25D146BC8E38649B1073AC14A395A7AA5938nAz7J" TargetMode="External"/><Relationship Id="rId35" Type="http://schemas.openxmlformats.org/officeDocument/2006/relationships/hyperlink" Target="consultantplus://offline/ref=082A47778D425184CDD0EA25D146BC8E38649B1074A914A395A7AA5938nAz7J" TargetMode="External"/><Relationship Id="rId43" Type="http://schemas.openxmlformats.org/officeDocument/2006/relationships/hyperlink" Target="consultantplus://offline/ref=082A47778D425184CDD0F428C72AE381396FC51C73A91AF3CEFAAC0E67F7C1FD1A7D7AACDA8186B9EB9E813An1zBJ" TargetMode="External"/><Relationship Id="rId48" Type="http://schemas.openxmlformats.org/officeDocument/2006/relationships/hyperlink" Target="consultantplus://offline/ref=082A47778D425184CDD0EA25D146BC8E38649B1074A914A395A7AA5938nAz7J" TargetMode="External"/><Relationship Id="rId56" Type="http://schemas.openxmlformats.org/officeDocument/2006/relationships/hyperlink" Target="consultantplus://offline/ref=082A47778D425184CDD0F428C72AE381396FC51C73A91AF3CEFAAC0E67F7C1FD1A7D7AACDA8186B9EB9E813Cn1z3J" TargetMode="External"/><Relationship Id="rId8" Type="http://schemas.openxmlformats.org/officeDocument/2006/relationships/hyperlink" Target="consultantplus://offline/ref=082A47778D425184CDD0F428C72AE381396FC51C73A91AF3CEFAAC0E67F7C1FD1A7D7AACDA8186B9EB9E8138n1z1J" TargetMode="External"/><Relationship Id="rId51" Type="http://schemas.openxmlformats.org/officeDocument/2006/relationships/hyperlink" Target="consultantplus://offline/ref=082A47778D425184CDD0EA25D146BC8E38649B1074A914A395A7AA5938nAz7J" TargetMode="External"/><Relationship Id="rId3" Type="http://schemas.openxmlformats.org/officeDocument/2006/relationships/webSettings" Target="webSettings.xml"/><Relationship Id="rId12" Type="http://schemas.openxmlformats.org/officeDocument/2006/relationships/hyperlink" Target="consultantplus://offline/ref=082A47778D425184CDD0EA25D146BC8E38649B1970AF14A395A7AA5938nAz7J" TargetMode="External"/><Relationship Id="rId17" Type="http://schemas.openxmlformats.org/officeDocument/2006/relationships/hyperlink" Target="consultantplus://offline/ref=082A47778D425184CDD0F428C72AE381396FC51C73A91AF3CEFAAC0E67F7C1FD1A7D7AACDA8186B9EB9E8138n1z5J" TargetMode="External"/><Relationship Id="rId25" Type="http://schemas.openxmlformats.org/officeDocument/2006/relationships/hyperlink" Target="consultantplus://offline/ref=082A47778D425184CDD0F428C72AE381396FC51C70A716F1C1F8F1046FAECDFF1D7225BBDDC88AB8EB9E82n3z1J" TargetMode="External"/><Relationship Id="rId33" Type="http://schemas.openxmlformats.org/officeDocument/2006/relationships/hyperlink" Target="consultantplus://offline/ref=082A47778D425184CDD0F428C72AE381396FC51C73A91AF3CEFAAC0E67F7C1FD1A7D7AACDA8186B9EB9E813Bn1z1J" TargetMode="External"/><Relationship Id="rId38" Type="http://schemas.openxmlformats.org/officeDocument/2006/relationships/hyperlink" Target="consultantplus://offline/ref=082A47778D425184CDD0F428C72AE381396FC51C73A91AF3CEFAAC0E67F7C1FD1A7D7AACDA8186B9EB9E813An1z2J" TargetMode="External"/><Relationship Id="rId46" Type="http://schemas.openxmlformats.org/officeDocument/2006/relationships/hyperlink" Target="consultantplus://offline/ref=082A47778D425184CDD0EA25D146BC8E38649B1074A914A395A7AA5938nAz7J" TargetMode="External"/><Relationship Id="rId59" Type="http://schemas.openxmlformats.org/officeDocument/2006/relationships/theme" Target="theme/theme1.xml"/><Relationship Id="rId20" Type="http://schemas.openxmlformats.org/officeDocument/2006/relationships/hyperlink" Target="consultantplus://offline/ref=082A47778D425184CDD0F428C72AE381396FC51C73A91AF3CEFAAC0E67F7C1FD1A7D7AACDA8186B9EB9E8138n1zBJ" TargetMode="External"/><Relationship Id="rId41" Type="http://schemas.openxmlformats.org/officeDocument/2006/relationships/hyperlink" Target="consultantplus://offline/ref=082A47778D425184CDD0F428C72AE381396FC51C73A91AF3CEFAAC0E67F7C1FD1A7D7AACDA8186B9EB9E813An1z5J" TargetMode="External"/><Relationship Id="rId54" Type="http://schemas.openxmlformats.org/officeDocument/2006/relationships/hyperlink" Target="consultantplus://offline/ref=082A47778D425184CDD0F428C72AE381396FC51C73A91AF3CEFAAC0E67F7C1FD1A7D7AACDA8186B9EB9E813Dn1z4J" TargetMode="External"/><Relationship Id="rId1" Type="http://schemas.openxmlformats.org/officeDocument/2006/relationships/styles" Target="styles.xml"/><Relationship Id="rId6" Type="http://schemas.openxmlformats.org/officeDocument/2006/relationships/hyperlink" Target="consultantplus://offline/ref=082A47778D425184CDD0EA25D146BC8E38649E1875AA14A395A7AA5938A7C7A85A3D7CF999C58BBEnEz8J" TargetMode="External"/><Relationship Id="rId15" Type="http://schemas.openxmlformats.org/officeDocument/2006/relationships/hyperlink" Target="consultantplus://offline/ref=082A47778D425184CDD0EA25D146BC8E38649A1074AA14A395A7AA5938A7C7A85A3D7CF999C588BEnEzAJ" TargetMode="External"/><Relationship Id="rId23" Type="http://schemas.openxmlformats.org/officeDocument/2006/relationships/hyperlink" Target="consultantplus://offline/ref=082A47778D425184CDD0F428C72AE381396FC51C73A91AF3CEFAAC0E67F7C1FD1A7D7AACDA8186B9EB9E813Bn1z2J" TargetMode="External"/><Relationship Id="rId28" Type="http://schemas.openxmlformats.org/officeDocument/2006/relationships/hyperlink" Target="consultantplus://offline/ref=082A47778D425184CDD0EA25D146BC8E38649B1174AF14A395A7AA5938nAz7J" TargetMode="External"/><Relationship Id="rId36" Type="http://schemas.openxmlformats.org/officeDocument/2006/relationships/hyperlink" Target="consultantplus://offline/ref=082A47778D425184CDD0EA25D146BC8E38649B1074A914A395A7AA5938nAz7J" TargetMode="External"/><Relationship Id="rId49" Type="http://schemas.openxmlformats.org/officeDocument/2006/relationships/hyperlink" Target="consultantplus://offline/ref=082A47778D425184CDD0F428C72AE381396FC51C73A91AF3CEFAAC0E67F7C1FD1A7D7AACDA8186B9EB9E813Dn1z1J" TargetMode="External"/><Relationship Id="rId57" Type="http://schemas.openxmlformats.org/officeDocument/2006/relationships/hyperlink" Target="consultantplus://offline/ref=082A47778D425184CDD0F428C72AE381396FC51C73A91AF3CEFAAC0E67F7C1FD1A7D7AACDA8186B9EB9E813Cn1z2J" TargetMode="External"/><Relationship Id="rId10" Type="http://schemas.openxmlformats.org/officeDocument/2006/relationships/hyperlink" Target="consultantplus://offline/ref=082A47778D425184CDD0F428C72AE381396FC51C73A91AF3CEFAAC0E67F7C1FD1A7D7AACDA8186B9EB9E8138n1z1J" TargetMode="External"/><Relationship Id="rId31" Type="http://schemas.openxmlformats.org/officeDocument/2006/relationships/hyperlink" Target="consultantplus://offline/ref=082A47778D425184CDD0EA25D146BC8E38649B1074A914A395A7AA5938nAz7J" TargetMode="External"/><Relationship Id="rId44" Type="http://schemas.openxmlformats.org/officeDocument/2006/relationships/hyperlink" Target="consultantplus://offline/ref=082A47778D425184CDD0F428C72AE381396FC51C73A91AF3CEFAAC0E67F7C1FD1A7D7AACDA8186B9EB9E813An1zAJ" TargetMode="External"/><Relationship Id="rId52" Type="http://schemas.openxmlformats.org/officeDocument/2006/relationships/hyperlink" Target="consultantplus://offline/ref=082A47778D425184CDD0F428C72AE381396FC51C73A91AF3CEFAAC0E67F7C1FD1A7D7AACDA8186B9EB9E813Dn1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7746</Words>
  <Characters>44153</Characters>
  <Application>Microsoft Office Word</Application>
  <DocSecurity>0</DocSecurity>
  <Lines>367</Lines>
  <Paragraphs>103</Paragraphs>
  <ScaleCrop>false</ScaleCrop>
  <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Бражкина Ирина Алексеевна</dc:creator>
  <cp:keywords/>
  <dc:description/>
  <cp:lastModifiedBy>Бражкина Ирина Алексеевна</cp:lastModifiedBy>
  <cp:revision>3</cp:revision>
  <dcterms:created xsi:type="dcterms:W3CDTF">2016-11-24T09:51:00Z</dcterms:created>
  <dcterms:modified xsi:type="dcterms:W3CDTF">2016-11-24T09:54:00Z</dcterms:modified>
</cp:coreProperties>
</file>