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712A2F" w:rsidRDefault="00A41486" w:rsidP="00075A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12A2F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Default="00A41486" w:rsidP="00075AA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рассмотрения</w:t>
      </w:r>
      <w:r w:rsidRPr="00712A2F">
        <w:rPr>
          <w:rFonts w:ascii="Times New Roman" w:hAnsi="Times New Roman"/>
          <w:b/>
          <w:bCs/>
          <w:sz w:val="24"/>
          <w:szCs w:val="24"/>
        </w:rPr>
        <w:t xml:space="preserve"> заявок на участие в аукционе </w:t>
      </w:r>
      <w:r>
        <w:rPr>
          <w:rFonts w:ascii="Times New Roman" w:hAnsi="Times New Roman"/>
          <w:b/>
          <w:bCs/>
          <w:sz w:val="24"/>
          <w:szCs w:val="24"/>
        </w:rPr>
        <w:t xml:space="preserve">№  </w:t>
      </w:r>
      <w:r w:rsidR="0091086D">
        <w:rPr>
          <w:rFonts w:ascii="Times New Roman" w:hAnsi="Times New Roman"/>
          <w:b/>
          <w:bCs/>
          <w:sz w:val="24"/>
          <w:szCs w:val="24"/>
        </w:rPr>
        <w:t>02</w:t>
      </w:r>
      <w:r w:rsidR="00C52A0E">
        <w:rPr>
          <w:rFonts w:ascii="Times New Roman" w:hAnsi="Times New Roman"/>
          <w:b/>
          <w:bCs/>
          <w:sz w:val="24"/>
          <w:szCs w:val="24"/>
        </w:rPr>
        <w:t>-16</w:t>
      </w:r>
    </w:p>
    <w:p w:rsidR="0091086D" w:rsidRDefault="00CC5388" w:rsidP="00CF47E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право заключения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договоров</w:t>
      </w:r>
      <w:proofErr w:type="gramEnd"/>
      <w:r w:rsidR="008B5B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47EA" w:rsidRPr="00CF47EA">
        <w:rPr>
          <w:rFonts w:ascii="Times New Roman" w:hAnsi="Times New Roman"/>
          <w:b/>
          <w:bCs/>
          <w:sz w:val="24"/>
          <w:szCs w:val="24"/>
        </w:rPr>
        <w:t>на  размещение аттракционов</w:t>
      </w:r>
      <w:r w:rsidR="0091086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F47EA" w:rsidRPr="00CF47EA" w:rsidRDefault="00CF47EA" w:rsidP="00CF47E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F47EA">
        <w:rPr>
          <w:rFonts w:ascii="Times New Roman" w:hAnsi="Times New Roman"/>
          <w:b/>
          <w:bCs/>
          <w:sz w:val="24"/>
          <w:szCs w:val="24"/>
        </w:rPr>
        <w:t>на территории г. Зеленогорска</w:t>
      </w:r>
    </w:p>
    <w:p w:rsidR="00FC4407" w:rsidRDefault="00FC4407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C4407" w:rsidRDefault="0091086D" w:rsidP="004E62D3">
      <w:pPr>
        <w:pStyle w:val="a3"/>
        <w:ind w:right="-511"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C52A0E">
        <w:rPr>
          <w:rFonts w:ascii="Times New Roman" w:hAnsi="Times New Roman"/>
          <w:b/>
          <w:sz w:val="24"/>
          <w:szCs w:val="24"/>
        </w:rPr>
        <w:t>.05.2016</w:t>
      </w:r>
      <w:r w:rsidR="004625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>
        <w:rPr>
          <w:rFonts w:ascii="Times New Roman" w:hAnsi="Times New Roman"/>
          <w:b/>
          <w:sz w:val="24"/>
          <w:szCs w:val="24"/>
        </w:rPr>
        <w:t xml:space="preserve">   </w:t>
      </w:r>
      <w:r w:rsidR="00CF47EA">
        <w:rPr>
          <w:rFonts w:ascii="Times New Roman" w:hAnsi="Times New Roman"/>
          <w:b/>
          <w:sz w:val="24"/>
          <w:szCs w:val="24"/>
        </w:rPr>
        <w:t xml:space="preserve">        </w:t>
      </w:r>
      <w:r w:rsidR="00462555">
        <w:rPr>
          <w:rFonts w:ascii="Times New Roman" w:hAnsi="Times New Roman"/>
          <w:b/>
          <w:sz w:val="24"/>
          <w:szCs w:val="24"/>
        </w:rPr>
        <w:t xml:space="preserve"> </w:t>
      </w:r>
      <w:r w:rsidR="004E62D3">
        <w:rPr>
          <w:rFonts w:ascii="Times New Roman" w:hAnsi="Times New Roman"/>
          <w:b/>
          <w:sz w:val="24"/>
          <w:szCs w:val="24"/>
        </w:rPr>
        <w:t xml:space="preserve">     </w:t>
      </w:r>
      <w:r w:rsidR="00462555">
        <w:rPr>
          <w:rFonts w:ascii="Times New Roman" w:hAnsi="Times New Roman"/>
          <w:b/>
          <w:sz w:val="24"/>
          <w:szCs w:val="24"/>
        </w:rPr>
        <w:t xml:space="preserve">    г. Зеленогорск</w:t>
      </w:r>
      <w:r w:rsidR="00FC4407">
        <w:rPr>
          <w:rFonts w:ascii="Times New Roman" w:hAnsi="Times New Roman"/>
          <w:b/>
          <w:sz w:val="24"/>
          <w:szCs w:val="24"/>
        </w:rPr>
        <w:t xml:space="preserve"> </w:t>
      </w:r>
    </w:p>
    <w:p w:rsidR="00CC5388" w:rsidRPr="00712A2F" w:rsidRDefault="00CC5388" w:rsidP="004E62D3">
      <w:pPr>
        <w:pStyle w:val="a3"/>
        <w:ind w:left="-284" w:right="-511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B170D" w:rsidRDefault="0091086D" w:rsidP="002155E6">
      <w:pPr>
        <w:pStyle w:val="ConsPlusNormal"/>
        <w:ind w:left="-284" w:right="-511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C52A0E">
        <w:rPr>
          <w:rFonts w:ascii="Times New Roman" w:hAnsi="Times New Roman" w:cs="Times New Roman"/>
          <w:sz w:val="24"/>
          <w:szCs w:val="24"/>
        </w:rPr>
        <w:t>.05.2016</w:t>
      </w:r>
      <w:r w:rsidR="004C2503">
        <w:rPr>
          <w:rFonts w:ascii="Times New Roman" w:hAnsi="Times New Roman" w:cs="Times New Roman"/>
          <w:sz w:val="24"/>
          <w:szCs w:val="24"/>
        </w:rPr>
        <w:t xml:space="preserve"> в 14 час.1</w:t>
      </w:r>
      <w:r w:rsidR="00FC4407" w:rsidRPr="00027BAE">
        <w:rPr>
          <w:rFonts w:ascii="Times New Roman" w:hAnsi="Times New Roman" w:cs="Times New Roman"/>
          <w:sz w:val="24"/>
          <w:szCs w:val="24"/>
        </w:rPr>
        <w:t>0 мин. по м</w:t>
      </w:r>
      <w:r w:rsidR="004C2503">
        <w:rPr>
          <w:rFonts w:ascii="Times New Roman" w:hAnsi="Times New Roman" w:cs="Times New Roman"/>
          <w:sz w:val="24"/>
          <w:szCs w:val="24"/>
        </w:rPr>
        <w:t>естному времени в кабинете № 120</w:t>
      </w:r>
      <w:r w:rsidR="00AC68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68C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AC68CE">
        <w:rPr>
          <w:rFonts w:ascii="Times New Roman" w:hAnsi="Times New Roman" w:cs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68CE">
        <w:rPr>
          <w:rFonts w:ascii="Times New Roman" w:hAnsi="Times New Roman" w:cs="Times New Roman"/>
          <w:sz w:val="24"/>
          <w:szCs w:val="24"/>
        </w:rPr>
        <w:t>г. Зеленогорска</w:t>
      </w:r>
      <w:r w:rsidR="00FC4407" w:rsidRPr="00027BAE">
        <w:rPr>
          <w:rFonts w:ascii="Times New Roman" w:hAnsi="Times New Roman" w:cs="Times New Roman"/>
          <w:sz w:val="24"/>
          <w:szCs w:val="24"/>
        </w:rPr>
        <w:t xml:space="preserve"> по адресу: Красноярский кра</w:t>
      </w:r>
      <w:r w:rsidR="0093146C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027BAE">
        <w:rPr>
          <w:rFonts w:ascii="Times New Roman" w:hAnsi="Times New Roman" w:cs="Times New Roman"/>
          <w:sz w:val="24"/>
          <w:szCs w:val="24"/>
        </w:rPr>
        <w:t xml:space="preserve"> состоялось заседание аукционной комиссии </w:t>
      </w:r>
      <w:r w:rsidR="00FC4407" w:rsidRPr="00027BAE">
        <w:rPr>
          <w:rFonts w:ascii="Times New Roman" w:hAnsi="Times New Roman"/>
          <w:sz w:val="24"/>
          <w:szCs w:val="24"/>
        </w:rPr>
        <w:t xml:space="preserve">по </w:t>
      </w:r>
      <w:r w:rsidR="00AC68CE">
        <w:rPr>
          <w:rFonts w:ascii="Times New Roman" w:hAnsi="Times New Roman"/>
          <w:sz w:val="24"/>
          <w:szCs w:val="24"/>
        </w:rPr>
        <w:t>рассмотрению заявок на участие в аукционе</w:t>
      </w:r>
      <w:r w:rsidR="004C2503">
        <w:rPr>
          <w:rFonts w:ascii="Times New Roman" w:hAnsi="Times New Roman"/>
          <w:sz w:val="24"/>
          <w:szCs w:val="24"/>
        </w:rPr>
        <w:t xml:space="preserve"> № 02-16</w:t>
      </w:r>
      <w:r w:rsidR="00FC4407" w:rsidRPr="00027BAE">
        <w:rPr>
          <w:rFonts w:ascii="Times New Roman" w:hAnsi="Times New Roman"/>
          <w:sz w:val="24"/>
          <w:szCs w:val="24"/>
        </w:rPr>
        <w:t xml:space="preserve"> на право заключения </w:t>
      </w:r>
      <w:proofErr w:type="gramStart"/>
      <w:r w:rsidR="00FC4407" w:rsidRPr="00027BAE">
        <w:rPr>
          <w:rFonts w:ascii="Times New Roman" w:hAnsi="Times New Roman"/>
          <w:sz w:val="24"/>
          <w:szCs w:val="24"/>
        </w:rPr>
        <w:t>договоров</w:t>
      </w:r>
      <w:proofErr w:type="gramEnd"/>
      <w:r w:rsidR="00FC4407" w:rsidRPr="00027BAE">
        <w:rPr>
          <w:rFonts w:ascii="Times New Roman" w:hAnsi="Times New Roman"/>
          <w:sz w:val="24"/>
          <w:szCs w:val="24"/>
        </w:rPr>
        <w:t xml:space="preserve"> на размещение </w:t>
      </w:r>
      <w:r w:rsidR="00C139A5">
        <w:rPr>
          <w:rFonts w:ascii="Times New Roman" w:hAnsi="Times New Roman"/>
          <w:sz w:val="24"/>
          <w:szCs w:val="24"/>
        </w:rPr>
        <w:t>аттракционов</w:t>
      </w:r>
      <w:r w:rsidR="004C2503">
        <w:rPr>
          <w:rFonts w:ascii="Times New Roman" w:hAnsi="Times New Roman"/>
          <w:sz w:val="24"/>
          <w:szCs w:val="24"/>
        </w:rPr>
        <w:t xml:space="preserve"> на территории г. Зеленогорска, назначенного на 03.06.2016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FC4407" w:rsidRPr="00027BAE">
        <w:rPr>
          <w:rFonts w:ascii="Times New Roman" w:hAnsi="Times New Roman"/>
          <w:sz w:val="24"/>
          <w:szCs w:val="24"/>
        </w:rPr>
        <w:t>(далее - комиссия)</w:t>
      </w:r>
      <w:r w:rsidR="004B170D">
        <w:rPr>
          <w:rFonts w:ascii="Times New Roman" w:hAnsi="Times New Roman"/>
          <w:sz w:val="24"/>
          <w:szCs w:val="24"/>
        </w:rPr>
        <w:t>.</w:t>
      </w:r>
    </w:p>
    <w:p w:rsidR="004B170D" w:rsidRPr="004044B8" w:rsidRDefault="004B170D" w:rsidP="002155E6">
      <w:pPr>
        <w:ind w:left="-284" w:right="-511" w:firstLine="568"/>
      </w:pPr>
      <w:r>
        <w:rPr>
          <w:rFonts w:ascii="Times New Roman" w:hAnsi="Times New Roman"/>
          <w:kern w:val="2"/>
          <w:sz w:val="24"/>
          <w:szCs w:val="24"/>
        </w:rPr>
        <w:t xml:space="preserve">Состав и порядок работы </w:t>
      </w:r>
      <w:r w:rsidRPr="001A7FBB">
        <w:rPr>
          <w:rFonts w:ascii="Times New Roman" w:hAnsi="Times New Roman"/>
          <w:kern w:val="2"/>
          <w:sz w:val="24"/>
          <w:szCs w:val="24"/>
        </w:rPr>
        <w:t>комиссии</w:t>
      </w:r>
      <w:r>
        <w:rPr>
          <w:rFonts w:ascii="Times New Roman" w:hAnsi="Times New Roman"/>
          <w:kern w:val="2"/>
          <w:sz w:val="24"/>
          <w:szCs w:val="24"/>
        </w:rPr>
        <w:t xml:space="preserve"> утверждён</w:t>
      </w:r>
      <w:r w:rsidRPr="001A7FBB"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распоряжением </w:t>
      </w:r>
      <w:proofErr w:type="gramStart"/>
      <w:r w:rsidRPr="001A7FBB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A7FBB">
        <w:rPr>
          <w:rFonts w:ascii="Times New Roman" w:hAnsi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/>
          <w:sz w:val="24"/>
          <w:szCs w:val="24"/>
        </w:rPr>
        <w:t xml:space="preserve">                </w:t>
      </w:r>
      <w:r w:rsidRPr="001A7FBB">
        <w:rPr>
          <w:rFonts w:ascii="Times New Roman" w:hAnsi="Times New Roman"/>
          <w:sz w:val="24"/>
          <w:szCs w:val="24"/>
        </w:rPr>
        <w:t>г. Зеленогорска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C139A5">
        <w:rPr>
          <w:rFonts w:ascii="Times New Roman" w:hAnsi="Times New Roman"/>
          <w:sz w:val="24"/>
          <w:szCs w:val="24"/>
        </w:rPr>
        <w:t>от 06.05.2015  № 913</w:t>
      </w:r>
      <w:r>
        <w:rPr>
          <w:rFonts w:ascii="Times New Roman" w:hAnsi="Times New Roman"/>
          <w:sz w:val="24"/>
          <w:szCs w:val="24"/>
        </w:rPr>
        <w:t xml:space="preserve">-р. </w:t>
      </w:r>
    </w:p>
    <w:p w:rsidR="00A41486" w:rsidRPr="004B170D" w:rsidRDefault="004B170D" w:rsidP="002155E6">
      <w:pPr>
        <w:ind w:left="-284" w:right="-511" w:firstLine="568"/>
        <w:rPr>
          <w:rFonts w:ascii="Times New Roman" w:hAnsi="Times New Roman"/>
          <w:b/>
          <w:sz w:val="24"/>
          <w:szCs w:val="24"/>
        </w:rPr>
      </w:pPr>
      <w:r w:rsidRPr="004B170D">
        <w:rPr>
          <w:rFonts w:ascii="Times New Roman" w:hAnsi="Times New Roman"/>
          <w:sz w:val="24"/>
          <w:szCs w:val="24"/>
        </w:rPr>
        <w:t>На заседании комиссии присутствовали:</w:t>
      </w:r>
      <w:r w:rsidRPr="004B170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6378"/>
      </w:tblGrid>
      <w:tr w:rsidR="00C139A5" w:rsidTr="00C139A5">
        <w:tc>
          <w:tcPr>
            <w:tcW w:w="3652" w:type="dxa"/>
          </w:tcPr>
          <w:p w:rsidR="00C139A5" w:rsidRDefault="00C139A5" w:rsidP="0075337C">
            <w:pPr>
              <w:ind w:right="4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4" w:type="dxa"/>
          </w:tcPr>
          <w:p w:rsidR="00C139A5" w:rsidRDefault="00C139A5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F661A7" w:rsidRDefault="00C139A5" w:rsidP="005C04FF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F661A7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F661A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F661A7">
              <w:rPr>
                <w:rFonts w:ascii="Times New Roman" w:hAnsi="Times New Roman"/>
                <w:sz w:val="24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г. Зеленогорска</w:t>
            </w:r>
            <w:r w:rsidR="000A5406">
              <w:rPr>
                <w:rFonts w:ascii="Times New Roman" w:hAnsi="Times New Roman"/>
                <w:sz w:val="24"/>
                <w:szCs w:val="28"/>
              </w:rPr>
              <w:t xml:space="preserve"> - главный архитектор города</w:t>
            </w:r>
            <w:r w:rsidRPr="00F661A7">
              <w:rPr>
                <w:rFonts w:ascii="Times New Roman" w:hAnsi="Times New Roman"/>
                <w:sz w:val="24"/>
                <w:szCs w:val="28"/>
              </w:rPr>
              <w:t>,  председатель комиссии;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75337C">
            <w:pPr>
              <w:ind w:right="4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Никитин Антон Валерьевич</w:t>
            </w:r>
          </w:p>
        </w:tc>
        <w:tc>
          <w:tcPr>
            <w:tcW w:w="284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Pr="00F661A7" w:rsidRDefault="000A5406" w:rsidP="005C04FF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заместитель начальника отдела архитектуры и градостроительства </w:t>
            </w:r>
            <w:proofErr w:type="gramStart"/>
            <w:r w:rsidRPr="00F661A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F661A7">
              <w:rPr>
                <w:rFonts w:ascii="Times New Roman" w:hAnsi="Times New Roman"/>
                <w:sz w:val="24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г. Зеленогорска, заместитель председателя комиссии;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FE5E59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A7FBB">
              <w:rPr>
                <w:rFonts w:ascii="Times New Roman" w:hAnsi="Times New Roman"/>
                <w:sz w:val="24"/>
                <w:szCs w:val="28"/>
              </w:rPr>
              <w:t>Смородякова</w:t>
            </w:r>
            <w:proofErr w:type="spellEnd"/>
            <w:r w:rsidRPr="001A7FBB">
              <w:rPr>
                <w:rFonts w:ascii="Times New Roman" w:hAnsi="Times New Roman"/>
                <w:sz w:val="24"/>
                <w:szCs w:val="28"/>
              </w:rPr>
              <w:t xml:space="preserve"> Наталья Ивановна</w:t>
            </w:r>
          </w:p>
        </w:tc>
        <w:tc>
          <w:tcPr>
            <w:tcW w:w="284" w:type="dxa"/>
          </w:tcPr>
          <w:p w:rsidR="000A5406" w:rsidRDefault="000A5406" w:rsidP="00FE5E59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FE5E59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градостроительства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Администрации ЗАТО </w:t>
            </w:r>
          </w:p>
          <w:p w:rsidR="000A5406" w:rsidRDefault="000A5406" w:rsidP="00FE5E59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</w:t>
            </w:r>
            <w:r>
              <w:rPr>
                <w:rFonts w:ascii="Times New Roman" w:hAnsi="Times New Roman"/>
                <w:sz w:val="24"/>
                <w:szCs w:val="28"/>
              </w:rPr>
              <w:t>, секретарь комиссии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3704A0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A7FBB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1A7FBB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4" w:type="dxa"/>
          </w:tcPr>
          <w:p w:rsidR="000A5406" w:rsidRDefault="000A5406" w:rsidP="003704A0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3704A0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градостроительства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Администрации ЗАТО </w:t>
            </w:r>
          </w:p>
          <w:p w:rsidR="000A5406" w:rsidRDefault="000A5406" w:rsidP="000A5406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211A1B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Вишнякова Ирина Евгеньевна</w:t>
            </w:r>
          </w:p>
        </w:tc>
        <w:tc>
          <w:tcPr>
            <w:tcW w:w="284" w:type="dxa"/>
          </w:tcPr>
          <w:p w:rsidR="000A5406" w:rsidRDefault="000A5406" w:rsidP="00211A1B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211A1B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главный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земельного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Комитета по управлению имуществом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>Администрации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0A5406" w:rsidRDefault="000A5406" w:rsidP="00211A1B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8" w:type="dxa"/>
          </w:tcPr>
          <w:p w:rsidR="000A5406" w:rsidRDefault="000A5406" w:rsidP="00C139A5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41486" w:rsidRPr="00712A2F" w:rsidRDefault="00764F54" w:rsidP="002155E6">
      <w:pPr>
        <w:pStyle w:val="a4"/>
        <w:ind w:left="-284" w:right="-511" w:firstLine="568"/>
        <w:rPr>
          <w:szCs w:val="24"/>
        </w:rPr>
      </w:pPr>
      <w:r>
        <w:rPr>
          <w:szCs w:val="24"/>
        </w:rPr>
        <w:t>Кворум для принятия решения имеется</w:t>
      </w:r>
      <w:r w:rsidR="00600923">
        <w:rPr>
          <w:szCs w:val="24"/>
        </w:rPr>
        <w:t>, комиссия правомочна</w:t>
      </w:r>
      <w:r w:rsidR="001A7988">
        <w:rPr>
          <w:szCs w:val="24"/>
        </w:rPr>
        <w:t xml:space="preserve"> принимать решения</w:t>
      </w:r>
      <w:r>
        <w:rPr>
          <w:szCs w:val="24"/>
        </w:rPr>
        <w:t>.</w:t>
      </w:r>
    </w:p>
    <w:p w:rsidR="00CF47EA" w:rsidRPr="00AC68CE" w:rsidRDefault="00CF47EA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color w:val="000000"/>
          <w:sz w:val="24"/>
          <w:szCs w:val="24"/>
        </w:rPr>
      </w:pPr>
      <w:r w:rsidRPr="00AC68CE">
        <w:rPr>
          <w:rFonts w:ascii="Times New Roman" w:hAnsi="Times New Roman"/>
          <w:sz w:val="24"/>
          <w:szCs w:val="24"/>
        </w:rPr>
        <w:t xml:space="preserve">Извещение о проведении аукциона (далее - извещение) было опубликовано в газете «Панорама» от 27.04.2016 № 18 (1443) и размещено на официальном сайте </w:t>
      </w:r>
      <w:proofErr w:type="gramStart"/>
      <w:r w:rsidRPr="00AC68C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C68CE">
        <w:rPr>
          <w:rFonts w:ascii="Times New Roman" w:hAnsi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/>
          <w:sz w:val="24"/>
          <w:szCs w:val="24"/>
        </w:rPr>
        <w:t xml:space="preserve">              </w:t>
      </w:r>
      <w:r w:rsidRPr="00AC68CE">
        <w:rPr>
          <w:rFonts w:ascii="Times New Roman" w:hAnsi="Times New Roman"/>
          <w:sz w:val="24"/>
          <w:szCs w:val="24"/>
        </w:rPr>
        <w:t xml:space="preserve">г. Зеленогорска </w:t>
      </w:r>
      <w:r w:rsidRPr="00AC68CE">
        <w:rPr>
          <w:rFonts w:ascii="Times New Roman" w:hAnsi="Times New Roman"/>
          <w:b/>
          <w:sz w:val="24"/>
          <w:szCs w:val="24"/>
        </w:rPr>
        <w:t>www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.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zeladmin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.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 xml:space="preserve">ru </w:t>
      </w:r>
      <w:r w:rsidRPr="00AC68CE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«Интернет».</w:t>
      </w:r>
    </w:p>
    <w:p w:rsidR="00CF47EA" w:rsidRPr="001B0666" w:rsidRDefault="00CF47EA" w:rsidP="002155E6">
      <w:pPr>
        <w:ind w:left="-284" w:right="-511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0170CA">
        <w:rPr>
          <w:rFonts w:ascii="Times New Roman" w:hAnsi="Times New Roman"/>
          <w:sz w:val="24"/>
          <w:szCs w:val="24"/>
        </w:rPr>
        <w:t xml:space="preserve"> аукциона</w:t>
      </w:r>
      <w:r>
        <w:rPr>
          <w:rFonts w:ascii="Times New Roman" w:hAnsi="Times New Roman"/>
          <w:sz w:val="24"/>
          <w:szCs w:val="24"/>
        </w:rPr>
        <w:t>:</w:t>
      </w:r>
      <w:r w:rsidRPr="000170CA">
        <w:rPr>
          <w:rFonts w:ascii="Times New Roman" w:hAnsi="Times New Roman"/>
          <w:sz w:val="24"/>
          <w:szCs w:val="24"/>
        </w:rPr>
        <w:t xml:space="preserve"> отдел архитектуры и градостроительства </w:t>
      </w:r>
      <w:proofErr w:type="gramStart"/>
      <w:r w:rsidRPr="000170CA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 ЗАТО </w:t>
      </w:r>
      <w:r w:rsidR="004E62D3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г. Зеленогорска</w:t>
      </w:r>
      <w:r w:rsidRPr="000170CA">
        <w:rPr>
          <w:rFonts w:ascii="Times New Roman" w:hAnsi="Times New Roman"/>
          <w:sz w:val="24"/>
          <w:szCs w:val="24"/>
        </w:rPr>
        <w:t>.</w:t>
      </w:r>
    </w:p>
    <w:p w:rsidR="00A41486" w:rsidRPr="005B5AB7" w:rsidRDefault="00A41486" w:rsidP="002155E6">
      <w:pPr>
        <w:ind w:left="-284" w:right="-511" w:firstLine="568"/>
        <w:rPr>
          <w:rFonts w:ascii="Times New Roman" w:hAnsi="Times New Roman"/>
          <w:sz w:val="24"/>
          <w:szCs w:val="24"/>
        </w:rPr>
      </w:pPr>
    </w:p>
    <w:p w:rsidR="00CF47EA" w:rsidRDefault="00CF47EA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sz w:val="24"/>
          <w:szCs w:val="24"/>
        </w:rPr>
      </w:pPr>
      <w:r w:rsidRPr="00AC68CE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AC68CE">
        <w:rPr>
          <w:rFonts w:ascii="Times New Roman" w:hAnsi="Times New Roman"/>
          <w:sz w:val="24"/>
          <w:szCs w:val="24"/>
        </w:rPr>
        <w:t>право на заключение догово</w:t>
      </w:r>
      <w:r w:rsidR="0091086D">
        <w:rPr>
          <w:rFonts w:ascii="Times New Roman" w:hAnsi="Times New Roman"/>
          <w:sz w:val="24"/>
          <w:szCs w:val="24"/>
        </w:rPr>
        <w:t xml:space="preserve">ров на размещение аттракционов </w:t>
      </w:r>
      <w:r w:rsidRPr="00AC68CE">
        <w:rPr>
          <w:rFonts w:ascii="Times New Roman" w:hAnsi="Times New Roman"/>
          <w:sz w:val="24"/>
          <w:szCs w:val="24"/>
        </w:rPr>
        <w:t>в местах, предусмотренных схемой размещения аттракционов, передвижных аттракционов, передвижных зоопарков, передвижных цирков, сезонных кафе на территории города Зеленогорска, утвержденной решением Совета депутатов ЗАТО г. Зеленогорска от 26.02.2015 № 8-</w:t>
      </w:r>
      <w:r w:rsidR="00D23E0A">
        <w:rPr>
          <w:rFonts w:ascii="Times New Roman" w:hAnsi="Times New Roman"/>
          <w:sz w:val="24"/>
          <w:szCs w:val="24"/>
        </w:rPr>
        <w:t>35р (далее - Схема)(лоты №№ 1-8</w:t>
      </w:r>
      <w:r w:rsidRPr="00AC68CE">
        <w:rPr>
          <w:rFonts w:ascii="Times New Roman" w:hAnsi="Times New Roman"/>
          <w:sz w:val="24"/>
          <w:szCs w:val="24"/>
        </w:rPr>
        <w:t>).</w:t>
      </w:r>
    </w:p>
    <w:p w:rsidR="00AC68CE" w:rsidRPr="00AC68CE" w:rsidRDefault="00AC68CE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лотов, выставляемых на аукцион:</w:t>
      </w:r>
    </w:p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3685"/>
        <w:gridCol w:w="1305"/>
        <w:gridCol w:w="1105"/>
        <w:gridCol w:w="1276"/>
        <w:gridCol w:w="850"/>
        <w:gridCol w:w="868"/>
      </w:tblGrid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4E62D3" w:rsidRDefault="004E62D3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Л</w:t>
            </w:r>
            <w:r w:rsidR="00AC68CE" w:rsidRPr="00AC68CE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та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№ по Схеме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Адресный ориентир места расположения  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Площадь места установки и эксплуатации, кв.м.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Период размещения   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Начальная цена, руб.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tabs>
                <w:tab w:val="left" w:pos="1141"/>
              </w:tabs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Шаг аукциона, руб.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171,87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171,87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>, 16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171,87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171,87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286,44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170,0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811,59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811,59</w:t>
            </w:r>
          </w:p>
        </w:tc>
      </w:tr>
      <w:tr w:rsidR="0091086D" w:rsidRPr="00AC68CE" w:rsidTr="004E62D3">
        <w:tc>
          <w:tcPr>
            <w:tcW w:w="534" w:type="dxa"/>
          </w:tcPr>
          <w:p w:rsidR="0091086D" w:rsidRPr="00AC68CE" w:rsidRDefault="0091086D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 w:rsidRPr="001C07BC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3685" w:type="dxa"/>
          </w:tcPr>
          <w:p w:rsidR="0091086D" w:rsidRPr="001C07BC" w:rsidRDefault="0091086D" w:rsidP="0091086D">
            <w:pPr>
              <w:ind w:firstLine="0"/>
            </w:pPr>
            <w:r w:rsidRPr="001C07BC">
              <w:rPr>
                <w:sz w:val="20"/>
                <w:szCs w:val="20"/>
              </w:rPr>
              <w:t xml:space="preserve">район напротив ул. </w:t>
            </w:r>
            <w:proofErr w:type="gramStart"/>
            <w:r w:rsidRPr="001C07BC">
              <w:rPr>
                <w:sz w:val="20"/>
                <w:szCs w:val="20"/>
              </w:rPr>
              <w:t>Парковая</w:t>
            </w:r>
            <w:proofErr w:type="gramEnd"/>
            <w:r w:rsidRPr="001C07BC">
              <w:rPr>
                <w:sz w:val="20"/>
                <w:szCs w:val="20"/>
              </w:rPr>
              <w:t xml:space="preserve">, 16 </w:t>
            </w:r>
          </w:p>
        </w:tc>
        <w:tc>
          <w:tcPr>
            <w:tcW w:w="13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аттракцион</w:t>
            </w:r>
          </w:p>
        </w:tc>
        <w:tc>
          <w:tcPr>
            <w:tcW w:w="1105" w:type="dxa"/>
          </w:tcPr>
          <w:p w:rsidR="0091086D" w:rsidRPr="001C07BC" w:rsidRDefault="0091086D" w:rsidP="0091086D">
            <w:pPr>
              <w:ind w:firstLine="0"/>
              <w:rPr>
                <w:sz w:val="20"/>
                <w:szCs w:val="20"/>
              </w:rPr>
            </w:pPr>
            <w:r w:rsidRPr="001C07BC">
              <w:rPr>
                <w:sz w:val="20"/>
                <w:szCs w:val="20"/>
              </w:rPr>
              <w:t>170,0</w:t>
            </w:r>
          </w:p>
        </w:tc>
        <w:tc>
          <w:tcPr>
            <w:tcW w:w="1276" w:type="dxa"/>
          </w:tcPr>
          <w:p w:rsidR="0091086D" w:rsidRPr="001C07BC" w:rsidRDefault="0091086D" w:rsidP="0091086D">
            <w:pPr>
              <w:ind w:firstLine="0"/>
              <w:rPr>
                <w:sz w:val="16"/>
                <w:szCs w:val="16"/>
              </w:rPr>
            </w:pPr>
            <w:r w:rsidRPr="001C07BC">
              <w:rPr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811,59</w:t>
            </w:r>
          </w:p>
        </w:tc>
        <w:tc>
          <w:tcPr>
            <w:tcW w:w="868" w:type="dxa"/>
          </w:tcPr>
          <w:p w:rsidR="0091086D" w:rsidRPr="001C07BC" w:rsidRDefault="0091086D" w:rsidP="0091086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811,59</w:t>
            </w:r>
          </w:p>
        </w:tc>
      </w:tr>
    </w:tbl>
    <w:p w:rsidR="0091086D" w:rsidRPr="00AC68CE" w:rsidRDefault="0091086D" w:rsidP="00AC68CE">
      <w:pPr>
        <w:ind w:firstLine="0"/>
        <w:rPr>
          <w:rFonts w:ascii="Times New Roman" w:hAnsi="Times New Roman"/>
          <w:b/>
          <w:caps/>
          <w:color w:val="000000"/>
          <w:sz w:val="16"/>
          <w:szCs w:val="16"/>
        </w:rPr>
      </w:pPr>
    </w:p>
    <w:p w:rsidR="00A41486" w:rsidRPr="001E4F96" w:rsidRDefault="00A41486" w:rsidP="004E62D3">
      <w:pPr>
        <w:ind w:left="-284" w:right="-284" w:firstLine="0"/>
        <w:rPr>
          <w:rFonts w:ascii="Times New Roman" w:hAnsi="Times New Roman"/>
          <w:caps/>
          <w:color w:val="000000"/>
          <w:sz w:val="24"/>
          <w:szCs w:val="24"/>
        </w:rPr>
      </w:pPr>
      <w:r w:rsidRPr="001E4F96">
        <w:rPr>
          <w:rFonts w:ascii="Times New Roman" w:hAnsi="Times New Roman"/>
          <w:caps/>
          <w:color w:val="000000"/>
          <w:sz w:val="24"/>
          <w:szCs w:val="24"/>
        </w:rPr>
        <w:t>Повестка</w:t>
      </w:r>
      <w:r w:rsidR="00600923">
        <w:rPr>
          <w:rFonts w:ascii="Times New Roman" w:hAnsi="Times New Roman"/>
          <w:caps/>
          <w:color w:val="000000"/>
          <w:sz w:val="24"/>
          <w:szCs w:val="24"/>
        </w:rPr>
        <w:t xml:space="preserve"> Заседания комиссии</w:t>
      </w:r>
      <w:r w:rsidRPr="001E4F96">
        <w:rPr>
          <w:rFonts w:ascii="Times New Roman" w:hAnsi="Times New Roman"/>
          <w:caps/>
          <w:color w:val="000000"/>
          <w:sz w:val="24"/>
          <w:szCs w:val="24"/>
        </w:rPr>
        <w:t>:</w:t>
      </w:r>
    </w:p>
    <w:p w:rsidR="00A41486" w:rsidRPr="00CC57FB" w:rsidRDefault="00A41486" w:rsidP="004E62D3">
      <w:pPr>
        <w:pStyle w:val="1"/>
        <w:ind w:left="-284" w:right="-284" w:firstLine="284"/>
        <w:jc w:val="both"/>
        <w:rPr>
          <w:color w:val="000000"/>
          <w:sz w:val="16"/>
          <w:szCs w:val="16"/>
        </w:rPr>
      </w:pPr>
    </w:p>
    <w:p w:rsidR="00CB2B05" w:rsidRPr="006A4D07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41486" w:rsidRPr="00712A2F">
        <w:rPr>
          <w:rFonts w:ascii="Times New Roman" w:hAnsi="Times New Roman"/>
          <w:color w:val="000000"/>
          <w:sz w:val="24"/>
          <w:szCs w:val="24"/>
        </w:rPr>
        <w:t>Рассмотрение заявок на участие в аукционе</w:t>
      </w:r>
      <w:r w:rsidR="00E924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1486">
        <w:rPr>
          <w:rFonts w:ascii="Times New Roman" w:hAnsi="Times New Roman"/>
          <w:sz w:val="24"/>
          <w:szCs w:val="24"/>
        </w:rPr>
        <w:t xml:space="preserve">№ </w:t>
      </w:r>
      <w:r w:rsidR="0091086D">
        <w:rPr>
          <w:rFonts w:ascii="Times New Roman" w:hAnsi="Times New Roman"/>
          <w:b/>
          <w:sz w:val="24"/>
          <w:szCs w:val="24"/>
        </w:rPr>
        <w:t>02</w:t>
      </w:r>
      <w:r w:rsidR="00AC68CE">
        <w:rPr>
          <w:rFonts w:ascii="Times New Roman" w:hAnsi="Times New Roman"/>
          <w:b/>
          <w:sz w:val="24"/>
          <w:szCs w:val="24"/>
        </w:rPr>
        <w:t xml:space="preserve">-16 </w:t>
      </w:r>
      <w:r w:rsidR="00A41486" w:rsidRPr="003A356D">
        <w:rPr>
          <w:rFonts w:ascii="Times New Roman" w:hAnsi="Times New Roman"/>
          <w:sz w:val="24"/>
          <w:szCs w:val="24"/>
        </w:rPr>
        <w:t>на</w:t>
      </w:r>
      <w:r w:rsidR="00CC5388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3A356D">
        <w:rPr>
          <w:rFonts w:ascii="Times New Roman" w:hAnsi="Times New Roman"/>
          <w:sz w:val="24"/>
          <w:szCs w:val="24"/>
        </w:rPr>
        <w:t xml:space="preserve">на </w:t>
      </w:r>
      <w:r w:rsidR="00F06449">
        <w:rPr>
          <w:rFonts w:ascii="Times New Roman" w:hAnsi="Times New Roman"/>
          <w:sz w:val="24"/>
          <w:szCs w:val="24"/>
        </w:rPr>
        <w:t xml:space="preserve">размещение </w:t>
      </w:r>
      <w:r w:rsidR="0089263F">
        <w:rPr>
          <w:rFonts w:ascii="Times New Roman" w:hAnsi="Times New Roman"/>
          <w:sz w:val="24"/>
          <w:szCs w:val="24"/>
        </w:rPr>
        <w:t>аттракционов</w:t>
      </w:r>
      <w:r w:rsidR="0091086D">
        <w:rPr>
          <w:rFonts w:ascii="Times New Roman" w:hAnsi="Times New Roman"/>
          <w:sz w:val="24"/>
          <w:szCs w:val="24"/>
        </w:rPr>
        <w:t xml:space="preserve"> </w:t>
      </w:r>
      <w:r w:rsidR="0089263F">
        <w:rPr>
          <w:rFonts w:ascii="Times New Roman" w:hAnsi="Times New Roman"/>
          <w:sz w:val="24"/>
          <w:szCs w:val="24"/>
        </w:rPr>
        <w:t xml:space="preserve">на территории г. Зеленогорска </w:t>
      </w:r>
      <w:r w:rsidR="0093146C">
        <w:rPr>
          <w:rFonts w:ascii="Times New Roman" w:hAnsi="Times New Roman"/>
          <w:sz w:val="24"/>
          <w:szCs w:val="24"/>
        </w:rPr>
        <w:t xml:space="preserve">на </w:t>
      </w:r>
      <w:r w:rsidR="00A41486" w:rsidRPr="003A356D">
        <w:rPr>
          <w:rFonts w:ascii="Times New Roman" w:hAnsi="Times New Roman"/>
          <w:sz w:val="24"/>
          <w:szCs w:val="24"/>
        </w:rPr>
        <w:t>предмет соответстви</w:t>
      </w:r>
      <w:r w:rsidR="00A41486">
        <w:rPr>
          <w:rFonts w:ascii="Times New Roman" w:hAnsi="Times New Roman"/>
          <w:sz w:val="24"/>
          <w:szCs w:val="24"/>
        </w:rPr>
        <w:t>я</w:t>
      </w:r>
      <w:r w:rsidR="002B0858">
        <w:rPr>
          <w:rFonts w:ascii="Times New Roman" w:hAnsi="Times New Roman"/>
          <w:sz w:val="24"/>
          <w:szCs w:val="24"/>
        </w:rPr>
        <w:t xml:space="preserve"> требованиям</w:t>
      </w:r>
      <w:r w:rsidR="00CB2B05">
        <w:rPr>
          <w:rFonts w:ascii="Times New Roman" w:hAnsi="Times New Roman"/>
          <w:sz w:val="24"/>
          <w:szCs w:val="24"/>
        </w:rPr>
        <w:t xml:space="preserve"> и условиям, указанным в извещении</w:t>
      </w:r>
      <w:r w:rsidR="002B0858">
        <w:rPr>
          <w:rFonts w:ascii="Times New Roman" w:hAnsi="Times New Roman"/>
          <w:sz w:val="24"/>
          <w:szCs w:val="24"/>
        </w:rPr>
        <w:t xml:space="preserve">, </w:t>
      </w:r>
      <w:r w:rsidR="00A41486" w:rsidRPr="003A356D">
        <w:rPr>
          <w:rFonts w:ascii="Times New Roman" w:hAnsi="Times New Roman"/>
          <w:sz w:val="24"/>
          <w:szCs w:val="24"/>
        </w:rPr>
        <w:t>документации</w:t>
      </w:r>
      <w:r w:rsidR="002B0858">
        <w:rPr>
          <w:rFonts w:ascii="Times New Roman" w:hAnsi="Times New Roman"/>
          <w:sz w:val="24"/>
          <w:szCs w:val="24"/>
        </w:rPr>
        <w:t xml:space="preserve"> об</w:t>
      </w:r>
      <w:r w:rsidR="00A41486" w:rsidRPr="00712A2F">
        <w:rPr>
          <w:rFonts w:ascii="Times New Roman" w:hAnsi="Times New Roman"/>
          <w:sz w:val="24"/>
          <w:szCs w:val="24"/>
        </w:rPr>
        <w:t xml:space="preserve"> аукционе</w:t>
      </w:r>
      <w:r w:rsidR="00CB2B05" w:rsidRPr="006A4D07">
        <w:rPr>
          <w:rFonts w:ascii="Times New Roman" w:hAnsi="Times New Roman"/>
          <w:sz w:val="24"/>
          <w:szCs w:val="24"/>
        </w:rPr>
        <w:t>.</w:t>
      </w:r>
      <w:proofErr w:type="gramEnd"/>
    </w:p>
    <w:p w:rsidR="00A41486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  <w:r w:rsidR="00E92477">
        <w:rPr>
          <w:rFonts w:ascii="Times New Roman" w:hAnsi="Times New Roman"/>
          <w:sz w:val="24"/>
          <w:szCs w:val="24"/>
        </w:rPr>
        <w:t xml:space="preserve"> </w:t>
      </w:r>
      <w:r w:rsidR="00600923">
        <w:rPr>
          <w:rFonts w:ascii="Times New Roman" w:hAnsi="Times New Roman"/>
          <w:sz w:val="24"/>
          <w:szCs w:val="24"/>
        </w:rPr>
        <w:t>Принятие решений</w:t>
      </w:r>
      <w:r w:rsidR="00A41486" w:rsidRPr="00712A2F">
        <w:rPr>
          <w:rFonts w:ascii="Times New Roman" w:hAnsi="Times New Roman"/>
          <w:sz w:val="24"/>
          <w:szCs w:val="24"/>
        </w:rPr>
        <w:t xml:space="preserve"> о </w:t>
      </w:r>
      <w:r w:rsidR="00900E18">
        <w:rPr>
          <w:rFonts w:ascii="Times New Roman" w:hAnsi="Times New Roman"/>
          <w:sz w:val="24"/>
          <w:szCs w:val="24"/>
        </w:rPr>
        <w:t xml:space="preserve">допуске к участию в аукционе претендентов и о </w:t>
      </w:r>
      <w:r w:rsidR="00A41486" w:rsidRPr="00712A2F">
        <w:rPr>
          <w:rFonts w:ascii="Times New Roman" w:hAnsi="Times New Roman"/>
          <w:sz w:val="24"/>
          <w:szCs w:val="24"/>
        </w:rPr>
        <w:t xml:space="preserve">признании </w:t>
      </w:r>
      <w:r w:rsidR="00A41486">
        <w:rPr>
          <w:rFonts w:ascii="Times New Roman" w:hAnsi="Times New Roman"/>
          <w:sz w:val="24"/>
          <w:szCs w:val="24"/>
        </w:rPr>
        <w:t>п</w:t>
      </w:r>
      <w:r w:rsidR="00600923">
        <w:rPr>
          <w:rFonts w:ascii="Times New Roman" w:hAnsi="Times New Roman"/>
          <w:sz w:val="24"/>
          <w:szCs w:val="24"/>
        </w:rPr>
        <w:t>ретендентов, подавших заявки</w:t>
      </w:r>
      <w:r w:rsidR="00A41486">
        <w:rPr>
          <w:rFonts w:ascii="Times New Roman" w:hAnsi="Times New Roman"/>
          <w:sz w:val="24"/>
          <w:szCs w:val="24"/>
        </w:rPr>
        <w:t xml:space="preserve"> на участие в аукционе, у</w:t>
      </w:r>
      <w:r w:rsidR="00600923">
        <w:rPr>
          <w:rFonts w:ascii="Times New Roman" w:hAnsi="Times New Roman"/>
          <w:sz w:val="24"/>
          <w:szCs w:val="24"/>
        </w:rPr>
        <w:t>частниками</w:t>
      </w:r>
      <w:r w:rsidR="00A41486" w:rsidRPr="00712A2F">
        <w:rPr>
          <w:rFonts w:ascii="Times New Roman" w:hAnsi="Times New Roman"/>
          <w:sz w:val="24"/>
          <w:szCs w:val="24"/>
        </w:rPr>
        <w:t xml:space="preserve"> аукциона или</w:t>
      </w:r>
      <w:r w:rsidR="0093146C">
        <w:rPr>
          <w:rFonts w:ascii="Times New Roman" w:hAnsi="Times New Roman"/>
          <w:sz w:val="24"/>
          <w:szCs w:val="24"/>
        </w:rPr>
        <w:t xml:space="preserve"> об отказе </w:t>
      </w:r>
      <w:proofErr w:type="gramStart"/>
      <w:r w:rsidR="0093146C">
        <w:rPr>
          <w:rFonts w:ascii="Times New Roman" w:hAnsi="Times New Roman"/>
          <w:sz w:val="24"/>
          <w:szCs w:val="24"/>
        </w:rPr>
        <w:t>в  допуске</w:t>
      </w:r>
      <w:proofErr w:type="gramEnd"/>
      <w:r w:rsidR="00600923">
        <w:rPr>
          <w:rFonts w:ascii="Times New Roman" w:hAnsi="Times New Roman"/>
          <w:sz w:val="24"/>
          <w:szCs w:val="24"/>
        </w:rPr>
        <w:t xml:space="preserve"> таких</w:t>
      </w:r>
      <w:r w:rsidR="00A41486">
        <w:rPr>
          <w:rFonts w:ascii="Times New Roman" w:hAnsi="Times New Roman"/>
          <w:sz w:val="24"/>
          <w:szCs w:val="24"/>
        </w:rPr>
        <w:t xml:space="preserve"> п</w:t>
      </w:r>
      <w:r w:rsidR="00600923">
        <w:rPr>
          <w:rFonts w:ascii="Times New Roman" w:hAnsi="Times New Roman"/>
          <w:sz w:val="24"/>
          <w:szCs w:val="24"/>
        </w:rPr>
        <w:t>ретендентов</w:t>
      </w:r>
      <w:r w:rsidR="00A41486" w:rsidRPr="00712A2F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>
        <w:rPr>
          <w:rFonts w:ascii="Times New Roman" w:hAnsi="Times New Roman"/>
          <w:sz w:val="24"/>
          <w:szCs w:val="24"/>
        </w:rPr>
        <w:t xml:space="preserve"> либо </w:t>
      </w:r>
      <w:r w:rsidR="008E57E9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712A2F">
        <w:rPr>
          <w:rFonts w:ascii="Times New Roman" w:hAnsi="Times New Roman"/>
          <w:sz w:val="24"/>
          <w:szCs w:val="24"/>
        </w:rPr>
        <w:t>.</w:t>
      </w:r>
    </w:p>
    <w:p w:rsidR="00A41486" w:rsidRPr="004E62D3" w:rsidRDefault="00A41486" w:rsidP="004E62D3">
      <w:pPr>
        <w:pStyle w:val="a3"/>
        <w:ind w:left="-284" w:right="-284" w:firstLine="568"/>
        <w:rPr>
          <w:rFonts w:ascii="Times New Roman" w:hAnsi="Times New Roman"/>
          <w:sz w:val="16"/>
          <w:szCs w:val="16"/>
        </w:rPr>
      </w:pPr>
    </w:p>
    <w:p w:rsidR="004E62D3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 w:rsidRPr="001C1124">
        <w:rPr>
          <w:rFonts w:ascii="Times New Roman" w:hAnsi="Times New Roman"/>
          <w:sz w:val="24"/>
          <w:szCs w:val="24"/>
        </w:rPr>
        <w:t xml:space="preserve">. </w:t>
      </w:r>
      <w:r w:rsidR="004E62D3">
        <w:rPr>
          <w:rFonts w:ascii="Times New Roman" w:hAnsi="Times New Roman"/>
          <w:sz w:val="24"/>
          <w:szCs w:val="24"/>
        </w:rPr>
        <w:t>По первому вопросу повестки заседания комиссии.</w:t>
      </w:r>
      <w:proofErr w:type="gramEnd"/>
    </w:p>
    <w:p w:rsidR="00BD0812" w:rsidRPr="002B0858" w:rsidRDefault="00177F3C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0812" w:rsidRPr="00D91931">
        <w:rPr>
          <w:rFonts w:ascii="Times New Roman" w:hAnsi="Times New Roman"/>
          <w:sz w:val="24"/>
          <w:szCs w:val="24"/>
        </w:rPr>
        <w:t xml:space="preserve"> комиссию </w:t>
      </w:r>
      <w:r w:rsidR="0091086D">
        <w:rPr>
          <w:rFonts w:ascii="Times New Roman" w:hAnsi="Times New Roman"/>
          <w:sz w:val="24"/>
          <w:szCs w:val="24"/>
        </w:rPr>
        <w:t>не передано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91086D">
        <w:rPr>
          <w:rFonts w:ascii="Times New Roman" w:hAnsi="Times New Roman"/>
          <w:sz w:val="24"/>
          <w:szCs w:val="24"/>
        </w:rPr>
        <w:t>ни одной зарегистрированной</w:t>
      </w:r>
      <w:r w:rsidR="00CB2B05">
        <w:rPr>
          <w:rFonts w:ascii="Times New Roman" w:hAnsi="Times New Roman"/>
          <w:sz w:val="24"/>
          <w:szCs w:val="24"/>
        </w:rPr>
        <w:t xml:space="preserve"> заяв</w:t>
      </w:r>
      <w:r w:rsidR="00BD0812" w:rsidRPr="00D91931">
        <w:rPr>
          <w:rFonts w:ascii="Times New Roman" w:hAnsi="Times New Roman"/>
          <w:sz w:val="24"/>
          <w:szCs w:val="24"/>
        </w:rPr>
        <w:t>к</w:t>
      </w:r>
      <w:r w:rsidR="0091086D">
        <w:rPr>
          <w:rFonts w:ascii="Times New Roman" w:hAnsi="Times New Roman"/>
          <w:sz w:val="24"/>
          <w:szCs w:val="24"/>
        </w:rPr>
        <w:t>и</w:t>
      </w:r>
      <w:r w:rsidR="00BD0812" w:rsidRPr="00D91931">
        <w:rPr>
          <w:rFonts w:ascii="Times New Roman" w:hAnsi="Times New Roman"/>
          <w:sz w:val="24"/>
          <w:szCs w:val="24"/>
        </w:rPr>
        <w:t xml:space="preserve"> на участие в аукционе с </w:t>
      </w:r>
      <w:r w:rsidR="00BD0812" w:rsidRPr="002B0858">
        <w:rPr>
          <w:rFonts w:ascii="Times New Roman" w:hAnsi="Times New Roman"/>
          <w:sz w:val="24"/>
          <w:szCs w:val="24"/>
        </w:rPr>
        <w:t>приложением документов, необхо</w:t>
      </w:r>
      <w:r w:rsidRPr="002B0858">
        <w:rPr>
          <w:rFonts w:ascii="Times New Roman" w:hAnsi="Times New Roman"/>
          <w:sz w:val="24"/>
          <w:szCs w:val="24"/>
        </w:rPr>
        <w:t>димых для участия в аукционе</w:t>
      </w:r>
      <w:r w:rsidR="00BD0812" w:rsidRPr="002B0858">
        <w:rPr>
          <w:rFonts w:ascii="Times New Roman" w:hAnsi="Times New Roman"/>
          <w:sz w:val="24"/>
          <w:szCs w:val="24"/>
        </w:rPr>
        <w:t>.</w:t>
      </w:r>
    </w:p>
    <w:p w:rsidR="001C1124" w:rsidRDefault="005F67B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086D">
        <w:rPr>
          <w:rFonts w:ascii="Times New Roman" w:hAnsi="Times New Roman"/>
          <w:sz w:val="24"/>
          <w:szCs w:val="24"/>
        </w:rPr>
        <w:t>На участие в аукционе № 02</w:t>
      </w:r>
      <w:r w:rsidR="00CB2B05">
        <w:rPr>
          <w:rFonts w:ascii="Times New Roman" w:hAnsi="Times New Roman"/>
          <w:sz w:val="24"/>
          <w:szCs w:val="24"/>
        </w:rPr>
        <w:t>-16</w:t>
      </w:r>
      <w:r w:rsidR="000920E8">
        <w:rPr>
          <w:rFonts w:ascii="Times New Roman" w:hAnsi="Times New Roman"/>
          <w:sz w:val="24"/>
          <w:szCs w:val="24"/>
        </w:rPr>
        <w:t xml:space="preserve"> </w:t>
      </w:r>
      <w:r w:rsidR="001C1124"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="001C1124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1C1124">
        <w:rPr>
          <w:rFonts w:ascii="Times New Roman" w:hAnsi="Times New Roman"/>
          <w:b/>
          <w:sz w:val="24"/>
          <w:szCs w:val="24"/>
        </w:rPr>
        <w:t>п</w:t>
      </w:r>
      <w:r w:rsidR="001C1124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1C1124" w:rsidRPr="001C1124">
        <w:rPr>
          <w:rFonts w:ascii="Times New Roman" w:hAnsi="Times New Roman"/>
          <w:sz w:val="24"/>
          <w:szCs w:val="24"/>
        </w:rPr>
        <w:t xml:space="preserve">1 </w:t>
      </w:r>
      <w:r w:rsidR="001C1124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086D">
        <w:rPr>
          <w:rFonts w:ascii="Times New Roman" w:hAnsi="Times New Roman"/>
          <w:sz w:val="24"/>
          <w:szCs w:val="24"/>
        </w:rPr>
        <w:t>На участие в аукционе № 02</w:t>
      </w:r>
      <w:r w:rsidR="000920E8">
        <w:rPr>
          <w:rFonts w:ascii="Times New Roman" w:hAnsi="Times New Roman"/>
          <w:sz w:val="24"/>
          <w:szCs w:val="24"/>
        </w:rPr>
        <w:t xml:space="preserve">-16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2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3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4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5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6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7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91086D">
        <w:rPr>
          <w:rFonts w:ascii="Times New Roman" w:hAnsi="Times New Roman"/>
          <w:sz w:val="24"/>
          <w:szCs w:val="24"/>
        </w:rPr>
        <w:t xml:space="preserve">02-16 </w:t>
      </w:r>
      <w:r w:rsidR="0091086D" w:rsidRPr="006F7CA3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0920E8">
        <w:rPr>
          <w:rFonts w:ascii="Times New Roman" w:hAnsi="Times New Roman"/>
          <w:b/>
          <w:sz w:val="24"/>
          <w:szCs w:val="24"/>
        </w:rPr>
        <w:t>п</w:t>
      </w:r>
      <w:r w:rsidR="000920E8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0920E8">
        <w:rPr>
          <w:rFonts w:ascii="Times New Roman" w:hAnsi="Times New Roman"/>
          <w:sz w:val="24"/>
          <w:szCs w:val="24"/>
        </w:rPr>
        <w:t>8</w:t>
      </w:r>
      <w:r w:rsidR="000920E8" w:rsidRPr="001C1124">
        <w:rPr>
          <w:rFonts w:ascii="Times New Roman" w:hAnsi="Times New Roman"/>
          <w:sz w:val="24"/>
          <w:szCs w:val="24"/>
        </w:rPr>
        <w:t xml:space="preserve"> </w:t>
      </w:r>
      <w:r w:rsidR="000920E8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A41486" w:rsidRPr="00D91931" w:rsidRDefault="003D625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402F8">
        <w:rPr>
          <w:rFonts w:ascii="Times New Roman" w:hAnsi="Times New Roman"/>
          <w:sz w:val="24"/>
          <w:szCs w:val="24"/>
        </w:rPr>
        <w:t>0</w:t>
      </w:r>
      <w:bookmarkStart w:id="0" w:name="_GoBack"/>
      <w:bookmarkEnd w:id="0"/>
      <w:r w:rsidR="00A41486" w:rsidRPr="00D91931">
        <w:rPr>
          <w:rFonts w:ascii="Times New Roman" w:hAnsi="Times New Roman"/>
          <w:sz w:val="24"/>
          <w:szCs w:val="24"/>
        </w:rPr>
        <w:t>Заявок</w:t>
      </w:r>
      <w:r w:rsidR="002C7DF1">
        <w:rPr>
          <w:rFonts w:ascii="Times New Roman" w:hAnsi="Times New Roman"/>
          <w:sz w:val="24"/>
          <w:szCs w:val="24"/>
        </w:rPr>
        <w:t>,</w:t>
      </w:r>
      <w:r w:rsidR="00A41486" w:rsidRPr="00D91931">
        <w:rPr>
          <w:rFonts w:ascii="Times New Roman" w:hAnsi="Times New Roman"/>
          <w:sz w:val="24"/>
          <w:szCs w:val="24"/>
        </w:rPr>
        <w:t xml:space="preserve"> поданных в форме электронных документов</w:t>
      </w:r>
      <w:r w:rsidR="002C7DF1">
        <w:rPr>
          <w:rFonts w:ascii="Times New Roman" w:hAnsi="Times New Roman"/>
          <w:sz w:val="24"/>
          <w:szCs w:val="24"/>
        </w:rPr>
        <w:t>,</w:t>
      </w:r>
      <w:r w:rsidR="00A41486" w:rsidRPr="00D91931">
        <w:rPr>
          <w:rFonts w:ascii="Times New Roman" w:hAnsi="Times New Roman"/>
          <w:sz w:val="24"/>
          <w:szCs w:val="24"/>
        </w:rPr>
        <w:t xml:space="preserve"> не поступило.</w:t>
      </w:r>
    </w:p>
    <w:p w:rsidR="006F4A4F" w:rsidRPr="00CC57FB" w:rsidRDefault="006F4A4F" w:rsidP="004E62D3">
      <w:pPr>
        <w:ind w:left="-284" w:right="-284" w:firstLine="568"/>
        <w:rPr>
          <w:rFonts w:ascii="Times New Roman" w:hAnsi="Times New Roman"/>
          <w:color w:val="000000"/>
          <w:sz w:val="16"/>
          <w:szCs w:val="16"/>
        </w:rPr>
      </w:pPr>
    </w:p>
    <w:p w:rsidR="00A25F12" w:rsidRPr="00D74E98" w:rsidRDefault="006F7CA3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 w:rsidRPr="00D74E98">
        <w:rPr>
          <w:rFonts w:ascii="Times New Roman" w:hAnsi="Times New Roman"/>
          <w:sz w:val="24"/>
          <w:szCs w:val="24"/>
        </w:rPr>
        <w:t>II</w:t>
      </w:r>
      <w:r w:rsidR="003E3B6C" w:rsidRPr="00D74E98">
        <w:rPr>
          <w:rFonts w:ascii="Times New Roman" w:hAnsi="Times New Roman"/>
          <w:sz w:val="24"/>
          <w:szCs w:val="24"/>
        </w:rPr>
        <w:t>.</w:t>
      </w:r>
      <w:r w:rsidR="006F4A4F" w:rsidRPr="00D74E98">
        <w:rPr>
          <w:rFonts w:ascii="Times New Roman" w:hAnsi="Times New Roman"/>
          <w:sz w:val="24"/>
          <w:szCs w:val="24"/>
        </w:rPr>
        <w:t xml:space="preserve"> </w:t>
      </w:r>
      <w:r w:rsidRPr="00D74E98">
        <w:rPr>
          <w:rFonts w:ascii="Times New Roman" w:hAnsi="Times New Roman"/>
          <w:sz w:val="24"/>
          <w:szCs w:val="24"/>
        </w:rPr>
        <w:t>По второму вопросу повестки заседания комиссии.</w:t>
      </w:r>
    </w:p>
    <w:p w:rsidR="002C7DF1" w:rsidRDefault="00A25F12" w:rsidP="004E62D3">
      <w:pPr>
        <w:ind w:left="-284" w:right="-284" w:firstLine="56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 w:rsidR="002F03BF">
        <w:rPr>
          <w:rFonts w:ascii="Times New Roman" w:hAnsi="Times New Roman"/>
          <w:color w:val="000000"/>
          <w:sz w:val="24"/>
          <w:szCs w:val="24"/>
        </w:rPr>
        <w:t xml:space="preserve">В связи с отсутствием </w:t>
      </w:r>
      <w:r w:rsidR="002F03BF" w:rsidRPr="00DC47BC">
        <w:rPr>
          <w:rFonts w:ascii="Times New Roman" w:hAnsi="Times New Roman"/>
          <w:sz w:val="24"/>
          <w:szCs w:val="24"/>
        </w:rPr>
        <w:t>заявок на участие в аукционе</w:t>
      </w:r>
      <w:r w:rsidR="002F03BF">
        <w:rPr>
          <w:rFonts w:ascii="Times New Roman" w:hAnsi="Times New Roman"/>
          <w:sz w:val="24"/>
          <w:szCs w:val="24"/>
        </w:rPr>
        <w:t xml:space="preserve"> № </w:t>
      </w:r>
      <w:r w:rsidR="0091086D">
        <w:rPr>
          <w:rFonts w:ascii="Times New Roman" w:hAnsi="Times New Roman"/>
          <w:sz w:val="24"/>
          <w:szCs w:val="24"/>
        </w:rPr>
        <w:t>02</w:t>
      </w:r>
      <w:r w:rsidR="001A7524">
        <w:rPr>
          <w:rFonts w:ascii="Times New Roman" w:hAnsi="Times New Roman"/>
          <w:sz w:val="24"/>
          <w:szCs w:val="24"/>
        </w:rPr>
        <w:t>-16</w:t>
      </w:r>
      <w:r w:rsidR="00835F03" w:rsidRPr="006F7CA3">
        <w:rPr>
          <w:rFonts w:ascii="Times New Roman" w:hAnsi="Times New Roman"/>
          <w:sz w:val="24"/>
          <w:szCs w:val="24"/>
        </w:rPr>
        <w:t xml:space="preserve"> </w:t>
      </w:r>
      <w:r w:rsidR="00DA318E" w:rsidRPr="00DA318E">
        <w:rPr>
          <w:rFonts w:ascii="Times New Roman" w:hAnsi="Times New Roman"/>
          <w:b/>
          <w:color w:val="000000"/>
          <w:sz w:val="24"/>
          <w:szCs w:val="24"/>
        </w:rPr>
        <w:t>по лотам №№</w:t>
      </w:r>
      <w:r w:rsidR="00527DD3"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="0091086D">
        <w:rPr>
          <w:rFonts w:ascii="Times New Roman" w:hAnsi="Times New Roman"/>
          <w:b/>
          <w:color w:val="000000"/>
          <w:sz w:val="24"/>
          <w:szCs w:val="24"/>
        </w:rPr>
        <w:t>-8</w:t>
      </w:r>
      <w:r w:rsidR="00DA318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7D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7DF1" w:rsidRPr="002C7DF1">
        <w:rPr>
          <w:rFonts w:ascii="Times New Roman" w:hAnsi="Times New Roman"/>
          <w:color w:val="000000"/>
          <w:sz w:val="24"/>
          <w:szCs w:val="24"/>
          <w:u w:val="single"/>
        </w:rPr>
        <w:t>комиссия приняла решение</w:t>
      </w:r>
      <w:r w:rsidR="002C7DF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A318E" w:rsidRPr="00DC47BC" w:rsidRDefault="002F03BF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признать аукцион </w:t>
      </w:r>
      <w:r w:rsidR="002C7DF1">
        <w:rPr>
          <w:rFonts w:ascii="Times New Roman" w:hAnsi="Times New Roman"/>
          <w:color w:val="000000"/>
          <w:sz w:val="24"/>
          <w:szCs w:val="24"/>
        </w:rPr>
        <w:t xml:space="preserve">по лотам №№ </w:t>
      </w:r>
      <w:r w:rsidR="0091086D">
        <w:rPr>
          <w:rFonts w:ascii="Times New Roman" w:hAnsi="Times New Roman"/>
          <w:color w:val="000000"/>
          <w:sz w:val="24"/>
          <w:szCs w:val="24"/>
        </w:rPr>
        <w:t>1-8</w:t>
      </w:r>
      <w:r w:rsidR="001A75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7DF1">
        <w:rPr>
          <w:rFonts w:ascii="Times New Roman" w:hAnsi="Times New Roman"/>
          <w:color w:val="000000"/>
          <w:sz w:val="24"/>
          <w:szCs w:val="24"/>
        </w:rPr>
        <w:t>несостоявшимся.</w:t>
      </w:r>
    </w:p>
    <w:p w:rsidR="00DA318E" w:rsidRDefault="00DA318E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Голосовали: «за» - 5</w:t>
      </w:r>
      <w:r w:rsidRPr="00712A2F">
        <w:rPr>
          <w:rFonts w:ascii="Times New Roman" w:hAnsi="Times New Roman"/>
          <w:color w:val="000000"/>
          <w:sz w:val="24"/>
          <w:szCs w:val="24"/>
        </w:rPr>
        <w:t xml:space="preserve">;  «против» - 0;  «воздержался» - 0. </w:t>
      </w:r>
    </w:p>
    <w:p w:rsidR="00802F2A" w:rsidRPr="00CC57FB" w:rsidRDefault="00802F2A" w:rsidP="004E62D3">
      <w:pPr>
        <w:ind w:left="-284" w:right="-284" w:firstLine="568"/>
        <w:rPr>
          <w:rFonts w:ascii="Times New Roman" w:hAnsi="Times New Roman"/>
          <w:b/>
          <w:color w:val="000000"/>
          <w:sz w:val="16"/>
          <w:szCs w:val="16"/>
        </w:rPr>
      </w:pPr>
    </w:p>
    <w:p w:rsidR="00373410" w:rsidRPr="00373410" w:rsidRDefault="007374EF" w:rsidP="004E62D3">
      <w:pPr>
        <w:ind w:left="-284" w:right="-284" w:firstLine="568"/>
        <w:rPr>
          <w:rFonts w:ascii="Times New Roman" w:hAnsi="Times New Roman"/>
          <w:sz w:val="24"/>
          <w:szCs w:val="24"/>
        </w:rPr>
      </w:pPr>
      <w:r w:rsidRPr="007374EF">
        <w:rPr>
          <w:rFonts w:ascii="Times New Roman" w:hAnsi="Times New Roman"/>
          <w:sz w:val="24"/>
          <w:szCs w:val="24"/>
        </w:rPr>
        <w:t xml:space="preserve">В процессе заседания комиссии какие-либо замечания и претензии членами комиссии заявлены и поданы не были. </w:t>
      </w:r>
      <w:r w:rsidR="00373410" w:rsidRPr="00373410">
        <w:rPr>
          <w:rFonts w:ascii="Times New Roman" w:hAnsi="Times New Roman"/>
          <w:sz w:val="24"/>
          <w:szCs w:val="24"/>
        </w:rPr>
        <w:t>Процедура рассмотрения заявок на у</w:t>
      </w:r>
      <w:r w:rsidR="00B538FE">
        <w:rPr>
          <w:rFonts w:ascii="Times New Roman" w:hAnsi="Times New Roman"/>
          <w:sz w:val="24"/>
          <w:szCs w:val="24"/>
        </w:rPr>
        <w:t>частие в аукционе закончена в 14</w:t>
      </w:r>
      <w:r w:rsidR="00373410" w:rsidRPr="00373410">
        <w:rPr>
          <w:rFonts w:ascii="Times New Roman" w:hAnsi="Times New Roman"/>
          <w:sz w:val="24"/>
          <w:szCs w:val="24"/>
        </w:rPr>
        <w:t xml:space="preserve"> ч</w:t>
      </w:r>
      <w:r w:rsidR="00955B41">
        <w:rPr>
          <w:rFonts w:ascii="Times New Roman" w:hAnsi="Times New Roman"/>
          <w:sz w:val="24"/>
          <w:szCs w:val="24"/>
        </w:rPr>
        <w:t>ас</w:t>
      </w:r>
      <w:r w:rsidR="00955B41" w:rsidRPr="00955B41">
        <w:rPr>
          <w:rFonts w:ascii="Times New Roman" w:hAnsi="Times New Roman"/>
          <w:sz w:val="24"/>
          <w:szCs w:val="24"/>
        </w:rPr>
        <w:t>.</w:t>
      </w:r>
      <w:r w:rsidR="00B538FE">
        <w:rPr>
          <w:rFonts w:ascii="Times New Roman" w:hAnsi="Times New Roman"/>
          <w:sz w:val="24"/>
          <w:szCs w:val="24"/>
        </w:rPr>
        <w:t xml:space="preserve"> 20</w:t>
      </w:r>
      <w:r w:rsidR="00955B41">
        <w:rPr>
          <w:rFonts w:ascii="Times New Roman" w:hAnsi="Times New Roman"/>
          <w:sz w:val="24"/>
          <w:szCs w:val="24"/>
        </w:rPr>
        <w:t xml:space="preserve"> мин</w:t>
      </w:r>
      <w:r w:rsidR="00955B41" w:rsidRPr="00955B41">
        <w:rPr>
          <w:rFonts w:ascii="Times New Roman" w:hAnsi="Times New Roman"/>
          <w:sz w:val="24"/>
          <w:szCs w:val="24"/>
        </w:rPr>
        <w:t>.</w:t>
      </w:r>
      <w:r w:rsidR="00E9051E">
        <w:rPr>
          <w:rFonts w:ascii="Times New Roman" w:hAnsi="Times New Roman"/>
          <w:sz w:val="24"/>
          <w:szCs w:val="24"/>
        </w:rPr>
        <w:t xml:space="preserve">  местного времени</w:t>
      </w:r>
      <w:r w:rsidR="00251D47">
        <w:rPr>
          <w:rFonts w:ascii="Times New Roman" w:hAnsi="Times New Roman"/>
          <w:sz w:val="24"/>
          <w:szCs w:val="24"/>
        </w:rPr>
        <w:t xml:space="preserve"> </w:t>
      </w:r>
      <w:r w:rsidR="0091086D">
        <w:rPr>
          <w:rFonts w:ascii="Times New Roman" w:hAnsi="Times New Roman"/>
          <w:sz w:val="24"/>
          <w:szCs w:val="24"/>
        </w:rPr>
        <w:t>30</w:t>
      </w:r>
      <w:r w:rsidR="001A7524">
        <w:rPr>
          <w:rFonts w:ascii="Times New Roman" w:hAnsi="Times New Roman"/>
          <w:sz w:val="24"/>
          <w:szCs w:val="24"/>
        </w:rPr>
        <w:t>.05.</w:t>
      </w:r>
      <w:r w:rsidR="00373410" w:rsidRPr="00373410">
        <w:rPr>
          <w:rFonts w:ascii="Times New Roman" w:hAnsi="Times New Roman"/>
          <w:sz w:val="24"/>
          <w:szCs w:val="24"/>
        </w:rPr>
        <w:t>201</w:t>
      </w:r>
      <w:r w:rsidR="001A7524">
        <w:rPr>
          <w:rFonts w:ascii="Times New Roman" w:hAnsi="Times New Roman"/>
          <w:sz w:val="24"/>
          <w:szCs w:val="24"/>
        </w:rPr>
        <w:t>6.</w:t>
      </w:r>
      <w:r w:rsidR="00373410" w:rsidRPr="00373410">
        <w:rPr>
          <w:rFonts w:ascii="Times New Roman" w:hAnsi="Times New Roman"/>
          <w:sz w:val="24"/>
          <w:szCs w:val="24"/>
        </w:rPr>
        <w:t xml:space="preserve"> </w:t>
      </w:r>
    </w:p>
    <w:p w:rsidR="00A41486" w:rsidRDefault="00A41486" w:rsidP="004E62D3">
      <w:pPr>
        <w:pStyle w:val="a4"/>
        <w:ind w:left="-284" w:right="-284" w:firstLine="568"/>
        <w:rPr>
          <w:szCs w:val="24"/>
        </w:rPr>
      </w:pPr>
      <w:r w:rsidRPr="001B0666">
        <w:rPr>
          <w:szCs w:val="24"/>
        </w:rPr>
        <w:t>Настоящий протокол подлежит размещению на официальном сайте</w:t>
      </w:r>
      <w:r w:rsidR="00DC47BC">
        <w:rPr>
          <w:szCs w:val="24"/>
        </w:rPr>
        <w:t xml:space="preserve"> не позднее дня, следующего за днем его подписания</w:t>
      </w:r>
      <w:r w:rsidRPr="001B0666">
        <w:rPr>
          <w:szCs w:val="24"/>
        </w:rPr>
        <w:t>.</w:t>
      </w:r>
    </w:p>
    <w:p w:rsidR="00CF0A50" w:rsidRDefault="00CF0A50" w:rsidP="004E62D3">
      <w:pPr>
        <w:pStyle w:val="a4"/>
        <w:ind w:left="-284" w:right="-284" w:firstLine="568"/>
        <w:rPr>
          <w:szCs w:val="24"/>
        </w:rPr>
      </w:pPr>
    </w:p>
    <w:p w:rsidR="00CF0A50" w:rsidRPr="004E62D3" w:rsidRDefault="00CF0A50" w:rsidP="004E62D3">
      <w:pPr>
        <w:pStyle w:val="a4"/>
        <w:ind w:left="-284" w:right="-284" w:firstLine="568"/>
        <w:rPr>
          <w:color w:val="000000"/>
          <w:szCs w:val="24"/>
        </w:rPr>
      </w:pPr>
    </w:p>
    <w:p w:rsidR="00A41486" w:rsidRPr="00CC57FB" w:rsidRDefault="00A41486" w:rsidP="00D30FAF">
      <w:pPr>
        <w:pStyle w:val="2"/>
        <w:spacing w:after="0" w:line="240" w:lineRule="auto"/>
        <w:ind w:left="0" w:right="-284" w:firstLine="284"/>
        <w:rPr>
          <w:rFonts w:ascii="Times New Roman" w:hAnsi="Times New Roman"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D30FAF" w:rsidRPr="00712A2F" w:rsidTr="00D3662F">
        <w:trPr>
          <w:trHeight w:val="137"/>
        </w:trPr>
        <w:tc>
          <w:tcPr>
            <w:tcW w:w="4361" w:type="dxa"/>
          </w:tcPr>
          <w:p w:rsidR="00D3662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D3662F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</w:t>
            </w:r>
            <w:r w:rsidR="00D366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председателя комиссии</w:t>
            </w: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58" w:type="dxa"/>
          </w:tcPr>
          <w:p w:rsidR="00D30FA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D3662F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2244" w:type="dxa"/>
          </w:tcPr>
          <w:p w:rsidR="004B170D" w:rsidRDefault="00527D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Н.В. Татаринов </w:t>
            </w:r>
          </w:p>
          <w:p w:rsidR="004B170D" w:rsidRDefault="004B170D" w:rsidP="00527DD3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Pr="00712A2F" w:rsidRDefault="004E62D3" w:rsidP="00527DD3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А.В. Никитин</w:t>
            </w:r>
          </w:p>
        </w:tc>
      </w:tr>
      <w:tr w:rsidR="00D30FAF" w:rsidRPr="00712A2F" w:rsidTr="004E62D3">
        <w:trPr>
          <w:trHeight w:val="1722"/>
        </w:trPr>
        <w:tc>
          <w:tcPr>
            <w:tcW w:w="4361" w:type="dxa"/>
          </w:tcPr>
          <w:p w:rsidR="00A6142F" w:rsidRDefault="00A614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Секретарь комиссии:</w:t>
            </w:r>
          </w:p>
        </w:tc>
        <w:tc>
          <w:tcPr>
            <w:tcW w:w="3158" w:type="dxa"/>
          </w:tcPr>
          <w:p w:rsidR="00527DD3" w:rsidRDefault="00527DD3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Pr="00712A2F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D30FAF" w:rsidRPr="00712A2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</w:tcPr>
          <w:p w:rsidR="00527DD3" w:rsidRDefault="00527D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Смородякова</w:t>
            </w:r>
            <w:proofErr w:type="spellEnd"/>
          </w:p>
          <w:p w:rsidR="004B170D" w:rsidRDefault="004B170D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Чумичев</w:t>
            </w:r>
            <w:proofErr w:type="spellEnd"/>
          </w:p>
          <w:p w:rsidR="004E62D3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Pr="00712A2F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И.Е. Вишнякова</w:t>
            </w:r>
          </w:p>
        </w:tc>
      </w:tr>
    </w:tbl>
    <w:p w:rsidR="00D30FAF" w:rsidRDefault="00D30FAF" w:rsidP="006E6B0B">
      <w:pPr>
        <w:pStyle w:val="ad"/>
        <w:spacing w:after="0"/>
        <w:ind w:left="0" w:firstLine="0"/>
        <w:outlineLvl w:val="0"/>
      </w:pPr>
    </w:p>
    <w:sectPr w:rsidR="00D30FAF" w:rsidSect="007D6D95">
      <w:pgSz w:w="11906" w:h="16838"/>
      <w:pgMar w:top="709" w:right="964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3EC2A7C"/>
    <w:multiLevelType w:val="multilevel"/>
    <w:tmpl w:val="02C827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3">
    <w:nsid w:val="42BC70A8"/>
    <w:multiLevelType w:val="multilevel"/>
    <w:tmpl w:val="7C16B9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47572094"/>
    <w:multiLevelType w:val="multilevel"/>
    <w:tmpl w:val="1DD28816"/>
    <w:lvl w:ilvl="0">
      <w:start w:val="1"/>
      <w:numFmt w:val="upperRoman"/>
      <w:lvlText w:val="%1."/>
      <w:lvlJc w:val="left"/>
      <w:pPr>
        <w:ind w:left="1064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5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5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170CA"/>
    <w:rsid w:val="00017D65"/>
    <w:rsid w:val="00027BAE"/>
    <w:rsid w:val="000532FB"/>
    <w:rsid w:val="00075AA5"/>
    <w:rsid w:val="000920E8"/>
    <w:rsid w:val="00095108"/>
    <w:rsid w:val="000A5406"/>
    <w:rsid w:val="000B49AC"/>
    <w:rsid w:val="000E0A9F"/>
    <w:rsid w:val="00104CDE"/>
    <w:rsid w:val="00112BAD"/>
    <w:rsid w:val="0011393E"/>
    <w:rsid w:val="0014112E"/>
    <w:rsid w:val="001449AB"/>
    <w:rsid w:val="00145EE4"/>
    <w:rsid w:val="00154AE6"/>
    <w:rsid w:val="00171462"/>
    <w:rsid w:val="00177F3C"/>
    <w:rsid w:val="001A6F8B"/>
    <w:rsid w:val="001A7524"/>
    <w:rsid w:val="001A7988"/>
    <w:rsid w:val="001A7FBB"/>
    <w:rsid w:val="001B0666"/>
    <w:rsid w:val="001B28EA"/>
    <w:rsid w:val="001C1124"/>
    <w:rsid w:val="001D208B"/>
    <w:rsid w:val="001E0056"/>
    <w:rsid w:val="001E4F96"/>
    <w:rsid w:val="00205C9E"/>
    <w:rsid w:val="002074CF"/>
    <w:rsid w:val="00210F42"/>
    <w:rsid w:val="002155E6"/>
    <w:rsid w:val="00215ACD"/>
    <w:rsid w:val="0023677B"/>
    <w:rsid w:val="00251D47"/>
    <w:rsid w:val="002523B8"/>
    <w:rsid w:val="00273FAD"/>
    <w:rsid w:val="002A7887"/>
    <w:rsid w:val="002B0858"/>
    <w:rsid w:val="002C7DF1"/>
    <w:rsid w:val="002F03BF"/>
    <w:rsid w:val="002F1085"/>
    <w:rsid w:val="003101DA"/>
    <w:rsid w:val="00313228"/>
    <w:rsid w:val="00332C12"/>
    <w:rsid w:val="00344F1E"/>
    <w:rsid w:val="00364FC1"/>
    <w:rsid w:val="00373253"/>
    <w:rsid w:val="00373410"/>
    <w:rsid w:val="00377291"/>
    <w:rsid w:val="003A356D"/>
    <w:rsid w:val="003D6256"/>
    <w:rsid w:val="003E3B6C"/>
    <w:rsid w:val="003E450A"/>
    <w:rsid w:val="004049B2"/>
    <w:rsid w:val="00414613"/>
    <w:rsid w:val="004443D4"/>
    <w:rsid w:val="004470C7"/>
    <w:rsid w:val="004533C8"/>
    <w:rsid w:val="00457361"/>
    <w:rsid w:val="00462555"/>
    <w:rsid w:val="0049419E"/>
    <w:rsid w:val="004A028A"/>
    <w:rsid w:val="004A725F"/>
    <w:rsid w:val="004B170D"/>
    <w:rsid w:val="004C0E79"/>
    <w:rsid w:val="004C1A38"/>
    <w:rsid w:val="004C2503"/>
    <w:rsid w:val="004E62D3"/>
    <w:rsid w:val="005037E8"/>
    <w:rsid w:val="00503AC6"/>
    <w:rsid w:val="005146FA"/>
    <w:rsid w:val="00527DD3"/>
    <w:rsid w:val="00535A68"/>
    <w:rsid w:val="00541322"/>
    <w:rsid w:val="0057696F"/>
    <w:rsid w:val="005872CA"/>
    <w:rsid w:val="005932F9"/>
    <w:rsid w:val="005B5AB7"/>
    <w:rsid w:val="005C04FF"/>
    <w:rsid w:val="005C1E4B"/>
    <w:rsid w:val="005C4685"/>
    <w:rsid w:val="005F67B6"/>
    <w:rsid w:val="00600923"/>
    <w:rsid w:val="00613D95"/>
    <w:rsid w:val="00617006"/>
    <w:rsid w:val="0062308D"/>
    <w:rsid w:val="00635140"/>
    <w:rsid w:val="006402F8"/>
    <w:rsid w:val="006404B0"/>
    <w:rsid w:val="006858CC"/>
    <w:rsid w:val="00697017"/>
    <w:rsid w:val="006C2D51"/>
    <w:rsid w:val="006D7425"/>
    <w:rsid w:val="006E6B0B"/>
    <w:rsid w:val="006F23C2"/>
    <w:rsid w:val="006F4A4F"/>
    <w:rsid w:val="006F7CA3"/>
    <w:rsid w:val="00705780"/>
    <w:rsid w:val="00712A2F"/>
    <w:rsid w:val="00720C20"/>
    <w:rsid w:val="007374EF"/>
    <w:rsid w:val="00743241"/>
    <w:rsid w:val="00745D38"/>
    <w:rsid w:val="00764F54"/>
    <w:rsid w:val="00772C85"/>
    <w:rsid w:val="007815D0"/>
    <w:rsid w:val="00784C3C"/>
    <w:rsid w:val="007A4568"/>
    <w:rsid w:val="007A4837"/>
    <w:rsid w:val="007C374C"/>
    <w:rsid w:val="007D6D95"/>
    <w:rsid w:val="007E4BBD"/>
    <w:rsid w:val="00802F2A"/>
    <w:rsid w:val="00825C74"/>
    <w:rsid w:val="00834729"/>
    <w:rsid w:val="00835F03"/>
    <w:rsid w:val="00837D49"/>
    <w:rsid w:val="0089263F"/>
    <w:rsid w:val="008B1B66"/>
    <w:rsid w:val="008B5B6D"/>
    <w:rsid w:val="008C20EA"/>
    <w:rsid w:val="008D0AD5"/>
    <w:rsid w:val="008E57E9"/>
    <w:rsid w:val="008F6ECF"/>
    <w:rsid w:val="00900E18"/>
    <w:rsid w:val="0091086D"/>
    <w:rsid w:val="00911DC9"/>
    <w:rsid w:val="00913205"/>
    <w:rsid w:val="00923779"/>
    <w:rsid w:val="0093146C"/>
    <w:rsid w:val="00940DA7"/>
    <w:rsid w:val="00955B41"/>
    <w:rsid w:val="0096130A"/>
    <w:rsid w:val="009862F6"/>
    <w:rsid w:val="00A25F12"/>
    <w:rsid w:val="00A41486"/>
    <w:rsid w:val="00A6142F"/>
    <w:rsid w:val="00A76D47"/>
    <w:rsid w:val="00AC68CE"/>
    <w:rsid w:val="00AD5CBB"/>
    <w:rsid w:val="00B04DEA"/>
    <w:rsid w:val="00B243A9"/>
    <w:rsid w:val="00B32265"/>
    <w:rsid w:val="00B373AD"/>
    <w:rsid w:val="00B538FE"/>
    <w:rsid w:val="00B5743B"/>
    <w:rsid w:val="00B965AE"/>
    <w:rsid w:val="00B97F94"/>
    <w:rsid w:val="00BC597F"/>
    <w:rsid w:val="00BD0812"/>
    <w:rsid w:val="00BF6C80"/>
    <w:rsid w:val="00C139A5"/>
    <w:rsid w:val="00C367DF"/>
    <w:rsid w:val="00C42E24"/>
    <w:rsid w:val="00C51427"/>
    <w:rsid w:val="00C52A0E"/>
    <w:rsid w:val="00C53DCA"/>
    <w:rsid w:val="00C56FFA"/>
    <w:rsid w:val="00C943F7"/>
    <w:rsid w:val="00CA707C"/>
    <w:rsid w:val="00CB2B05"/>
    <w:rsid w:val="00CC0999"/>
    <w:rsid w:val="00CC5388"/>
    <w:rsid w:val="00CC57FB"/>
    <w:rsid w:val="00CD14B4"/>
    <w:rsid w:val="00CD2888"/>
    <w:rsid w:val="00CD4EA4"/>
    <w:rsid w:val="00CF0A50"/>
    <w:rsid w:val="00CF47EA"/>
    <w:rsid w:val="00D23E0A"/>
    <w:rsid w:val="00D25572"/>
    <w:rsid w:val="00D30FAF"/>
    <w:rsid w:val="00D3662F"/>
    <w:rsid w:val="00D63C7A"/>
    <w:rsid w:val="00D65A47"/>
    <w:rsid w:val="00D74E98"/>
    <w:rsid w:val="00D75E69"/>
    <w:rsid w:val="00D91931"/>
    <w:rsid w:val="00DA318E"/>
    <w:rsid w:val="00DA51B2"/>
    <w:rsid w:val="00DB4C10"/>
    <w:rsid w:val="00DC47BC"/>
    <w:rsid w:val="00DC6C86"/>
    <w:rsid w:val="00DD717B"/>
    <w:rsid w:val="00E21FD9"/>
    <w:rsid w:val="00E811B0"/>
    <w:rsid w:val="00E9051E"/>
    <w:rsid w:val="00E92477"/>
    <w:rsid w:val="00E95AEA"/>
    <w:rsid w:val="00EC7625"/>
    <w:rsid w:val="00ED1F37"/>
    <w:rsid w:val="00F06449"/>
    <w:rsid w:val="00F11310"/>
    <w:rsid w:val="00F62580"/>
    <w:rsid w:val="00F661A7"/>
    <w:rsid w:val="00F76CFE"/>
    <w:rsid w:val="00F87914"/>
    <w:rsid w:val="00FB05A4"/>
    <w:rsid w:val="00FC4407"/>
    <w:rsid w:val="00FD5F9E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C772-9511-4E04-BFFA-080F54B7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60</cp:revision>
  <cp:lastPrinted>2016-05-30T12:29:00Z</cp:lastPrinted>
  <dcterms:created xsi:type="dcterms:W3CDTF">2014-07-11T01:25:00Z</dcterms:created>
  <dcterms:modified xsi:type="dcterms:W3CDTF">2016-05-30T12:33:00Z</dcterms:modified>
</cp:coreProperties>
</file>