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theme/themeOverride6.xml" ContentType="application/vnd.openxmlformats-officedocument.themeOverride+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theme/themeOverride8.xml" ContentType="application/vnd.openxmlformats-officedocument.themeOverride+xml"/>
  <Override PartName="/word/charts/chart12.xml" ContentType="application/vnd.openxmlformats-officedocument.drawingml.chart+xml"/>
  <Override PartName="/word/theme/themeOverride9.xml" ContentType="application/vnd.openxmlformats-officedocument.themeOverride+xml"/>
  <Override PartName="/word/charts/chart13.xml" ContentType="application/vnd.openxmlformats-officedocument.drawingml.chart+xml"/>
  <Override PartName="/word/theme/themeOverride10.xml" ContentType="application/vnd.openxmlformats-officedocument.themeOverride+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theme/themeOverride11.xml" ContentType="application/vnd.openxmlformats-officedocument.themeOverride+xml"/>
  <Override PartName="/word/charts/chart19.xml" ContentType="application/vnd.openxmlformats-officedocument.drawingml.chart+xml"/>
  <Override PartName="/word/theme/themeOverride12.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65"/>
        <w:tblW w:w="9585" w:type="dxa"/>
        <w:tblLayout w:type="fixed"/>
        <w:tblLook w:val="01E0" w:firstRow="1" w:lastRow="1" w:firstColumn="1" w:lastColumn="1" w:noHBand="0" w:noVBand="0"/>
      </w:tblPr>
      <w:tblGrid>
        <w:gridCol w:w="3099"/>
        <w:gridCol w:w="3254"/>
        <w:gridCol w:w="63"/>
        <w:gridCol w:w="3169"/>
      </w:tblGrid>
      <w:tr w:rsidR="002B7279" w:rsidRPr="00775971" w:rsidTr="001B53D9">
        <w:trPr>
          <w:trHeight w:val="2865"/>
        </w:trPr>
        <w:tc>
          <w:tcPr>
            <w:tcW w:w="9585" w:type="dxa"/>
            <w:gridSpan w:val="4"/>
            <w:shd w:val="clear" w:color="auto" w:fill="auto"/>
          </w:tcPr>
          <w:p w:rsidR="002B7279" w:rsidRPr="00775971" w:rsidRDefault="000A6082" w:rsidP="000A6082">
            <w:pPr>
              <w:widowControl w:val="0"/>
              <w:shd w:val="clear" w:color="auto" w:fill="FFFFFF"/>
              <w:autoSpaceDE w:val="0"/>
              <w:autoSpaceDN w:val="0"/>
              <w:adjustRightInd w:val="0"/>
              <w:jc w:val="center"/>
              <w:rPr>
                <w:b w:val="0"/>
                <w:sz w:val="24"/>
                <w:szCs w:val="24"/>
              </w:rPr>
            </w:pPr>
            <w:r>
              <w:rPr>
                <w:b w:val="0"/>
                <w:noProof/>
                <w:sz w:val="20"/>
                <w:szCs w:val="20"/>
              </w:rPr>
              <w:drawing>
                <wp:inline distT="0" distB="0" distL="0" distR="0" wp14:anchorId="0034D106" wp14:editId="05437161">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r w:rsidR="001B53D9">
              <w:rPr>
                <w:b w:val="0"/>
                <w:sz w:val="24"/>
                <w:szCs w:val="24"/>
              </w:rPr>
              <w:t xml:space="preserve">                              </w:t>
            </w:r>
          </w:p>
          <w:p w:rsidR="002B7279" w:rsidRPr="00775971" w:rsidRDefault="002B7279" w:rsidP="001B53D9">
            <w:pPr>
              <w:widowControl w:val="0"/>
              <w:autoSpaceDE w:val="0"/>
              <w:autoSpaceDN w:val="0"/>
              <w:adjustRightInd w:val="0"/>
              <w:ind w:left="1824" w:right="1680"/>
              <w:jc w:val="center"/>
              <w:rPr>
                <w:b w:val="0"/>
                <w:sz w:val="24"/>
                <w:szCs w:val="24"/>
              </w:rPr>
            </w:pPr>
          </w:p>
          <w:p w:rsidR="002B7279" w:rsidRPr="00775971" w:rsidRDefault="002B7279" w:rsidP="001B53D9">
            <w:pPr>
              <w:widowControl w:val="0"/>
              <w:shd w:val="clear" w:color="auto" w:fill="FFFFFF"/>
              <w:autoSpaceDE w:val="0"/>
              <w:autoSpaceDN w:val="0"/>
              <w:adjustRightInd w:val="0"/>
              <w:jc w:val="center"/>
              <w:rPr>
                <w:color w:val="000000"/>
                <w:spacing w:val="-13"/>
                <w:w w:val="104"/>
                <w:sz w:val="32"/>
                <w:szCs w:val="32"/>
              </w:rPr>
            </w:pPr>
            <w:r w:rsidRPr="00775971">
              <w:rPr>
                <w:color w:val="000000"/>
                <w:spacing w:val="-13"/>
                <w:w w:val="104"/>
              </w:rPr>
              <w:t xml:space="preserve"> </w:t>
            </w:r>
            <w:r w:rsidRPr="00775971">
              <w:rPr>
                <w:color w:val="000000"/>
                <w:spacing w:val="-13"/>
                <w:w w:val="104"/>
                <w:sz w:val="32"/>
                <w:szCs w:val="32"/>
              </w:rPr>
              <w:t>СОВЕТ ДЕПУТАТОВ</w:t>
            </w:r>
          </w:p>
          <w:p w:rsidR="002B7279" w:rsidRPr="00775971" w:rsidRDefault="002B7279" w:rsidP="001B53D9">
            <w:pPr>
              <w:widowControl w:val="0"/>
              <w:shd w:val="clear" w:color="auto" w:fill="FFFFFF"/>
              <w:autoSpaceDE w:val="0"/>
              <w:autoSpaceDN w:val="0"/>
              <w:adjustRightInd w:val="0"/>
              <w:jc w:val="center"/>
              <w:rPr>
                <w:color w:val="000000"/>
                <w:spacing w:val="-13"/>
                <w:w w:val="104"/>
                <w:sz w:val="24"/>
                <w:szCs w:val="24"/>
              </w:rPr>
            </w:pPr>
            <w:r w:rsidRPr="00775971">
              <w:rPr>
                <w:color w:val="000000"/>
                <w:spacing w:val="-13"/>
                <w:w w:val="104"/>
                <w:sz w:val="24"/>
                <w:szCs w:val="24"/>
              </w:rPr>
              <w:t>ЗАКРЫТОГО АДМИНИСТРАТИВНО-</w:t>
            </w:r>
          </w:p>
          <w:p w:rsidR="002B7279" w:rsidRPr="00775971" w:rsidRDefault="002B7279" w:rsidP="001B53D9">
            <w:pPr>
              <w:widowControl w:val="0"/>
              <w:shd w:val="clear" w:color="auto" w:fill="FFFFFF"/>
              <w:autoSpaceDE w:val="0"/>
              <w:autoSpaceDN w:val="0"/>
              <w:adjustRightInd w:val="0"/>
              <w:jc w:val="center"/>
              <w:rPr>
                <w:color w:val="000000"/>
                <w:spacing w:val="-13"/>
                <w:w w:val="104"/>
              </w:rPr>
            </w:pPr>
            <w:r w:rsidRPr="00775971">
              <w:rPr>
                <w:color w:val="000000"/>
                <w:spacing w:val="-13"/>
                <w:w w:val="104"/>
                <w:sz w:val="24"/>
                <w:szCs w:val="24"/>
              </w:rPr>
              <w:t>ТЕРРИТОРИАЛЬНОГО ОБРАЗОВАНИЯ</w:t>
            </w:r>
            <w:r w:rsidRPr="00775971">
              <w:rPr>
                <w:color w:val="000000"/>
                <w:spacing w:val="-13"/>
                <w:w w:val="104"/>
              </w:rPr>
              <w:t xml:space="preserve"> </w:t>
            </w:r>
          </w:p>
          <w:p w:rsidR="002B7279" w:rsidRPr="00775971" w:rsidRDefault="002B7279" w:rsidP="001B53D9">
            <w:pPr>
              <w:widowControl w:val="0"/>
              <w:shd w:val="clear" w:color="auto" w:fill="FFFFFF"/>
              <w:autoSpaceDE w:val="0"/>
              <w:autoSpaceDN w:val="0"/>
              <w:adjustRightInd w:val="0"/>
              <w:jc w:val="center"/>
              <w:rPr>
                <w:color w:val="000000"/>
                <w:spacing w:val="-7"/>
                <w:w w:val="104"/>
                <w:sz w:val="24"/>
              </w:rPr>
            </w:pPr>
            <w:r w:rsidRPr="00775971">
              <w:rPr>
                <w:color w:val="000000"/>
                <w:spacing w:val="-7"/>
                <w:w w:val="104"/>
                <w:sz w:val="24"/>
              </w:rPr>
              <w:t>ГОРОДА ЗЕЛЕНОГОРСКА</w:t>
            </w:r>
          </w:p>
          <w:p w:rsidR="002B7279" w:rsidRPr="00775971" w:rsidRDefault="002B7279" w:rsidP="001B53D9">
            <w:pPr>
              <w:widowControl w:val="0"/>
              <w:shd w:val="clear" w:color="auto" w:fill="FFFFFF"/>
              <w:autoSpaceDE w:val="0"/>
              <w:autoSpaceDN w:val="0"/>
              <w:adjustRightInd w:val="0"/>
              <w:jc w:val="center"/>
              <w:rPr>
                <w:color w:val="000000"/>
                <w:spacing w:val="-6"/>
                <w:w w:val="104"/>
                <w:sz w:val="24"/>
              </w:rPr>
            </w:pPr>
            <w:r w:rsidRPr="00775971">
              <w:rPr>
                <w:color w:val="000000"/>
                <w:spacing w:val="-6"/>
                <w:w w:val="104"/>
                <w:sz w:val="24"/>
              </w:rPr>
              <w:t>КРАСНОЯРСКОГО КРАЯ</w:t>
            </w:r>
          </w:p>
          <w:p w:rsidR="002B7279" w:rsidRPr="00775971" w:rsidRDefault="002B7279" w:rsidP="001B53D9">
            <w:pPr>
              <w:widowControl w:val="0"/>
              <w:shd w:val="clear" w:color="auto" w:fill="FFFFFF"/>
              <w:autoSpaceDE w:val="0"/>
              <w:autoSpaceDN w:val="0"/>
              <w:adjustRightInd w:val="0"/>
              <w:jc w:val="center"/>
              <w:rPr>
                <w:color w:val="000000"/>
                <w:spacing w:val="-6"/>
                <w:w w:val="104"/>
                <w:sz w:val="24"/>
              </w:rPr>
            </w:pPr>
          </w:p>
          <w:p w:rsidR="002B7279" w:rsidRPr="00775971" w:rsidRDefault="002B7279" w:rsidP="001B53D9">
            <w:pPr>
              <w:widowControl w:val="0"/>
              <w:shd w:val="clear" w:color="auto" w:fill="FFFFFF"/>
              <w:autoSpaceDE w:val="0"/>
              <w:autoSpaceDN w:val="0"/>
              <w:adjustRightInd w:val="0"/>
              <w:jc w:val="center"/>
              <w:rPr>
                <w:sz w:val="24"/>
                <w:szCs w:val="24"/>
              </w:rPr>
            </w:pPr>
          </w:p>
          <w:p w:rsidR="002B7279" w:rsidRPr="00775971" w:rsidRDefault="002B7279" w:rsidP="001B53D9">
            <w:pPr>
              <w:jc w:val="center"/>
              <w:rPr>
                <w:b w:val="0"/>
                <w:sz w:val="20"/>
                <w:szCs w:val="20"/>
              </w:rPr>
            </w:pPr>
            <w:r w:rsidRPr="00775971">
              <w:rPr>
                <w:color w:val="000000"/>
                <w:spacing w:val="64"/>
                <w:w w:val="104"/>
              </w:rPr>
              <w:t>РЕШЕНИЕ</w:t>
            </w:r>
          </w:p>
        </w:tc>
      </w:tr>
      <w:tr w:rsidR="002B7279" w:rsidRPr="00775971" w:rsidTr="001B53D9">
        <w:trPr>
          <w:trHeight w:val="661"/>
        </w:trPr>
        <w:tc>
          <w:tcPr>
            <w:tcW w:w="3099" w:type="dxa"/>
            <w:shd w:val="clear" w:color="auto" w:fill="auto"/>
            <w:vAlign w:val="bottom"/>
          </w:tcPr>
          <w:p w:rsidR="002B7279" w:rsidRPr="009E222F" w:rsidRDefault="009E222F" w:rsidP="001B53D9">
            <w:pPr>
              <w:widowControl w:val="0"/>
              <w:shd w:val="clear" w:color="auto" w:fill="FFFFFF"/>
              <w:autoSpaceDE w:val="0"/>
              <w:autoSpaceDN w:val="0"/>
              <w:adjustRightInd w:val="0"/>
              <w:rPr>
                <w:b w:val="0"/>
                <w:noProof/>
                <w:u w:val="single"/>
              </w:rPr>
            </w:pPr>
            <w:r w:rsidRPr="009E222F">
              <w:rPr>
                <w:b w:val="0"/>
                <w:noProof/>
                <w:u w:val="single"/>
              </w:rPr>
              <w:t>02.06.2017</w:t>
            </w:r>
          </w:p>
        </w:tc>
        <w:tc>
          <w:tcPr>
            <w:tcW w:w="3254" w:type="dxa"/>
            <w:shd w:val="clear" w:color="auto" w:fill="auto"/>
            <w:vAlign w:val="bottom"/>
          </w:tcPr>
          <w:p w:rsidR="002B7279" w:rsidRPr="00775971" w:rsidRDefault="002B7279" w:rsidP="001B53D9">
            <w:pPr>
              <w:widowControl w:val="0"/>
              <w:shd w:val="clear" w:color="auto" w:fill="FFFFFF"/>
              <w:autoSpaceDE w:val="0"/>
              <w:autoSpaceDN w:val="0"/>
              <w:adjustRightInd w:val="0"/>
              <w:jc w:val="center"/>
              <w:rPr>
                <w:b w:val="0"/>
                <w:noProof/>
              </w:rPr>
            </w:pPr>
            <w:r w:rsidRPr="00775971">
              <w:rPr>
                <w:b w:val="0"/>
              </w:rPr>
              <w:t>г. Зеленогорск</w:t>
            </w:r>
          </w:p>
        </w:tc>
        <w:tc>
          <w:tcPr>
            <w:tcW w:w="3232" w:type="dxa"/>
            <w:gridSpan w:val="2"/>
            <w:shd w:val="clear" w:color="auto" w:fill="auto"/>
            <w:vAlign w:val="bottom"/>
          </w:tcPr>
          <w:p w:rsidR="002B7279" w:rsidRPr="009E222F" w:rsidRDefault="002B7279" w:rsidP="009E222F">
            <w:pPr>
              <w:rPr>
                <w:b w:val="0"/>
                <w:u w:val="single"/>
              </w:rPr>
            </w:pPr>
            <w:r w:rsidRPr="009E222F">
              <w:rPr>
                <w:b w:val="0"/>
              </w:rPr>
              <w:t xml:space="preserve">                     </w:t>
            </w:r>
            <w:r w:rsidRPr="009E222F">
              <w:rPr>
                <w:b w:val="0"/>
                <w:u w:val="single"/>
              </w:rPr>
              <w:t xml:space="preserve">№ </w:t>
            </w:r>
            <w:r w:rsidR="009E222F" w:rsidRPr="009E222F">
              <w:rPr>
                <w:b w:val="0"/>
                <w:u w:val="single"/>
              </w:rPr>
              <w:t>39-215р</w:t>
            </w:r>
          </w:p>
        </w:tc>
      </w:tr>
      <w:tr w:rsidR="002B7279" w:rsidRPr="00775971" w:rsidTr="001B53D9">
        <w:tblPrEx>
          <w:tblLook w:val="0000" w:firstRow="0" w:lastRow="0" w:firstColumn="0" w:lastColumn="0" w:noHBand="0" w:noVBand="0"/>
        </w:tblPrEx>
        <w:trPr>
          <w:gridAfter w:val="1"/>
          <w:wAfter w:w="3169" w:type="dxa"/>
          <w:trHeight w:val="701"/>
        </w:trPr>
        <w:tc>
          <w:tcPr>
            <w:tcW w:w="6416" w:type="dxa"/>
            <w:gridSpan w:val="3"/>
            <w:shd w:val="clear" w:color="auto" w:fill="auto"/>
          </w:tcPr>
          <w:p w:rsidR="002B7279" w:rsidRPr="00155226" w:rsidRDefault="002B7279" w:rsidP="001B53D9">
            <w:pPr>
              <w:widowControl w:val="0"/>
              <w:autoSpaceDE w:val="0"/>
              <w:autoSpaceDN w:val="0"/>
              <w:adjustRightInd w:val="0"/>
              <w:jc w:val="both"/>
              <w:rPr>
                <w:b w:val="0"/>
                <w:sz w:val="16"/>
                <w:szCs w:val="16"/>
              </w:rPr>
            </w:pPr>
          </w:p>
          <w:p w:rsidR="002B7279" w:rsidRPr="00775971" w:rsidRDefault="002B7279" w:rsidP="001B53D9">
            <w:pPr>
              <w:widowControl w:val="0"/>
              <w:autoSpaceDE w:val="0"/>
              <w:autoSpaceDN w:val="0"/>
              <w:adjustRightInd w:val="0"/>
              <w:rPr>
                <w:b w:val="0"/>
              </w:rPr>
            </w:pPr>
            <w:r w:rsidRPr="00775971">
              <w:rPr>
                <w:b w:val="0"/>
              </w:rPr>
              <w:t>О</w:t>
            </w:r>
            <w:r w:rsidR="00234756">
              <w:rPr>
                <w:b w:val="0"/>
              </w:rPr>
              <w:t>б</w:t>
            </w:r>
            <w:r w:rsidR="00DA6F70">
              <w:rPr>
                <w:b w:val="0"/>
              </w:rPr>
              <w:t xml:space="preserve"> </w:t>
            </w:r>
            <w:r w:rsidR="00234756">
              <w:rPr>
                <w:b w:val="0"/>
              </w:rPr>
              <w:t>утвержде</w:t>
            </w:r>
            <w:r w:rsidR="00DA6F70">
              <w:rPr>
                <w:b w:val="0"/>
              </w:rPr>
              <w:t>нии</w:t>
            </w:r>
            <w:r w:rsidRPr="00775971">
              <w:rPr>
                <w:b w:val="0"/>
              </w:rPr>
              <w:t xml:space="preserve"> отч</w:t>
            </w:r>
            <w:r w:rsidR="00CC67EC">
              <w:rPr>
                <w:b w:val="0"/>
              </w:rPr>
              <w:t>ё</w:t>
            </w:r>
            <w:r w:rsidRPr="00775971">
              <w:rPr>
                <w:b w:val="0"/>
              </w:rPr>
              <w:t>т</w:t>
            </w:r>
            <w:r w:rsidR="00DA6F70">
              <w:rPr>
                <w:b w:val="0"/>
              </w:rPr>
              <w:t>а</w:t>
            </w:r>
            <w:r w:rsidRPr="00775971">
              <w:rPr>
                <w:b w:val="0"/>
              </w:rPr>
              <w:t xml:space="preserve"> главы Администрации</w:t>
            </w:r>
          </w:p>
          <w:p w:rsidR="002B7279" w:rsidRPr="00775971" w:rsidRDefault="002B7279" w:rsidP="001B53D9">
            <w:pPr>
              <w:widowControl w:val="0"/>
              <w:autoSpaceDE w:val="0"/>
              <w:autoSpaceDN w:val="0"/>
              <w:adjustRightInd w:val="0"/>
              <w:rPr>
                <w:b w:val="0"/>
              </w:rPr>
            </w:pPr>
            <w:r w:rsidRPr="00775971">
              <w:rPr>
                <w:b w:val="0"/>
              </w:rPr>
              <w:t>ЗАТО г. Зеленогорска о результатах</w:t>
            </w:r>
          </w:p>
          <w:p w:rsidR="002B7279" w:rsidRPr="00775971" w:rsidRDefault="002B7279" w:rsidP="001B53D9">
            <w:pPr>
              <w:widowControl w:val="0"/>
              <w:autoSpaceDE w:val="0"/>
              <w:autoSpaceDN w:val="0"/>
              <w:adjustRightInd w:val="0"/>
              <w:rPr>
                <w:b w:val="0"/>
              </w:rPr>
            </w:pPr>
            <w:r w:rsidRPr="00775971">
              <w:rPr>
                <w:b w:val="0"/>
              </w:rPr>
              <w:t>св</w:t>
            </w:r>
            <w:r w:rsidR="00F37606">
              <w:rPr>
                <w:b w:val="0"/>
              </w:rPr>
              <w:t xml:space="preserve">оей деятельности и деятельности </w:t>
            </w:r>
            <w:r w:rsidRPr="00775971">
              <w:rPr>
                <w:b w:val="0"/>
              </w:rPr>
              <w:t>Администрации ЗАТО г. Зеленогорска</w:t>
            </w:r>
          </w:p>
          <w:p w:rsidR="00F37606" w:rsidRDefault="00F37606" w:rsidP="001B53D9">
            <w:pPr>
              <w:widowControl w:val="0"/>
              <w:autoSpaceDE w:val="0"/>
              <w:autoSpaceDN w:val="0"/>
              <w:adjustRightInd w:val="0"/>
              <w:rPr>
                <w:b w:val="0"/>
              </w:rPr>
            </w:pPr>
            <w:r>
              <w:rPr>
                <w:b w:val="0"/>
              </w:rPr>
              <w:t>за 201</w:t>
            </w:r>
            <w:r w:rsidR="002F750D">
              <w:rPr>
                <w:b w:val="0"/>
              </w:rPr>
              <w:t>6</w:t>
            </w:r>
            <w:r w:rsidR="002B7279" w:rsidRPr="00775971">
              <w:rPr>
                <w:b w:val="0"/>
              </w:rPr>
              <w:t xml:space="preserve"> год</w:t>
            </w:r>
            <w:r>
              <w:rPr>
                <w:b w:val="0"/>
              </w:rPr>
              <w:t xml:space="preserve">, в том числе о решении вопросов, поставленных Советом депутатов ЗАТО </w:t>
            </w:r>
          </w:p>
          <w:p w:rsidR="002B7279" w:rsidRPr="00775971" w:rsidRDefault="00F37606" w:rsidP="001B53D9">
            <w:pPr>
              <w:widowControl w:val="0"/>
              <w:autoSpaceDE w:val="0"/>
              <w:autoSpaceDN w:val="0"/>
              <w:adjustRightInd w:val="0"/>
              <w:rPr>
                <w:b w:val="0"/>
              </w:rPr>
            </w:pPr>
            <w:r>
              <w:rPr>
                <w:b w:val="0"/>
              </w:rPr>
              <w:t>г. Зеленогорска</w:t>
            </w:r>
          </w:p>
          <w:p w:rsidR="002B7279" w:rsidRPr="00775971" w:rsidRDefault="002B7279" w:rsidP="001B53D9">
            <w:pPr>
              <w:widowControl w:val="0"/>
              <w:autoSpaceDE w:val="0"/>
              <w:autoSpaceDN w:val="0"/>
              <w:adjustRightInd w:val="0"/>
              <w:jc w:val="both"/>
              <w:rPr>
                <w:b w:val="0"/>
              </w:rPr>
            </w:pPr>
          </w:p>
        </w:tc>
      </w:tr>
    </w:tbl>
    <w:p w:rsidR="00F37606" w:rsidRPr="000A6082" w:rsidRDefault="002B7279" w:rsidP="002B7279">
      <w:pPr>
        <w:widowControl w:val="0"/>
        <w:suppressAutoHyphens/>
        <w:autoSpaceDE w:val="0"/>
        <w:autoSpaceDN w:val="0"/>
        <w:adjustRightInd w:val="0"/>
        <w:jc w:val="both"/>
        <w:rPr>
          <w:szCs w:val="20"/>
        </w:rPr>
      </w:pPr>
      <w:r w:rsidRPr="00775971">
        <w:rPr>
          <w:b w:val="0"/>
          <w:szCs w:val="20"/>
        </w:rPr>
        <w:tab/>
      </w:r>
      <w:r w:rsidR="001B53D9">
        <w:rPr>
          <w:b w:val="0"/>
          <w:szCs w:val="20"/>
        </w:rPr>
        <w:t xml:space="preserve">                                                                                                   </w:t>
      </w:r>
    </w:p>
    <w:p w:rsidR="002B7279" w:rsidRPr="00775971" w:rsidRDefault="002B7279" w:rsidP="00F37606">
      <w:pPr>
        <w:widowControl w:val="0"/>
        <w:suppressAutoHyphens/>
        <w:autoSpaceDE w:val="0"/>
        <w:autoSpaceDN w:val="0"/>
        <w:adjustRightInd w:val="0"/>
        <w:ind w:firstLine="709"/>
        <w:jc w:val="both"/>
        <w:rPr>
          <w:b w:val="0"/>
        </w:rPr>
      </w:pPr>
      <w:proofErr w:type="gramStart"/>
      <w:r w:rsidRPr="00775971">
        <w:rPr>
          <w:b w:val="0"/>
        </w:rPr>
        <w:t>Заслушав и обсудив отч</w:t>
      </w:r>
      <w:r w:rsidR="00DF35CC">
        <w:rPr>
          <w:b w:val="0"/>
        </w:rPr>
        <w:t>ё</w:t>
      </w:r>
      <w:r w:rsidRPr="00775971">
        <w:rPr>
          <w:b w:val="0"/>
        </w:rPr>
        <w:t>т главы Администрации ЗАТО г. Зеленогорска о результатах своей деятельности и деятельности Администра</w:t>
      </w:r>
      <w:r w:rsidR="00F37606">
        <w:rPr>
          <w:b w:val="0"/>
        </w:rPr>
        <w:t>ции ЗАТО г. Зеленогорска за 201</w:t>
      </w:r>
      <w:r w:rsidR="002F1284">
        <w:rPr>
          <w:b w:val="0"/>
        </w:rPr>
        <w:t>6</w:t>
      </w:r>
      <w:r w:rsidRPr="00775971">
        <w:rPr>
          <w:b w:val="0"/>
        </w:rPr>
        <w:t xml:space="preserve"> год, </w:t>
      </w:r>
      <w:r w:rsidR="00F37606">
        <w:rPr>
          <w:b w:val="0"/>
        </w:rPr>
        <w:t>в том числе о решении вопросов, поставленных Советом депутатов ЗАТО г. Зеленогорска</w:t>
      </w:r>
      <w:r w:rsidR="00155226">
        <w:rPr>
          <w:b w:val="0"/>
        </w:rPr>
        <w:t>,</w:t>
      </w:r>
      <w:r w:rsidR="00F37606">
        <w:rPr>
          <w:b w:val="0"/>
        </w:rPr>
        <w:t xml:space="preserve"> </w:t>
      </w:r>
      <w:r w:rsidRPr="00775971">
        <w:rPr>
          <w:b w:val="0"/>
        </w:rPr>
        <w:t>в соответствии с частью 6.1 статьи 37 Федерального закона от 06.10.2003 № 131-ФЗ «Об общих принципах организации местного самоуправления в Российской Федерации», частью 3 статьи 25 Устава</w:t>
      </w:r>
      <w:proofErr w:type="gramEnd"/>
      <w:r w:rsidRPr="00775971">
        <w:rPr>
          <w:b w:val="0"/>
        </w:rPr>
        <w:t xml:space="preserve"> города Зеленогорска Совет депутатов ЗАТО г. Зеленогорска</w:t>
      </w:r>
    </w:p>
    <w:p w:rsidR="002B7279" w:rsidRPr="00155226" w:rsidRDefault="002B7279" w:rsidP="002B7279">
      <w:pPr>
        <w:widowControl w:val="0"/>
        <w:autoSpaceDE w:val="0"/>
        <w:autoSpaceDN w:val="0"/>
        <w:adjustRightInd w:val="0"/>
        <w:jc w:val="both"/>
        <w:rPr>
          <w:b w:val="0"/>
          <w:sz w:val="24"/>
          <w:szCs w:val="24"/>
        </w:rPr>
      </w:pPr>
    </w:p>
    <w:p w:rsidR="002B7279" w:rsidRPr="00775971" w:rsidRDefault="002B7279" w:rsidP="002B7279">
      <w:pPr>
        <w:widowControl w:val="0"/>
        <w:suppressAutoHyphens/>
        <w:autoSpaceDE w:val="0"/>
        <w:autoSpaceDN w:val="0"/>
        <w:adjustRightInd w:val="0"/>
        <w:jc w:val="both"/>
        <w:rPr>
          <w:b w:val="0"/>
        </w:rPr>
      </w:pPr>
      <w:r w:rsidRPr="00775971">
        <w:rPr>
          <w:b w:val="0"/>
          <w:szCs w:val="20"/>
        </w:rPr>
        <w:tab/>
      </w:r>
      <w:proofErr w:type="gramStart"/>
      <w:r w:rsidRPr="00775971">
        <w:rPr>
          <w:b w:val="0"/>
        </w:rPr>
        <w:t>Р</w:t>
      </w:r>
      <w:proofErr w:type="gramEnd"/>
      <w:r w:rsidRPr="00775971">
        <w:rPr>
          <w:b w:val="0"/>
        </w:rPr>
        <w:t xml:space="preserve"> Е Ш И Л:</w:t>
      </w:r>
    </w:p>
    <w:p w:rsidR="002B7279" w:rsidRPr="00155226" w:rsidRDefault="002B7279" w:rsidP="002B7279">
      <w:pPr>
        <w:widowControl w:val="0"/>
        <w:suppressAutoHyphens/>
        <w:autoSpaceDE w:val="0"/>
        <w:autoSpaceDN w:val="0"/>
        <w:adjustRightInd w:val="0"/>
        <w:jc w:val="both"/>
        <w:rPr>
          <w:b w:val="0"/>
          <w:sz w:val="24"/>
          <w:szCs w:val="24"/>
        </w:rPr>
      </w:pPr>
    </w:p>
    <w:p w:rsidR="002B7279" w:rsidRPr="00DA6F70" w:rsidRDefault="002B7279" w:rsidP="000453C3">
      <w:pPr>
        <w:pStyle w:val="af5"/>
        <w:widowControl w:val="0"/>
        <w:numPr>
          <w:ilvl w:val="0"/>
          <w:numId w:val="22"/>
        </w:numPr>
        <w:tabs>
          <w:tab w:val="left" w:pos="851"/>
          <w:tab w:val="left" w:pos="993"/>
        </w:tabs>
        <w:suppressAutoHyphens/>
        <w:autoSpaceDE w:val="0"/>
        <w:autoSpaceDN w:val="0"/>
        <w:adjustRightInd w:val="0"/>
        <w:ind w:left="0" w:firstLine="709"/>
        <w:jc w:val="both"/>
        <w:rPr>
          <w:b w:val="0"/>
          <w:spacing w:val="-6"/>
        </w:rPr>
      </w:pPr>
      <w:r w:rsidRPr="00DC193C">
        <w:rPr>
          <w:b w:val="0"/>
        </w:rPr>
        <w:t>Деятельность главы Администрации ЗАТО г. Зелен</w:t>
      </w:r>
      <w:r w:rsidR="00DC193C">
        <w:rPr>
          <w:b w:val="0"/>
        </w:rPr>
        <w:t xml:space="preserve">огорска и </w:t>
      </w:r>
      <w:r w:rsidR="00DC193C" w:rsidRPr="00DA6F70">
        <w:rPr>
          <w:b w:val="0"/>
          <w:spacing w:val="-6"/>
        </w:rPr>
        <w:t>Администрации ЗАТО г.</w:t>
      </w:r>
      <w:r w:rsidR="00DA6F70">
        <w:rPr>
          <w:b w:val="0"/>
          <w:spacing w:val="-6"/>
        </w:rPr>
        <w:t> </w:t>
      </w:r>
      <w:r w:rsidRPr="00DA6F70">
        <w:rPr>
          <w:b w:val="0"/>
          <w:spacing w:val="-6"/>
        </w:rPr>
        <w:t>Зеленогорска в 201</w:t>
      </w:r>
      <w:r w:rsidR="002F1284">
        <w:rPr>
          <w:b w:val="0"/>
          <w:spacing w:val="-6"/>
        </w:rPr>
        <w:t>6</w:t>
      </w:r>
      <w:r w:rsidRPr="00DA6F70">
        <w:rPr>
          <w:b w:val="0"/>
          <w:spacing w:val="-6"/>
        </w:rPr>
        <w:t xml:space="preserve"> году признать</w:t>
      </w:r>
      <w:r w:rsidR="00155226" w:rsidRPr="00DA6F70">
        <w:rPr>
          <w:b w:val="0"/>
          <w:spacing w:val="-6"/>
        </w:rPr>
        <w:t xml:space="preserve"> </w:t>
      </w:r>
      <w:r w:rsidR="009E222F">
        <w:rPr>
          <w:b w:val="0"/>
          <w:spacing w:val="-6"/>
        </w:rPr>
        <w:t>удовлетворительной</w:t>
      </w:r>
      <w:r w:rsidRPr="00DA6F70">
        <w:rPr>
          <w:b w:val="0"/>
          <w:spacing w:val="-6"/>
        </w:rPr>
        <w:t>.</w:t>
      </w:r>
    </w:p>
    <w:p w:rsidR="002B7279" w:rsidRPr="00DC193C" w:rsidRDefault="002B7279" w:rsidP="000453C3">
      <w:pPr>
        <w:pStyle w:val="af5"/>
        <w:widowControl w:val="0"/>
        <w:numPr>
          <w:ilvl w:val="0"/>
          <w:numId w:val="22"/>
        </w:numPr>
        <w:tabs>
          <w:tab w:val="left" w:pos="993"/>
        </w:tabs>
        <w:suppressAutoHyphens/>
        <w:autoSpaceDE w:val="0"/>
        <w:autoSpaceDN w:val="0"/>
        <w:adjustRightInd w:val="0"/>
        <w:ind w:left="0" w:firstLine="709"/>
        <w:jc w:val="both"/>
        <w:rPr>
          <w:b w:val="0"/>
        </w:rPr>
      </w:pPr>
      <w:r w:rsidRPr="00DC193C">
        <w:rPr>
          <w:b w:val="0"/>
        </w:rPr>
        <w:t>Настоящее решение и отч</w:t>
      </w:r>
      <w:r w:rsidR="00DF35CC">
        <w:rPr>
          <w:b w:val="0"/>
        </w:rPr>
        <w:t>ё</w:t>
      </w:r>
      <w:r w:rsidRPr="00DC193C">
        <w:rPr>
          <w:b w:val="0"/>
        </w:rPr>
        <w:t>т главы Администрации ЗАТО г. Зеленогорска опубликовать в газете «Панорама».</w:t>
      </w:r>
    </w:p>
    <w:p w:rsidR="002B7279" w:rsidRDefault="002B7279" w:rsidP="002B7279">
      <w:pPr>
        <w:widowControl w:val="0"/>
        <w:suppressAutoHyphens/>
        <w:autoSpaceDE w:val="0"/>
        <w:autoSpaceDN w:val="0"/>
        <w:adjustRightInd w:val="0"/>
        <w:jc w:val="both"/>
        <w:rPr>
          <w:b w:val="0"/>
        </w:rPr>
      </w:pPr>
    </w:p>
    <w:p w:rsidR="002B7279" w:rsidRDefault="002B7279" w:rsidP="002B7279">
      <w:pPr>
        <w:widowControl w:val="0"/>
        <w:suppressAutoHyphens/>
        <w:autoSpaceDE w:val="0"/>
        <w:autoSpaceDN w:val="0"/>
        <w:adjustRightInd w:val="0"/>
        <w:jc w:val="both"/>
        <w:rPr>
          <w:b w:val="0"/>
        </w:rPr>
      </w:pPr>
    </w:p>
    <w:p w:rsidR="009A65B1" w:rsidRDefault="009A65B1" w:rsidP="002B7279">
      <w:pPr>
        <w:widowControl w:val="0"/>
        <w:suppressAutoHyphens/>
        <w:autoSpaceDE w:val="0"/>
        <w:autoSpaceDN w:val="0"/>
        <w:adjustRightInd w:val="0"/>
        <w:jc w:val="both"/>
        <w:rPr>
          <w:b w:val="0"/>
        </w:rPr>
      </w:pPr>
    </w:p>
    <w:p w:rsidR="00DC193C" w:rsidRPr="00775971" w:rsidRDefault="00DC193C" w:rsidP="002B7279">
      <w:pPr>
        <w:widowControl w:val="0"/>
        <w:suppressAutoHyphens/>
        <w:autoSpaceDE w:val="0"/>
        <w:autoSpaceDN w:val="0"/>
        <w:adjustRightInd w:val="0"/>
        <w:jc w:val="both"/>
        <w:rPr>
          <w:b w:val="0"/>
        </w:rPr>
      </w:pPr>
    </w:p>
    <w:p w:rsidR="002B7279" w:rsidRPr="00775971" w:rsidRDefault="002B7279" w:rsidP="002B7279">
      <w:pPr>
        <w:widowControl w:val="0"/>
        <w:suppressAutoHyphens/>
        <w:autoSpaceDE w:val="0"/>
        <w:autoSpaceDN w:val="0"/>
        <w:adjustRightInd w:val="0"/>
        <w:jc w:val="both"/>
        <w:rPr>
          <w:b w:val="0"/>
        </w:rPr>
      </w:pPr>
      <w:r w:rsidRPr="00775971">
        <w:rPr>
          <w:b w:val="0"/>
        </w:rPr>
        <w:t xml:space="preserve">Глава ЗАТО г. Зеленогорска                                               П.Е. </w:t>
      </w:r>
      <w:proofErr w:type="spellStart"/>
      <w:r w:rsidRPr="00775971">
        <w:rPr>
          <w:b w:val="0"/>
        </w:rPr>
        <w:t>Корчашкин</w:t>
      </w:r>
      <w:proofErr w:type="spellEnd"/>
    </w:p>
    <w:p w:rsidR="009A65B1" w:rsidRDefault="009A65B1" w:rsidP="002B7279">
      <w:pPr>
        <w:sectPr w:rsidR="009A65B1" w:rsidSect="000A6082">
          <w:headerReference w:type="default" r:id="rId10"/>
          <w:headerReference w:type="first" r:id="rId11"/>
          <w:pgSz w:w="11906" w:h="16838"/>
          <w:pgMar w:top="1135" w:right="851" w:bottom="993" w:left="1701" w:header="567" w:footer="709" w:gutter="0"/>
          <w:pgNumType w:start="1"/>
          <w:cols w:space="708"/>
          <w:titlePg/>
          <w:docGrid w:linePitch="382"/>
        </w:sectPr>
      </w:pPr>
    </w:p>
    <w:p w:rsidR="00F37606" w:rsidRPr="00F37606" w:rsidRDefault="00F37606" w:rsidP="00960B56">
      <w:pPr>
        <w:ind w:firstLine="5529"/>
        <w:jc w:val="both"/>
        <w:rPr>
          <w:b w:val="0"/>
        </w:rPr>
      </w:pPr>
      <w:r w:rsidRPr="00F37606">
        <w:rPr>
          <w:b w:val="0"/>
        </w:rPr>
        <w:lastRenderedPageBreak/>
        <w:t>Приложение</w:t>
      </w:r>
    </w:p>
    <w:p w:rsidR="00F37606" w:rsidRPr="00F37606" w:rsidRDefault="00F37606" w:rsidP="00960B56">
      <w:pPr>
        <w:ind w:firstLine="5529"/>
        <w:jc w:val="both"/>
        <w:rPr>
          <w:b w:val="0"/>
        </w:rPr>
      </w:pPr>
      <w:r w:rsidRPr="00F37606">
        <w:rPr>
          <w:b w:val="0"/>
        </w:rPr>
        <w:t xml:space="preserve">к решению Совета депутатов </w:t>
      </w:r>
    </w:p>
    <w:p w:rsidR="00F37606" w:rsidRPr="00F37606" w:rsidRDefault="00F37606" w:rsidP="00960B56">
      <w:pPr>
        <w:ind w:firstLine="5529"/>
        <w:jc w:val="both"/>
        <w:rPr>
          <w:b w:val="0"/>
        </w:rPr>
      </w:pPr>
      <w:r w:rsidRPr="00F37606">
        <w:rPr>
          <w:b w:val="0"/>
        </w:rPr>
        <w:t>ЗАТО г. Зеленогорска</w:t>
      </w:r>
    </w:p>
    <w:p w:rsidR="002B7279" w:rsidRPr="00F37606" w:rsidRDefault="009E222F" w:rsidP="00960B56">
      <w:pPr>
        <w:ind w:firstLine="5529"/>
        <w:rPr>
          <w:b w:val="0"/>
          <w:sz w:val="32"/>
          <w:szCs w:val="32"/>
        </w:rPr>
      </w:pPr>
      <w:r>
        <w:rPr>
          <w:b w:val="0"/>
        </w:rPr>
        <w:t>о</w:t>
      </w:r>
      <w:bookmarkStart w:id="0" w:name="_GoBack"/>
      <w:bookmarkEnd w:id="0"/>
      <w:r w:rsidR="00F37606" w:rsidRPr="00F37606">
        <w:rPr>
          <w:b w:val="0"/>
        </w:rPr>
        <w:t>т</w:t>
      </w:r>
      <w:r>
        <w:rPr>
          <w:b w:val="0"/>
        </w:rPr>
        <w:t xml:space="preserve"> 02.06.2017 </w:t>
      </w:r>
      <w:r w:rsidR="00DA6F70">
        <w:rPr>
          <w:b w:val="0"/>
        </w:rPr>
        <w:t xml:space="preserve"> № </w:t>
      </w:r>
      <w:r>
        <w:rPr>
          <w:b w:val="0"/>
        </w:rPr>
        <w:t>39-215р</w:t>
      </w:r>
    </w:p>
    <w:p w:rsidR="002B7279" w:rsidRDefault="002B7279" w:rsidP="002B7279">
      <w:pPr>
        <w:jc w:val="center"/>
      </w:pPr>
    </w:p>
    <w:p w:rsidR="00B46D6C" w:rsidRPr="00B46D6C" w:rsidRDefault="00B46D6C" w:rsidP="002B7279">
      <w:pPr>
        <w:jc w:val="center"/>
      </w:pPr>
    </w:p>
    <w:p w:rsidR="002B7279" w:rsidRPr="00B46D6C" w:rsidRDefault="002B7279" w:rsidP="002B7279">
      <w:pPr>
        <w:jc w:val="center"/>
        <w:rPr>
          <w:b w:val="0"/>
        </w:rPr>
      </w:pPr>
      <w:r w:rsidRPr="00B46D6C">
        <w:t>Отч</w:t>
      </w:r>
      <w:r w:rsidR="00DF35CC">
        <w:t>ё</w:t>
      </w:r>
      <w:r w:rsidRPr="00B46D6C">
        <w:t>т главы Администрации ЗАТО г. Зеленогорска</w:t>
      </w:r>
      <w:r w:rsidRPr="00B46D6C">
        <w:rPr>
          <w:b w:val="0"/>
        </w:rPr>
        <w:t xml:space="preserve"> </w:t>
      </w:r>
    </w:p>
    <w:p w:rsidR="002B7279" w:rsidRPr="00B46D6C" w:rsidRDefault="002B7279" w:rsidP="002B7279">
      <w:pPr>
        <w:jc w:val="center"/>
      </w:pPr>
      <w:r w:rsidRPr="00B46D6C">
        <w:t>о результатах своей деятельности и деятельности Администрации ЗАТО г. Зеленогорска за 201</w:t>
      </w:r>
      <w:r w:rsidR="002F1284">
        <w:t>6</w:t>
      </w:r>
      <w:r w:rsidRPr="00B46D6C">
        <w:t xml:space="preserve"> год</w:t>
      </w:r>
      <w:r w:rsidR="00B46D6C">
        <w:t>, в том числе о решении вопросов, поставленных Советом депутатов ЗАТО г. Зеленогорска</w:t>
      </w:r>
      <w:r w:rsidRPr="00B46D6C">
        <w:t xml:space="preserve"> </w:t>
      </w:r>
    </w:p>
    <w:p w:rsidR="002B7279" w:rsidRDefault="002B7279" w:rsidP="002B7279">
      <w:pPr>
        <w:jc w:val="both"/>
        <w:rPr>
          <w:b w:val="0"/>
        </w:rPr>
      </w:pPr>
    </w:p>
    <w:p w:rsidR="00960B56" w:rsidRDefault="00960B56" w:rsidP="001E5DD4">
      <w:pPr>
        <w:ind w:firstLine="709"/>
        <w:jc w:val="both"/>
      </w:pPr>
    </w:p>
    <w:p w:rsidR="007A594F" w:rsidRPr="00960B56" w:rsidRDefault="00DF35CC" w:rsidP="001E5DD4">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Отчёт</w:t>
      </w:r>
      <w:r w:rsidR="006532C2" w:rsidRPr="00960B56">
        <w:rPr>
          <w:rFonts w:ascii="Times New Roman" w:hAnsi="Times New Roman" w:cs="Times New Roman"/>
          <w:sz w:val="28"/>
          <w:szCs w:val="28"/>
        </w:rPr>
        <w:t xml:space="preserve"> главы Администрации ЗАТО г. Зеле</w:t>
      </w:r>
      <w:r w:rsidR="00C916BC" w:rsidRPr="00960B56">
        <w:rPr>
          <w:rFonts w:ascii="Times New Roman" w:hAnsi="Times New Roman" w:cs="Times New Roman"/>
          <w:sz w:val="28"/>
          <w:szCs w:val="28"/>
        </w:rPr>
        <w:t>ногорск</w:t>
      </w:r>
      <w:r w:rsidR="006532C2" w:rsidRPr="00960B56">
        <w:rPr>
          <w:rFonts w:ascii="Times New Roman" w:hAnsi="Times New Roman" w:cs="Times New Roman"/>
          <w:sz w:val="28"/>
          <w:szCs w:val="28"/>
        </w:rPr>
        <w:t xml:space="preserve">а о результатах своей </w:t>
      </w:r>
      <w:r w:rsidR="00C916BC" w:rsidRPr="00960B56">
        <w:rPr>
          <w:rFonts w:ascii="Times New Roman" w:hAnsi="Times New Roman" w:cs="Times New Roman"/>
          <w:sz w:val="28"/>
          <w:szCs w:val="28"/>
        </w:rPr>
        <w:t>деятельности</w:t>
      </w:r>
      <w:r w:rsidR="006532C2" w:rsidRPr="00960B56">
        <w:rPr>
          <w:rFonts w:ascii="Times New Roman" w:hAnsi="Times New Roman" w:cs="Times New Roman"/>
          <w:sz w:val="28"/>
          <w:szCs w:val="28"/>
        </w:rPr>
        <w:t xml:space="preserve"> и</w:t>
      </w:r>
      <w:r w:rsidR="00C916BC" w:rsidRPr="00960B56">
        <w:rPr>
          <w:rFonts w:ascii="Times New Roman" w:hAnsi="Times New Roman" w:cs="Times New Roman"/>
          <w:sz w:val="28"/>
          <w:szCs w:val="28"/>
        </w:rPr>
        <w:t xml:space="preserve"> дея</w:t>
      </w:r>
      <w:r w:rsidR="006532C2" w:rsidRPr="00960B56">
        <w:rPr>
          <w:rFonts w:ascii="Times New Roman" w:hAnsi="Times New Roman" w:cs="Times New Roman"/>
          <w:sz w:val="28"/>
          <w:szCs w:val="28"/>
        </w:rPr>
        <w:t>тельности Администрации ЗАТО г. Зеленогорска за 201</w:t>
      </w:r>
      <w:r w:rsidR="002F1284">
        <w:rPr>
          <w:rFonts w:ascii="Times New Roman" w:hAnsi="Times New Roman" w:cs="Times New Roman"/>
          <w:sz w:val="28"/>
          <w:szCs w:val="28"/>
        </w:rPr>
        <w:t>6</w:t>
      </w:r>
      <w:r w:rsidR="00C916BC" w:rsidRPr="00960B56">
        <w:rPr>
          <w:rFonts w:ascii="Times New Roman" w:hAnsi="Times New Roman" w:cs="Times New Roman"/>
          <w:sz w:val="28"/>
          <w:szCs w:val="28"/>
        </w:rPr>
        <w:t xml:space="preserve"> год, в том числе о решении вопросов, поставл</w:t>
      </w:r>
      <w:r w:rsidR="006532C2" w:rsidRPr="00960B56">
        <w:rPr>
          <w:rFonts w:ascii="Times New Roman" w:hAnsi="Times New Roman" w:cs="Times New Roman"/>
          <w:sz w:val="28"/>
          <w:szCs w:val="28"/>
        </w:rPr>
        <w:t>енных Советом депутатов ЗАТО г. Зеленогорска</w:t>
      </w:r>
      <w:r w:rsidR="00960B56" w:rsidRPr="00960B56">
        <w:rPr>
          <w:rFonts w:ascii="Times New Roman" w:hAnsi="Times New Roman" w:cs="Times New Roman"/>
          <w:sz w:val="28"/>
          <w:szCs w:val="28"/>
        </w:rPr>
        <w:t>,</w:t>
      </w:r>
      <w:r w:rsidR="007A594F" w:rsidRPr="00960B56">
        <w:rPr>
          <w:rFonts w:ascii="Times New Roman" w:hAnsi="Times New Roman" w:cs="Times New Roman"/>
          <w:sz w:val="28"/>
          <w:szCs w:val="28"/>
        </w:rPr>
        <w:t xml:space="preserve"> </w:t>
      </w:r>
      <w:r w:rsidR="00960B56" w:rsidRPr="00960B56">
        <w:rPr>
          <w:rFonts w:ascii="Times New Roman" w:hAnsi="Times New Roman" w:cs="Times New Roman"/>
          <w:sz w:val="28"/>
          <w:szCs w:val="28"/>
        </w:rPr>
        <w:t>представлен</w:t>
      </w:r>
      <w:r w:rsidR="006532C2" w:rsidRPr="00960B56">
        <w:rPr>
          <w:rFonts w:ascii="Times New Roman" w:hAnsi="Times New Roman" w:cs="Times New Roman"/>
          <w:sz w:val="28"/>
          <w:szCs w:val="28"/>
        </w:rPr>
        <w:t xml:space="preserve"> в соответствии с </w:t>
      </w:r>
      <w:r w:rsidR="007A594F" w:rsidRPr="00960B56">
        <w:rPr>
          <w:rFonts w:ascii="Times New Roman" w:hAnsi="Times New Roman" w:cs="Times New Roman"/>
          <w:sz w:val="28"/>
          <w:szCs w:val="28"/>
        </w:rPr>
        <w:t xml:space="preserve">частью 3 статьи 25 </w:t>
      </w:r>
      <w:r w:rsidR="00C916BC" w:rsidRPr="00960B56">
        <w:rPr>
          <w:rFonts w:ascii="Times New Roman" w:hAnsi="Times New Roman" w:cs="Times New Roman"/>
          <w:sz w:val="28"/>
          <w:szCs w:val="28"/>
        </w:rPr>
        <w:t xml:space="preserve">Устава </w:t>
      </w:r>
      <w:r w:rsidR="007A594F" w:rsidRPr="00960B56">
        <w:rPr>
          <w:rFonts w:ascii="Times New Roman" w:hAnsi="Times New Roman" w:cs="Times New Roman"/>
          <w:sz w:val="28"/>
          <w:szCs w:val="28"/>
        </w:rPr>
        <w:t>города Зеленогорска</w:t>
      </w:r>
      <w:r w:rsidR="00705091" w:rsidRPr="00960B56">
        <w:rPr>
          <w:rFonts w:ascii="Times New Roman" w:hAnsi="Times New Roman" w:cs="Times New Roman"/>
          <w:color w:val="000000" w:themeColor="text1"/>
          <w:sz w:val="28"/>
          <w:szCs w:val="28"/>
        </w:rPr>
        <w:t>.</w:t>
      </w:r>
    </w:p>
    <w:p w:rsidR="00960B56" w:rsidRDefault="00960B56" w:rsidP="00960B56">
      <w:pPr>
        <w:ind w:firstLine="709"/>
        <w:jc w:val="both"/>
        <w:rPr>
          <w:b w:val="0"/>
        </w:rPr>
      </w:pPr>
      <w:proofErr w:type="gramStart"/>
      <w:r w:rsidRPr="00960B56">
        <w:rPr>
          <w:b w:val="0"/>
        </w:rPr>
        <w:t>Деятельность главы и</w:t>
      </w:r>
      <w:r w:rsidRPr="00960B56">
        <w:t xml:space="preserve"> </w:t>
      </w:r>
      <w:r w:rsidRPr="00960B56">
        <w:rPr>
          <w:b w:val="0"/>
        </w:rPr>
        <w:t xml:space="preserve">Администрации ЗАТО г. Зеленогорска в </w:t>
      </w:r>
      <w:r w:rsidR="00DF35CC">
        <w:rPr>
          <w:b w:val="0"/>
        </w:rPr>
        <w:t>отчёт</w:t>
      </w:r>
      <w:r w:rsidRPr="00960B56">
        <w:rPr>
          <w:b w:val="0"/>
        </w:rPr>
        <w:t>ном периоде была направлена на решение вопросов местного значения в соответствии с Федеральным законом от 06.10.2003 № 131-ФЗ «Об общих принципах организации местного самоуправления» и Уставом города, на осуществление переданных государственных полномочий, решение иных вопросов, входящих в компетенцию органов местного самоуправления в соответствии с законодательством Российской Федерации.</w:t>
      </w:r>
      <w:proofErr w:type="gramEnd"/>
    </w:p>
    <w:p w:rsidR="00960B56" w:rsidRPr="00960B56" w:rsidRDefault="00960B56" w:rsidP="00960B56">
      <w:pPr>
        <w:ind w:firstLine="709"/>
        <w:jc w:val="both"/>
        <w:rPr>
          <w:sz w:val="16"/>
          <w:szCs w:val="16"/>
        </w:rPr>
      </w:pPr>
    </w:p>
    <w:p w:rsidR="00960B56" w:rsidRPr="00960B56" w:rsidRDefault="00960B56" w:rsidP="00960B56">
      <w:pPr>
        <w:ind w:firstLine="709"/>
        <w:jc w:val="both"/>
        <w:rPr>
          <w:b w:val="0"/>
          <w:i/>
        </w:rPr>
      </w:pPr>
      <w:r w:rsidRPr="00960B56">
        <w:rPr>
          <w:b w:val="0"/>
          <w:i/>
        </w:rPr>
        <w:t>Основные приоритеты деятельности определены:</w:t>
      </w:r>
    </w:p>
    <w:p w:rsidR="000E4D9B" w:rsidRPr="00915062" w:rsidRDefault="001C268D" w:rsidP="00A94A5B">
      <w:pPr>
        <w:ind w:firstLine="720"/>
        <w:jc w:val="both"/>
        <w:rPr>
          <w:b w:val="0"/>
        </w:rPr>
      </w:pPr>
      <w:r>
        <w:rPr>
          <w:b w:val="0"/>
        </w:rPr>
        <w:t xml:space="preserve">– </w:t>
      </w:r>
      <w:r w:rsidR="00960B56" w:rsidRPr="00915062">
        <w:rPr>
          <w:b w:val="0"/>
        </w:rPr>
        <w:t>Указами Президента Российской Федерации, принятыми в мае 2012 года;</w:t>
      </w:r>
    </w:p>
    <w:p w:rsidR="000E4D9B" w:rsidRDefault="001C268D" w:rsidP="00A94A5B">
      <w:pPr>
        <w:ind w:firstLine="720"/>
        <w:jc w:val="both"/>
        <w:rPr>
          <w:b w:val="0"/>
        </w:rPr>
      </w:pPr>
      <w:r>
        <w:rPr>
          <w:b w:val="0"/>
        </w:rPr>
        <w:t xml:space="preserve">– </w:t>
      </w:r>
      <w:r w:rsidR="00960B56" w:rsidRPr="000E4D9B">
        <w:rPr>
          <w:b w:val="0"/>
        </w:rPr>
        <w:t xml:space="preserve">Основными направлениями </w:t>
      </w:r>
      <w:proofErr w:type="gramStart"/>
      <w:r w:rsidR="00960B56" w:rsidRPr="000E4D9B">
        <w:rPr>
          <w:b w:val="0"/>
        </w:rPr>
        <w:t>бюджетной</w:t>
      </w:r>
      <w:proofErr w:type="gramEnd"/>
      <w:r w:rsidR="00960B56" w:rsidRPr="000E4D9B">
        <w:rPr>
          <w:b w:val="0"/>
        </w:rPr>
        <w:t xml:space="preserve"> и налоговой политики Красноярского края;</w:t>
      </w:r>
    </w:p>
    <w:p w:rsidR="000E4D9B" w:rsidRDefault="001C268D" w:rsidP="00A94A5B">
      <w:pPr>
        <w:ind w:firstLine="720"/>
        <w:jc w:val="both"/>
        <w:rPr>
          <w:b w:val="0"/>
        </w:rPr>
      </w:pPr>
      <w:r>
        <w:rPr>
          <w:b w:val="0"/>
        </w:rPr>
        <w:t xml:space="preserve">– </w:t>
      </w:r>
      <w:r w:rsidR="00960B56" w:rsidRPr="000E4D9B">
        <w:rPr>
          <w:b w:val="0"/>
        </w:rPr>
        <w:t>Комплексной программой социально-экономического развития ЗАТО Зеленогорск на период до 2020 года;</w:t>
      </w:r>
    </w:p>
    <w:p w:rsidR="00960B56" w:rsidRPr="000E4D9B" w:rsidRDefault="001C268D" w:rsidP="00A94A5B">
      <w:pPr>
        <w:ind w:firstLine="720"/>
        <w:jc w:val="both"/>
        <w:rPr>
          <w:b w:val="0"/>
        </w:rPr>
      </w:pPr>
      <w:r>
        <w:rPr>
          <w:b w:val="0"/>
        </w:rPr>
        <w:t xml:space="preserve">– </w:t>
      </w:r>
      <w:r w:rsidR="00960B56" w:rsidRPr="000E4D9B">
        <w:rPr>
          <w:b w:val="0"/>
        </w:rPr>
        <w:t xml:space="preserve">Муниципальными программами, ориентированными на важнейшие направления развития города Зеленогорска. </w:t>
      </w:r>
    </w:p>
    <w:p w:rsidR="00960B56" w:rsidRPr="00960B56" w:rsidRDefault="00960B56" w:rsidP="00960B56">
      <w:pPr>
        <w:ind w:firstLine="709"/>
        <w:jc w:val="both"/>
        <w:rPr>
          <w:b w:val="0"/>
          <w:sz w:val="16"/>
          <w:szCs w:val="16"/>
        </w:rPr>
      </w:pPr>
    </w:p>
    <w:p w:rsidR="00960B56" w:rsidRPr="00960B56" w:rsidRDefault="00960B56" w:rsidP="00960B56">
      <w:pPr>
        <w:ind w:firstLine="709"/>
        <w:jc w:val="both"/>
        <w:rPr>
          <w:b w:val="0"/>
          <w:i/>
        </w:rPr>
      </w:pPr>
      <w:r w:rsidRPr="00960B56">
        <w:rPr>
          <w:b w:val="0"/>
          <w:i/>
        </w:rPr>
        <w:t>Знаков</w:t>
      </w:r>
      <w:r>
        <w:rPr>
          <w:b w:val="0"/>
          <w:i/>
        </w:rPr>
        <w:t>ыми для города результатами 201</w:t>
      </w:r>
      <w:r w:rsidR="002F1284">
        <w:rPr>
          <w:b w:val="0"/>
          <w:i/>
        </w:rPr>
        <w:t>6</w:t>
      </w:r>
      <w:r w:rsidRPr="00960B56">
        <w:rPr>
          <w:b w:val="0"/>
          <w:i/>
        </w:rPr>
        <w:t xml:space="preserve"> года являются:</w:t>
      </w:r>
    </w:p>
    <w:p w:rsidR="00960B56" w:rsidRPr="00355E06" w:rsidRDefault="001C268D" w:rsidP="00A94A5B">
      <w:pPr>
        <w:ind w:firstLine="720"/>
        <w:jc w:val="both"/>
        <w:rPr>
          <w:b w:val="0"/>
        </w:rPr>
      </w:pPr>
      <w:r>
        <w:rPr>
          <w:b w:val="0"/>
        </w:rPr>
        <w:t xml:space="preserve">– </w:t>
      </w:r>
      <w:r w:rsidR="00355E06" w:rsidRPr="00355E06">
        <w:rPr>
          <w:b w:val="0"/>
        </w:rPr>
        <w:t>2</w:t>
      </w:r>
      <w:r w:rsidR="00960B56" w:rsidRPr="00355E06">
        <w:rPr>
          <w:b w:val="0"/>
        </w:rPr>
        <w:t xml:space="preserve"> место </w:t>
      </w:r>
      <w:r w:rsidR="00355E06" w:rsidRPr="00355E06">
        <w:rPr>
          <w:b w:val="0"/>
        </w:rPr>
        <w:t xml:space="preserve">по итогам 2015 года </w:t>
      </w:r>
      <w:r w:rsidR="00960B56" w:rsidRPr="00355E06">
        <w:rPr>
          <w:b w:val="0"/>
        </w:rPr>
        <w:t xml:space="preserve">в </w:t>
      </w:r>
      <w:proofErr w:type="gramStart"/>
      <w:r w:rsidR="00960B56" w:rsidRPr="00355E06">
        <w:rPr>
          <w:b w:val="0"/>
        </w:rPr>
        <w:t>рейтинге</w:t>
      </w:r>
      <w:proofErr w:type="gramEnd"/>
      <w:r w:rsidR="00960B56" w:rsidRPr="00355E06">
        <w:rPr>
          <w:b w:val="0"/>
        </w:rPr>
        <w:t xml:space="preserve"> городски</w:t>
      </w:r>
      <w:r w:rsidR="00D065A5" w:rsidRPr="00355E06">
        <w:rPr>
          <w:b w:val="0"/>
        </w:rPr>
        <w:t xml:space="preserve">х округов Красноярского края по </w:t>
      </w:r>
      <w:r w:rsidR="00960B56" w:rsidRPr="00355E06">
        <w:rPr>
          <w:b w:val="0"/>
        </w:rPr>
        <w:t>комплексной</w:t>
      </w:r>
      <w:r w:rsidR="00D065A5" w:rsidRPr="00355E06">
        <w:rPr>
          <w:b w:val="0"/>
        </w:rPr>
        <w:t xml:space="preserve"> </w:t>
      </w:r>
      <w:r w:rsidR="00960B56" w:rsidRPr="00355E06">
        <w:rPr>
          <w:b w:val="0"/>
        </w:rPr>
        <w:t>оценке эффективности деятельности органов местного самоуправления</w:t>
      </w:r>
      <w:r w:rsidR="00696368" w:rsidRPr="00355E06">
        <w:rPr>
          <w:b w:val="0"/>
        </w:rPr>
        <w:t xml:space="preserve"> (</w:t>
      </w:r>
      <w:r w:rsidR="00B75A74" w:rsidRPr="00355E06">
        <w:rPr>
          <w:b w:val="0"/>
        </w:rPr>
        <w:t xml:space="preserve">Зеленогорск </w:t>
      </w:r>
      <w:r w:rsidR="00040C00" w:rsidRPr="00355E06">
        <w:rPr>
          <w:b w:val="0"/>
        </w:rPr>
        <w:t>на протяжении четыр</w:t>
      </w:r>
      <w:r w:rsidR="00915062">
        <w:rPr>
          <w:b w:val="0"/>
        </w:rPr>
        <w:t>ё</w:t>
      </w:r>
      <w:r w:rsidR="00040C00" w:rsidRPr="00355E06">
        <w:rPr>
          <w:b w:val="0"/>
        </w:rPr>
        <w:t>х последних лет</w:t>
      </w:r>
      <w:r w:rsidR="00B75A74" w:rsidRPr="00355E06">
        <w:rPr>
          <w:b w:val="0"/>
        </w:rPr>
        <w:t xml:space="preserve"> </w:t>
      </w:r>
      <w:r w:rsidR="00B55E3E" w:rsidRPr="00355E06">
        <w:rPr>
          <w:b w:val="0"/>
        </w:rPr>
        <w:t>удерживает</w:t>
      </w:r>
      <w:r w:rsidR="00040C00" w:rsidRPr="00355E06">
        <w:rPr>
          <w:b w:val="0"/>
        </w:rPr>
        <w:t xml:space="preserve"> </w:t>
      </w:r>
      <w:r w:rsidR="00B55E3E" w:rsidRPr="00355E06">
        <w:rPr>
          <w:b w:val="0"/>
        </w:rPr>
        <w:t>2-3 позиции</w:t>
      </w:r>
      <w:r w:rsidR="00696368" w:rsidRPr="00355E06">
        <w:rPr>
          <w:b w:val="0"/>
        </w:rPr>
        <w:t xml:space="preserve"> в рейтинге)</w:t>
      </w:r>
      <w:r w:rsidR="00960B56" w:rsidRPr="00355E06">
        <w:rPr>
          <w:b w:val="0"/>
        </w:rPr>
        <w:t>;</w:t>
      </w:r>
    </w:p>
    <w:p w:rsidR="005A21C8" w:rsidRPr="00A94A5B" w:rsidRDefault="001C268D" w:rsidP="00A94A5B">
      <w:pPr>
        <w:ind w:firstLine="720"/>
        <w:jc w:val="both"/>
        <w:rPr>
          <w:b w:val="0"/>
        </w:rPr>
      </w:pPr>
      <w:r>
        <w:rPr>
          <w:b w:val="0"/>
        </w:rPr>
        <w:t xml:space="preserve">– </w:t>
      </w:r>
      <w:r w:rsidR="005A21C8" w:rsidRPr="00A94A5B">
        <w:rPr>
          <w:b w:val="0"/>
        </w:rPr>
        <w:t xml:space="preserve">1 место в </w:t>
      </w:r>
      <w:proofErr w:type="gramStart"/>
      <w:r w:rsidR="005A21C8" w:rsidRPr="00A94A5B">
        <w:rPr>
          <w:b w:val="0"/>
        </w:rPr>
        <w:t>рейтинге</w:t>
      </w:r>
      <w:proofErr w:type="gramEnd"/>
      <w:r w:rsidR="005A21C8" w:rsidRPr="00A94A5B">
        <w:rPr>
          <w:b w:val="0"/>
        </w:rPr>
        <w:t xml:space="preserve"> городских округов Красноярского края по основным показателям, характеризующим уровень развития системы </w:t>
      </w:r>
      <w:r w:rsidR="00696368" w:rsidRPr="00A94A5B">
        <w:rPr>
          <w:b w:val="0"/>
        </w:rPr>
        <w:t xml:space="preserve">спорта </w:t>
      </w:r>
      <w:r w:rsidR="00040C00" w:rsidRPr="00355E06">
        <w:rPr>
          <w:b w:val="0"/>
        </w:rPr>
        <w:t>(</w:t>
      </w:r>
      <w:r w:rsidR="00B55E3E" w:rsidRPr="00355E06">
        <w:rPr>
          <w:b w:val="0"/>
        </w:rPr>
        <w:t xml:space="preserve">Зеленогорск </w:t>
      </w:r>
      <w:r w:rsidR="00040C00" w:rsidRPr="00355E06">
        <w:rPr>
          <w:b w:val="0"/>
        </w:rPr>
        <w:t xml:space="preserve">на </w:t>
      </w:r>
      <w:r w:rsidR="00040C00" w:rsidRPr="0071090B">
        <w:rPr>
          <w:b w:val="0"/>
        </w:rPr>
        <w:t xml:space="preserve">протяжении </w:t>
      </w:r>
      <w:r w:rsidR="00355E06" w:rsidRPr="0071090B">
        <w:rPr>
          <w:b w:val="0"/>
        </w:rPr>
        <w:t>пяти</w:t>
      </w:r>
      <w:r w:rsidR="00040C00" w:rsidRPr="0071090B">
        <w:rPr>
          <w:b w:val="0"/>
        </w:rPr>
        <w:t xml:space="preserve"> последних лет </w:t>
      </w:r>
      <w:r w:rsidR="00B55E3E" w:rsidRPr="0071090B">
        <w:rPr>
          <w:b w:val="0"/>
        </w:rPr>
        <w:t>– лидер рейтинга</w:t>
      </w:r>
      <w:r w:rsidR="00040C00" w:rsidRPr="0071090B">
        <w:rPr>
          <w:b w:val="0"/>
        </w:rPr>
        <w:t>);</w:t>
      </w:r>
      <w:r w:rsidR="00040C00" w:rsidRPr="00A94A5B">
        <w:rPr>
          <w:b w:val="0"/>
        </w:rPr>
        <w:t xml:space="preserve"> </w:t>
      </w:r>
    </w:p>
    <w:p w:rsidR="0071090B" w:rsidRPr="0071090B" w:rsidRDefault="001C268D" w:rsidP="00A94A5B">
      <w:pPr>
        <w:ind w:firstLine="708"/>
        <w:jc w:val="both"/>
        <w:rPr>
          <w:b w:val="0"/>
        </w:rPr>
      </w:pPr>
      <w:r>
        <w:rPr>
          <w:b w:val="0"/>
        </w:rPr>
        <w:t xml:space="preserve">– </w:t>
      </w:r>
      <w:r w:rsidR="0071090B" w:rsidRPr="0071090B">
        <w:rPr>
          <w:b w:val="0"/>
        </w:rPr>
        <w:t xml:space="preserve">3 место в </w:t>
      </w:r>
      <w:proofErr w:type="gramStart"/>
      <w:r w:rsidR="0071090B" w:rsidRPr="0071090B">
        <w:rPr>
          <w:b w:val="0"/>
        </w:rPr>
        <w:t>рейтинге</w:t>
      </w:r>
      <w:proofErr w:type="gramEnd"/>
      <w:r w:rsidR="0071090B" w:rsidRPr="0071090B">
        <w:rPr>
          <w:b w:val="0"/>
        </w:rPr>
        <w:t xml:space="preserve"> городов</w:t>
      </w:r>
      <w:r w:rsidR="00792603">
        <w:rPr>
          <w:b w:val="0"/>
        </w:rPr>
        <w:t xml:space="preserve"> </w:t>
      </w:r>
      <w:r w:rsidR="00792603" w:rsidRPr="00792603">
        <w:rPr>
          <w:b w:val="0"/>
        </w:rPr>
        <w:t>–</w:t>
      </w:r>
      <w:r w:rsidR="00792603">
        <w:rPr>
          <w:b w:val="0"/>
        </w:rPr>
        <w:t xml:space="preserve"> </w:t>
      </w:r>
      <w:r w:rsidR="0071090B" w:rsidRPr="0071090B">
        <w:rPr>
          <w:b w:val="0"/>
        </w:rPr>
        <w:t xml:space="preserve">участников проекта «Школа </w:t>
      </w:r>
      <w:proofErr w:type="spellStart"/>
      <w:r w:rsidR="0071090B" w:rsidRPr="0071090B">
        <w:rPr>
          <w:b w:val="0"/>
        </w:rPr>
        <w:t>Росатома</w:t>
      </w:r>
      <w:proofErr w:type="spellEnd"/>
      <w:r w:rsidR="0071090B" w:rsidRPr="0071090B">
        <w:rPr>
          <w:b w:val="0"/>
        </w:rPr>
        <w:t>»;</w:t>
      </w:r>
    </w:p>
    <w:p w:rsidR="00CF6E94" w:rsidRDefault="001C268D" w:rsidP="00A94A5B">
      <w:pPr>
        <w:ind w:firstLine="720"/>
        <w:jc w:val="both"/>
        <w:rPr>
          <w:b w:val="0"/>
        </w:rPr>
      </w:pPr>
      <w:r>
        <w:rPr>
          <w:b w:val="0"/>
        </w:rPr>
        <w:lastRenderedPageBreak/>
        <w:t xml:space="preserve">– </w:t>
      </w:r>
      <w:r w:rsidR="0071090B" w:rsidRPr="0071090B">
        <w:rPr>
          <w:b w:val="0"/>
        </w:rPr>
        <w:t>город Зеленогорск находится в тройке лидеров в Красноярском крае по инновационной активности образовательных учреждений</w:t>
      </w:r>
      <w:r w:rsidR="007D6387" w:rsidRPr="0071090B">
        <w:rPr>
          <w:b w:val="0"/>
        </w:rPr>
        <w:t>;</w:t>
      </w:r>
    </w:p>
    <w:p w:rsidR="007D6387" w:rsidRDefault="001C268D" w:rsidP="00A94A5B">
      <w:pPr>
        <w:ind w:firstLine="720"/>
        <w:jc w:val="both"/>
        <w:rPr>
          <w:b w:val="0"/>
        </w:rPr>
      </w:pPr>
      <w:r>
        <w:rPr>
          <w:b w:val="0"/>
        </w:rPr>
        <w:t xml:space="preserve">– </w:t>
      </w:r>
      <w:r w:rsidR="007D6387" w:rsidRPr="007D6387">
        <w:rPr>
          <w:b w:val="0"/>
        </w:rPr>
        <w:t>МБДОУ д/с № 3 –</w:t>
      </w:r>
      <w:r w:rsidR="00A74AEC">
        <w:rPr>
          <w:b w:val="0"/>
        </w:rPr>
        <w:t xml:space="preserve"> лучший</w:t>
      </w:r>
      <w:r w:rsidR="007D6387" w:rsidRPr="007D6387">
        <w:rPr>
          <w:b w:val="0"/>
        </w:rPr>
        <w:t xml:space="preserve"> </w:t>
      </w:r>
      <w:r w:rsidR="0071090B">
        <w:rPr>
          <w:b w:val="0"/>
        </w:rPr>
        <w:t>детски</w:t>
      </w:r>
      <w:r w:rsidR="00A74AEC">
        <w:rPr>
          <w:b w:val="0"/>
        </w:rPr>
        <w:t>й</w:t>
      </w:r>
      <w:r w:rsidR="0071090B">
        <w:rPr>
          <w:b w:val="0"/>
        </w:rPr>
        <w:t xml:space="preserve"> </w:t>
      </w:r>
      <w:r w:rsidR="007D6387" w:rsidRPr="007D6387">
        <w:rPr>
          <w:b w:val="0"/>
        </w:rPr>
        <w:t>сад России.</w:t>
      </w:r>
    </w:p>
    <w:p w:rsidR="009E7614" w:rsidRDefault="009E7614" w:rsidP="009E7614"/>
    <w:p w:rsidR="00C16727" w:rsidRDefault="00C16727" w:rsidP="009E7614"/>
    <w:p w:rsidR="001C577B" w:rsidRPr="00D40C75" w:rsidRDefault="001C577B" w:rsidP="00D40C75">
      <w:pPr>
        <w:pStyle w:val="af5"/>
        <w:numPr>
          <w:ilvl w:val="0"/>
          <w:numId w:val="1"/>
        </w:numPr>
        <w:tabs>
          <w:tab w:val="left" w:pos="993"/>
        </w:tabs>
        <w:ind w:left="0" w:firstLine="709"/>
        <w:jc w:val="both"/>
      </w:pPr>
      <w:r w:rsidRPr="00D40C75">
        <w:t>Об исполнении</w:t>
      </w:r>
      <w:r w:rsidR="00D40C75" w:rsidRPr="00D40C75">
        <w:t xml:space="preserve"> полномочий Администрации ЗАТО г. Зеленогорска</w:t>
      </w:r>
      <w:r w:rsidRPr="00D40C75">
        <w:t xml:space="preserve"> по решению вопросов местного значения, определ</w:t>
      </w:r>
      <w:r w:rsidR="00DC5ABC">
        <w:t>ё</w:t>
      </w:r>
      <w:r w:rsidRPr="00D40C75">
        <w:t>нных Уставом г. Зеленогорска</w:t>
      </w:r>
    </w:p>
    <w:p w:rsidR="00B72C5C" w:rsidRPr="00D40C75" w:rsidRDefault="00B72C5C" w:rsidP="00097EDC">
      <w:pPr>
        <w:tabs>
          <w:tab w:val="left" w:pos="993"/>
        </w:tabs>
        <w:ind w:firstLine="709"/>
        <w:jc w:val="both"/>
        <w:rPr>
          <w:b w:val="0"/>
        </w:rPr>
      </w:pPr>
    </w:p>
    <w:p w:rsidR="0039278B" w:rsidRPr="00692B2B" w:rsidRDefault="0039278B" w:rsidP="000453C3">
      <w:pPr>
        <w:pStyle w:val="af5"/>
        <w:numPr>
          <w:ilvl w:val="1"/>
          <w:numId w:val="20"/>
        </w:numPr>
        <w:tabs>
          <w:tab w:val="left" w:pos="993"/>
          <w:tab w:val="left" w:pos="1134"/>
        </w:tabs>
        <w:ind w:left="0" w:firstLine="709"/>
        <w:jc w:val="both"/>
        <w:rPr>
          <w:color w:val="FF0000"/>
          <w:sz w:val="24"/>
          <w:szCs w:val="24"/>
        </w:rPr>
      </w:pPr>
      <w:r w:rsidRPr="0039278B">
        <w:t>Бюджетная и налоговая политика</w:t>
      </w:r>
    </w:p>
    <w:p w:rsidR="00C8087A" w:rsidRDefault="00C8087A" w:rsidP="00C8087A">
      <w:pPr>
        <w:tabs>
          <w:tab w:val="left" w:pos="993"/>
          <w:tab w:val="left" w:pos="1134"/>
        </w:tabs>
        <w:jc w:val="both"/>
      </w:pPr>
    </w:p>
    <w:p w:rsidR="00016550" w:rsidRPr="006A7076" w:rsidRDefault="00016550" w:rsidP="00016550">
      <w:pPr>
        <w:ind w:firstLine="709"/>
        <w:jc w:val="both"/>
        <w:rPr>
          <w:b w:val="0"/>
        </w:rPr>
      </w:pPr>
      <w:r w:rsidRPr="006A7076">
        <w:rPr>
          <w:b w:val="0"/>
        </w:rPr>
        <w:t>Сложная макроэкономическая ситуация, сложившаяся в последние годы, не могла не отразит</w:t>
      </w:r>
      <w:r>
        <w:rPr>
          <w:b w:val="0"/>
        </w:rPr>
        <w:t>ь</w:t>
      </w:r>
      <w:r w:rsidRPr="006A7076">
        <w:rPr>
          <w:b w:val="0"/>
        </w:rPr>
        <w:t xml:space="preserve">ся на исполнении местного бюджета города. С 2015 года в Зеленогорске наблюдается отрицательная динамика поступления налоговых и неналоговых доходов местного бюджета </w:t>
      </w:r>
      <w:r w:rsidRPr="00A74AEC">
        <w:rPr>
          <w:b w:val="0"/>
        </w:rPr>
        <w:t>с 619</w:t>
      </w:r>
      <w:r w:rsidR="00A74AEC" w:rsidRPr="00A74AEC">
        <w:rPr>
          <w:b w:val="0"/>
        </w:rPr>
        <w:t>,5</w:t>
      </w:r>
      <w:r w:rsidRPr="006A7076">
        <w:rPr>
          <w:b w:val="0"/>
        </w:rPr>
        <w:t xml:space="preserve"> млн</w:t>
      </w:r>
      <w:r w:rsidR="003D50F0">
        <w:rPr>
          <w:b w:val="0"/>
        </w:rPr>
        <w:t>.</w:t>
      </w:r>
      <w:r w:rsidRPr="006A7076">
        <w:rPr>
          <w:b w:val="0"/>
        </w:rPr>
        <w:t xml:space="preserve"> рублей в 2015 году до </w:t>
      </w:r>
      <w:r w:rsidRPr="00A74AEC">
        <w:rPr>
          <w:b w:val="0"/>
        </w:rPr>
        <w:t>494</w:t>
      </w:r>
      <w:r w:rsidR="00A74AEC" w:rsidRPr="00A74AEC">
        <w:rPr>
          <w:b w:val="0"/>
        </w:rPr>
        <w:t>,1</w:t>
      </w:r>
      <w:r w:rsidRPr="006A7076">
        <w:rPr>
          <w:b w:val="0"/>
        </w:rPr>
        <w:t xml:space="preserve"> млн</w:t>
      </w:r>
      <w:r w:rsidR="003D50F0">
        <w:rPr>
          <w:b w:val="0"/>
        </w:rPr>
        <w:t>.</w:t>
      </w:r>
      <w:r w:rsidRPr="006A7076">
        <w:rPr>
          <w:b w:val="0"/>
        </w:rPr>
        <w:t xml:space="preserve"> рублей по итогам 2016 года, то есть, снижение собственных доходов составило 125</w:t>
      </w:r>
      <w:r w:rsidR="007A3A83">
        <w:rPr>
          <w:b w:val="0"/>
        </w:rPr>
        <w:t>,4</w:t>
      </w:r>
      <w:r w:rsidRPr="006A7076">
        <w:rPr>
          <w:b w:val="0"/>
        </w:rPr>
        <w:t xml:space="preserve"> млн</w:t>
      </w:r>
      <w:r w:rsidR="003D50F0">
        <w:rPr>
          <w:b w:val="0"/>
        </w:rPr>
        <w:t>.</w:t>
      </w:r>
      <w:r w:rsidRPr="006A7076">
        <w:rPr>
          <w:b w:val="0"/>
        </w:rPr>
        <w:t xml:space="preserve"> рублей. </w:t>
      </w:r>
    </w:p>
    <w:p w:rsidR="00016550" w:rsidRPr="00DA2640" w:rsidRDefault="00016550" w:rsidP="00016550">
      <w:pPr>
        <w:ind w:firstLine="709"/>
        <w:jc w:val="both"/>
        <w:rPr>
          <w:b w:val="0"/>
        </w:rPr>
      </w:pPr>
      <w:proofErr w:type="gramStart"/>
      <w:r w:rsidRPr="006A7076">
        <w:rPr>
          <w:b w:val="0"/>
        </w:rPr>
        <w:t>К такому снижению привела совокупность факторов, главными из которых явилось уменьшение налогооблагаемой прибыли у основного налогоплательщика АО «</w:t>
      </w:r>
      <w:proofErr w:type="spellStart"/>
      <w:r w:rsidRPr="006A7076">
        <w:rPr>
          <w:b w:val="0"/>
        </w:rPr>
        <w:t>Атомэнергопром</w:t>
      </w:r>
      <w:proofErr w:type="spellEnd"/>
      <w:r w:rsidRPr="006A7076">
        <w:rPr>
          <w:b w:val="0"/>
        </w:rPr>
        <w:t>» (потери бюджета составили 59,7</w:t>
      </w:r>
      <w:r w:rsidR="003D50F0">
        <w:rPr>
          <w:b w:val="0"/>
        </w:rPr>
        <w:t> </w:t>
      </w:r>
      <w:r w:rsidRPr="006A7076">
        <w:rPr>
          <w:b w:val="0"/>
        </w:rPr>
        <w:t>млн</w:t>
      </w:r>
      <w:r w:rsidR="003D50F0">
        <w:rPr>
          <w:b w:val="0"/>
        </w:rPr>
        <w:t>.</w:t>
      </w:r>
      <w:r w:rsidRPr="006A7076">
        <w:rPr>
          <w:b w:val="0"/>
        </w:rPr>
        <w:t xml:space="preserve"> рублей), снижение с января 2016 года норматива отчислений по налогу на прибыль организаций с 10% до 5% (потери бюджета составили 34,0</w:t>
      </w:r>
      <w:r w:rsidR="0004314E">
        <w:rPr>
          <w:b w:val="0"/>
        </w:rPr>
        <w:t> млн. </w:t>
      </w:r>
      <w:r w:rsidR="003D50F0">
        <w:rPr>
          <w:b w:val="0"/>
        </w:rPr>
        <w:t>р</w:t>
      </w:r>
      <w:r w:rsidRPr="006A7076">
        <w:rPr>
          <w:b w:val="0"/>
        </w:rPr>
        <w:t>ублей), а также возврат налога на прибыль организаций по уточн</w:t>
      </w:r>
      <w:r w:rsidR="00A74AEC">
        <w:rPr>
          <w:b w:val="0"/>
        </w:rPr>
        <w:t>ё</w:t>
      </w:r>
      <w:r w:rsidRPr="006A7076">
        <w:rPr>
          <w:b w:val="0"/>
        </w:rPr>
        <w:t>нным декларациям за 2012 и 2013</w:t>
      </w:r>
      <w:proofErr w:type="gramEnd"/>
      <w:r w:rsidRPr="006A7076">
        <w:rPr>
          <w:b w:val="0"/>
        </w:rPr>
        <w:t xml:space="preserve"> годы ПАО «ОГК-2» (потери бюджета составили 5,3 </w:t>
      </w:r>
      <w:r w:rsidR="003D50F0">
        <w:rPr>
          <w:b w:val="0"/>
        </w:rPr>
        <w:t>млн. р</w:t>
      </w:r>
      <w:r w:rsidRPr="00DA2640">
        <w:rPr>
          <w:b w:val="0"/>
        </w:rPr>
        <w:t xml:space="preserve">ублей). </w:t>
      </w:r>
    </w:p>
    <w:p w:rsidR="00016550" w:rsidRPr="00DA2640" w:rsidRDefault="00016550" w:rsidP="00016550">
      <w:pPr>
        <w:ind w:firstLine="709"/>
        <w:jc w:val="both"/>
        <w:rPr>
          <w:b w:val="0"/>
        </w:rPr>
      </w:pPr>
      <w:proofErr w:type="gramStart"/>
      <w:r w:rsidRPr="00DA2640">
        <w:rPr>
          <w:b w:val="0"/>
        </w:rPr>
        <w:t>В таких условиях бюджетная и налоговая политика Администрации</w:t>
      </w:r>
      <w:r w:rsidRPr="00DA2640">
        <w:t xml:space="preserve"> </w:t>
      </w:r>
      <w:r w:rsidRPr="00DA2640">
        <w:rPr>
          <w:b w:val="0"/>
        </w:rPr>
        <w:t>ЗАТО г. Зеленогорска в 2016 году была ориентирована на организацию работы, направленной на обеспечение максимального поступления собственных доходов, эффективного расходования средств местного бюджета, привлечени</w:t>
      </w:r>
      <w:r w:rsidR="00792603">
        <w:rPr>
          <w:b w:val="0"/>
        </w:rPr>
        <w:t>е</w:t>
      </w:r>
      <w:r w:rsidRPr="00DA2640">
        <w:rPr>
          <w:b w:val="0"/>
        </w:rPr>
        <w:t xml:space="preserve"> дополнительных средств на реализацию полномочий органов местного самоуправления, а также повышение финансовой дисциплины. </w:t>
      </w:r>
      <w:proofErr w:type="gramEnd"/>
    </w:p>
    <w:p w:rsidR="00016550" w:rsidRPr="00DA2640" w:rsidRDefault="00016550" w:rsidP="00E93E6A">
      <w:pPr>
        <w:ind w:firstLine="709"/>
        <w:jc w:val="both"/>
        <w:rPr>
          <w:b w:val="0"/>
        </w:rPr>
      </w:pPr>
      <w:r w:rsidRPr="00DA2640">
        <w:rPr>
          <w:b w:val="0"/>
        </w:rPr>
        <w:t>С целью систематизации данной работы в отч</w:t>
      </w:r>
      <w:r w:rsidR="00A74AEC">
        <w:rPr>
          <w:b w:val="0"/>
        </w:rPr>
        <w:t>ё</w:t>
      </w:r>
      <w:r w:rsidRPr="00DA2640">
        <w:rPr>
          <w:b w:val="0"/>
        </w:rPr>
        <w:t xml:space="preserve">тном году Администрацией ЗАТО г. Зеленогорска был принят План мероприятий по росту доходов, оптимизации расходов и совершенствованию долговой политики (далее – План мероприятий), который </w:t>
      </w:r>
      <w:proofErr w:type="gramStart"/>
      <w:r w:rsidRPr="00DA2640">
        <w:rPr>
          <w:b w:val="0"/>
        </w:rPr>
        <w:t>стал логическим продолжением работы двух предыдущих лет и насчитывает</w:t>
      </w:r>
      <w:proofErr w:type="gramEnd"/>
      <w:r w:rsidRPr="00DA2640">
        <w:rPr>
          <w:b w:val="0"/>
        </w:rPr>
        <w:t xml:space="preserve"> более 30 различных мероприятий по 9 направлениям работы. О</w:t>
      </w:r>
      <w:r w:rsidRPr="00DA2640">
        <w:rPr>
          <w:rFonts w:eastAsia="Calibri"/>
          <w:b w:val="0"/>
          <w:lang w:eastAsia="en-US"/>
        </w:rPr>
        <w:t xml:space="preserve">собое внимание уделялось </w:t>
      </w:r>
      <w:r w:rsidRPr="00DA2640">
        <w:rPr>
          <w:b w:val="0"/>
        </w:rPr>
        <w:t>проведению мероприятий по снижению задолженности по налоговым и неналоговым доходам и легализации заработной платы. С этой целью Администрацией ЗАТО г. Зеленогорска организована работа трёх комиссий:</w:t>
      </w:r>
    </w:p>
    <w:p w:rsidR="00016550" w:rsidRPr="00DA2640" w:rsidRDefault="00016550" w:rsidP="00E93E6A">
      <w:pPr>
        <w:numPr>
          <w:ilvl w:val="0"/>
          <w:numId w:val="31"/>
        </w:numPr>
        <w:tabs>
          <w:tab w:val="left" w:pos="1134"/>
        </w:tabs>
        <w:ind w:left="0" w:firstLine="709"/>
        <w:contextualSpacing/>
        <w:jc w:val="both"/>
        <w:rPr>
          <w:rFonts w:eastAsia="Calibri"/>
          <w:b w:val="0"/>
          <w:lang w:eastAsia="en-US"/>
        </w:rPr>
      </w:pPr>
      <w:r w:rsidRPr="00DA2640">
        <w:rPr>
          <w:rFonts w:eastAsia="Calibri"/>
          <w:b w:val="0"/>
          <w:lang w:eastAsia="en-US"/>
        </w:rPr>
        <w:t>Муниципальной межведомственной комиссии по снижению задолженности по налогам, сборам и иным обязательным платежам.</w:t>
      </w:r>
    </w:p>
    <w:p w:rsidR="00016550" w:rsidRPr="006A7076" w:rsidRDefault="00016550" w:rsidP="00E93E6A">
      <w:pPr>
        <w:numPr>
          <w:ilvl w:val="0"/>
          <w:numId w:val="31"/>
        </w:numPr>
        <w:tabs>
          <w:tab w:val="left" w:pos="1134"/>
        </w:tabs>
        <w:ind w:left="0" w:firstLine="709"/>
        <w:contextualSpacing/>
        <w:jc w:val="both"/>
        <w:rPr>
          <w:rFonts w:eastAsia="Calibri"/>
          <w:b w:val="0"/>
          <w:lang w:eastAsia="en-US"/>
        </w:rPr>
      </w:pPr>
      <w:r w:rsidRPr="00DA2640">
        <w:rPr>
          <w:rFonts w:eastAsia="Calibri"/>
          <w:b w:val="0"/>
          <w:lang w:eastAsia="en-US"/>
        </w:rPr>
        <w:lastRenderedPageBreak/>
        <w:t xml:space="preserve">Комиссии по </w:t>
      </w:r>
      <w:proofErr w:type="gramStart"/>
      <w:r w:rsidRPr="00DA2640">
        <w:rPr>
          <w:rFonts w:eastAsia="Calibri"/>
          <w:b w:val="0"/>
          <w:lang w:eastAsia="en-US"/>
        </w:rPr>
        <w:t>контролю за</w:t>
      </w:r>
      <w:proofErr w:type="gramEnd"/>
      <w:r w:rsidRPr="00DA2640">
        <w:rPr>
          <w:rFonts w:eastAsia="Calibri"/>
          <w:b w:val="0"/>
          <w:lang w:eastAsia="en-US"/>
        </w:rPr>
        <w:t xml:space="preserve"> поступлением платежей</w:t>
      </w:r>
      <w:r w:rsidRPr="006A7076">
        <w:rPr>
          <w:rFonts w:eastAsia="Calibri"/>
          <w:b w:val="0"/>
          <w:lang w:eastAsia="en-US"/>
        </w:rPr>
        <w:t xml:space="preserve"> за использование муниципального имущества, находящегося в муниципальной собственности города.</w:t>
      </w:r>
    </w:p>
    <w:p w:rsidR="00016550" w:rsidRPr="006A7076" w:rsidRDefault="00016550" w:rsidP="00E93E6A">
      <w:pPr>
        <w:numPr>
          <w:ilvl w:val="0"/>
          <w:numId w:val="31"/>
        </w:numPr>
        <w:tabs>
          <w:tab w:val="left" w:pos="1134"/>
        </w:tabs>
        <w:ind w:left="0" w:firstLine="709"/>
        <w:contextualSpacing/>
        <w:jc w:val="both"/>
        <w:rPr>
          <w:rFonts w:eastAsia="Calibri"/>
          <w:b w:val="0"/>
          <w:lang w:eastAsia="en-US"/>
        </w:rPr>
      </w:pPr>
      <w:r w:rsidRPr="006A7076">
        <w:rPr>
          <w:rFonts w:eastAsia="Calibri"/>
          <w:b w:val="0"/>
          <w:lang w:eastAsia="en-US"/>
        </w:rPr>
        <w:t>Комиссии по снижению неформальной занятости, легализации заработной платы, повышению страховых взносов во внебюджетные фонды.</w:t>
      </w:r>
    </w:p>
    <w:p w:rsidR="00016550" w:rsidRPr="00DA2640" w:rsidRDefault="00016550" w:rsidP="00E93E6A">
      <w:pPr>
        <w:ind w:firstLine="708"/>
        <w:jc w:val="both"/>
        <w:rPr>
          <w:rFonts w:eastAsia="Calibri"/>
          <w:b w:val="0"/>
          <w:lang w:eastAsia="en-US"/>
        </w:rPr>
      </w:pPr>
      <w:r w:rsidRPr="006A7076">
        <w:rPr>
          <w:rFonts w:eastAsia="Calibri"/>
          <w:b w:val="0"/>
          <w:lang w:eastAsia="en-US"/>
        </w:rPr>
        <w:t xml:space="preserve">В работе данных комиссий в порядке межведомственного взаимодействия принимают участие служащие Федеральной налоговой службы, Пенсионного фонда, органов внутренних дел, Прокуратуры города, Службы судебных приставов города. В </w:t>
      </w:r>
      <w:proofErr w:type="gramStart"/>
      <w:r w:rsidRPr="006A7076">
        <w:rPr>
          <w:rFonts w:eastAsia="Calibri"/>
          <w:b w:val="0"/>
          <w:lang w:eastAsia="en-US"/>
        </w:rPr>
        <w:t>результате</w:t>
      </w:r>
      <w:proofErr w:type="gramEnd"/>
      <w:r w:rsidRPr="006A7076">
        <w:rPr>
          <w:rFonts w:eastAsia="Calibri"/>
          <w:b w:val="0"/>
          <w:lang w:eastAsia="en-US"/>
        </w:rPr>
        <w:t xml:space="preserve"> совместной работы </w:t>
      </w:r>
      <w:r w:rsidRPr="00DA2640">
        <w:rPr>
          <w:rFonts w:eastAsia="Calibri"/>
          <w:b w:val="0"/>
          <w:lang w:eastAsia="en-US"/>
        </w:rPr>
        <w:t xml:space="preserve">комиссий в консолидированный бюджет Красноярского края в 2016 году поступили средства в размере </w:t>
      </w:r>
      <w:r w:rsidRPr="00DE305B">
        <w:rPr>
          <w:rFonts w:eastAsia="Calibri"/>
          <w:b w:val="0"/>
          <w:lang w:eastAsia="en-US"/>
        </w:rPr>
        <w:t>17</w:t>
      </w:r>
      <w:r w:rsidR="00A74AEC" w:rsidRPr="00DE305B">
        <w:rPr>
          <w:rFonts w:eastAsia="Calibri"/>
          <w:b w:val="0"/>
          <w:lang w:eastAsia="en-US"/>
        </w:rPr>
        <w:t>,</w:t>
      </w:r>
      <w:r w:rsidR="00DE305B" w:rsidRPr="00DE305B">
        <w:rPr>
          <w:rFonts w:eastAsia="Calibri"/>
          <w:b w:val="0"/>
          <w:lang w:eastAsia="en-US"/>
        </w:rPr>
        <w:t>1</w:t>
      </w:r>
      <w:r w:rsidRPr="00DA2640">
        <w:rPr>
          <w:rFonts w:eastAsia="Calibri"/>
          <w:b w:val="0"/>
          <w:lang w:eastAsia="en-US"/>
        </w:rPr>
        <w:t xml:space="preserve"> </w:t>
      </w:r>
      <w:r w:rsidR="003D50F0">
        <w:rPr>
          <w:rFonts w:eastAsia="Calibri"/>
          <w:b w:val="0"/>
          <w:lang w:eastAsia="en-US"/>
        </w:rPr>
        <w:t>млн. р</w:t>
      </w:r>
      <w:r w:rsidRPr="00DA2640">
        <w:rPr>
          <w:rFonts w:eastAsia="Calibri"/>
          <w:b w:val="0"/>
          <w:lang w:eastAsia="en-US"/>
        </w:rPr>
        <w:t xml:space="preserve">ублей, в том числе в местный бюджет 7,3 </w:t>
      </w:r>
      <w:r w:rsidR="003D50F0">
        <w:rPr>
          <w:rFonts w:eastAsia="Calibri"/>
          <w:b w:val="0"/>
          <w:lang w:eastAsia="en-US"/>
        </w:rPr>
        <w:t>млн. р</w:t>
      </w:r>
      <w:r w:rsidRPr="00DA2640">
        <w:rPr>
          <w:rFonts w:eastAsia="Calibri"/>
          <w:b w:val="0"/>
          <w:lang w:eastAsia="en-US"/>
        </w:rPr>
        <w:t>ублей.</w:t>
      </w:r>
    </w:p>
    <w:p w:rsidR="00016550" w:rsidRDefault="00016550" w:rsidP="00E93E6A">
      <w:pPr>
        <w:ind w:firstLine="708"/>
        <w:jc w:val="both"/>
        <w:rPr>
          <w:rFonts w:eastAsia="Calibri"/>
          <w:b w:val="0"/>
          <w:lang w:eastAsia="en-US"/>
        </w:rPr>
      </w:pPr>
      <w:r w:rsidRPr="00DA2640">
        <w:rPr>
          <w:rFonts w:eastAsia="Calibri"/>
          <w:b w:val="0"/>
          <w:lang w:eastAsia="en-US"/>
        </w:rPr>
        <w:t xml:space="preserve">В </w:t>
      </w:r>
      <w:proofErr w:type="gramStart"/>
      <w:r w:rsidRPr="00DA2640">
        <w:rPr>
          <w:rFonts w:eastAsia="Calibri"/>
          <w:b w:val="0"/>
          <w:lang w:eastAsia="en-US"/>
        </w:rPr>
        <w:t>целом</w:t>
      </w:r>
      <w:proofErr w:type="gramEnd"/>
      <w:r w:rsidRPr="00DA2640">
        <w:rPr>
          <w:rFonts w:eastAsia="Calibri"/>
          <w:b w:val="0"/>
          <w:lang w:eastAsia="en-US"/>
        </w:rPr>
        <w:t xml:space="preserve">, по итогам 2016 года экономический эффект для местного бюджета от реализации Плана мероприятий составил 16,8 </w:t>
      </w:r>
      <w:r w:rsidR="003D50F0">
        <w:rPr>
          <w:rFonts w:eastAsia="Calibri"/>
          <w:b w:val="0"/>
          <w:lang w:eastAsia="en-US"/>
        </w:rPr>
        <w:t>млн. р</w:t>
      </w:r>
      <w:r w:rsidRPr="00DA2640">
        <w:rPr>
          <w:rFonts w:eastAsia="Calibri"/>
          <w:b w:val="0"/>
          <w:lang w:eastAsia="en-US"/>
        </w:rPr>
        <w:t xml:space="preserve">ублей. </w:t>
      </w:r>
    </w:p>
    <w:p w:rsidR="00E93E6A" w:rsidRPr="00E93E6A" w:rsidRDefault="00E93E6A" w:rsidP="00E93E6A">
      <w:pPr>
        <w:ind w:firstLine="708"/>
        <w:jc w:val="both"/>
        <w:rPr>
          <w:rFonts w:eastAsia="Calibri"/>
          <w:b w:val="0"/>
          <w:sz w:val="16"/>
          <w:szCs w:val="16"/>
          <w:lang w:eastAsia="en-US"/>
        </w:rPr>
      </w:pPr>
    </w:p>
    <w:p w:rsidR="00016550" w:rsidRPr="006A7076" w:rsidRDefault="00016550" w:rsidP="00E93E6A">
      <w:pPr>
        <w:ind w:firstLine="709"/>
        <w:jc w:val="both"/>
        <w:rPr>
          <w:b w:val="0"/>
        </w:rPr>
      </w:pPr>
      <w:proofErr w:type="gramStart"/>
      <w:r w:rsidRPr="00DA2640">
        <w:rPr>
          <w:b w:val="0"/>
        </w:rPr>
        <w:t>Кроме того, согласно</w:t>
      </w:r>
      <w:r w:rsidR="003D50F0">
        <w:rPr>
          <w:b w:val="0"/>
        </w:rPr>
        <w:t xml:space="preserve"> распоряжению Администрации ЗАТО </w:t>
      </w:r>
      <w:r w:rsidRPr="00DA2640">
        <w:rPr>
          <w:b w:val="0"/>
        </w:rPr>
        <w:t>г.</w:t>
      </w:r>
      <w:r w:rsidR="003D50F0">
        <w:rPr>
          <w:b w:val="0"/>
        </w:rPr>
        <w:t> </w:t>
      </w:r>
      <w:r w:rsidRPr="00DA2640">
        <w:rPr>
          <w:b w:val="0"/>
        </w:rPr>
        <w:t xml:space="preserve">Зеленогорска от 03.03.2016 № 373-р «О мерах по реализации решения Совета депутатов ЗАТО г. Зеленогорска от 17.12.2015 № 16-107р «О местном бюджете города Зеленогорска на 2016 год и плановый период 2017-2018 годов» </w:t>
      </w:r>
      <w:r w:rsidR="003D50F0">
        <w:rPr>
          <w:b w:val="0"/>
        </w:rPr>
        <w:t>Финансовым управлением Администрации ЗАТО г.</w:t>
      </w:r>
      <w:r w:rsidR="003D50F0">
        <w:rPr>
          <w:b w:val="0"/>
          <w:lang w:val="en-US"/>
        </w:rPr>
        <w:t> </w:t>
      </w:r>
      <w:r w:rsidR="003D50F0">
        <w:rPr>
          <w:b w:val="0"/>
        </w:rPr>
        <w:t xml:space="preserve">Зеленогорска совместно с </w:t>
      </w:r>
      <w:r w:rsidRPr="00DA2640">
        <w:rPr>
          <w:b w:val="0"/>
        </w:rPr>
        <w:t>главны</w:t>
      </w:r>
      <w:r w:rsidR="003D50F0">
        <w:rPr>
          <w:b w:val="0"/>
        </w:rPr>
        <w:t>ми</w:t>
      </w:r>
      <w:r w:rsidRPr="00DA2640">
        <w:rPr>
          <w:b w:val="0"/>
        </w:rPr>
        <w:t xml:space="preserve"> распорядител</w:t>
      </w:r>
      <w:r w:rsidR="003D50F0">
        <w:rPr>
          <w:b w:val="0"/>
        </w:rPr>
        <w:t>ями</w:t>
      </w:r>
      <w:r w:rsidRPr="00DA2640">
        <w:rPr>
          <w:b w:val="0"/>
        </w:rPr>
        <w:t xml:space="preserve"> средств местного бюджета в течение 2016 года ежемесячно </w:t>
      </w:r>
      <w:r w:rsidR="003D50F0">
        <w:rPr>
          <w:b w:val="0"/>
        </w:rPr>
        <w:t xml:space="preserve">осуществлялся свод и анализ </w:t>
      </w:r>
      <w:r w:rsidRPr="00DA2640">
        <w:rPr>
          <w:b w:val="0"/>
        </w:rPr>
        <w:t>информаци</w:t>
      </w:r>
      <w:r w:rsidR="00851CDC">
        <w:rPr>
          <w:b w:val="0"/>
        </w:rPr>
        <w:t>и</w:t>
      </w:r>
      <w:proofErr w:type="gramEnd"/>
      <w:r w:rsidRPr="00DA2640">
        <w:rPr>
          <w:b w:val="0"/>
        </w:rPr>
        <w:t xml:space="preserve"> об экономии средств местного бюджета, полученной за сч</w:t>
      </w:r>
      <w:r w:rsidR="00851CDC">
        <w:rPr>
          <w:b w:val="0"/>
        </w:rPr>
        <w:t>ё</w:t>
      </w:r>
      <w:r w:rsidRPr="00DA2640">
        <w:rPr>
          <w:b w:val="0"/>
        </w:rPr>
        <w:t xml:space="preserve">т повышения эффективности закупок товаров, работ, услуг для муниципальных нужд. Это позволило Администрации ЗАТО г. Зеленогорска своевременно перераспределить высвободившиеся средства на приоритетные направления, необеспеченные финансированием. Так, экономия от проведения конкурсных процедур в сумме 28,3 </w:t>
      </w:r>
      <w:r w:rsidR="003D50F0">
        <w:rPr>
          <w:b w:val="0"/>
        </w:rPr>
        <w:t>млн. р</w:t>
      </w:r>
      <w:r w:rsidRPr="00DA2640">
        <w:rPr>
          <w:b w:val="0"/>
        </w:rPr>
        <w:t xml:space="preserve">ублей была перенаправлена </w:t>
      </w:r>
      <w:r w:rsidR="00792603" w:rsidRPr="00DA2640">
        <w:rPr>
          <w:b w:val="0"/>
        </w:rPr>
        <w:t xml:space="preserve">муниципальным учреждениям </w:t>
      </w:r>
      <w:r w:rsidRPr="00DA2640">
        <w:rPr>
          <w:b w:val="0"/>
        </w:rPr>
        <w:t>для исполнения предписаний надзорных органов. Недостающие на эти цели средства в сумме</w:t>
      </w:r>
      <w:r w:rsidRPr="006A7076">
        <w:rPr>
          <w:b w:val="0"/>
        </w:rPr>
        <w:t xml:space="preserve"> 14,7 </w:t>
      </w:r>
      <w:r w:rsidR="003D50F0">
        <w:rPr>
          <w:b w:val="0"/>
        </w:rPr>
        <w:t>млн. р</w:t>
      </w:r>
      <w:r w:rsidRPr="006A7076">
        <w:rPr>
          <w:b w:val="0"/>
        </w:rPr>
        <w:t xml:space="preserve">ублей были дополнительно предоставлены местному бюджету города Зеленогорска из бюджета Красноярского края в виде дотации на поддержку мер по обеспечению сбалансированности бюджетов. </w:t>
      </w:r>
      <w:proofErr w:type="gramStart"/>
      <w:r w:rsidRPr="006A7076">
        <w:rPr>
          <w:b w:val="0"/>
        </w:rPr>
        <w:t>Всего</w:t>
      </w:r>
      <w:proofErr w:type="gramEnd"/>
      <w:r w:rsidRPr="006A7076">
        <w:rPr>
          <w:b w:val="0"/>
        </w:rPr>
        <w:t xml:space="preserve"> таким образом удалось обеспечить финансированием исполнение предписаний надзорных органов на </w:t>
      </w:r>
      <w:r w:rsidRPr="0069567B">
        <w:rPr>
          <w:b w:val="0"/>
        </w:rPr>
        <w:t xml:space="preserve">сумму </w:t>
      </w:r>
      <w:r w:rsidR="0069567B" w:rsidRPr="0069567B">
        <w:rPr>
          <w:b w:val="0"/>
        </w:rPr>
        <w:t>43,0</w:t>
      </w:r>
      <w:r w:rsidRPr="006A7076">
        <w:rPr>
          <w:b w:val="0"/>
        </w:rPr>
        <w:t xml:space="preserve"> </w:t>
      </w:r>
      <w:r w:rsidR="003D50F0">
        <w:rPr>
          <w:b w:val="0"/>
        </w:rPr>
        <w:t>млн. р</w:t>
      </w:r>
      <w:r w:rsidRPr="006A7076">
        <w:rPr>
          <w:b w:val="0"/>
        </w:rPr>
        <w:t xml:space="preserve">ублей. </w:t>
      </w:r>
    </w:p>
    <w:p w:rsidR="00016550" w:rsidRPr="006A7076" w:rsidRDefault="00016550" w:rsidP="00E93E6A">
      <w:pPr>
        <w:ind w:firstLine="709"/>
        <w:jc w:val="both"/>
        <w:rPr>
          <w:b w:val="0"/>
        </w:rPr>
      </w:pPr>
      <w:r w:rsidRPr="006A7076">
        <w:rPr>
          <w:b w:val="0"/>
        </w:rPr>
        <w:t xml:space="preserve">Третий год местный бюджет формируется и исполняется в программном </w:t>
      </w:r>
      <w:proofErr w:type="gramStart"/>
      <w:r w:rsidRPr="006A7076">
        <w:rPr>
          <w:b w:val="0"/>
        </w:rPr>
        <w:t>формате</w:t>
      </w:r>
      <w:proofErr w:type="gramEnd"/>
      <w:r w:rsidRPr="006A7076">
        <w:rPr>
          <w:b w:val="0"/>
        </w:rPr>
        <w:t>. Всего на долю 14-</w:t>
      </w:r>
      <w:r w:rsidR="00681924">
        <w:rPr>
          <w:b w:val="0"/>
        </w:rPr>
        <w:t>т</w:t>
      </w:r>
      <w:r w:rsidRPr="006A7076">
        <w:rPr>
          <w:b w:val="0"/>
        </w:rPr>
        <w:t>и муниципальных программ приходится 96,0</w:t>
      </w:r>
      <w:r w:rsidR="009379F6">
        <w:rPr>
          <w:b w:val="0"/>
        </w:rPr>
        <w:t>%</w:t>
      </w:r>
      <w:r w:rsidRPr="006A7076">
        <w:rPr>
          <w:b w:val="0"/>
        </w:rPr>
        <w:t xml:space="preserve"> общего объ</w:t>
      </w:r>
      <w:r w:rsidR="001D6A35">
        <w:rPr>
          <w:b w:val="0"/>
        </w:rPr>
        <w:t>ё</w:t>
      </w:r>
      <w:r w:rsidRPr="006A7076">
        <w:rPr>
          <w:b w:val="0"/>
        </w:rPr>
        <w:t xml:space="preserve">ма расходов бюджета. Применение этого базового инструмента государственного программно-целевого управления </w:t>
      </w:r>
      <w:r>
        <w:rPr>
          <w:b w:val="0"/>
        </w:rPr>
        <w:t>да</w:t>
      </w:r>
      <w:r w:rsidR="001D6A35">
        <w:rPr>
          <w:b w:val="0"/>
        </w:rPr>
        <w:t>ё</w:t>
      </w:r>
      <w:r>
        <w:rPr>
          <w:b w:val="0"/>
        </w:rPr>
        <w:t>т возможность</w:t>
      </w:r>
      <w:r w:rsidRPr="006A7076">
        <w:rPr>
          <w:b w:val="0"/>
        </w:rPr>
        <w:t xml:space="preserve"> интегрироваться в государственные программы Красноярского края и получать субсидирование </w:t>
      </w:r>
      <w:r w:rsidR="00792603">
        <w:rPr>
          <w:b w:val="0"/>
        </w:rPr>
        <w:t xml:space="preserve">на реализацию </w:t>
      </w:r>
      <w:r w:rsidRPr="006A7076">
        <w:rPr>
          <w:b w:val="0"/>
        </w:rPr>
        <w:t xml:space="preserve">мероприятий муниципальных программ, соответствующих по целям и задачам мероприятиям государственных программ субъекта. Так, в 2016 году на </w:t>
      </w:r>
      <w:proofErr w:type="spellStart"/>
      <w:r w:rsidRPr="006A7076">
        <w:rPr>
          <w:b w:val="0"/>
        </w:rPr>
        <w:t>софинансирование</w:t>
      </w:r>
      <w:proofErr w:type="spellEnd"/>
      <w:r w:rsidRPr="006A7076">
        <w:rPr>
          <w:b w:val="0"/>
        </w:rPr>
        <w:t xml:space="preserve"> вопросов местного значения удалось дополнительно привлечь средств субсидий в размере 179</w:t>
      </w:r>
      <w:r w:rsidR="00851CDC">
        <w:rPr>
          <w:b w:val="0"/>
        </w:rPr>
        <w:t>,</w:t>
      </w:r>
      <w:r w:rsidR="007A3A83">
        <w:rPr>
          <w:b w:val="0"/>
        </w:rPr>
        <w:t>3</w:t>
      </w:r>
      <w:r w:rsidRPr="006A7076">
        <w:rPr>
          <w:b w:val="0"/>
        </w:rPr>
        <w:t xml:space="preserve"> </w:t>
      </w:r>
      <w:r w:rsidR="003D50F0">
        <w:rPr>
          <w:b w:val="0"/>
        </w:rPr>
        <w:t>млн. р</w:t>
      </w:r>
      <w:r w:rsidRPr="006A7076">
        <w:rPr>
          <w:b w:val="0"/>
        </w:rPr>
        <w:t>ублей</w:t>
      </w:r>
      <w:r w:rsidR="00851CDC">
        <w:rPr>
          <w:b w:val="0"/>
        </w:rPr>
        <w:t>.</w:t>
      </w:r>
    </w:p>
    <w:p w:rsidR="00E93E6A" w:rsidRDefault="00E93E6A" w:rsidP="00016550">
      <w:pPr>
        <w:ind w:firstLine="709"/>
        <w:jc w:val="both"/>
        <w:rPr>
          <w:b w:val="0"/>
          <w:i/>
          <w:sz w:val="24"/>
          <w:szCs w:val="24"/>
        </w:rPr>
      </w:pPr>
    </w:p>
    <w:p w:rsidR="00016550" w:rsidRPr="006A7076" w:rsidRDefault="00016550" w:rsidP="00016550">
      <w:pPr>
        <w:ind w:firstLine="709"/>
        <w:jc w:val="both"/>
        <w:rPr>
          <w:b w:val="0"/>
          <w:i/>
          <w:sz w:val="24"/>
          <w:szCs w:val="24"/>
        </w:rPr>
      </w:pPr>
      <w:r w:rsidRPr="006A7076">
        <w:rPr>
          <w:b w:val="0"/>
          <w:i/>
          <w:sz w:val="24"/>
          <w:szCs w:val="24"/>
        </w:rPr>
        <w:lastRenderedPageBreak/>
        <w:t>Таблица № 1. Сведения об исполнении муниципальных программ в 2016 году, млн. рублей</w:t>
      </w:r>
    </w:p>
    <w:tbl>
      <w:tblPr>
        <w:tblW w:w="5000" w:type="pct"/>
        <w:tblCellMar>
          <w:left w:w="10" w:type="dxa"/>
          <w:right w:w="10" w:type="dxa"/>
        </w:tblCellMar>
        <w:tblLook w:val="0000" w:firstRow="0" w:lastRow="0" w:firstColumn="0" w:lastColumn="0" w:noHBand="0" w:noVBand="0"/>
      </w:tblPr>
      <w:tblGrid>
        <w:gridCol w:w="5827"/>
        <w:gridCol w:w="1372"/>
        <w:gridCol w:w="1153"/>
        <w:gridCol w:w="1165"/>
      </w:tblGrid>
      <w:tr w:rsidR="00016550" w:rsidRPr="006A7076" w:rsidTr="00D73F9A">
        <w:trPr>
          <w:cantSplit/>
          <w:trHeight w:val="20"/>
          <w:tblHeader/>
        </w:trPr>
        <w:tc>
          <w:tcPr>
            <w:tcW w:w="3061" w:type="pct"/>
            <w:tcBorders>
              <w:top w:val="single" w:sz="4" w:space="0" w:color="auto"/>
              <w:lef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b w:val="0"/>
                <w:bCs/>
                <w:sz w:val="21"/>
                <w:szCs w:val="21"/>
                <w:lang w:bidi="ru-RU"/>
              </w:rPr>
              <w:t>Наименование муниципальной программы</w:t>
            </w:r>
          </w:p>
        </w:tc>
        <w:tc>
          <w:tcPr>
            <w:tcW w:w="721" w:type="pct"/>
            <w:tcBorders>
              <w:top w:val="single" w:sz="4" w:space="0" w:color="auto"/>
              <w:left w:val="single" w:sz="4" w:space="0" w:color="auto"/>
            </w:tcBorders>
            <w:shd w:val="clear" w:color="auto" w:fill="FFFFFF"/>
            <w:vAlign w:val="center"/>
          </w:tcPr>
          <w:p w:rsidR="00016550" w:rsidRPr="006A7076" w:rsidRDefault="00016550" w:rsidP="001D6A35">
            <w:pPr>
              <w:ind w:left="132" w:right="60"/>
              <w:jc w:val="center"/>
              <w:rPr>
                <w:rFonts w:eastAsia="Calibri"/>
                <w:b w:val="0"/>
                <w:sz w:val="21"/>
                <w:szCs w:val="21"/>
                <w:lang w:eastAsia="en-US"/>
              </w:rPr>
            </w:pPr>
            <w:r w:rsidRPr="006A7076">
              <w:rPr>
                <w:rFonts w:eastAsia="Calibri"/>
                <w:b w:val="0"/>
                <w:sz w:val="21"/>
                <w:szCs w:val="21"/>
                <w:lang w:eastAsia="en-US"/>
              </w:rPr>
              <w:t xml:space="preserve">План </w:t>
            </w:r>
            <w:r w:rsidR="001C268D">
              <w:rPr>
                <w:rFonts w:eastAsia="Calibri"/>
                <w:b w:val="0"/>
                <w:sz w:val="21"/>
                <w:szCs w:val="21"/>
                <w:lang w:eastAsia="en-US"/>
              </w:rPr>
              <w:t xml:space="preserve">– </w:t>
            </w:r>
            <w:r w:rsidRPr="006A7076">
              <w:rPr>
                <w:rFonts w:eastAsia="Calibri"/>
                <w:b w:val="0"/>
                <w:sz w:val="21"/>
                <w:szCs w:val="21"/>
                <w:lang w:eastAsia="en-US"/>
              </w:rPr>
              <w:t>уточн</w:t>
            </w:r>
            <w:r w:rsidR="001D6A35">
              <w:rPr>
                <w:rFonts w:eastAsia="Calibri"/>
                <w:b w:val="0"/>
                <w:sz w:val="21"/>
                <w:szCs w:val="21"/>
                <w:lang w:eastAsia="en-US"/>
              </w:rPr>
              <w:t>ё</w:t>
            </w:r>
            <w:r w:rsidRPr="006A7076">
              <w:rPr>
                <w:rFonts w:eastAsia="Calibri"/>
                <w:b w:val="0"/>
                <w:sz w:val="21"/>
                <w:szCs w:val="21"/>
                <w:lang w:eastAsia="en-US"/>
              </w:rPr>
              <w:t>нный</w:t>
            </w:r>
          </w:p>
        </w:tc>
        <w:tc>
          <w:tcPr>
            <w:tcW w:w="606" w:type="pct"/>
            <w:tcBorders>
              <w:top w:val="single" w:sz="4" w:space="0" w:color="auto"/>
              <w:left w:val="single" w:sz="4" w:space="0" w:color="auto"/>
            </w:tcBorders>
            <w:shd w:val="clear" w:color="auto" w:fill="FFFFFF"/>
            <w:vAlign w:val="center"/>
          </w:tcPr>
          <w:p w:rsidR="00016550" w:rsidRPr="006A7076" w:rsidRDefault="00016550" w:rsidP="001D6A35">
            <w:pPr>
              <w:ind w:left="132" w:right="60"/>
              <w:jc w:val="center"/>
              <w:rPr>
                <w:rFonts w:eastAsia="Calibri"/>
                <w:b w:val="0"/>
                <w:sz w:val="21"/>
                <w:szCs w:val="21"/>
                <w:lang w:eastAsia="en-US"/>
              </w:rPr>
            </w:pPr>
            <w:r w:rsidRPr="006A7076">
              <w:rPr>
                <w:rFonts w:eastAsia="Calibri"/>
                <w:b w:val="0"/>
                <w:sz w:val="21"/>
                <w:szCs w:val="21"/>
                <w:lang w:eastAsia="en-US"/>
              </w:rPr>
              <w:t>Отч</w:t>
            </w:r>
            <w:r w:rsidR="001D6A35">
              <w:rPr>
                <w:rFonts w:eastAsia="Calibri"/>
                <w:b w:val="0"/>
                <w:sz w:val="21"/>
                <w:szCs w:val="21"/>
                <w:lang w:eastAsia="en-US"/>
              </w:rPr>
              <w:t>ё</w:t>
            </w:r>
            <w:r w:rsidRPr="006A7076">
              <w:rPr>
                <w:rFonts w:eastAsia="Calibri"/>
                <w:b w:val="0"/>
                <w:sz w:val="21"/>
                <w:szCs w:val="21"/>
                <w:lang w:eastAsia="en-US"/>
              </w:rPr>
              <w:t>т</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 xml:space="preserve">Процент исполнения </w:t>
            </w:r>
          </w:p>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w:t>
            </w:r>
          </w:p>
        </w:tc>
      </w:tr>
      <w:tr w:rsidR="00016550" w:rsidRPr="006A7076" w:rsidTr="00D73F9A">
        <w:trPr>
          <w:cantSplit/>
          <w:trHeight w:val="20"/>
        </w:trPr>
        <w:tc>
          <w:tcPr>
            <w:tcW w:w="3061" w:type="pct"/>
            <w:tcBorders>
              <w:top w:val="single" w:sz="4" w:space="0" w:color="auto"/>
              <w:left w:val="single" w:sz="4" w:space="0" w:color="auto"/>
            </w:tcBorders>
            <w:shd w:val="clear" w:color="auto" w:fill="FFFFFF"/>
            <w:vAlign w:val="center"/>
          </w:tcPr>
          <w:p w:rsidR="00016550" w:rsidRPr="006A7076" w:rsidRDefault="00016550" w:rsidP="00D73F9A">
            <w:pPr>
              <w:rPr>
                <w:rFonts w:eastAsia="Calibri"/>
                <w:b w:val="0"/>
                <w:sz w:val="21"/>
                <w:szCs w:val="21"/>
                <w:lang w:eastAsia="en-US"/>
              </w:rPr>
            </w:pPr>
            <w:r w:rsidRPr="006A7076">
              <w:rPr>
                <w:rFonts w:eastAsia="Calibri"/>
                <w:b w:val="0"/>
                <w:sz w:val="21"/>
                <w:szCs w:val="21"/>
                <w:lang w:eastAsia="en-US"/>
              </w:rPr>
              <w:t xml:space="preserve">1. Социальная защита и социальная поддержка населения города Зеленогорска </w:t>
            </w:r>
          </w:p>
        </w:tc>
        <w:tc>
          <w:tcPr>
            <w:tcW w:w="721" w:type="pct"/>
            <w:tcBorders>
              <w:top w:val="single" w:sz="4" w:space="0" w:color="auto"/>
              <w:left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77,0</w:t>
            </w:r>
          </w:p>
        </w:tc>
        <w:tc>
          <w:tcPr>
            <w:tcW w:w="606" w:type="pct"/>
            <w:tcBorders>
              <w:top w:val="single" w:sz="4" w:space="0" w:color="auto"/>
              <w:left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76,5</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99,4</w:t>
            </w:r>
          </w:p>
        </w:tc>
      </w:tr>
      <w:tr w:rsidR="00016550" w:rsidRPr="006A7076"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rPr>
                <w:rFonts w:eastAsia="Calibri"/>
                <w:b w:val="0"/>
                <w:sz w:val="21"/>
                <w:szCs w:val="21"/>
                <w:lang w:eastAsia="en-US"/>
              </w:rPr>
            </w:pPr>
            <w:r w:rsidRPr="006A7076">
              <w:rPr>
                <w:rFonts w:eastAsia="Calibri"/>
                <w:b w:val="0"/>
                <w:sz w:val="21"/>
                <w:szCs w:val="21"/>
                <w:lang w:eastAsia="en-US"/>
              </w:rPr>
              <w:t xml:space="preserve">2. Развитие </w:t>
            </w:r>
            <w:proofErr w:type="gramStart"/>
            <w:r w:rsidRPr="006A7076">
              <w:rPr>
                <w:rFonts w:eastAsia="Calibri"/>
                <w:b w:val="0"/>
                <w:sz w:val="21"/>
                <w:szCs w:val="21"/>
                <w:lang w:eastAsia="en-US"/>
              </w:rPr>
              <w:t>физической</w:t>
            </w:r>
            <w:proofErr w:type="gramEnd"/>
            <w:r w:rsidRPr="006A7076">
              <w:rPr>
                <w:rFonts w:eastAsia="Calibri"/>
                <w:b w:val="0"/>
                <w:sz w:val="21"/>
                <w:szCs w:val="21"/>
                <w:lang w:eastAsia="en-US"/>
              </w:rPr>
              <w:t xml:space="preserve"> культуры и спорта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165,5</w:t>
            </w:r>
          </w:p>
        </w:tc>
        <w:tc>
          <w:tcPr>
            <w:tcW w:w="606"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164,7</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99,5</w:t>
            </w:r>
          </w:p>
        </w:tc>
      </w:tr>
      <w:tr w:rsidR="00016550" w:rsidRPr="006A7076"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rPr>
                <w:rFonts w:eastAsia="Calibri"/>
                <w:b w:val="0"/>
                <w:sz w:val="21"/>
                <w:szCs w:val="21"/>
                <w:lang w:eastAsia="en-US"/>
              </w:rPr>
            </w:pPr>
            <w:r w:rsidRPr="006A7076">
              <w:rPr>
                <w:rFonts w:eastAsia="Calibri"/>
                <w:b w:val="0"/>
                <w:sz w:val="21"/>
                <w:szCs w:val="21"/>
                <w:lang w:eastAsia="en-US"/>
              </w:rPr>
              <w:t>3. Гражданское общество – закрытое административно-территориальное образование Зеленогорск</w:t>
            </w:r>
          </w:p>
        </w:tc>
        <w:tc>
          <w:tcPr>
            <w:tcW w:w="72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21,6</w:t>
            </w:r>
          </w:p>
        </w:tc>
        <w:tc>
          <w:tcPr>
            <w:tcW w:w="606"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21,6</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100,0</w:t>
            </w:r>
          </w:p>
        </w:tc>
      </w:tr>
      <w:tr w:rsidR="00016550" w:rsidRPr="006A7076"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rPr>
                <w:rFonts w:eastAsia="Calibri"/>
                <w:b w:val="0"/>
                <w:sz w:val="21"/>
                <w:szCs w:val="21"/>
                <w:lang w:eastAsia="en-US"/>
              </w:rPr>
            </w:pPr>
            <w:r w:rsidRPr="006A7076">
              <w:rPr>
                <w:rFonts w:eastAsia="Calibri"/>
                <w:b w:val="0"/>
                <w:sz w:val="21"/>
                <w:szCs w:val="21"/>
                <w:lang w:eastAsia="en-US"/>
              </w:rPr>
              <w:t>4. Защита населения и территории города Зеленогорска от чрезвычайных ситуаций природного и техногенного характера</w:t>
            </w:r>
          </w:p>
        </w:tc>
        <w:tc>
          <w:tcPr>
            <w:tcW w:w="72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18,6</w:t>
            </w:r>
          </w:p>
        </w:tc>
        <w:tc>
          <w:tcPr>
            <w:tcW w:w="606"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14,6</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78,3</w:t>
            </w:r>
          </w:p>
        </w:tc>
      </w:tr>
      <w:tr w:rsidR="00016550" w:rsidRPr="006A7076"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rPr>
                <w:rFonts w:eastAsia="Calibri"/>
                <w:b w:val="0"/>
                <w:sz w:val="21"/>
                <w:szCs w:val="21"/>
                <w:lang w:eastAsia="en-US"/>
              </w:rPr>
            </w:pPr>
            <w:r w:rsidRPr="006A7076">
              <w:rPr>
                <w:rFonts w:eastAsia="Calibri"/>
                <w:b w:val="0"/>
                <w:sz w:val="21"/>
                <w:szCs w:val="21"/>
                <w:lang w:eastAsia="en-US"/>
              </w:rPr>
              <w:t xml:space="preserve">5. Управление муниципальными финансами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10,1</w:t>
            </w:r>
          </w:p>
        </w:tc>
        <w:tc>
          <w:tcPr>
            <w:tcW w:w="606"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10,1</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100,0</w:t>
            </w:r>
          </w:p>
        </w:tc>
      </w:tr>
      <w:tr w:rsidR="00016550" w:rsidRPr="006A7076"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rPr>
                <w:rFonts w:eastAsia="Calibri"/>
                <w:b w:val="0"/>
                <w:sz w:val="21"/>
                <w:szCs w:val="21"/>
                <w:lang w:eastAsia="en-US"/>
              </w:rPr>
            </w:pPr>
            <w:r w:rsidRPr="006A7076">
              <w:rPr>
                <w:rFonts w:eastAsia="Calibri"/>
                <w:b w:val="0"/>
                <w:sz w:val="21"/>
                <w:szCs w:val="21"/>
                <w:lang w:eastAsia="en-US"/>
              </w:rPr>
              <w:t xml:space="preserve">6. Развитие культуры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189,5</w:t>
            </w:r>
          </w:p>
        </w:tc>
        <w:tc>
          <w:tcPr>
            <w:tcW w:w="606"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189,4</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99,9</w:t>
            </w:r>
          </w:p>
        </w:tc>
      </w:tr>
      <w:tr w:rsidR="00016550" w:rsidRPr="006A7076"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rPr>
                <w:rFonts w:eastAsia="Calibri"/>
                <w:b w:val="0"/>
                <w:sz w:val="21"/>
                <w:szCs w:val="21"/>
                <w:lang w:eastAsia="en-US"/>
              </w:rPr>
            </w:pPr>
            <w:r w:rsidRPr="006A7076">
              <w:rPr>
                <w:rFonts w:eastAsia="Calibri"/>
                <w:b w:val="0"/>
                <w:sz w:val="21"/>
                <w:szCs w:val="21"/>
                <w:lang w:eastAsia="en-US"/>
              </w:rPr>
              <w:t xml:space="preserve">7. Охрана окружающей среды и защита городских лесов на территории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10,8</w:t>
            </w:r>
          </w:p>
        </w:tc>
        <w:tc>
          <w:tcPr>
            <w:tcW w:w="606"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10,3</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95,4</w:t>
            </w:r>
          </w:p>
        </w:tc>
      </w:tr>
      <w:tr w:rsidR="00016550" w:rsidRPr="006A7076"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rPr>
                <w:rFonts w:eastAsia="Calibri"/>
                <w:b w:val="0"/>
                <w:sz w:val="21"/>
                <w:szCs w:val="21"/>
                <w:lang w:eastAsia="en-US"/>
              </w:rPr>
            </w:pPr>
            <w:r w:rsidRPr="006A7076">
              <w:rPr>
                <w:rFonts w:eastAsia="Calibri"/>
                <w:b w:val="0"/>
                <w:sz w:val="21"/>
                <w:szCs w:val="21"/>
                <w:lang w:eastAsia="en-US"/>
              </w:rPr>
              <w:t xml:space="preserve">8. Развитие малого и среднего предпринимательства в </w:t>
            </w:r>
            <w:proofErr w:type="gramStart"/>
            <w:r w:rsidRPr="006A7076">
              <w:rPr>
                <w:rFonts w:eastAsia="Calibri"/>
                <w:b w:val="0"/>
                <w:sz w:val="21"/>
                <w:szCs w:val="21"/>
                <w:lang w:eastAsia="en-US"/>
              </w:rPr>
              <w:t>городе</w:t>
            </w:r>
            <w:proofErr w:type="gramEnd"/>
            <w:r w:rsidRPr="006A7076">
              <w:rPr>
                <w:rFonts w:eastAsia="Calibri"/>
                <w:b w:val="0"/>
                <w:sz w:val="21"/>
                <w:szCs w:val="21"/>
                <w:lang w:eastAsia="en-US"/>
              </w:rPr>
              <w:t xml:space="preserve">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9,8</w:t>
            </w:r>
          </w:p>
        </w:tc>
        <w:tc>
          <w:tcPr>
            <w:tcW w:w="606"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9,8</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100,0</w:t>
            </w:r>
          </w:p>
        </w:tc>
      </w:tr>
      <w:tr w:rsidR="00016550" w:rsidRPr="006A7076"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rPr>
                <w:rFonts w:eastAsia="Calibri"/>
                <w:b w:val="0"/>
                <w:sz w:val="21"/>
                <w:szCs w:val="21"/>
                <w:lang w:eastAsia="en-US"/>
              </w:rPr>
            </w:pPr>
            <w:r w:rsidRPr="006A7076">
              <w:rPr>
                <w:rFonts w:eastAsia="Calibri"/>
                <w:b w:val="0"/>
                <w:sz w:val="21"/>
                <w:szCs w:val="21"/>
                <w:lang w:eastAsia="en-US"/>
              </w:rPr>
              <w:t xml:space="preserve">9. Развитие транспортной системы в </w:t>
            </w:r>
            <w:proofErr w:type="gramStart"/>
            <w:r w:rsidRPr="006A7076">
              <w:rPr>
                <w:rFonts w:eastAsia="Calibri"/>
                <w:b w:val="0"/>
                <w:sz w:val="21"/>
                <w:szCs w:val="21"/>
                <w:lang w:eastAsia="en-US"/>
              </w:rPr>
              <w:t>городе</w:t>
            </w:r>
            <w:proofErr w:type="gramEnd"/>
            <w:r w:rsidRPr="006A7076">
              <w:rPr>
                <w:rFonts w:eastAsia="Calibri"/>
                <w:b w:val="0"/>
                <w:sz w:val="21"/>
                <w:szCs w:val="21"/>
                <w:lang w:eastAsia="en-US"/>
              </w:rPr>
              <w:t xml:space="preserve">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256,6</w:t>
            </w:r>
          </w:p>
        </w:tc>
        <w:tc>
          <w:tcPr>
            <w:tcW w:w="606"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247,0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96,3</w:t>
            </w:r>
          </w:p>
        </w:tc>
      </w:tr>
      <w:tr w:rsidR="00016550" w:rsidRPr="006A7076"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rPr>
                <w:rFonts w:eastAsia="Calibri"/>
                <w:b w:val="0"/>
                <w:sz w:val="21"/>
                <w:szCs w:val="21"/>
                <w:lang w:eastAsia="en-US"/>
              </w:rPr>
            </w:pPr>
            <w:r w:rsidRPr="006A7076">
              <w:rPr>
                <w:rFonts w:eastAsia="Calibri"/>
                <w:b w:val="0"/>
                <w:sz w:val="21"/>
                <w:szCs w:val="21"/>
                <w:lang w:eastAsia="en-US"/>
              </w:rPr>
              <w:t xml:space="preserve">10. Капитальное строительство и капитальный ремонт в </w:t>
            </w:r>
            <w:proofErr w:type="gramStart"/>
            <w:r w:rsidRPr="006A7076">
              <w:rPr>
                <w:rFonts w:eastAsia="Calibri"/>
                <w:b w:val="0"/>
                <w:sz w:val="21"/>
                <w:szCs w:val="21"/>
                <w:lang w:eastAsia="en-US"/>
              </w:rPr>
              <w:t>городе</w:t>
            </w:r>
            <w:proofErr w:type="gramEnd"/>
            <w:r w:rsidRPr="006A7076">
              <w:rPr>
                <w:rFonts w:eastAsia="Calibri"/>
                <w:b w:val="0"/>
                <w:sz w:val="21"/>
                <w:szCs w:val="21"/>
                <w:lang w:eastAsia="en-US"/>
              </w:rPr>
              <w:t xml:space="preserve">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128,3</w:t>
            </w:r>
          </w:p>
        </w:tc>
        <w:tc>
          <w:tcPr>
            <w:tcW w:w="606"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101,0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78,7</w:t>
            </w:r>
          </w:p>
        </w:tc>
      </w:tr>
      <w:tr w:rsidR="00016550" w:rsidRPr="006A7076"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rPr>
                <w:rFonts w:eastAsia="Calibri"/>
                <w:b w:val="0"/>
                <w:sz w:val="21"/>
                <w:szCs w:val="21"/>
                <w:lang w:eastAsia="en-US"/>
              </w:rPr>
            </w:pPr>
            <w:r w:rsidRPr="006A7076">
              <w:rPr>
                <w:rFonts w:eastAsia="Calibri"/>
                <w:b w:val="0"/>
                <w:sz w:val="21"/>
                <w:szCs w:val="21"/>
                <w:lang w:eastAsia="en-US"/>
              </w:rPr>
              <w:t xml:space="preserve">11. Реформирование и модернизация жилищно-коммунального хозяйства и повышение энергетической эффективности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138,4</w:t>
            </w:r>
          </w:p>
        </w:tc>
        <w:tc>
          <w:tcPr>
            <w:tcW w:w="606"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jc w:val="center"/>
              <w:rPr>
                <w:rFonts w:eastAsia="Calibri"/>
                <w:b w:val="0"/>
                <w:sz w:val="21"/>
                <w:szCs w:val="21"/>
                <w:lang w:eastAsia="en-US"/>
              </w:rPr>
            </w:pPr>
            <w:r w:rsidRPr="006A7076">
              <w:rPr>
                <w:rFonts w:eastAsia="Calibri"/>
                <w:b w:val="0"/>
                <w:sz w:val="21"/>
                <w:szCs w:val="21"/>
                <w:lang w:eastAsia="en-US"/>
              </w:rPr>
              <w:t>134,9</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97,5</w:t>
            </w:r>
          </w:p>
        </w:tc>
      </w:tr>
      <w:tr w:rsidR="00016550" w:rsidRPr="006A7076"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rPr>
                <w:rFonts w:eastAsia="Calibri"/>
                <w:b w:val="0"/>
                <w:sz w:val="21"/>
                <w:szCs w:val="21"/>
                <w:lang w:eastAsia="en-US"/>
              </w:rPr>
            </w:pPr>
            <w:r w:rsidRPr="006A7076">
              <w:rPr>
                <w:rFonts w:eastAsia="Calibri"/>
                <w:b w:val="0"/>
                <w:sz w:val="21"/>
                <w:szCs w:val="21"/>
                <w:lang w:eastAsia="en-US"/>
              </w:rPr>
              <w:t xml:space="preserve">12. Развитие образования в </w:t>
            </w:r>
            <w:proofErr w:type="gramStart"/>
            <w:r w:rsidRPr="006A7076">
              <w:rPr>
                <w:rFonts w:eastAsia="Calibri"/>
                <w:b w:val="0"/>
                <w:sz w:val="21"/>
                <w:szCs w:val="21"/>
                <w:lang w:eastAsia="en-US"/>
              </w:rPr>
              <w:t>городе</w:t>
            </w:r>
            <w:proofErr w:type="gramEnd"/>
            <w:r w:rsidRPr="006A7076">
              <w:rPr>
                <w:rFonts w:eastAsia="Calibri"/>
                <w:b w:val="0"/>
                <w:sz w:val="21"/>
                <w:szCs w:val="21"/>
                <w:lang w:eastAsia="en-US"/>
              </w:rPr>
              <w:t xml:space="preserve"> Зеленогорске</w:t>
            </w:r>
          </w:p>
        </w:tc>
        <w:tc>
          <w:tcPr>
            <w:tcW w:w="72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hanging="132"/>
              <w:jc w:val="center"/>
              <w:rPr>
                <w:rFonts w:eastAsia="Calibri"/>
                <w:b w:val="0"/>
                <w:sz w:val="21"/>
                <w:szCs w:val="21"/>
                <w:lang w:eastAsia="en-US"/>
              </w:rPr>
            </w:pPr>
            <w:r w:rsidRPr="006A7076">
              <w:rPr>
                <w:rFonts w:eastAsia="Calibri"/>
                <w:b w:val="0"/>
                <w:sz w:val="21"/>
                <w:szCs w:val="21"/>
                <w:lang w:eastAsia="en-US"/>
              </w:rPr>
              <w:t>1 205,2</w:t>
            </w:r>
          </w:p>
        </w:tc>
        <w:tc>
          <w:tcPr>
            <w:tcW w:w="606"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hanging="132"/>
              <w:jc w:val="center"/>
              <w:rPr>
                <w:rFonts w:eastAsia="Calibri"/>
                <w:b w:val="0"/>
                <w:sz w:val="21"/>
                <w:szCs w:val="21"/>
                <w:lang w:eastAsia="en-US"/>
              </w:rPr>
            </w:pPr>
            <w:r w:rsidRPr="006A7076">
              <w:rPr>
                <w:rFonts w:eastAsia="Calibri"/>
                <w:b w:val="0"/>
                <w:sz w:val="21"/>
                <w:szCs w:val="21"/>
                <w:lang w:eastAsia="en-US"/>
              </w:rPr>
              <w:t>1 194,8</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99,1</w:t>
            </w:r>
          </w:p>
        </w:tc>
      </w:tr>
      <w:tr w:rsidR="00016550" w:rsidRPr="006A7076"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1D6A35">
            <w:pPr>
              <w:rPr>
                <w:rFonts w:eastAsia="Calibri"/>
                <w:b w:val="0"/>
                <w:sz w:val="21"/>
                <w:szCs w:val="21"/>
                <w:lang w:eastAsia="en-US"/>
              </w:rPr>
            </w:pPr>
            <w:r w:rsidRPr="006A7076">
              <w:rPr>
                <w:rFonts w:eastAsia="Calibri"/>
                <w:b w:val="0"/>
                <w:sz w:val="21"/>
                <w:szCs w:val="21"/>
                <w:lang w:eastAsia="en-US"/>
              </w:rPr>
              <w:t xml:space="preserve">13. Развитие </w:t>
            </w:r>
            <w:proofErr w:type="gramStart"/>
            <w:r w:rsidRPr="006A7076">
              <w:rPr>
                <w:rFonts w:eastAsia="Calibri"/>
                <w:b w:val="0"/>
                <w:sz w:val="21"/>
                <w:szCs w:val="21"/>
                <w:lang w:eastAsia="en-US"/>
              </w:rPr>
              <w:t>молод</w:t>
            </w:r>
            <w:r w:rsidR="001D6A35">
              <w:rPr>
                <w:rFonts w:eastAsia="Calibri"/>
                <w:b w:val="0"/>
                <w:sz w:val="21"/>
                <w:szCs w:val="21"/>
                <w:lang w:eastAsia="en-US"/>
              </w:rPr>
              <w:t>ё</w:t>
            </w:r>
            <w:r w:rsidRPr="006A7076">
              <w:rPr>
                <w:rFonts w:eastAsia="Calibri"/>
                <w:b w:val="0"/>
                <w:sz w:val="21"/>
                <w:szCs w:val="21"/>
                <w:lang w:eastAsia="en-US"/>
              </w:rPr>
              <w:t>жной</w:t>
            </w:r>
            <w:proofErr w:type="gramEnd"/>
            <w:r w:rsidRPr="006A7076">
              <w:rPr>
                <w:rFonts w:eastAsia="Calibri"/>
                <w:b w:val="0"/>
                <w:sz w:val="21"/>
                <w:szCs w:val="21"/>
                <w:lang w:eastAsia="en-US"/>
              </w:rPr>
              <w:t xml:space="preserve"> политики города Зеленогорска</w:t>
            </w:r>
          </w:p>
        </w:tc>
        <w:tc>
          <w:tcPr>
            <w:tcW w:w="72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hanging="132"/>
              <w:jc w:val="center"/>
              <w:rPr>
                <w:rFonts w:eastAsia="Calibri"/>
                <w:b w:val="0"/>
                <w:sz w:val="21"/>
                <w:szCs w:val="21"/>
                <w:lang w:eastAsia="en-US"/>
              </w:rPr>
            </w:pPr>
            <w:r w:rsidRPr="006A7076">
              <w:rPr>
                <w:rFonts w:eastAsia="Calibri"/>
                <w:b w:val="0"/>
                <w:sz w:val="21"/>
                <w:szCs w:val="21"/>
                <w:lang w:eastAsia="en-US"/>
              </w:rPr>
              <w:t>19,3</w:t>
            </w:r>
          </w:p>
        </w:tc>
        <w:tc>
          <w:tcPr>
            <w:tcW w:w="606"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hanging="132"/>
              <w:jc w:val="center"/>
              <w:rPr>
                <w:rFonts w:eastAsia="Calibri"/>
                <w:b w:val="0"/>
                <w:sz w:val="21"/>
                <w:szCs w:val="21"/>
                <w:lang w:eastAsia="en-US"/>
              </w:rPr>
            </w:pPr>
            <w:r w:rsidRPr="006A7076">
              <w:rPr>
                <w:rFonts w:eastAsia="Calibri"/>
                <w:b w:val="0"/>
                <w:sz w:val="21"/>
                <w:szCs w:val="21"/>
                <w:lang w:eastAsia="en-US"/>
              </w:rPr>
              <w:t>18,4</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95,3</w:t>
            </w:r>
          </w:p>
        </w:tc>
      </w:tr>
      <w:tr w:rsidR="00016550" w:rsidRPr="006A7076" w:rsidTr="00D73F9A">
        <w:trPr>
          <w:cantSplit/>
          <w:trHeight w:val="20"/>
        </w:trPr>
        <w:tc>
          <w:tcPr>
            <w:tcW w:w="306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rPr>
                <w:rFonts w:eastAsia="Calibri"/>
                <w:b w:val="0"/>
                <w:sz w:val="21"/>
                <w:szCs w:val="21"/>
                <w:lang w:eastAsia="en-US"/>
              </w:rPr>
            </w:pPr>
            <w:r w:rsidRPr="006A7076">
              <w:rPr>
                <w:rFonts w:eastAsia="Calibri"/>
                <w:b w:val="0"/>
                <w:sz w:val="21"/>
                <w:szCs w:val="21"/>
                <w:lang w:eastAsia="en-US"/>
              </w:rPr>
              <w:t>14. Комплексные меры противодействия терроризму и экстремизму на территории города Зеленогорска</w:t>
            </w:r>
          </w:p>
        </w:tc>
        <w:tc>
          <w:tcPr>
            <w:tcW w:w="72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hanging="132"/>
              <w:jc w:val="center"/>
              <w:rPr>
                <w:rFonts w:eastAsia="Calibri"/>
                <w:b w:val="0"/>
                <w:sz w:val="21"/>
                <w:szCs w:val="21"/>
                <w:lang w:eastAsia="en-US"/>
              </w:rPr>
            </w:pPr>
            <w:r w:rsidRPr="006A7076">
              <w:rPr>
                <w:rFonts w:eastAsia="Calibri"/>
                <w:b w:val="0"/>
                <w:sz w:val="21"/>
                <w:szCs w:val="21"/>
                <w:lang w:eastAsia="en-US"/>
              </w:rPr>
              <w:t>0,4</w:t>
            </w:r>
          </w:p>
        </w:tc>
        <w:tc>
          <w:tcPr>
            <w:tcW w:w="606"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hanging="132"/>
              <w:jc w:val="center"/>
              <w:rPr>
                <w:rFonts w:eastAsia="Calibri"/>
                <w:b w:val="0"/>
                <w:sz w:val="21"/>
                <w:szCs w:val="21"/>
                <w:lang w:eastAsia="en-US"/>
              </w:rPr>
            </w:pPr>
            <w:r w:rsidRPr="006A7076">
              <w:rPr>
                <w:rFonts w:eastAsia="Calibri"/>
                <w:b w:val="0"/>
                <w:sz w:val="21"/>
                <w:szCs w:val="21"/>
                <w:lang w:eastAsia="en-US"/>
              </w:rPr>
              <w:t>0,4</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100,0</w:t>
            </w:r>
          </w:p>
        </w:tc>
      </w:tr>
      <w:tr w:rsidR="00016550" w:rsidRPr="006A7076" w:rsidTr="00D73F9A">
        <w:trPr>
          <w:cantSplit/>
          <w:trHeight w:val="247"/>
        </w:trPr>
        <w:tc>
          <w:tcPr>
            <w:tcW w:w="306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rPr>
                <w:rFonts w:eastAsia="Calibri"/>
                <w:b w:val="0"/>
                <w:sz w:val="21"/>
                <w:szCs w:val="21"/>
                <w:lang w:eastAsia="en-US"/>
              </w:rPr>
            </w:pPr>
            <w:r w:rsidRPr="006A7076">
              <w:rPr>
                <w:rFonts w:eastAsia="Calibri"/>
                <w:b w:val="0"/>
                <w:sz w:val="21"/>
                <w:szCs w:val="21"/>
                <w:lang w:eastAsia="en-US"/>
              </w:rPr>
              <w:t>Всего расходов:</w:t>
            </w:r>
          </w:p>
        </w:tc>
        <w:tc>
          <w:tcPr>
            <w:tcW w:w="72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hanging="132"/>
              <w:jc w:val="center"/>
              <w:rPr>
                <w:rFonts w:eastAsia="Calibri"/>
                <w:b w:val="0"/>
                <w:sz w:val="21"/>
                <w:szCs w:val="21"/>
                <w:lang w:eastAsia="en-US"/>
              </w:rPr>
            </w:pPr>
            <w:r w:rsidRPr="006A7076">
              <w:rPr>
                <w:rFonts w:eastAsia="Calibri"/>
                <w:b w:val="0"/>
                <w:sz w:val="21"/>
                <w:szCs w:val="21"/>
                <w:lang w:eastAsia="en-US"/>
              </w:rPr>
              <w:t>2 251,1</w:t>
            </w:r>
          </w:p>
        </w:tc>
        <w:tc>
          <w:tcPr>
            <w:tcW w:w="606"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left="132" w:right="60" w:hanging="132"/>
              <w:jc w:val="center"/>
              <w:rPr>
                <w:rFonts w:eastAsia="Calibri"/>
                <w:b w:val="0"/>
                <w:sz w:val="21"/>
                <w:szCs w:val="21"/>
                <w:lang w:eastAsia="en-US"/>
              </w:rPr>
            </w:pPr>
            <w:r w:rsidRPr="006A7076">
              <w:rPr>
                <w:rFonts w:eastAsia="Calibri"/>
                <w:b w:val="0"/>
                <w:sz w:val="21"/>
                <w:szCs w:val="21"/>
                <w:lang w:eastAsia="en-US"/>
              </w:rPr>
              <w:t>2 193,5</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jc w:val="center"/>
              <w:rPr>
                <w:rFonts w:eastAsia="Calibri"/>
                <w:b w:val="0"/>
                <w:sz w:val="21"/>
                <w:szCs w:val="21"/>
                <w:lang w:eastAsia="en-US"/>
              </w:rPr>
            </w:pPr>
            <w:r w:rsidRPr="006A7076">
              <w:rPr>
                <w:rFonts w:eastAsia="Calibri"/>
                <w:b w:val="0"/>
                <w:sz w:val="21"/>
                <w:szCs w:val="21"/>
                <w:lang w:eastAsia="en-US"/>
              </w:rPr>
              <w:t>97,4</w:t>
            </w:r>
          </w:p>
        </w:tc>
      </w:tr>
    </w:tbl>
    <w:p w:rsidR="00016550" w:rsidRPr="006A7076" w:rsidRDefault="00016550" w:rsidP="00016550">
      <w:pPr>
        <w:ind w:firstLine="709"/>
        <w:jc w:val="both"/>
        <w:rPr>
          <w:b w:val="0"/>
        </w:rPr>
      </w:pPr>
    </w:p>
    <w:p w:rsidR="00016550" w:rsidRPr="006A7076" w:rsidRDefault="00016550" w:rsidP="00016550">
      <w:pPr>
        <w:ind w:firstLine="709"/>
        <w:jc w:val="both"/>
        <w:rPr>
          <w:b w:val="0"/>
        </w:rPr>
      </w:pPr>
      <w:r w:rsidRPr="006A7076">
        <w:rPr>
          <w:b w:val="0"/>
        </w:rPr>
        <w:t>По итогам 2016 года доходы местного бюджета составили 2 272,0 </w:t>
      </w:r>
      <w:r w:rsidR="003D50F0">
        <w:rPr>
          <w:b w:val="0"/>
        </w:rPr>
        <w:t>млн.</w:t>
      </w:r>
      <w:r w:rsidR="00B94C9B">
        <w:rPr>
          <w:b w:val="0"/>
        </w:rPr>
        <w:t> </w:t>
      </w:r>
      <w:r w:rsidR="003D50F0">
        <w:rPr>
          <w:b w:val="0"/>
        </w:rPr>
        <w:t>р</w:t>
      </w:r>
      <w:r w:rsidRPr="006A7076">
        <w:rPr>
          <w:b w:val="0"/>
        </w:rPr>
        <w:t>ублей или 99,6% к уточн</w:t>
      </w:r>
      <w:r w:rsidR="001D6A35">
        <w:rPr>
          <w:b w:val="0"/>
        </w:rPr>
        <w:t>ё</w:t>
      </w:r>
      <w:r w:rsidRPr="006A7076">
        <w:rPr>
          <w:b w:val="0"/>
        </w:rPr>
        <w:t>нным плановым назначениям, расходы – 2 285,6 </w:t>
      </w:r>
      <w:r w:rsidR="003D50F0">
        <w:rPr>
          <w:b w:val="0"/>
        </w:rPr>
        <w:t>млн. р</w:t>
      </w:r>
      <w:r w:rsidRPr="006A7076">
        <w:rPr>
          <w:b w:val="0"/>
        </w:rPr>
        <w:t>ублей или 97,2% к уточн</w:t>
      </w:r>
      <w:r w:rsidR="001D6A35">
        <w:rPr>
          <w:b w:val="0"/>
        </w:rPr>
        <w:t>ё</w:t>
      </w:r>
      <w:r w:rsidRPr="006A7076">
        <w:rPr>
          <w:b w:val="0"/>
        </w:rPr>
        <w:t xml:space="preserve">нным плановым назначениям. </w:t>
      </w:r>
    </w:p>
    <w:p w:rsidR="00016550" w:rsidRPr="006A7076" w:rsidRDefault="00016550" w:rsidP="00016550">
      <w:pPr>
        <w:ind w:firstLine="709"/>
        <w:jc w:val="both"/>
        <w:rPr>
          <w:b w:val="0"/>
        </w:rPr>
      </w:pPr>
    </w:p>
    <w:p w:rsidR="00016550" w:rsidRPr="006A7076" w:rsidRDefault="00016550" w:rsidP="00016550">
      <w:pPr>
        <w:ind w:firstLine="709"/>
        <w:jc w:val="both"/>
        <w:rPr>
          <w:b w:val="0"/>
          <w:i/>
          <w:sz w:val="24"/>
          <w:szCs w:val="24"/>
        </w:rPr>
      </w:pPr>
      <w:r w:rsidRPr="006A7076">
        <w:rPr>
          <w:b w:val="0"/>
          <w:i/>
          <w:sz w:val="24"/>
          <w:szCs w:val="24"/>
        </w:rPr>
        <w:t>Таблица № </w:t>
      </w:r>
      <w:r>
        <w:rPr>
          <w:b w:val="0"/>
          <w:i/>
          <w:sz w:val="24"/>
          <w:szCs w:val="24"/>
        </w:rPr>
        <w:t>2</w:t>
      </w:r>
      <w:r w:rsidRPr="006A7076">
        <w:rPr>
          <w:b w:val="0"/>
          <w:i/>
          <w:sz w:val="24"/>
          <w:szCs w:val="24"/>
        </w:rPr>
        <w:t>. Основные параметры местного бюджета, млн. рублей</w:t>
      </w:r>
    </w:p>
    <w:tbl>
      <w:tblPr>
        <w:tblW w:w="5000" w:type="pct"/>
        <w:tblCellMar>
          <w:left w:w="10" w:type="dxa"/>
          <w:right w:w="10" w:type="dxa"/>
        </w:tblCellMar>
        <w:tblLook w:val="0000" w:firstRow="0" w:lastRow="0" w:firstColumn="0" w:lastColumn="0" w:noHBand="0" w:noVBand="0"/>
      </w:tblPr>
      <w:tblGrid>
        <w:gridCol w:w="2232"/>
        <w:gridCol w:w="1030"/>
        <w:gridCol w:w="1509"/>
        <w:gridCol w:w="1369"/>
        <w:gridCol w:w="1030"/>
        <w:gridCol w:w="1256"/>
        <w:gridCol w:w="1091"/>
      </w:tblGrid>
      <w:tr w:rsidR="00016550" w:rsidRPr="006A7076" w:rsidTr="00D73F9A">
        <w:trPr>
          <w:cantSplit/>
          <w:trHeight w:val="566"/>
          <w:tblHeader/>
        </w:trPr>
        <w:tc>
          <w:tcPr>
            <w:tcW w:w="1173" w:type="pct"/>
            <w:vMerge w:val="restart"/>
            <w:tcBorders>
              <w:top w:val="single" w:sz="4" w:space="0" w:color="auto"/>
              <w:left w:val="single" w:sz="4" w:space="0" w:color="auto"/>
            </w:tcBorders>
            <w:shd w:val="clear" w:color="auto" w:fill="FFFFFF"/>
            <w:vAlign w:val="center"/>
          </w:tcPr>
          <w:p w:rsidR="00016550" w:rsidRPr="006A7076" w:rsidRDefault="00016550" w:rsidP="00D73F9A">
            <w:pPr>
              <w:widowControl w:val="0"/>
              <w:jc w:val="center"/>
              <w:rPr>
                <w:b w:val="0"/>
                <w:sz w:val="21"/>
                <w:szCs w:val="21"/>
                <w:lang w:eastAsia="en-US"/>
              </w:rPr>
            </w:pPr>
            <w:r w:rsidRPr="006A7076">
              <w:rPr>
                <w:b w:val="0"/>
                <w:bCs/>
                <w:sz w:val="21"/>
                <w:szCs w:val="21"/>
                <w:lang w:bidi="ru-RU"/>
              </w:rPr>
              <w:t>Наименование</w:t>
            </w:r>
          </w:p>
          <w:p w:rsidR="00016550" w:rsidRPr="006A7076" w:rsidRDefault="00016550" w:rsidP="00D73F9A">
            <w:pPr>
              <w:widowControl w:val="0"/>
              <w:jc w:val="center"/>
              <w:rPr>
                <w:b w:val="0"/>
                <w:sz w:val="21"/>
                <w:szCs w:val="21"/>
                <w:lang w:eastAsia="en-US"/>
              </w:rPr>
            </w:pPr>
            <w:r w:rsidRPr="006A7076">
              <w:rPr>
                <w:b w:val="0"/>
                <w:bCs/>
                <w:sz w:val="21"/>
                <w:szCs w:val="21"/>
                <w:lang w:bidi="ru-RU"/>
              </w:rPr>
              <w:t>показателя</w:t>
            </w:r>
          </w:p>
        </w:tc>
        <w:tc>
          <w:tcPr>
            <w:tcW w:w="541" w:type="pct"/>
            <w:vMerge w:val="restart"/>
            <w:tcBorders>
              <w:top w:val="single" w:sz="4" w:space="0" w:color="auto"/>
              <w:left w:val="single" w:sz="4" w:space="0" w:color="auto"/>
              <w:right w:val="single" w:sz="4" w:space="0" w:color="auto"/>
            </w:tcBorders>
            <w:shd w:val="clear" w:color="auto" w:fill="FFFFFF"/>
            <w:vAlign w:val="center"/>
          </w:tcPr>
          <w:p w:rsidR="00016550" w:rsidRPr="006A7076" w:rsidRDefault="00016550" w:rsidP="00D73F9A">
            <w:pPr>
              <w:widowControl w:val="0"/>
              <w:jc w:val="center"/>
              <w:rPr>
                <w:b w:val="0"/>
                <w:bCs/>
                <w:sz w:val="21"/>
                <w:szCs w:val="21"/>
                <w:lang w:bidi="ru-RU"/>
              </w:rPr>
            </w:pPr>
          </w:p>
          <w:p w:rsidR="00016550" w:rsidRPr="006A7076" w:rsidRDefault="00016550" w:rsidP="00D73F9A">
            <w:pPr>
              <w:widowControl w:val="0"/>
              <w:jc w:val="center"/>
              <w:rPr>
                <w:b w:val="0"/>
                <w:bCs/>
                <w:sz w:val="21"/>
                <w:szCs w:val="21"/>
                <w:lang w:bidi="ru-RU"/>
              </w:rPr>
            </w:pPr>
            <w:r w:rsidRPr="006A7076">
              <w:rPr>
                <w:b w:val="0"/>
                <w:bCs/>
                <w:sz w:val="21"/>
                <w:szCs w:val="21"/>
                <w:lang w:bidi="ru-RU"/>
              </w:rPr>
              <w:t>Исполнено</w:t>
            </w:r>
          </w:p>
          <w:p w:rsidR="00016550" w:rsidRPr="006A7076" w:rsidRDefault="00016550" w:rsidP="00D73F9A">
            <w:pPr>
              <w:widowControl w:val="0"/>
              <w:jc w:val="center"/>
              <w:rPr>
                <w:b w:val="0"/>
                <w:bCs/>
                <w:sz w:val="21"/>
                <w:szCs w:val="21"/>
                <w:lang w:bidi="ru-RU"/>
              </w:rPr>
            </w:pPr>
            <w:r w:rsidRPr="006A7076">
              <w:rPr>
                <w:b w:val="0"/>
                <w:bCs/>
                <w:sz w:val="21"/>
                <w:szCs w:val="21"/>
                <w:lang w:bidi="ru-RU"/>
              </w:rPr>
              <w:t>в 2015 году</w:t>
            </w:r>
          </w:p>
        </w:tc>
        <w:tc>
          <w:tcPr>
            <w:tcW w:w="1512" w:type="pct"/>
            <w:gridSpan w:val="2"/>
            <w:tcBorders>
              <w:top w:val="single" w:sz="4" w:space="0" w:color="auto"/>
              <w:left w:val="single" w:sz="4" w:space="0" w:color="auto"/>
            </w:tcBorders>
            <w:shd w:val="clear" w:color="auto" w:fill="FFFFFF"/>
            <w:vAlign w:val="center"/>
          </w:tcPr>
          <w:p w:rsidR="00016550" w:rsidRPr="006A7076" w:rsidRDefault="00016550" w:rsidP="00D73F9A">
            <w:pPr>
              <w:widowControl w:val="0"/>
              <w:jc w:val="center"/>
              <w:rPr>
                <w:b w:val="0"/>
                <w:sz w:val="21"/>
                <w:szCs w:val="21"/>
                <w:lang w:eastAsia="en-US"/>
              </w:rPr>
            </w:pPr>
            <w:r w:rsidRPr="006A7076">
              <w:rPr>
                <w:b w:val="0"/>
                <w:bCs/>
                <w:sz w:val="21"/>
                <w:szCs w:val="21"/>
                <w:lang w:bidi="ru-RU"/>
              </w:rPr>
              <w:t>Утверждены плановые назначения на 2016 год</w:t>
            </w:r>
          </w:p>
        </w:tc>
        <w:tc>
          <w:tcPr>
            <w:tcW w:w="541" w:type="pct"/>
            <w:vMerge w:val="restart"/>
            <w:tcBorders>
              <w:top w:val="single" w:sz="4" w:space="0" w:color="auto"/>
              <w:left w:val="single" w:sz="4" w:space="0" w:color="auto"/>
            </w:tcBorders>
            <w:shd w:val="clear" w:color="auto" w:fill="FFFFFF"/>
            <w:vAlign w:val="center"/>
          </w:tcPr>
          <w:p w:rsidR="00016550" w:rsidRPr="006A7076" w:rsidRDefault="00016550" w:rsidP="00D73F9A">
            <w:pPr>
              <w:widowControl w:val="0"/>
              <w:jc w:val="center"/>
              <w:rPr>
                <w:b w:val="0"/>
                <w:bCs/>
                <w:sz w:val="21"/>
                <w:szCs w:val="21"/>
                <w:lang w:bidi="ru-RU"/>
              </w:rPr>
            </w:pPr>
            <w:r w:rsidRPr="006A7076">
              <w:rPr>
                <w:b w:val="0"/>
                <w:bCs/>
                <w:sz w:val="21"/>
                <w:szCs w:val="21"/>
                <w:lang w:bidi="ru-RU"/>
              </w:rPr>
              <w:t>Исполнено</w:t>
            </w:r>
          </w:p>
          <w:p w:rsidR="00016550" w:rsidRPr="006A7076" w:rsidRDefault="00016550" w:rsidP="00D73F9A">
            <w:pPr>
              <w:widowControl w:val="0"/>
              <w:jc w:val="center"/>
              <w:rPr>
                <w:b w:val="0"/>
                <w:sz w:val="21"/>
                <w:szCs w:val="21"/>
                <w:lang w:eastAsia="en-US"/>
              </w:rPr>
            </w:pPr>
            <w:r w:rsidRPr="006A7076">
              <w:rPr>
                <w:b w:val="0"/>
                <w:bCs/>
                <w:sz w:val="21"/>
                <w:szCs w:val="21"/>
                <w:lang w:bidi="ru-RU"/>
              </w:rPr>
              <w:t>в 2016 году</w:t>
            </w:r>
          </w:p>
        </w:tc>
        <w:tc>
          <w:tcPr>
            <w:tcW w:w="660" w:type="pct"/>
            <w:vMerge w:val="restart"/>
            <w:tcBorders>
              <w:top w:val="single" w:sz="4" w:space="0" w:color="auto"/>
              <w:left w:val="single" w:sz="4" w:space="0" w:color="auto"/>
            </w:tcBorders>
            <w:shd w:val="clear" w:color="auto" w:fill="FFFFFF"/>
            <w:vAlign w:val="center"/>
          </w:tcPr>
          <w:p w:rsidR="00016550" w:rsidRPr="006A7076" w:rsidRDefault="00016550" w:rsidP="00D73F9A">
            <w:pPr>
              <w:widowControl w:val="0"/>
              <w:jc w:val="center"/>
              <w:rPr>
                <w:b w:val="0"/>
                <w:bCs/>
                <w:sz w:val="21"/>
                <w:szCs w:val="21"/>
                <w:lang w:bidi="ru-RU"/>
              </w:rPr>
            </w:pPr>
            <w:r w:rsidRPr="006A7076">
              <w:rPr>
                <w:b w:val="0"/>
                <w:bCs/>
                <w:sz w:val="21"/>
                <w:szCs w:val="21"/>
                <w:lang w:bidi="ru-RU"/>
              </w:rPr>
              <w:t xml:space="preserve">Отклонение исполнения </w:t>
            </w:r>
          </w:p>
          <w:p w:rsidR="00016550" w:rsidRPr="006A7076" w:rsidRDefault="00016550" w:rsidP="00D73F9A">
            <w:pPr>
              <w:widowControl w:val="0"/>
              <w:jc w:val="center"/>
              <w:rPr>
                <w:b w:val="0"/>
                <w:bCs/>
                <w:sz w:val="21"/>
                <w:szCs w:val="21"/>
                <w:lang w:bidi="ru-RU"/>
              </w:rPr>
            </w:pPr>
            <w:r w:rsidRPr="006A7076">
              <w:rPr>
                <w:b w:val="0"/>
                <w:bCs/>
                <w:sz w:val="21"/>
                <w:szCs w:val="21"/>
                <w:lang w:bidi="ru-RU"/>
              </w:rPr>
              <w:t>от уточн</w:t>
            </w:r>
            <w:r w:rsidR="00B94C9B">
              <w:rPr>
                <w:b w:val="0"/>
                <w:bCs/>
                <w:sz w:val="21"/>
                <w:szCs w:val="21"/>
                <w:lang w:bidi="ru-RU"/>
              </w:rPr>
              <w:t>ё</w:t>
            </w:r>
            <w:r w:rsidRPr="006A7076">
              <w:rPr>
                <w:b w:val="0"/>
                <w:bCs/>
                <w:sz w:val="21"/>
                <w:szCs w:val="21"/>
                <w:lang w:bidi="ru-RU"/>
              </w:rPr>
              <w:t xml:space="preserve">нного </w:t>
            </w:r>
          </w:p>
          <w:p w:rsidR="00016550" w:rsidRPr="006A7076" w:rsidRDefault="00016550" w:rsidP="00D73F9A">
            <w:pPr>
              <w:widowControl w:val="0"/>
              <w:jc w:val="center"/>
              <w:rPr>
                <w:b w:val="0"/>
                <w:sz w:val="21"/>
                <w:szCs w:val="21"/>
                <w:lang w:eastAsia="en-US"/>
              </w:rPr>
            </w:pPr>
            <w:r w:rsidRPr="006A7076">
              <w:rPr>
                <w:b w:val="0"/>
                <w:bCs/>
                <w:sz w:val="21"/>
                <w:szCs w:val="21"/>
                <w:lang w:bidi="ru-RU"/>
              </w:rPr>
              <w:t>плана</w:t>
            </w:r>
          </w:p>
        </w:tc>
        <w:tc>
          <w:tcPr>
            <w:tcW w:w="573" w:type="pct"/>
            <w:vMerge w:val="restart"/>
            <w:tcBorders>
              <w:top w:val="single" w:sz="4" w:space="0" w:color="auto"/>
              <w:left w:val="single" w:sz="4" w:space="0" w:color="auto"/>
              <w:right w:val="single" w:sz="4" w:space="0" w:color="auto"/>
            </w:tcBorders>
            <w:shd w:val="clear" w:color="auto" w:fill="FFFFFF"/>
            <w:vAlign w:val="center"/>
          </w:tcPr>
          <w:p w:rsidR="00016550" w:rsidRPr="006A7076" w:rsidRDefault="00016550" w:rsidP="00D73F9A">
            <w:pPr>
              <w:widowControl w:val="0"/>
              <w:jc w:val="center"/>
              <w:rPr>
                <w:b w:val="0"/>
                <w:sz w:val="21"/>
                <w:szCs w:val="21"/>
                <w:lang w:eastAsia="en-US"/>
              </w:rPr>
            </w:pPr>
            <w:r w:rsidRPr="006A7076">
              <w:rPr>
                <w:b w:val="0"/>
                <w:bCs/>
                <w:sz w:val="21"/>
                <w:szCs w:val="21"/>
                <w:lang w:bidi="ru-RU"/>
              </w:rPr>
              <w:t>Процент</w:t>
            </w:r>
          </w:p>
          <w:p w:rsidR="00016550" w:rsidRPr="006A7076" w:rsidRDefault="00016550" w:rsidP="00D73F9A">
            <w:pPr>
              <w:widowControl w:val="0"/>
              <w:spacing w:before="60"/>
              <w:jc w:val="center"/>
              <w:rPr>
                <w:b w:val="0"/>
                <w:sz w:val="21"/>
                <w:szCs w:val="21"/>
                <w:lang w:eastAsia="en-US"/>
              </w:rPr>
            </w:pPr>
            <w:r w:rsidRPr="006A7076">
              <w:rPr>
                <w:b w:val="0"/>
                <w:bCs/>
                <w:sz w:val="21"/>
                <w:szCs w:val="21"/>
                <w:lang w:bidi="ru-RU"/>
              </w:rPr>
              <w:t>исполнения</w:t>
            </w:r>
          </w:p>
        </w:tc>
      </w:tr>
      <w:tr w:rsidR="00016550" w:rsidRPr="006A7076" w:rsidTr="00D73F9A">
        <w:trPr>
          <w:cantSplit/>
          <w:trHeight w:val="20"/>
          <w:tblHeader/>
        </w:trPr>
        <w:tc>
          <w:tcPr>
            <w:tcW w:w="1173" w:type="pct"/>
            <w:vMerge/>
            <w:tcBorders>
              <w:left w:val="single" w:sz="4" w:space="0" w:color="auto"/>
            </w:tcBorders>
            <w:shd w:val="clear" w:color="auto" w:fill="FFFFFF"/>
            <w:vAlign w:val="center"/>
          </w:tcPr>
          <w:p w:rsidR="00016550" w:rsidRPr="006A7076" w:rsidRDefault="00016550" w:rsidP="00D73F9A">
            <w:pPr>
              <w:rPr>
                <w:rFonts w:ascii="Calibri" w:eastAsia="Calibri" w:hAnsi="Calibri"/>
                <w:b w:val="0"/>
                <w:sz w:val="21"/>
                <w:szCs w:val="21"/>
                <w:lang w:eastAsia="en-US"/>
              </w:rPr>
            </w:pPr>
          </w:p>
        </w:tc>
        <w:tc>
          <w:tcPr>
            <w:tcW w:w="541" w:type="pct"/>
            <w:vMerge/>
            <w:tcBorders>
              <w:left w:val="single" w:sz="4" w:space="0" w:color="auto"/>
              <w:right w:val="single" w:sz="4" w:space="0" w:color="auto"/>
            </w:tcBorders>
            <w:shd w:val="clear" w:color="auto" w:fill="FFFFFF"/>
          </w:tcPr>
          <w:p w:rsidR="00016550" w:rsidRPr="006A7076" w:rsidRDefault="00016550" w:rsidP="00D73F9A">
            <w:pPr>
              <w:widowControl w:val="0"/>
              <w:jc w:val="center"/>
              <w:rPr>
                <w:bCs/>
                <w:sz w:val="21"/>
                <w:szCs w:val="21"/>
                <w:lang w:bidi="ru-RU"/>
              </w:rPr>
            </w:pPr>
          </w:p>
        </w:tc>
        <w:tc>
          <w:tcPr>
            <w:tcW w:w="793" w:type="pct"/>
            <w:tcBorders>
              <w:top w:val="single" w:sz="4" w:space="0" w:color="auto"/>
              <w:left w:val="single" w:sz="4" w:space="0" w:color="auto"/>
            </w:tcBorders>
            <w:shd w:val="clear" w:color="auto" w:fill="FFFFFF"/>
            <w:vAlign w:val="center"/>
          </w:tcPr>
          <w:p w:rsidR="00016550" w:rsidRPr="006A7076" w:rsidRDefault="00016550" w:rsidP="00D73F9A">
            <w:pPr>
              <w:widowControl w:val="0"/>
              <w:jc w:val="center"/>
              <w:rPr>
                <w:b w:val="0"/>
                <w:sz w:val="21"/>
                <w:szCs w:val="21"/>
                <w:lang w:eastAsia="en-US"/>
              </w:rPr>
            </w:pPr>
            <w:r w:rsidRPr="006A7076">
              <w:rPr>
                <w:b w:val="0"/>
                <w:bCs/>
                <w:sz w:val="21"/>
                <w:szCs w:val="21"/>
                <w:lang w:bidi="ru-RU"/>
              </w:rPr>
              <w:t>первоначальные</w:t>
            </w:r>
          </w:p>
        </w:tc>
        <w:tc>
          <w:tcPr>
            <w:tcW w:w="718" w:type="pct"/>
            <w:tcBorders>
              <w:top w:val="single" w:sz="4" w:space="0" w:color="auto"/>
              <w:left w:val="single" w:sz="4" w:space="0" w:color="auto"/>
            </w:tcBorders>
            <w:shd w:val="clear" w:color="auto" w:fill="FFFFFF"/>
            <w:vAlign w:val="center"/>
          </w:tcPr>
          <w:p w:rsidR="00016550" w:rsidRPr="006A7076" w:rsidRDefault="00016550" w:rsidP="00B94C9B">
            <w:pPr>
              <w:widowControl w:val="0"/>
              <w:jc w:val="center"/>
              <w:rPr>
                <w:b w:val="0"/>
                <w:sz w:val="21"/>
                <w:szCs w:val="21"/>
                <w:lang w:eastAsia="en-US"/>
              </w:rPr>
            </w:pPr>
            <w:proofErr w:type="gramStart"/>
            <w:r w:rsidRPr="006A7076">
              <w:rPr>
                <w:b w:val="0"/>
                <w:bCs/>
                <w:sz w:val="21"/>
                <w:szCs w:val="21"/>
                <w:lang w:bidi="ru-RU"/>
              </w:rPr>
              <w:t>уточн</w:t>
            </w:r>
            <w:r w:rsidR="00B94C9B">
              <w:rPr>
                <w:b w:val="0"/>
                <w:bCs/>
                <w:sz w:val="21"/>
                <w:szCs w:val="21"/>
                <w:lang w:bidi="ru-RU"/>
              </w:rPr>
              <w:t>ё</w:t>
            </w:r>
            <w:r w:rsidRPr="006A7076">
              <w:rPr>
                <w:b w:val="0"/>
                <w:bCs/>
                <w:sz w:val="21"/>
                <w:szCs w:val="21"/>
                <w:lang w:bidi="ru-RU"/>
              </w:rPr>
              <w:t>нные</w:t>
            </w:r>
            <w:proofErr w:type="gramEnd"/>
            <w:r w:rsidRPr="006A7076">
              <w:rPr>
                <w:b w:val="0"/>
                <w:bCs/>
                <w:sz w:val="21"/>
                <w:szCs w:val="21"/>
                <w:lang w:bidi="ru-RU"/>
              </w:rPr>
              <w:t>, по состоянию на 31.12.2016</w:t>
            </w:r>
          </w:p>
        </w:tc>
        <w:tc>
          <w:tcPr>
            <w:tcW w:w="541" w:type="pct"/>
            <w:vMerge/>
            <w:tcBorders>
              <w:left w:val="single" w:sz="4" w:space="0" w:color="auto"/>
            </w:tcBorders>
            <w:shd w:val="clear" w:color="auto" w:fill="FFFFFF"/>
            <w:vAlign w:val="bottom"/>
          </w:tcPr>
          <w:p w:rsidR="00016550" w:rsidRPr="006A7076" w:rsidRDefault="00016550" w:rsidP="00D73F9A">
            <w:pPr>
              <w:rPr>
                <w:rFonts w:ascii="Calibri" w:eastAsia="Calibri" w:hAnsi="Calibri"/>
                <w:b w:val="0"/>
                <w:sz w:val="21"/>
                <w:szCs w:val="21"/>
                <w:lang w:eastAsia="en-US"/>
              </w:rPr>
            </w:pPr>
          </w:p>
        </w:tc>
        <w:tc>
          <w:tcPr>
            <w:tcW w:w="660" w:type="pct"/>
            <w:vMerge/>
            <w:tcBorders>
              <w:left w:val="single" w:sz="4" w:space="0" w:color="auto"/>
            </w:tcBorders>
            <w:shd w:val="clear" w:color="auto" w:fill="FFFFFF"/>
          </w:tcPr>
          <w:p w:rsidR="00016550" w:rsidRPr="006A7076" w:rsidRDefault="00016550" w:rsidP="00D73F9A">
            <w:pPr>
              <w:rPr>
                <w:rFonts w:ascii="Calibri" w:eastAsia="Calibri" w:hAnsi="Calibri"/>
                <w:b w:val="0"/>
                <w:sz w:val="21"/>
                <w:szCs w:val="21"/>
                <w:lang w:eastAsia="en-US"/>
              </w:rPr>
            </w:pPr>
          </w:p>
        </w:tc>
        <w:tc>
          <w:tcPr>
            <w:tcW w:w="573" w:type="pct"/>
            <w:vMerge/>
            <w:tcBorders>
              <w:left w:val="single" w:sz="4" w:space="0" w:color="auto"/>
              <w:right w:val="single" w:sz="4" w:space="0" w:color="auto"/>
            </w:tcBorders>
            <w:shd w:val="clear" w:color="auto" w:fill="FFFFFF"/>
            <w:vAlign w:val="center"/>
          </w:tcPr>
          <w:p w:rsidR="00016550" w:rsidRPr="006A7076" w:rsidRDefault="00016550" w:rsidP="00D73F9A">
            <w:pPr>
              <w:rPr>
                <w:rFonts w:ascii="Calibri" w:eastAsia="Calibri" w:hAnsi="Calibri"/>
                <w:b w:val="0"/>
                <w:sz w:val="21"/>
                <w:szCs w:val="21"/>
                <w:lang w:eastAsia="en-US"/>
              </w:rPr>
            </w:pPr>
          </w:p>
        </w:tc>
      </w:tr>
      <w:tr w:rsidR="00016550" w:rsidRPr="006A7076" w:rsidTr="00D73F9A">
        <w:trPr>
          <w:cantSplit/>
          <w:trHeight w:val="216"/>
        </w:trPr>
        <w:tc>
          <w:tcPr>
            <w:tcW w:w="1173" w:type="pct"/>
            <w:tcBorders>
              <w:top w:val="single" w:sz="4" w:space="0" w:color="auto"/>
              <w:left w:val="single" w:sz="4" w:space="0" w:color="auto"/>
            </w:tcBorders>
            <w:shd w:val="clear" w:color="auto" w:fill="FFFFFF"/>
            <w:vAlign w:val="center"/>
          </w:tcPr>
          <w:p w:rsidR="00016550" w:rsidRPr="006A7076" w:rsidRDefault="00016550" w:rsidP="00D73F9A">
            <w:pPr>
              <w:widowControl w:val="0"/>
              <w:rPr>
                <w:b w:val="0"/>
                <w:sz w:val="21"/>
                <w:szCs w:val="21"/>
                <w:lang w:eastAsia="en-US"/>
              </w:rPr>
            </w:pPr>
            <w:r w:rsidRPr="006A7076">
              <w:rPr>
                <w:b w:val="0"/>
                <w:bCs/>
                <w:sz w:val="21"/>
                <w:szCs w:val="21"/>
                <w:lang w:bidi="ru-RU"/>
              </w:rPr>
              <w:t>1. Доходы</w:t>
            </w:r>
          </w:p>
        </w:tc>
        <w:tc>
          <w:tcPr>
            <w:tcW w:w="541" w:type="pct"/>
            <w:tcBorders>
              <w:top w:val="single" w:sz="4" w:space="0" w:color="auto"/>
              <w:left w:val="single" w:sz="4" w:space="0" w:color="auto"/>
              <w:right w:val="single" w:sz="4" w:space="0" w:color="auto"/>
            </w:tcBorders>
            <w:shd w:val="clear" w:color="auto" w:fill="FFFFFF"/>
            <w:vAlign w:val="center"/>
          </w:tcPr>
          <w:p w:rsidR="00016550" w:rsidRPr="006A7076" w:rsidRDefault="00016550" w:rsidP="00D73F9A">
            <w:pPr>
              <w:ind w:right="132"/>
              <w:jc w:val="center"/>
              <w:rPr>
                <w:rFonts w:eastAsia="Calibri"/>
                <w:b w:val="0"/>
                <w:sz w:val="21"/>
                <w:szCs w:val="21"/>
                <w:lang w:eastAsia="en-US"/>
              </w:rPr>
            </w:pPr>
            <w:r w:rsidRPr="006A7076">
              <w:rPr>
                <w:rFonts w:eastAsia="Calibri"/>
                <w:b w:val="0"/>
                <w:sz w:val="21"/>
                <w:szCs w:val="21"/>
                <w:lang w:eastAsia="en-US"/>
              </w:rPr>
              <w:t>2 257,5</w:t>
            </w:r>
          </w:p>
        </w:tc>
        <w:tc>
          <w:tcPr>
            <w:tcW w:w="793" w:type="pct"/>
            <w:tcBorders>
              <w:top w:val="single" w:sz="4" w:space="0" w:color="auto"/>
              <w:left w:val="single" w:sz="4" w:space="0" w:color="auto"/>
            </w:tcBorders>
            <w:shd w:val="clear" w:color="auto" w:fill="FFFFFF"/>
            <w:vAlign w:val="center"/>
          </w:tcPr>
          <w:p w:rsidR="00016550" w:rsidRPr="006A7076" w:rsidRDefault="00016550" w:rsidP="00D73F9A">
            <w:pPr>
              <w:ind w:right="132"/>
              <w:jc w:val="center"/>
              <w:rPr>
                <w:rFonts w:eastAsia="Calibri"/>
                <w:b w:val="0"/>
                <w:sz w:val="21"/>
                <w:szCs w:val="21"/>
                <w:lang w:eastAsia="en-US"/>
              </w:rPr>
            </w:pPr>
            <w:r w:rsidRPr="006A7076">
              <w:rPr>
                <w:rFonts w:eastAsia="Calibri"/>
                <w:b w:val="0"/>
                <w:sz w:val="21"/>
                <w:szCs w:val="21"/>
                <w:lang w:eastAsia="en-US"/>
              </w:rPr>
              <w:t>2 193,1</w:t>
            </w:r>
          </w:p>
        </w:tc>
        <w:tc>
          <w:tcPr>
            <w:tcW w:w="718" w:type="pct"/>
            <w:tcBorders>
              <w:top w:val="single" w:sz="4" w:space="0" w:color="auto"/>
              <w:left w:val="single" w:sz="4" w:space="0" w:color="auto"/>
            </w:tcBorders>
            <w:shd w:val="clear" w:color="auto" w:fill="FFFFFF"/>
            <w:vAlign w:val="center"/>
          </w:tcPr>
          <w:p w:rsidR="00016550" w:rsidRPr="006A7076" w:rsidRDefault="00016550" w:rsidP="00D73F9A">
            <w:pPr>
              <w:ind w:right="131"/>
              <w:jc w:val="center"/>
              <w:rPr>
                <w:rFonts w:eastAsia="Calibri"/>
                <w:b w:val="0"/>
                <w:sz w:val="21"/>
                <w:szCs w:val="21"/>
                <w:lang w:eastAsia="en-US"/>
              </w:rPr>
            </w:pPr>
            <w:r w:rsidRPr="006A7076">
              <w:rPr>
                <w:rFonts w:eastAsia="Calibri"/>
                <w:b w:val="0"/>
                <w:sz w:val="21"/>
                <w:szCs w:val="21"/>
                <w:lang w:eastAsia="en-US"/>
              </w:rPr>
              <w:t>2 281,2</w:t>
            </w:r>
          </w:p>
        </w:tc>
        <w:tc>
          <w:tcPr>
            <w:tcW w:w="541" w:type="pct"/>
            <w:tcBorders>
              <w:top w:val="single" w:sz="4" w:space="0" w:color="auto"/>
              <w:left w:val="single" w:sz="4" w:space="0" w:color="auto"/>
            </w:tcBorders>
            <w:shd w:val="clear" w:color="auto" w:fill="FFFFFF"/>
            <w:vAlign w:val="center"/>
          </w:tcPr>
          <w:p w:rsidR="00016550" w:rsidRPr="006A7076" w:rsidRDefault="00016550" w:rsidP="00D73F9A">
            <w:pPr>
              <w:ind w:right="121"/>
              <w:jc w:val="center"/>
              <w:rPr>
                <w:rFonts w:eastAsia="Calibri"/>
                <w:b w:val="0"/>
                <w:sz w:val="21"/>
                <w:szCs w:val="21"/>
                <w:lang w:eastAsia="en-US"/>
              </w:rPr>
            </w:pPr>
            <w:r w:rsidRPr="006A7076">
              <w:rPr>
                <w:rFonts w:eastAsia="Calibri"/>
                <w:b w:val="0"/>
                <w:sz w:val="21"/>
                <w:szCs w:val="21"/>
                <w:lang w:eastAsia="en-US"/>
              </w:rPr>
              <w:t>2 272,0</w:t>
            </w:r>
          </w:p>
        </w:tc>
        <w:tc>
          <w:tcPr>
            <w:tcW w:w="660" w:type="pct"/>
            <w:tcBorders>
              <w:top w:val="single" w:sz="4" w:space="0" w:color="auto"/>
              <w:left w:val="single" w:sz="4" w:space="0" w:color="auto"/>
            </w:tcBorders>
            <w:shd w:val="clear" w:color="auto" w:fill="FFFFFF"/>
            <w:vAlign w:val="center"/>
          </w:tcPr>
          <w:p w:rsidR="00016550" w:rsidRPr="006A7076" w:rsidRDefault="00016550" w:rsidP="00D73F9A">
            <w:pPr>
              <w:ind w:right="57"/>
              <w:jc w:val="center"/>
              <w:rPr>
                <w:rFonts w:eastAsia="Calibri"/>
                <w:b w:val="0"/>
                <w:sz w:val="21"/>
                <w:szCs w:val="21"/>
                <w:lang w:eastAsia="en-US"/>
              </w:rPr>
            </w:pPr>
            <w:r w:rsidRPr="006A7076">
              <w:rPr>
                <w:rFonts w:eastAsia="Calibri"/>
                <w:b w:val="0"/>
                <w:sz w:val="21"/>
                <w:szCs w:val="21"/>
                <w:lang w:eastAsia="en-US"/>
              </w:rPr>
              <w:t>-9,2</w:t>
            </w:r>
          </w:p>
        </w:tc>
        <w:tc>
          <w:tcPr>
            <w:tcW w:w="573" w:type="pct"/>
            <w:tcBorders>
              <w:top w:val="single" w:sz="4" w:space="0" w:color="auto"/>
              <w:left w:val="single" w:sz="4" w:space="0" w:color="auto"/>
              <w:right w:val="single" w:sz="4" w:space="0" w:color="auto"/>
            </w:tcBorders>
            <w:shd w:val="clear" w:color="auto" w:fill="FFFFFF"/>
            <w:vAlign w:val="center"/>
          </w:tcPr>
          <w:p w:rsidR="00016550" w:rsidRPr="006A7076" w:rsidRDefault="00016550" w:rsidP="00D73F9A">
            <w:pPr>
              <w:ind w:right="57"/>
              <w:jc w:val="center"/>
              <w:rPr>
                <w:rFonts w:eastAsia="Calibri"/>
                <w:b w:val="0"/>
                <w:sz w:val="21"/>
                <w:szCs w:val="21"/>
                <w:lang w:eastAsia="en-US"/>
              </w:rPr>
            </w:pPr>
            <w:r w:rsidRPr="006A7076">
              <w:rPr>
                <w:rFonts w:eastAsia="Calibri"/>
                <w:b w:val="0"/>
                <w:sz w:val="21"/>
                <w:szCs w:val="21"/>
                <w:lang w:eastAsia="en-US"/>
              </w:rPr>
              <w:t>99,6</w:t>
            </w:r>
          </w:p>
        </w:tc>
      </w:tr>
      <w:tr w:rsidR="00016550" w:rsidRPr="006A7076" w:rsidTr="00D73F9A">
        <w:trPr>
          <w:cantSplit/>
          <w:trHeight w:val="261"/>
        </w:trPr>
        <w:tc>
          <w:tcPr>
            <w:tcW w:w="1173" w:type="pct"/>
            <w:tcBorders>
              <w:top w:val="single" w:sz="4" w:space="0" w:color="auto"/>
              <w:left w:val="single" w:sz="4" w:space="0" w:color="auto"/>
            </w:tcBorders>
            <w:shd w:val="clear" w:color="auto" w:fill="FFFFFF"/>
            <w:vAlign w:val="center"/>
          </w:tcPr>
          <w:p w:rsidR="00016550" w:rsidRPr="006A7076" w:rsidRDefault="00016550" w:rsidP="00D73F9A">
            <w:pPr>
              <w:widowControl w:val="0"/>
              <w:rPr>
                <w:b w:val="0"/>
                <w:sz w:val="21"/>
                <w:szCs w:val="21"/>
                <w:lang w:eastAsia="en-US"/>
              </w:rPr>
            </w:pPr>
            <w:r w:rsidRPr="006A7076">
              <w:rPr>
                <w:b w:val="0"/>
                <w:bCs/>
                <w:sz w:val="21"/>
                <w:szCs w:val="21"/>
                <w:lang w:bidi="ru-RU"/>
              </w:rPr>
              <w:t>2. Расходы</w:t>
            </w:r>
          </w:p>
        </w:tc>
        <w:tc>
          <w:tcPr>
            <w:tcW w:w="541" w:type="pct"/>
            <w:tcBorders>
              <w:top w:val="single" w:sz="4" w:space="0" w:color="auto"/>
              <w:left w:val="single" w:sz="4" w:space="0" w:color="auto"/>
              <w:right w:val="single" w:sz="4" w:space="0" w:color="auto"/>
            </w:tcBorders>
            <w:shd w:val="clear" w:color="auto" w:fill="FFFFFF"/>
            <w:vAlign w:val="center"/>
          </w:tcPr>
          <w:p w:rsidR="00016550" w:rsidRPr="006A7076" w:rsidRDefault="00016550" w:rsidP="00D73F9A">
            <w:pPr>
              <w:ind w:right="132"/>
              <w:jc w:val="center"/>
              <w:rPr>
                <w:rFonts w:eastAsia="Calibri"/>
                <w:b w:val="0"/>
                <w:sz w:val="21"/>
                <w:szCs w:val="21"/>
                <w:lang w:eastAsia="en-US"/>
              </w:rPr>
            </w:pPr>
            <w:r w:rsidRPr="006A7076">
              <w:rPr>
                <w:rFonts w:eastAsia="Calibri"/>
                <w:b w:val="0"/>
                <w:sz w:val="21"/>
                <w:szCs w:val="21"/>
                <w:lang w:eastAsia="en-US"/>
              </w:rPr>
              <w:t>2 207,9</w:t>
            </w:r>
          </w:p>
        </w:tc>
        <w:tc>
          <w:tcPr>
            <w:tcW w:w="793" w:type="pct"/>
            <w:tcBorders>
              <w:top w:val="single" w:sz="4" w:space="0" w:color="auto"/>
              <w:left w:val="single" w:sz="4" w:space="0" w:color="auto"/>
            </w:tcBorders>
            <w:shd w:val="clear" w:color="auto" w:fill="FFFFFF"/>
            <w:vAlign w:val="center"/>
          </w:tcPr>
          <w:p w:rsidR="00016550" w:rsidRPr="006A7076" w:rsidRDefault="00016550" w:rsidP="00D73F9A">
            <w:pPr>
              <w:ind w:right="132"/>
              <w:jc w:val="center"/>
              <w:rPr>
                <w:rFonts w:eastAsia="Calibri"/>
                <w:b w:val="0"/>
                <w:sz w:val="21"/>
                <w:szCs w:val="21"/>
                <w:lang w:eastAsia="en-US"/>
              </w:rPr>
            </w:pPr>
            <w:r w:rsidRPr="006A7076">
              <w:rPr>
                <w:rFonts w:eastAsia="Calibri"/>
                <w:b w:val="0"/>
                <w:sz w:val="21"/>
                <w:szCs w:val="21"/>
                <w:lang w:eastAsia="en-US"/>
              </w:rPr>
              <w:t>2 218,2</w:t>
            </w:r>
          </w:p>
        </w:tc>
        <w:tc>
          <w:tcPr>
            <w:tcW w:w="718" w:type="pct"/>
            <w:tcBorders>
              <w:top w:val="single" w:sz="4" w:space="0" w:color="auto"/>
              <w:left w:val="single" w:sz="4" w:space="0" w:color="auto"/>
            </w:tcBorders>
            <w:shd w:val="clear" w:color="auto" w:fill="FFFFFF"/>
            <w:vAlign w:val="center"/>
          </w:tcPr>
          <w:p w:rsidR="00016550" w:rsidRPr="006A7076" w:rsidRDefault="00016550" w:rsidP="00D73F9A">
            <w:pPr>
              <w:ind w:right="131"/>
              <w:jc w:val="center"/>
              <w:rPr>
                <w:rFonts w:eastAsia="Calibri"/>
                <w:b w:val="0"/>
                <w:sz w:val="21"/>
                <w:szCs w:val="21"/>
                <w:lang w:eastAsia="en-US"/>
              </w:rPr>
            </w:pPr>
            <w:r w:rsidRPr="006A7076">
              <w:rPr>
                <w:rFonts w:eastAsia="Calibri"/>
                <w:b w:val="0"/>
                <w:sz w:val="21"/>
                <w:szCs w:val="21"/>
                <w:lang w:eastAsia="en-US"/>
              </w:rPr>
              <w:t>2 350,7</w:t>
            </w:r>
          </w:p>
        </w:tc>
        <w:tc>
          <w:tcPr>
            <w:tcW w:w="541" w:type="pct"/>
            <w:tcBorders>
              <w:top w:val="single" w:sz="4" w:space="0" w:color="auto"/>
              <w:left w:val="single" w:sz="4" w:space="0" w:color="auto"/>
            </w:tcBorders>
            <w:shd w:val="clear" w:color="auto" w:fill="FFFFFF"/>
            <w:vAlign w:val="center"/>
          </w:tcPr>
          <w:p w:rsidR="00016550" w:rsidRPr="006A7076" w:rsidRDefault="00016550" w:rsidP="00D73F9A">
            <w:pPr>
              <w:ind w:right="121"/>
              <w:jc w:val="center"/>
              <w:rPr>
                <w:rFonts w:eastAsia="Calibri"/>
                <w:b w:val="0"/>
                <w:sz w:val="21"/>
                <w:szCs w:val="21"/>
                <w:lang w:eastAsia="en-US"/>
              </w:rPr>
            </w:pPr>
            <w:r w:rsidRPr="006A7076">
              <w:rPr>
                <w:rFonts w:eastAsia="Calibri"/>
                <w:b w:val="0"/>
                <w:sz w:val="21"/>
                <w:szCs w:val="21"/>
                <w:lang w:eastAsia="en-US"/>
              </w:rPr>
              <w:t>2 285,6</w:t>
            </w:r>
          </w:p>
        </w:tc>
        <w:tc>
          <w:tcPr>
            <w:tcW w:w="660" w:type="pct"/>
            <w:tcBorders>
              <w:top w:val="single" w:sz="4" w:space="0" w:color="auto"/>
              <w:left w:val="single" w:sz="4" w:space="0" w:color="auto"/>
            </w:tcBorders>
            <w:shd w:val="clear" w:color="auto" w:fill="FFFFFF"/>
            <w:vAlign w:val="center"/>
          </w:tcPr>
          <w:p w:rsidR="00016550" w:rsidRPr="006A7076" w:rsidRDefault="00016550" w:rsidP="00D73F9A">
            <w:pPr>
              <w:ind w:right="57"/>
              <w:jc w:val="center"/>
              <w:rPr>
                <w:rFonts w:eastAsia="Calibri"/>
                <w:b w:val="0"/>
                <w:sz w:val="21"/>
                <w:szCs w:val="21"/>
                <w:lang w:eastAsia="en-US"/>
              </w:rPr>
            </w:pPr>
            <w:r w:rsidRPr="006A7076">
              <w:rPr>
                <w:rFonts w:eastAsia="Calibri"/>
                <w:b w:val="0"/>
                <w:sz w:val="21"/>
                <w:szCs w:val="21"/>
                <w:lang w:eastAsia="en-US"/>
              </w:rPr>
              <w:t>-65,1</w:t>
            </w:r>
          </w:p>
        </w:tc>
        <w:tc>
          <w:tcPr>
            <w:tcW w:w="573" w:type="pct"/>
            <w:tcBorders>
              <w:top w:val="single" w:sz="4" w:space="0" w:color="auto"/>
              <w:left w:val="single" w:sz="4" w:space="0" w:color="auto"/>
              <w:right w:val="single" w:sz="4" w:space="0" w:color="auto"/>
            </w:tcBorders>
            <w:shd w:val="clear" w:color="auto" w:fill="FFFFFF"/>
            <w:vAlign w:val="center"/>
          </w:tcPr>
          <w:p w:rsidR="00016550" w:rsidRPr="006A7076" w:rsidRDefault="00016550" w:rsidP="00D73F9A">
            <w:pPr>
              <w:ind w:right="57"/>
              <w:jc w:val="center"/>
              <w:rPr>
                <w:rFonts w:eastAsia="Calibri"/>
                <w:b w:val="0"/>
                <w:sz w:val="21"/>
                <w:szCs w:val="21"/>
                <w:lang w:eastAsia="en-US"/>
              </w:rPr>
            </w:pPr>
            <w:r w:rsidRPr="006A7076">
              <w:rPr>
                <w:rFonts w:eastAsia="Calibri"/>
                <w:b w:val="0"/>
                <w:sz w:val="21"/>
                <w:szCs w:val="21"/>
                <w:lang w:eastAsia="en-US"/>
              </w:rPr>
              <w:t>97,2</w:t>
            </w:r>
          </w:p>
        </w:tc>
      </w:tr>
      <w:tr w:rsidR="00016550" w:rsidRPr="006A7076" w:rsidTr="00D73F9A">
        <w:trPr>
          <w:cantSplit/>
          <w:trHeight w:val="266"/>
        </w:trPr>
        <w:tc>
          <w:tcPr>
            <w:tcW w:w="1173" w:type="pct"/>
            <w:tcBorders>
              <w:top w:val="single" w:sz="4" w:space="0" w:color="auto"/>
              <w:left w:val="single" w:sz="4" w:space="0" w:color="auto"/>
            </w:tcBorders>
            <w:shd w:val="clear" w:color="auto" w:fill="FFFFFF"/>
            <w:vAlign w:val="center"/>
          </w:tcPr>
          <w:p w:rsidR="00016550" w:rsidRPr="006A7076" w:rsidRDefault="00016550" w:rsidP="00D73F9A">
            <w:pPr>
              <w:widowControl w:val="0"/>
              <w:rPr>
                <w:b w:val="0"/>
                <w:sz w:val="21"/>
                <w:szCs w:val="21"/>
                <w:lang w:eastAsia="en-US"/>
              </w:rPr>
            </w:pPr>
            <w:r w:rsidRPr="006A7076">
              <w:rPr>
                <w:b w:val="0"/>
                <w:bCs/>
                <w:sz w:val="21"/>
                <w:szCs w:val="21"/>
                <w:lang w:bidi="ru-RU"/>
              </w:rPr>
              <w:t xml:space="preserve">3. Дефицит </w:t>
            </w:r>
          </w:p>
        </w:tc>
        <w:tc>
          <w:tcPr>
            <w:tcW w:w="541" w:type="pct"/>
            <w:tcBorders>
              <w:top w:val="single" w:sz="4" w:space="0" w:color="auto"/>
              <w:left w:val="single" w:sz="4" w:space="0" w:color="auto"/>
              <w:right w:val="single" w:sz="4" w:space="0" w:color="auto"/>
            </w:tcBorders>
            <w:shd w:val="clear" w:color="auto" w:fill="FFFFFF"/>
            <w:vAlign w:val="center"/>
          </w:tcPr>
          <w:p w:rsidR="00016550" w:rsidRPr="006A7076" w:rsidRDefault="00016550" w:rsidP="00D73F9A">
            <w:pPr>
              <w:ind w:right="132"/>
              <w:jc w:val="center"/>
              <w:rPr>
                <w:rFonts w:eastAsia="Calibri"/>
                <w:b w:val="0"/>
                <w:sz w:val="21"/>
                <w:szCs w:val="21"/>
                <w:lang w:eastAsia="en-US"/>
              </w:rPr>
            </w:pPr>
            <w:r w:rsidRPr="006A7076">
              <w:rPr>
                <w:rFonts w:eastAsia="Calibri"/>
                <w:b w:val="0"/>
                <w:sz w:val="21"/>
                <w:szCs w:val="21"/>
                <w:lang w:eastAsia="en-US"/>
              </w:rPr>
              <w:t>+49,6</w:t>
            </w:r>
          </w:p>
        </w:tc>
        <w:tc>
          <w:tcPr>
            <w:tcW w:w="793" w:type="pct"/>
            <w:tcBorders>
              <w:top w:val="single" w:sz="4" w:space="0" w:color="auto"/>
              <w:left w:val="single" w:sz="4" w:space="0" w:color="auto"/>
            </w:tcBorders>
            <w:shd w:val="clear" w:color="auto" w:fill="FFFFFF"/>
            <w:vAlign w:val="center"/>
          </w:tcPr>
          <w:p w:rsidR="00016550" w:rsidRPr="006A7076" w:rsidRDefault="00016550" w:rsidP="00D73F9A">
            <w:pPr>
              <w:ind w:right="132"/>
              <w:jc w:val="center"/>
              <w:rPr>
                <w:rFonts w:eastAsia="Calibri"/>
                <w:b w:val="0"/>
                <w:sz w:val="21"/>
                <w:szCs w:val="21"/>
                <w:lang w:eastAsia="en-US"/>
              </w:rPr>
            </w:pPr>
            <w:r w:rsidRPr="006A7076">
              <w:rPr>
                <w:rFonts w:eastAsia="Calibri"/>
                <w:b w:val="0"/>
                <w:sz w:val="21"/>
                <w:szCs w:val="21"/>
                <w:lang w:eastAsia="en-US"/>
              </w:rPr>
              <w:t>-25,1</w:t>
            </w:r>
          </w:p>
        </w:tc>
        <w:tc>
          <w:tcPr>
            <w:tcW w:w="718" w:type="pct"/>
            <w:tcBorders>
              <w:top w:val="single" w:sz="4" w:space="0" w:color="auto"/>
              <w:left w:val="single" w:sz="4" w:space="0" w:color="auto"/>
            </w:tcBorders>
            <w:shd w:val="clear" w:color="auto" w:fill="FFFFFF"/>
            <w:vAlign w:val="center"/>
          </w:tcPr>
          <w:p w:rsidR="00016550" w:rsidRPr="006A7076" w:rsidRDefault="00016550" w:rsidP="00D73F9A">
            <w:pPr>
              <w:ind w:right="131"/>
              <w:jc w:val="center"/>
              <w:rPr>
                <w:rFonts w:eastAsia="Calibri"/>
                <w:b w:val="0"/>
                <w:sz w:val="21"/>
                <w:szCs w:val="21"/>
                <w:lang w:eastAsia="en-US"/>
              </w:rPr>
            </w:pPr>
            <w:r w:rsidRPr="006A7076">
              <w:rPr>
                <w:rFonts w:eastAsia="Calibri"/>
                <w:b w:val="0"/>
                <w:sz w:val="21"/>
                <w:szCs w:val="21"/>
                <w:lang w:eastAsia="en-US"/>
              </w:rPr>
              <w:t>-69,5</w:t>
            </w:r>
          </w:p>
        </w:tc>
        <w:tc>
          <w:tcPr>
            <w:tcW w:w="541" w:type="pct"/>
            <w:tcBorders>
              <w:top w:val="single" w:sz="4" w:space="0" w:color="auto"/>
              <w:left w:val="single" w:sz="4" w:space="0" w:color="auto"/>
            </w:tcBorders>
            <w:shd w:val="clear" w:color="auto" w:fill="FFFFFF"/>
            <w:vAlign w:val="center"/>
          </w:tcPr>
          <w:p w:rsidR="00016550" w:rsidRPr="006A7076" w:rsidRDefault="00016550" w:rsidP="00D73F9A">
            <w:pPr>
              <w:ind w:right="121"/>
              <w:jc w:val="center"/>
              <w:rPr>
                <w:rFonts w:eastAsia="Calibri"/>
                <w:b w:val="0"/>
                <w:sz w:val="21"/>
                <w:szCs w:val="21"/>
                <w:lang w:eastAsia="en-US"/>
              </w:rPr>
            </w:pPr>
            <w:r w:rsidRPr="006A7076">
              <w:rPr>
                <w:rFonts w:eastAsia="Calibri"/>
                <w:b w:val="0"/>
                <w:sz w:val="21"/>
                <w:szCs w:val="21"/>
                <w:lang w:eastAsia="en-US"/>
              </w:rPr>
              <w:t>-13,6</w:t>
            </w:r>
          </w:p>
        </w:tc>
        <w:tc>
          <w:tcPr>
            <w:tcW w:w="660" w:type="pct"/>
            <w:tcBorders>
              <w:top w:val="single" w:sz="4" w:space="0" w:color="auto"/>
              <w:left w:val="single" w:sz="4" w:space="0" w:color="auto"/>
            </w:tcBorders>
            <w:shd w:val="clear" w:color="auto" w:fill="FFFFFF"/>
            <w:vAlign w:val="center"/>
          </w:tcPr>
          <w:p w:rsidR="00016550" w:rsidRPr="006A7076" w:rsidRDefault="00016550" w:rsidP="00D73F9A">
            <w:pPr>
              <w:ind w:right="57"/>
              <w:jc w:val="center"/>
              <w:rPr>
                <w:rFonts w:eastAsia="Calibri"/>
                <w:b w:val="0"/>
                <w:sz w:val="21"/>
                <w:szCs w:val="21"/>
                <w:lang w:eastAsia="en-US"/>
              </w:rPr>
            </w:pPr>
            <w:r w:rsidRPr="006A7076">
              <w:rPr>
                <w:rFonts w:eastAsia="Calibri"/>
                <w:b w:val="0"/>
                <w:sz w:val="21"/>
                <w:szCs w:val="21"/>
                <w:lang w:eastAsia="en-US"/>
              </w:rPr>
              <w:t>+55,9</w:t>
            </w:r>
          </w:p>
        </w:tc>
        <w:tc>
          <w:tcPr>
            <w:tcW w:w="573" w:type="pct"/>
            <w:tcBorders>
              <w:top w:val="single" w:sz="4" w:space="0" w:color="auto"/>
              <w:left w:val="single" w:sz="4" w:space="0" w:color="auto"/>
              <w:right w:val="single" w:sz="4" w:space="0" w:color="auto"/>
            </w:tcBorders>
            <w:shd w:val="clear" w:color="auto" w:fill="FFFFFF"/>
            <w:vAlign w:val="center"/>
          </w:tcPr>
          <w:p w:rsidR="00016550" w:rsidRPr="006A7076" w:rsidRDefault="00016550" w:rsidP="00D73F9A">
            <w:pPr>
              <w:ind w:right="57"/>
              <w:jc w:val="center"/>
              <w:rPr>
                <w:rFonts w:eastAsia="Calibri"/>
                <w:b w:val="0"/>
                <w:sz w:val="21"/>
                <w:szCs w:val="21"/>
                <w:lang w:eastAsia="en-US"/>
              </w:rPr>
            </w:pPr>
            <w:r w:rsidRPr="006A7076">
              <w:rPr>
                <w:rFonts w:eastAsia="Calibri"/>
                <w:b w:val="0"/>
                <w:sz w:val="21"/>
                <w:szCs w:val="21"/>
                <w:lang w:eastAsia="en-US"/>
              </w:rPr>
              <w:t>-</w:t>
            </w:r>
          </w:p>
        </w:tc>
      </w:tr>
      <w:tr w:rsidR="00016550" w:rsidRPr="006A7076" w:rsidTr="00D73F9A">
        <w:trPr>
          <w:cantSplit/>
          <w:trHeight w:val="20"/>
        </w:trPr>
        <w:tc>
          <w:tcPr>
            <w:tcW w:w="1173"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widowControl w:val="0"/>
              <w:rPr>
                <w:b w:val="0"/>
                <w:bCs/>
                <w:sz w:val="21"/>
                <w:szCs w:val="21"/>
                <w:lang w:eastAsia="en-US" w:bidi="ru-RU"/>
              </w:rPr>
            </w:pPr>
            <w:r w:rsidRPr="006A7076">
              <w:rPr>
                <w:b w:val="0"/>
                <w:bCs/>
                <w:sz w:val="21"/>
                <w:szCs w:val="21"/>
                <w:lang w:bidi="ru-RU"/>
              </w:rPr>
              <w:t xml:space="preserve">4. Источники финансирования дефицита, в том числе: </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ind w:right="132"/>
              <w:jc w:val="center"/>
              <w:rPr>
                <w:rFonts w:eastAsia="Calibri"/>
                <w:b w:val="0"/>
                <w:sz w:val="21"/>
                <w:szCs w:val="21"/>
                <w:lang w:eastAsia="en-US"/>
              </w:rPr>
            </w:pPr>
            <w:r w:rsidRPr="006A7076">
              <w:rPr>
                <w:rFonts w:eastAsia="Calibri"/>
                <w:b w:val="0"/>
                <w:sz w:val="21"/>
                <w:szCs w:val="21"/>
                <w:lang w:eastAsia="en-US"/>
              </w:rPr>
              <w:t>49,6</w:t>
            </w:r>
          </w:p>
        </w:tc>
        <w:tc>
          <w:tcPr>
            <w:tcW w:w="793"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132"/>
              <w:jc w:val="center"/>
              <w:rPr>
                <w:rFonts w:eastAsia="Calibri"/>
                <w:b w:val="0"/>
                <w:sz w:val="21"/>
                <w:szCs w:val="21"/>
                <w:lang w:eastAsia="en-US"/>
              </w:rPr>
            </w:pPr>
            <w:r w:rsidRPr="006A7076">
              <w:rPr>
                <w:rFonts w:eastAsia="Calibri"/>
                <w:b w:val="0"/>
                <w:sz w:val="21"/>
                <w:szCs w:val="21"/>
                <w:lang w:eastAsia="en-US"/>
              </w:rPr>
              <w:t>25,1</w:t>
            </w:r>
          </w:p>
        </w:tc>
        <w:tc>
          <w:tcPr>
            <w:tcW w:w="718"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131"/>
              <w:jc w:val="center"/>
              <w:rPr>
                <w:rFonts w:eastAsia="Calibri"/>
                <w:b w:val="0"/>
                <w:sz w:val="21"/>
                <w:szCs w:val="21"/>
                <w:lang w:eastAsia="en-US"/>
              </w:rPr>
            </w:pPr>
            <w:r w:rsidRPr="006A7076">
              <w:rPr>
                <w:rFonts w:eastAsia="Calibri"/>
                <w:b w:val="0"/>
                <w:sz w:val="21"/>
                <w:szCs w:val="21"/>
                <w:lang w:eastAsia="en-US"/>
              </w:rPr>
              <w:t>69,5</w:t>
            </w:r>
          </w:p>
        </w:tc>
        <w:tc>
          <w:tcPr>
            <w:tcW w:w="54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121"/>
              <w:jc w:val="center"/>
              <w:rPr>
                <w:rFonts w:eastAsia="Calibri"/>
                <w:b w:val="0"/>
                <w:sz w:val="21"/>
                <w:szCs w:val="21"/>
                <w:lang w:eastAsia="en-US"/>
              </w:rPr>
            </w:pPr>
            <w:r w:rsidRPr="006A7076">
              <w:rPr>
                <w:rFonts w:eastAsia="Calibri"/>
                <w:b w:val="0"/>
                <w:sz w:val="21"/>
                <w:szCs w:val="21"/>
                <w:lang w:eastAsia="en-US"/>
              </w:rPr>
              <w:t>13,6</w:t>
            </w:r>
          </w:p>
        </w:tc>
        <w:tc>
          <w:tcPr>
            <w:tcW w:w="660"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57"/>
              <w:jc w:val="center"/>
              <w:rPr>
                <w:rFonts w:eastAsia="Calibri"/>
                <w:b w:val="0"/>
                <w:sz w:val="21"/>
                <w:szCs w:val="21"/>
                <w:lang w:eastAsia="en-US"/>
              </w:rPr>
            </w:pPr>
            <w:r w:rsidRPr="006A7076">
              <w:rPr>
                <w:rFonts w:eastAsia="Calibri"/>
                <w:b w:val="0"/>
                <w:sz w:val="21"/>
                <w:szCs w:val="21"/>
                <w:lang w:eastAsia="en-US"/>
              </w:rPr>
              <w:t>-55,9</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ind w:right="57"/>
              <w:jc w:val="center"/>
              <w:rPr>
                <w:rFonts w:eastAsia="Calibri"/>
                <w:b w:val="0"/>
                <w:sz w:val="21"/>
                <w:szCs w:val="21"/>
                <w:lang w:eastAsia="en-US"/>
              </w:rPr>
            </w:pPr>
            <w:r w:rsidRPr="006A7076">
              <w:rPr>
                <w:rFonts w:eastAsia="Calibri"/>
                <w:b w:val="0"/>
                <w:sz w:val="21"/>
                <w:szCs w:val="21"/>
                <w:lang w:eastAsia="en-US"/>
              </w:rPr>
              <w:t>-</w:t>
            </w:r>
          </w:p>
          <w:p w:rsidR="00016550" w:rsidRPr="006A7076" w:rsidRDefault="00016550" w:rsidP="00D73F9A">
            <w:pPr>
              <w:ind w:right="57"/>
              <w:jc w:val="center"/>
              <w:rPr>
                <w:rFonts w:eastAsia="Calibri"/>
                <w:b w:val="0"/>
                <w:sz w:val="21"/>
                <w:szCs w:val="21"/>
                <w:lang w:eastAsia="en-US"/>
              </w:rPr>
            </w:pPr>
          </w:p>
        </w:tc>
      </w:tr>
      <w:tr w:rsidR="00016550" w:rsidRPr="006A7076" w:rsidTr="00D73F9A">
        <w:trPr>
          <w:cantSplit/>
          <w:trHeight w:val="20"/>
        </w:trPr>
        <w:tc>
          <w:tcPr>
            <w:tcW w:w="1173"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widowControl w:val="0"/>
              <w:rPr>
                <w:b w:val="0"/>
                <w:bCs/>
                <w:sz w:val="21"/>
                <w:szCs w:val="21"/>
                <w:lang w:bidi="ru-RU"/>
              </w:rPr>
            </w:pPr>
            <w:r w:rsidRPr="006A7076">
              <w:rPr>
                <w:b w:val="0"/>
                <w:bCs/>
                <w:sz w:val="21"/>
                <w:szCs w:val="21"/>
                <w:lang w:bidi="ru-RU"/>
              </w:rPr>
              <w:t>Получение бюджетных кредитов от других бюджетов бюджетной системы</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ind w:right="132"/>
              <w:jc w:val="center"/>
              <w:rPr>
                <w:rFonts w:eastAsia="Calibri"/>
                <w:b w:val="0"/>
                <w:sz w:val="21"/>
                <w:szCs w:val="21"/>
                <w:lang w:eastAsia="en-US"/>
              </w:rPr>
            </w:pPr>
            <w:r w:rsidRPr="006A7076">
              <w:rPr>
                <w:rFonts w:eastAsia="Calibri"/>
                <w:b w:val="0"/>
                <w:sz w:val="21"/>
                <w:szCs w:val="21"/>
                <w:lang w:eastAsia="en-US"/>
              </w:rPr>
              <w:t>0,0</w:t>
            </w:r>
          </w:p>
        </w:tc>
        <w:tc>
          <w:tcPr>
            <w:tcW w:w="793"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132"/>
              <w:jc w:val="center"/>
              <w:rPr>
                <w:rFonts w:eastAsia="Calibri"/>
                <w:b w:val="0"/>
                <w:sz w:val="21"/>
                <w:szCs w:val="21"/>
                <w:lang w:eastAsia="en-US"/>
              </w:rPr>
            </w:pPr>
            <w:r w:rsidRPr="006A7076">
              <w:rPr>
                <w:rFonts w:eastAsia="Calibri"/>
                <w:b w:val="0"/>
                <w:sz w:val="21"/>
                <w:szCs w:val="21"/>
                <w:lang w:eastAsia="en-US"/>
              </w:rPr>
              <w:t>0,0</w:t>
            </w:r>
          </w:p>
        </w:tc>
        <w:tc>
          <w:tcPr>
            <w:tcW w:w="718"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131"/>
              <w:jc w:val="center"/>
              <w:rPr>
                <w:rFonts w:eastAsia="Calibri"/>
                <w:b w:val="0"/>
                <w:sz w:val="21"/>
                <w:szCs w:val="21"/>
                <w:lang w:eastAsia="en-US"/>
              </w:rPr>
            </w:pPr>
            <w:r w:rsidRPr="006A7076">
              <w:rPr>
                <w:rFonts w:eastAsia="Calibri"/>
                <w:b w:val="0"/>
                <w:sz w:val="21"/>
                <w:szCs w:val="21"/>
                <w:lang w:eastAsia="en-US"/>
              </w:rPr>
              <w:t>10,0</w:t>
            </w:r>
          </w:p>
        </w:tc>
        <w:tc>
          <w:tcPr>
            <w:tcW w:w="54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121"/>
              <w:jc w:val="center"/>
              <w:rPr>
                <w:rFonts w:eastAsia="Calibri"/>
                <w:b w:val="0"/>
                <w:sz w:val="21"/>
                <w:szCs w:val="21"/>
                <w:lang w:eastAsia="en-US"/>
              </w:rPr>
            </w:pPr>
            <w:r w:rsidRPr="006A7076">
              <w:rPr>
                <w:rFonts w:eastAsia="Calibri"/>
                <w:b w:val="0"/>
                <w:sz w:val="21"/>
                <w:szCs w:val="21"/>
                <w:lang w:eastAsia="en-US"/>
              </w:rPr>
              <w:t>10,0</w:t>
            </w:r>
          </w:p>
        </w:tc>
        <w:tc>
          <w:tcPr>
            <w:tcW w:w="660"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57"/>
              <w:jc w:val="center"/>
              <w:rPr>
                <w:rFonts w:eastAsia="Calibri"/>
                <w:b w:val="0"/>
                <w:sz w:val="21"/>
                <w:szCs w:val="21"/>
                <w:lang w:eastAsia="en-US"/>
              </w:rPr>
            </w:pPr>
            <w:r w:rsidRPr="006A7076">
              <w:rPr>
                <w:rFonts w:eastAsia="Calibri"/>
                <w:b w:val="0"/>
                <w:sz w:val="21"/>
                <w:szCs w:val="21"/>
                <w:lang w:eastAsia="en-US"/>
              </w:rPr>
              <w:t>0,0</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ind w:right="57"/>
              <w:jc w:val="center"/>
              <w:rPr>
                <w:rFonts w:eastAsia="Calibri"/>
                <w:b w:val="0"/>
                <w:sz w:val="21"/>
                <w:szCs w:val="21"/>
                <w:lang w:eastAsia="en-US"/>
              </w:rPr>
            </w:pPr>
            <w:r>
              <w:rPr>
                <w:rFonts w:eastAsia="Calibri"/>
                <w:b w:val="0"/>
                <w:sz w:val="21"/>
                <w:szCs w:val="21"/>
                <w:lang w:eastAsia="en-US"/>
              </w:rPr>
              <w:t>-</w:t>
            </w:r>
          </w:p>
        </w:tc>
      </w:tr>
      <w:tr w:rsidR="00016550" w:rsidRPr="006A7076" w:rsidTr="00D73F9A">
        <w:trPr>
          <w:cantSplit/>
          <w:trHeight w:val="20"/>
        </w:trPr>
        <w:tc>
          <w:tcPr>
            <w:tcW w:w="1173"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widowControl w:val="0"/>
              <w:rPr>
                <w:b w:val="0"/>
                <w:bCs/>
                <w:sz w:val="21"/>
                <w:szCs w:val="21"/>
                <w:lang w:bidi="ru-RU"/>
              </w:rPr>
            </w:pPr>
            <w:r w:rsidRPr="006A7076">
              <w:rPr>
                <w:b w:val="0"/>
                <w:bCs/>
                <w:sz w:val="21"/>
                <w:szCs w:val="21"/>
                <w:lang w:bidi="ru-RU"/>
              </w:rPr>
              <w:lastRenderedPageBreak/>
              <w:t>Получение кредитов от кредитных организаций бюджетами городских округов в валюте Российской Федерации</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ind w:right="132"/>
              <w:jc w:val="center"/>
              <w:rPr>
                <w:rFonts w:eastAsia="Calibri"/>
                <w:b w:val="0"/>
                <w:sz w:val="21"/>
                <w:szCs w:val="21"/>
                <w:lang w:eastAsia="en-US"/>
              </w:rPr>
            </w:pPr>
            <w:r w:rsidRPr="006A7076">
              <w:rPr>
                <w:rFonts w:eastAsia="Calibri"/>
                <w:b w:val="0"/>
                <w:sz w:val="21"/>
                <w:szCs w:val="21"/>
                <w:lang w:eastAsia="en-US"/>
              </w:rPr>
              <w:t>0,0</w:t>
            </w:r>
          </w:p>
        </w:tc>
        <w:tc>
          <w:tcPr>
            <w:tcW w:w="793"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132"/>
              <w:jc w:val="center"/>
              <w:rPr>
                <w:rFonts w:eastAsia="Calibri"/>
                <w:b w:val="0"/>
                <w:sz w:val="21"/>
                <w:szCs w:val="21"/>
                <w:lang w:eastAsia="en-US"/>
              </w:rPr>
            </w:pPr>
            <w:r w:rsidRPr="006A7076">
              <w:rPr>
                <w:rFonts w:eastAsia="Calibri"/>
                <w:b w:val="0"/>
                <w:sz w:val="21"/>
                <w:szCs w:val="21"/>
                <w:lang w:eastAsia="en-US"/>
              </w:rPr>
              <w:t>25,1</w:t>
            </w:r>
          </w:p>
        </w:tc>
        <w:tc>
          <w:tcPr>
            <w:tcW w:w="718"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131"/>
              <w:jc w:val="center"/>
              <w:rPr>
                <w:rFonts w:eastAsia="Calibri"/>
                <w:b w:val="0"/>
                <w:sz w:val="21"/>
                <w:szCs w:val="21"/>
                <w:lang w:eastAsia="en-US"/>
              </w:rPr>
            </w:pPr>
            <w:r w:rsidRPr="006A7076">
              <w:rPr>
                <w:rFonts w:eastAsia="Calibri"/>
                <w:b w:val="0"/>
                <w:sz w:val="21"/>
                <w:szCs w:val="21"/>
                <w:lang w:eastAsia="en-US"/>
              </w:rPr>
              <w:t>0,0</w:t>
            </w:r>
          </w:p>
        </w:tc>
        <w:tc>
          <w:tcPr>
            <w:tcW w:w="54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121"/>
              <w:jc w:val="center"/>
              <w:rPr>
                <w:rFonts w:eastAsia="Calibri"/>
                <w:b w:val="0"/>
                <w:sz w:val="21"/>
                <w:szCs w:val="21"/>
                <w:lang w:eastAsia="en-US"/>
              </w:rPr>
            </w:pPr>
            <w:r w:rsidRPr="006A7076">
              <w:rPr>
                <w:rFonts w:eastAsia="Calibri"/>
                <w:b w:val="0"/>
                <w:sz w:val="21"/>
                <w:szCs w:val="21"/>
                <w:lang w:eastAsia="en-US"/>
              </w:rPr>
              <w:t>0,0</w:t>
            </w:r>
          </w:p>
        </w:tc>
        <w:tc>
          <w:tcPr>
            <w:tcW w:w="660"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57"/>
              <w:jc w:val="center"/>
              <w:rPr>
                <w:rFonts w:eastAsia="Calibri"/>
                <w:b w:val="0"/>
                <w:sz w:val="21"/>
                <w:szCs w:val="21"/>
                <w:lang w:eastAsia="en-US"/>
              </w:rPr>
            </w:pPr>
            <w:r w:rsidRPr="006A7076">
              <w:rPr>
                <w:rFonts w:eastAsia="Calibri"/>
                <w:b w:val="0"/>
                <w:sz w:val="21"/>
                <w:szCs w:val="21"/>
                <w:lang w:eastAsia="en-US"/>
              </w:rPr>
              <w:t>0,0</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ind w:right="57"/>
              <w:jc w:val="center"/>
              <w:rPr>
                <w:rFonts w:eastAsia="Calibri"/>
                <w:b w:val="0"/>
                <w:sz w:val="21"/>
                <w:szCs w:val="21"/>
                <w:lang w:eastAsia="en-US"/>
              </w:rPr>
            </w:pPr>
            <w:r w:rsidRPr="006A7076">
              <w:rPr>
                <w:rFonts w:eastAsia="Calibri"/>
                <w:b w:val="0"/>
                <w:sz w:val="21"/>
                <w:szCs w:val="21"/>
                <w:lang w:eastAsia="en-US"/>
              </w:rPr>
              <w:t>-</w:t>
            </w:r>
          </w:p>
        </w:tc>
      </w:tr>
      <w:tr w:rsidR="00016550" w:rsidRPr="006A7076" w:rsidTr="00D73F9A">
        <w:trPr>
          <w:cantSplit/>
          <w:trHeight w:val="20"/>
        </w:trPr>
        <w:tc>
          <w:tcPr>
            <w:tcW w:w="1173"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1D6A35">
            <w:pPr>
              <w:widowControl w:val="0"/>
              <w:rPr>
                <w:b w:val="0"/>
                <w:bCs/>
                <w:sz w:val="21"/>
                <w:szCs w:val="21"/>
                <w:lang w:bidi="ru-RU"/>
              </w:rPr>
            </w:pPr>
            <w:r w:rsidRPr="006A7076">
              <w:rPr>
                <w:b w:val="0"/>
                <w:bCs/>
                <w:sz w:val="21"/>
                <w:szCs w:val="21"/>
                <w:lang w:bidi="ru-RU"/>
              </w:rPr>
              <w:t>Изменение остатков средств на счетах по уч</w:t>
            </w:r>
            <w:r w:rsidR="001D6A35">
              <w:rPr>
                <w:b w:val="0"/>
                <w:bCs/>
                <w:sz w:val="21"/>
                <w:szCs w:val="21"/>
                <w:lang w:bidi="ru-RU"/>
              </w:rPr>
              <w:t>ё</w:t>
            </w:r>
            <w:r w:rsidRPr="006A7076">
              <w:rPr>
                <w:b w:val="0"/>
                <w:bCs/>
                <w:sz w:val="21"/>
                <w:szCs w:val="21"/>
                <w:lang w:bidi="ru-RU"/>
              </w:rPr>
              <w:t>ту средств бюджетов</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ind w:right="132"/>
              <w:jc w:val="center"/>
              <w:rPr>
                <w:rFonts w:eastAsia="Calibri"/>
                <w:b w:val="0"/>
                <w:sz w:val="21"/>
                <w:szCs w:val="21"/>
                <w:lang w:eastAsia="en-US"/>
              </w:rPr>
            </w:pPr>
            <w:r w:rsidRPr="006A7076">
              <w:rPr>
                <w:rFonts w:eastAsia="Calibri"/>
                <w:b w:val="0"/>
                <w:sz w:val="21"/>
                <w:szCs w:val="21"/>
                <w:lang w:eastAsia="en-US"/>
              </w:rPr>
              <w:t>49,6</w:t>
            </w:r>
          </w:p>
        </w:tc>
        <w:tc>
          <w:tcPr>
            <w:tcW w:w="793"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132"/>
              <w:jc w:val="center"/>
              <w:rPr>
                <w:rFonts w:eastAsia="Calibri"/>
                <w:b w:val="0"/>
                <w:sz w:val="21"/>
                <w:szCs w:val="21"/>
                <w:lang w:eastAsia="en-US"/>
              </w:rPr>
            </w:pPr>
            <w:r w:rsidRPr="006A7076">
              <w:rPr>
                <w:rFonts w:eastAsia="Calibri"/>
                <w:b w:val="0"/>
                <w:sz w:val="21"/>
                <w:szCs w:val="21"/>
                <w:lang w:eastAsia="en-US"/>
              </w:rPr>
              <w:t>0,0</w:t>
            </w:r>
          </w:p>
        </w:tc>
        <w:tc>
          <w:tcPr>
            <w:tcW w:w="718"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131"/>
              <w:jc w:val="center"/>
              <w:rPr>
                <w:rFonts w:eastAsia="Calibri"/>
                <w:b w:val="0"/>
                <w:sz w:val="21"/>
                <w:szCs w:val="21"/>
                <w:lang w:eastAsia="en-US"/>
              </w:rPr>
            </w:pPr>
            <w:r w:rsidRPr="006A7076">
              <w:rPr>
                <w:rFonts w:eastAsia="Calibri"/>
                <w:b w:val="0"/>
                <w:sz w:val="21"/>
                <w:szCs w:val="21"/>
                <w:lang w:eastAsia="en-US"/>
              </w:rPr>
              <w:t>59,5</w:t>
            </w:r>
          </w:p>
        </w:tc>
        <w:tc>
          <w:tcPr>
            <w:tcW w:w="541"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121"/>
              <w:jc w:val="center"/>
              <w:rPr>
                <w:rFonts w:eastAsia="Calibri"/>
                <w:b w:val="0"/>
                <w:sz w:val="21"/>
                <w:szCs w:val="21"/>
                <w:lang w:eastAsia="en-US"/>
              </w:rPr>
            </w:pPr>
            <w:r w:rsidRPr="006A7076">
              <w:rPr>
                <w:rFonts w:eastAsia="Calibri"/>
                <w:b w:val="0"/>
                <w:sz w:val="21"/>
                <w:szCs w:val="21"/>
                <w:lang w:eastAsia="en-US"/>
              </w:rPr>
              <w:t>3,6</w:t>
            </w:r>
          </w:p>
        </w:tc>
        <w:tc>
          <w:tcPr>
            <w:tcW w:w="660" w:type="pct"/>
            <w:tcBorders>
              <w:top w:val="single" w:sz="4" w:space="0" w:color="auto"/>
              <w:left w:val="single" w:sz="4" w:space="0" w:color="auto"/>
              <w:bottom w:val="single" w:sz="4" w:space="0" w:color="auto"/>
            </w:tcBorders>
            <w:shd w:val="clear" w:color="auto" w:fill="FFFFFF"/>
            <w:vAlign w:val="center"/>
          </w:tcPr>
          <w:p w:rsidR="00016550" w:rsidRPr="006A7076" w:rsidRDefault="00016550" w:rsidP="00D73F9A">
            <w:pPr>
              <w:ind w:right="57"/>
              <w:jc w:val="center"/>
              <w:rPr>
                <w:rFonts w:eastAsia="Calibri"/>
                <w:b w:val="0"/>
                <w:sz w:val="21"/>
                <w:szCs w:val="21"/>
                <w:lang w:eastAsia="en-US"/>
              </w:rPr>
            </w:pPr>
            <w:r w:rsidRPr="006A7076">
              <w:rPr>
                <w:rFonts w:eastAsia="Calibri"/>
                <w:b w:val="0"/>
                <w:sz w:val="21"/>
                <w:szCs w:val="21"/>
                <w:lang w:eastAsia="en-US"/>
              </w:rPr>
              <w:t>-55,9</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016550" w:rsidRPr="006A7076" w:rsidRDefault="00016550" w:rsidP="00D73F9A">
            <w:pPr>
              <w:ind w:right="57"/>
              <w:jc w:val="center"/>
              <w:rPr>
                <w:rFonts w:eastAsia="Calibri"/>
                <w:b w:val="0"/>
                <w:sz w:val="21"/>
                <w:szCs w:val="21"/>
                <w:lang w:eastAsia="en-US"/>
              </w:rPr>
            </w:pPr>
            <w:r>
              <w:rPr>
                <w:rFonts w:eastAsia="Calibri"/>
                <w:b w:val="0"/>
                <w:sz w:val="21"/>
                <w:szCs w:val="21"/>
                <w:lang w:eastAsia="en-US"/>
              </w:rPr>
              <w:t>-</w:t>
            </w:r>
          </w:p>
        </w:tc>
      </w:tr>
    </w:tbl>
    <w:p w:rsidR="00016550" w:rsidRPr="006A7076" w:rsidRDefault="00016550" w:rsidP="00016550">
      <w:pPr>
        <w:jc w:val="both"/>
        <w:rPr>
          <w:b w:val="0"/>
        </w:rPr>
      </w:pPr>
    </w:p>
    <w:p w:rsidR="00016550" w:rsidRPr="006A7076" w:rsidRDefault="00016550" w:rsidP="00016550">
      <w:pPr>
        <w:jc w:val="both"/>
        <w:rPr>
          <w:b w:val="0"/>
        </w:rPr>
      </w:pPr>
      <w:r w:rsidRPr="006A7076">
        <w:rPr>
          <w:noProof/>
        </w:rPr>
        <w:drawing>
          <wp:inline distT="0" distB="0" distL="0" distR="0" wp14:anchorId="556BDE74" wp14:editId="2641EE1F">
            <wp:extent cx="5886450" cy="2962275"/>
            <wp:effectExtent l="0" t="0" r="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16550" w:rsidRPr="006A7076" w:rsidRDefault="00016550" w:rsidP="00016550">
      <w:pPr>
        <w:ind w:firstLine="709"/>
        <w:jc w:val="both"/>
        <w:rPr>
          <w:b w:val="0"/>
        </w:rPr>
      </w:pPr>
    </w:p>
    <w:p w:rsidR="00016550" w:rsidRPr="006A7076" w:rsidRDefault="00016550" w:rsidP="00016550">
      <w:pPr>
        <w:ind w:firstLine="709"/>
        <w:jc w:val="both"/>
        <w:rPr>
          <w:b w:val="0"/>
        </w:rPr>
      </w:pPr>
      <w:r w:rsidRPr="006A7076">
        <w:rPr>
          <w:b w:val="0"/>
        </w:rPr>
        <w:t>Местный бюджет города Зеленогорска 2016 года традиционно сохраняет социальную направленность. Доля расходов на образование, культуру, физическую культуру и спорт, социальную политику составила 76,3</w:t>
      </w:r>
      <w:r w:rsidR="009379F6">
        <w:rPr>
          <w:b w:val="0"/>
        </w:rPr>
        <w:t>%</w:t>
      </w:r>
      <w:r w:rsidRPr="006A7076">
        <w:rPr>
          <w:b w:val="0"/>
        </w:rPr>
        <w:t xml:space="preserve"> от общего объ</w:t>
      </w:r>
      <w:r w:rsidR="001D6A35">
        <w:rPr>
          <w:b w:val="0"/>
        </w:rPr>
        <w:t>ё</w:t>
      </w:r>
      <w:r w:rsidRPr="006A7076">
        <w:rPr>
          <w:b w:val="0"/>
        </w:rPr>
        <w:t>ма расходов бюджета.</w:t>
      </w:r>
    </w:p>
    <w:p w:rsidR="00016550" w:rsidRPr="006A7076" w:rsidRDefault="00016550" w:rsidP="00016550">
      <w:pPr>
        <w:ind w:firstLine="567"/>
        <w:rPr>
          <w:b w:val="0"/>
          <w:i/>
          <w:sz w:val="24"/>
          <w:szCs w:val="24"/>
        </w:rPr>
      </w:pPr>
    </w:p>
    <w:p w:rsidR="00016550" w:rsidRPr="006A7076" w:rsidRDefault="00016550" w:rsidP="00016550">
      <w:pPr>
        <w:ind w:firstLine="567"/>
        <w:rPr>
          <w:b w:val="0"/>
          <w:i/>
          <w:sz w:val="24"/>
          <w:szCs w:val="24"/>
        </w:rPr>
      </w:pPr>
      <w:r w:rsidRPr="006A7076">
        <w:rPr>
          <w:b w:val="0"/>
          <w:i/>
          <w:sz w:val="24"/>
          <w:szCs w:val="24"/>
        </w:rPr>
        <w:t>Таблица № </w:t>
      </w:r>
      <w:r>
        <w:rPr>
          <w:b w:val="0"/>
          <w:i/>
          <w:sz w:val="24"/>
          <w:szCs w:val="24"/>
        </w:rPr>
        <w:t>3</w:t>
      </w:r>
      <w:r w:rsidRPr="006A7076">
        <w:rPr>
          <w:b w:val="0"/>
          <w:i/>
          <w:sz w:val="24"/>
          <w:szCs w:val="24"/>
        </w:rPr>
        <w:t xml:space="preserve">. Структура расходов бюджета </w:t>
      </w:r>
    </w:p>
    <w:p w:rsidR="00016550" w:rsidRPr="006A7076" w:rsidRDefault="00016550" w:rsidP="00016550">
      <w:pPr>
        <w:ind w:firstLine="567"/>
        <w:rPr>
          <w:b w:val="0"/>
          <w:i/>
          <w:sz w:val="24"/>
          <w:szCs w:val="24"/>
        </w:rPr>
      </w:pPr>
    </w:p>
    <w:tbl>
      <w:tblPr>
        <w:tblW w:w="4888" w:type="pct"/>
        <w:tblInd w:w="108" w:type="dxa"/>
        <w:tblLook w:val="04A0" w:firstRow="1" w:lastRow="0" w:firstColumn="1" w:lastColumn="0" w:noHBand="0" w:noVBand="1"/>
      </w:tblPr>
      <w:tblGrid>
        <w:gridCol w:w="3741"/>
        <w:gridCol w:w="2877"/>
        <w:gridCol w:w="2877"/>
      </w:tblGrid>
      <w:tr w:rsidR="00016550" w:rsidRPr="006A7076" w:rsidTr="00D73F9A">
        <w:trPr>
          <w:trHeight w:val="606"/>
          <w:tblHeader/>
        </w:trPr>
        <w:tc>
          <w:tcPr>
            <w:tcW w:w="1970"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016550" w:rsidRPr="006A7076" w:rsidRDefault="00016550" w:rsidP="00D73F9A">
            <w:pPr>
              <w:jc w:val="center"/>
              <w:rPr>
                <w:b w:val="0"/>
                <w:sz w:val="21"/>
                <w:szCs w:val="21"/>
              </w:rPr>
            </w:pPr>
            <w:r w:rsidRPr="006A7076">
              <w:rPr>
                <w:b w:val="0"/>
                <w:sz w:val="21"/>
                <w:szCs w:val="21"/>
              </w:rPr>
              <w:t>Расходы бюджета</w:t>
            </w:r>
          </w:p>
        </w:tc>
        <w:tc>
          <w:tcPr>
            <w:tcW w:w="1515" w:type="pct"/>
            <w:tcBorders>
              <w:top w:val="single" w:sz="4" w:space="0" w:color="auto"/>
              <w:left w:val="nil"/>
              <w:bottom w:val="single" w:sz="4" w:space="0" w:color="auto"/>
              <w:right w:val="single" w:sz="4" w:space="0" w:color="auto"/>
            </w:tcBorders>
            <w:shd w:val="clear" w:color="000000" w:fill="auto"/>
            <w:vAlign w:val="center"/>
            <w:hideMark/>
          </w:tcPr>
          <w:p w:rsidR="00016550" w:rsidRPr="006A7076" w:rsidRDefault="00016550" w:rsidP="00D73F9A">
            <w:pPr>
              <w:jc w:val="center"/>
              <w:rPr>
                <w:b w:val="0"/>
                <w:sz w:val="21"/>
                <w:szCs w:val="21"/>
              </w:rPr>
            </w:pPr>
            <w:r w:rsidRPr="006A7076">
              <w:rPr>
                <w:b w:val="0"/>
                <w:sz w:val="21"/>
                <w:szCs w:val="21"/>
              </w:rPr>
              <w:t>Сумма,</w:t>
            </w:r>
          </w:p>
          <w:p w:rsidR="00016550" w:rsidRPr="006A7076" w:rsidRDefault="00016550" w:rsidP="00D73F9A">
            <w:pPr>
              <w:jc w:val="center"/>
              <w:rPr>
                <w:b w:val="0"/>
                <w:sz w:val="21"/>
                <w:szCs w:val="21"/>
              </w:rPr>
            </w:pPr>
            <w:r w:rsidRPr="006A7076">
              <w:rPr>
                <w:b w:val="0"/>
                <w:sz w:val="21"/>
                <w:szCs w:val="21"/>
              </w:rPr>
              <w:t xml:space="preserve">тыс. </w:t>
            </w:r>
            <w:r w:rsidR="001058B6">
              <w:rPr>
                <w:b w:val="0"/>
                <w:sz w:val="21"/>
                <w:szCs w:val="21"/>
              </w:rPr>
              <w:t>рублей</w:t>
            </w:r>
          </w:p>
        </w:tc>
        <w:tc>
          <w:tcPr>
            <w:tcW w:w="1515" w:type="pct"/>
            <w:tcBorders>
              <w:top w:val="single" w:sz="4" w:space="0" w:color="auto"/>
              <w:left w:val="nil"/>
              <w:bottom w:val="single" w:sz="4" w:space="0" w:color="auto"/>
              <w:right w:val="single" w:sz="4" w:space="0" w:color="auto"/>
            </w:tcBorders>
            <w:shd w:val="clear" w:color="000000" w:fill="auto"/>
            <w:vAlign w:val="center"/>
          </w:tcPr>
          <w:p w:rsidR="00016550" w:rsidRPr="006A7076" w:rsidRDefault="00016550" w:rsidP="00D73F9A">
            <w:pPr>
              <w:jc w:val="center"/>
              <w:rPr>
                <w:b w:val="0"/>
                <w:sz w:val="21"/>
                <w:szCs w:val="21"/>
              </w:rPr>
            </w:pPr>
            <w:r w:rsidRPr="006A7076">
              <w:rPr>
                <w:b w:val="0"/>
                <w:sz w:val="21"/>
                <w:szCs w:val="21"/>
              </w:rPr>
              <w:t>Удельный вес</w:t>
            </w:r>
          </w:p>
          <w:p w:rsidR="00016550" w:rsidRPr="006A7076" w:rsidRDefault="00016550" w:rsidP="00D73F9A">
            <w:pPr>
              <w:jc w:val="center"/>
              <w:rPr>
                <w:b w:val="0"/>
                <w:sz w:val="21"/>
                <w:szCs w:val="21"/>
              </w:rPr>
            </w:pPr>
            <w:r w:rsidRPr="006A7076">
              <w:rPr>
                <w:b w:val="0"/>
                <w:sz w:val="21"/>
                <w:szCs w:val="21"/>
              </w:rPr>
              <w:t xml:space="preserve">в </w:t>
            </w:r>
            <w:proofErr w:type="gramStart"/>
            <w:r w:rsidRPr="006A7076">
              <w:rPr>
                <w:b w:val="0"/>
                <w:sz w:val="21"/>
                <w:szCs w:val="21"/>
              </w:rPr>
              <w:t>общем</w:t>
            </w:r>
            <w:proofErr w:type="gramEnd"/>
            <w:r w:rsidRPr="006A7076">
              <w:rPr>
                <w:b w:val="0"/>
                <w:sz w:val="21"/>
                <w:szCs w:val="21"/>
              </w:rPr>
              <w:t xml:space="preserve"> </w:t>
            </w:r>
            <w:proofErr w:type="spellStart"/>
            <w:r w:rsidRPr="006A7076">
              <w:rPr>
                <w:b w:val="0"/>
                <w:sz w:val="21"/>
                <w:szCs w:val="21"/>
              </w:rPr>
              <w:t>объеме</w:t>
            </w:r>
            <w:proofErr w:type="spellEnd"/>
            <w:r w:rsidRPr="006A7076">
              <w:rPr>
                <w:b w:val="0"/>
                <w:sz w:val="21"/>
                <w:szCs w:val="21"/>
              </w:rPr>
              <w:t xml:space="preserve"> расходов,</w:t>
            </w:r>
            <w:r w:rsidR="009379F6">
              <w:rPr>
                <w:b w:val="0"/>
                <w:sz w:val="21"/>
                <w:szCs w:val="21"/>
              </w:rPr>
              <w:t>%</w:t>
            </w:r>
          </w:p>
        </w:tc>
      </w:tr>
      <w:tr w:rsidR="00016550" w:rsidRPr="006A7076" w:rsidTr="00D73F9A">
        <w:trPr>
          <w:trHeight w:val="255"/>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016550" w:rsidRPr="006A7076" w:rsidRDefault="00016550" w:rsidP="00D73F9A">
            <w:pPr>
              <w:rPr>
                <w:b w:val="0"/>
                <w:bCs/>
                <w:sz w:val="21"/>
                <w:szCs w:val="21"/>
              </w:rPr>
            </w:pPr>
            <w:r w:rsidRPr="006A7076">
              <w:rPr>
                <w:b w:val="0"/>
                <w:bCs/>
                <w:sz w:val="21"/>
                <w:szCs w:val="21"/>
              </w:rPr>
              <w:t>1. Образование</w:t>
            </w:r>
          </w:p>
        </w:tc>
        <w:tc>
          <w:tcPr>
            <w:tcW w:w="1515" w:type="pct"/>
            <w:tcBorders>
              <w:top w:val="nil"/>
              <w:left w:val="nil"/>
              <w:bottom w:val="single" w:sz="4" w:space="0" w:color="auto"/>
              <w:right w:val="single" w:sz="4" w:space="0" w:color="auto"/>
            </w:tcBorders>
            <w:shd w:val="clear" w:color="auto" w:fill="FFFFFF"/>
            <w:noWrap/>
            <w:vAlign w:val="center"/>
          </w:tcPr>
          <w:p w:rsidR="00016550" w:rsidRPr="006A7076" w:rsidRDefault="00016550" w:rsidP="00D73F9A">
            <w:pPr>
              <w:jc w:val="center"/>
              <w:rPr>
                <w:b w:val="0"/>
                <w:bCs/>
                <w:sz w:val="21"/>
                <w:szCs w:val="21"/>
              </w:rPr>
            </w:pPr>
            <w:r w:rsidRPr="006A7076">
              <w:rPr>
                <w:b w:val="0"/>
                <w:bCs/>
                <w:sz w:val="21"/>
                <w:szCs w:val="21"/>
              </w:rPr>
              <w:t>1 398 793,8</w:t>
            </w:r>
          </w:p>
        </w:tc>
        <w:tc>
          <w:tcPr>
            <w:tcW w:w="1515" w:type="pct"/>
            <w:tcBorders>
              <w:top w:val="nil"/>
              <w:left w:val="nil"/>
              <w:bottom w:val="single" w:sz="4" w:space="0" w:color="auto"/>
              <w:right w:val="single" w:sz="4" w:space="0" w:color="auto"/>
            </w:tcBorders>
            <w:shd w:val="clear" w:color="auto" w:fill="FFFFFF"/>
            <w:vAlign w:val="center"/>
          </w:tcPr>
          <w:p w:rsidR="00016550" w:rsidRPr="006A7076" w:rsidRDefault="00016550" w:rsidP="00D73F9A">
            <w:pPr>
              <w:jc w:val="center"/>
              <w:rPr>
                <w:b w:val="0"/>
                <w:bCs/>
                <w:sz w:val="21"/>
                <w:szCs w:val="21"/>
              </w:rPr>
            </w:pPr>
            <w:r w:rsidRPr="006A7076">
              <w:rPr>
                <w:b w:val="0"/>
                <w:bCs/>
                <w:sz w:val="21"/>
                <w:szCs w:val="21"/>
              </w:rPr>
              <w:t>61,2</w:t>
            </w:r>
          </w:p>
        </w:tc>
      </w:tr>
      <w:tr w:rsidR="00016550" w:rsidRPr="006A7076" w:rsidTr="00D73F9A">
        <w:trPr>
          <w:trHeight w:val="255"/>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016550" w:rsidRPr="006A7076" w:rsidRDefault="00016550" w:rsidP="00D73F9A">
            <w:pPr>
              <w:rPr>
                <w:b w:val="0"/>
                <w:bCs/>
                <w:sz w:val="21"/>
                <w:szCs w:val="21"/>
              </w:rPr>
            </w:pPr>
            <w:r w:rsidRPr="006A7076">
              <w:rPr>
                <w:b w:val="0"/>
                <w:bCs/>
                <w:sz w:val="21"/>
                <w:szCs w:val="21"/>
              </w:rPr>
              <w:t>2. Национальная экономика</w:t>
            </w:r>
          </w:p>
        </w:tc>
        <w:tc>
          <w:tcPr>
            <w:tcW w:w="1515" w:type="pct"/>
            <w:tcBorders>
              <w:top w:val="nil"/>
              <w:left w:val="nil"/>
              <w:bottom w:val="single" w:sz="4" w:space="0" w:color="auto"/>
              <w:right w:val="single" w:sz="4" w:space="0" w:color="auto"/>
            </w:tcBorders>
            <w:shd w:val="clear" w:color="auto" w:fill="FFFFFF"/>
            <w:noWrap/>
            <w:vAlign w:val="center"/>
          </w:tcPr>
          <w:p w:rsidR="00016550" w:rsidRPr="006A7076" w:rsidRDefault="00016550" w:rsidP="00D73F9A">
            <w:pPr>
              <w:jc w:val="center"/>
              <w:rPr>
                <w:b w:val="0"/>
                <w:bCs/>
                <w:sz w:val="21"/>
                <w:szCs w:val="21"/>
              </w:rPr>
            </w:pPr>
            <w:r w:rsidRPr="006A7076">
              <w:rPr>
                <w:b w:val="0"/>
                <w:bCs/>
                <w:sz w:val="21"/>
                <w:szCs w:val="21"/>
              </w:rPr>
              <w:t>271 378,4</w:t>
            </w:r>
          </w:p>
        </w:tc>
        <w:tc>
          <w:tcPr>
            <w:tcW w:w="1515" w:type="pct"/>
            <w:tcBorders>
              <w:top w:val="nil"/>
              <w:left w:val="nil"/>
              <w:bottom w:val="single" w:sz="4" w:space="0" w:color="auto"/>
              <w:right w:val="single" w:sz="4" w:space="0" w:color="auto"/>
            </w:tcBorders>
            <w:shd w:val="clear" w:color="auto" w:fill="FFFFFF"/>
            <w:vAlign w:val="center"/>
          </w:tcPr>
          <w:p w:rsidR="00016550" w:rsidRPr="006A7076" w:rsidRDefault="00016550" w:rsidP="00D73F9A">
            <w:pPr>
              <w:jc w:val="center"/>
              <w:rPr>
                <w:b w:val="0"/>
                <w:bCs/>
                <w:sz w:val="21"/>
                <w:szCs w:val="21"/>
              </w:rPr>
            </w:pPr>
            <w:r w:rsidRPr="006A7076">
              <w:rPr>
                <w:b w:val="0"/>
                <w:bCs/>
                <w:sz w:val="21"/>
                <w:szCs w:val="21"/>
              </w:rPr>
              <w:t>11,9</w:t>
            </w:r>
          </w:p>
        </w:tc>
      </w:tr>
      <w:tr w:rsidR="00016550" w:rsidRPr="006A7076" w:rsidTr="00D73F9A">
        <w:trPr>
          <w:trHeight w:val="255"/>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016550" w:rsidRPr="006A7076" w:rsidRDefault="00016550" w:rsidP="00D73F9A">
            <w:pPr>
              <w:rPr>
                <w:b w:val="0"/>
                <w:bCs/>
                <w:sz w:val="21"/>
                <w:szCs w:val="21"/>
              </w:rPr>
            </w:pPr>
            <w:r w:rsidRPr="006A7076">
              <w:rPr>
                <w:b w:val="0"/>
                <w:bCs/>
                <w:sz w:val="21"/>
                <w:szCs w:val="21"/>
              </w:rPr>
              <w:t>3. Культура, кинематография</w:t>
            </w:r>
          </w:p>
        </w:tc>
        <w:tc>
          <w:tcPr>
            <w:tcW w:w="1515" w:type="pct"/>
            <w:tcBorders>
              <w:top w:val="nil"/>
              <w:left w:val="nil"/>
              <w:bottom w:val="single" w:sz="4" w:space="0" w:color="auto"/>
              <w:right w:val="single" w:sz="4" w:space="0" w:color="auto"/>
            </w:tcBorders>
            <w:shd w:val="clear" w:color="auto" w:fill="FFFFFF"/>
            <w:noWrap/>
            <w:vAlign w:val="center"/>
          </w:tcPr>
          <w:p w:rsidR="00016550" w:rsidRPr="006A7076" w:rsidRDefault="00016550" w:rsidP="00D73F9A">
            <w:pPr>
              <w:jc w:val="center"/>
              <w:rPr>
                <w:b w:val="0"/>
                <w:bCs/>
                <w:sz w:val="21"/>
                <w:szCs w:val="21"/>
              </w:rPr>
            </w:pPr>
            <w:r w:rsidRPr="006A7076">
              <w:rPr>
                <w:b w:val="0"/>
                <w:bCs/>
                <w:sz w:val="21"/>
                <w:szCs w:val="21"/>
              </w:rPr>
              <w:t>143 461,6</w:t>
            </w:r>
          </w:p>
        </w:tc>
        <w:tc>
          <w:tcPr>
            <w:tcW w:w="1515" w:type="pct"/>
            <w:tcBorders>
              <w:top w:val="nil"/>
              <w:left w:val="nil"/>
              <w:bottom w:val="single" w:sz="4" w:space="0" w:color="auto"/>
              <w:right w:val="single" w:sz="4" w:space="0" w:color="auto"/>
            </w:tcBorders>
            <w:shd w:val="clear" w:color="auto" w:fill="FFFFFF"/>
            <w:vAlign w:val="center"/>
          </w:tcPr>
          <w:p w:rsidR="00016550" w:rsidRPr="006A7076" w:rsidRDefault="00016550" w:rsidP="00D73F9A">
            <w:pPr>
              <w:jc w:val="center"/>
              <w:rPr>
                <w:b w:val="0"/>
                <w:bCs/>
                <w:sz w:val="21"/>
                <w:szCs w:val="21"/>
              </w:rPr>
            </w:pPr>
            <w:r w:rsidRPr="006A7076">
              <w:rPr>
                <w:b w:val="0"/>
                <w:bCs/>
                <w:sz w:val="21"/>
                <w:szCs w:val="21"/>
              </w:rPr>
              <w:t>6,3</w:t>
            </w:r>
          </w:p>
        </w:tc>
      </w:tr>
      <w:tr w:rsidR="00016550" w:rsidRPr="006A7076" w:rsidTr="00D73F9A">
        <w:trPr>
          <w:trHeight w:val="255"/>
          <w:tblHeader/>
        </w:trPr>
        <w:tc>
          <w:tcPr>
            <w:tcW w:w="1970" w:type="pct"/>
            <w:tcBorders>
              <w:top w:val="nil"/>
              <w:left w:val="single" w:sz="4" w:space="0" w:color="auto"/>
              <w:bottom w:val="single" w:sz="4" w:space="0" w:color="auto"/>
              <w:right w:val="single" w:sz="4" w:space="0" w:color="auto"/>
            </w:tcBorders>
            <w:shd w:val="clear" w:color="000000" w:fill="auto"/>
            <w:vAlign w:val="center"/>
            <w:hideMark/>
          </w:tcPr>
          <w:p w:rsidR="00016550" w:rsidRPr="006A7076" w:rsidRDefault="00016550" w:rsidP="00D73F9A">
            <w:pPr>
              <w:rPr>
                <w:b w:val="0"/>
                <w:bCs/>
                <w:sz w:val="21"/>
                <w:szCs w:val="21"/>
              </w:rPr>
            </w:pPr>
            <w:r w:rsidRPr="006A7076">
              <w:rPr>
                <w:b w:val="0"/>
                <w:bCs/>
                <w:sz w:val="21"/>
                <w:szCs w:val="21"/>
              </w:rPr>
              <w:t>4. Общегосударственные вопросы</w:t>
            </w:r>
          </w:p>
        </w:tc>
        <w:tc>
          <w:tcPr>
            <w:tcW w:w="1515" w:type="pct"/>
            <w:tcBorders>
              <w:top w:val="nil"/>
              <w:left w:val="nil"/>
              <w:bottom w:val="single" w:sz="4" w:space="0" w:color="auto"/>
              <w:right w:val="single" w:sz="4" w:space="0" w:color="auto"/>
            </w:tcBorders>
            <w:shd w:val="clear" w:color="auto" w:fill="FFFFFF"/>
            <w:noWrap/>
            <w:vAlign w:val="center"/>
            <w:hideMark/>
          </w:tcPr>
          <w:p w:rsidR="00016550" w:rsidRPr="006A7076" w:rsidRDefault="00016550" w:rsidP="00D73F9A">
            <w:pPr>
              <w:jc w:val="center"/>
              <w:rPr>
                <w:b w:val="0"/>
                <w:bCs/>
                <w:sz w:val="21"/>
                <w:szCs w:val="21"/>
              </w:rPr>
            </w:pPr>
            <w:r w:rsidRPr="006A7076">
              <w:rPr>
                <w:b w:val="0"/>
                <w:bCs/>
                <w:sz w:val="21"/>
                <w:szCs w:val="21"/>
              </w:rPr>
              <w:t>109 970,0</w:t>
            </w:r>
          </w:p>
        </w:tc>
        <w:tc>
          <w:tcPr>
            <w:tcW w:w="1515" w:type="pct"/>
            <w:tcBorders>
              <w:top w:val="nil"/>
              <w:left w:val="nil"/>
              <w:bottom w:val="single" w:sz="4" w:space="0" w:color="auto"/>
              <w:right w:val="single" w:sz="4" w:space="0" w:color="auto"/>
            </w:tcBorders>
            <w:shd w:val="clear" w:color="auto" w:fill="FFFFFF"/>
            <w:vAlign w:val="center"/>
          </w:tcPr>
          <w:p w:rsidR="00016550" w:rsidRPr="006A7076" w:rsidRDefault="00016550" w:rsidP="00D73F9A">
            <w:pPr>
              <w:jc w:val="center"/>
              <w:rPr>
                <w:b w:val="0"/>
                <w:bCs/>
                <w:sz w:val="21"/>
                <w:szCs w:val="21"/>
              </w:rPr>
            </w:pPr>
            <w:r w:rsidRPr="006A7076">
              <w:rPr>
                <w:b w:val="0"/>
                <w:bCs/>
                <w:sz w:val="21"/>
                <w:szCs w:val="21"/>
              </w:rPr>
              <w:t>4,8</w:t>
            </w:r>
          </w:p>
        </w:tc>
      </w:tr>
      <w:tr w:rsidR="00016550" w:rsidRPr="006A7076" w:rsidTr="00D73F9A">
        <w:trPr>
          <w:trHeight w:val="255"/>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016550" w:rsidRPr="006A7076" w:rsidRDefault="00016550" w:rsidP="00D73F9A">
            <w:pPr>
              <w:rPr>
                <w:b w:val="0"/>
                <w:bCs/>
                <w:sz w:val="21"/>
                <w:szCs w:val="21"/>
              </w:rPr>
            </w:pPr>
            <w:r w:rsidRPr="006A7076">
              <w:rPr>
                <w:b w:val="0"/>
                <w:bCs/>
                <w:sz w:val="21"/>
                <w:szCs w:val="21"/>
              </w:rPr>
              <w:t>5. Физическая культура и спорт</w:t>
            </w:r>
          </w:p>
        </w:tc>
        <w:tc>
          <w:tcPr>
            <w:tcW w:w="1515" w:type="pct"/>
            <w:tcBorders>
              <w:top w:val="nil"/>
              <w:left w:val="nil"/>
              <w:bottom w:val="single" w:sz="4" w:space="0" w:color="auto"/>
              <w:right w:val="single" w:sz="4" w:space="0" w:color="auto"/>
            </w:tcBorders>
            <w:shd w:val="clear" w:color="auto" w:fill="FFFFFF"/>
            <w:noWrap/>
            <w:vAlign w:val="center"/>
          </w:tcPr>
          <w:p w:rsidR="00016550" w:rsidRPr="006A7076" w:rsidRDefault="00016550" w:rsidP="00D73F9A">
            <w:pPr>
              <w:jc w:val="center"/>
              <w:rPr>
                <w:b w:val="0"/>
                <w:bCs/>
                <w:sz w:val="21"/>
                <w:szCs w:val="21"/>
              </w:rPr>
            </w:pPr>
            <w:r w:rsidRPr="006A7076">
              <w:rPr>
                <w:b w:val="0"/>
                <w:bCs/>
                <w:sz w:val="21"/>
                <w:szCs w:val="21"/>
              </w:rPr>
              <w:t>89 278,8</w:t>
            </w:r>
          </w:p>
        </w:tc>
        <w:tc>
          <w:tcPr>
            <w:tcW w:w="1515" w:type="pct"/>
            <w:tcBorders>
              <w:top w:val="nil"/>
              <w:left w:val="nil"/>
              <w:bottom w:val="single" w:sz="4" w:space="0" w:color="auto"/>
              <w:right w:val="single" w:sz="4" w:space="0" w:color="auto"/>
            </w:tcBorders>
            <w:shd w:val="clear" w:color="auto" w:fill="FFFFFF"/>
            <w:vAlign w:val="center"/>
          </w:tcPr>
          <w:p w:rsidR="00016550" w:rsidRPr="006A7076" w:rsidRDefault="00016550" w:rsidP="00D73F9A">
            <w:pPr>
              <w:jc w:val="center"/>
              <w:rPr>
                <w:b w:val="0"/>
                <w:bCs/>
                <w:sz w:val="21"/>
                <w:szCs w:val="21"/>
              </w:rPr>
            </w:pPr>
            <w:r w:rsidRPr="006A7076">
              <w:rPr>
                <w:b w:val="0"/>
                <w:bCs/>
                <w:sz w:val="21"/>
                <w:szCs w:val="21"/>
              </w:rPr>
              <w:t>3,9</w:t>
            </w:r>
          </w:p>
        </w:tc>
      </w:tr>
      <w:tr w:rsidR="00016550" w:rsidRPr="006A7076" w:rsidTr="00D73F9A">
        <w:trPr>
          <w:trHeight w:val="174"/>
          <w:tblHeader/>
        </w:trPr>
        <w:tc>
          <w:tcPr>
            <w:tcW w:w="1970" w:type="pct"/>
            <w:tcBorders>
              <w:top w:val="nil"/>
              <w:left w:val="single" w:sz="4" w:space="0" w:color="auto"/>
              <w:bottom w:val="single" w:sz="4" w:space="0" w:color="auto"/>
              <w:right w:val="single" w:sz="4" w:space="0" w:color="auto"/>
            </w:tcBorders>
            <w:shd w:val="clear" w:color="000000" w:fill="auto"/>
            <w:vAlign w:val="center"/>
            <w:hideMark/>
          </w:tcPr>
          <w:p w:rsidR="00016550" w:rsidRPr="006A7076" w:rsidRDefault="00016550" w:rsidP="00D73F9A">
            <w:pPr>
              <w:rPr>
                <w:b w:val="0"/>
                <w:bCs/>
                <w:sz w:val="21"/>
                <w:szCs w:val="21"/>
              </w:rPr>
            </w:pPr>
            <w:r w:rsidRPr="006A7076">
              <w:rPr>
                <w:b w:val="0"/>
                <w:bCs/>
                <w:sz w:val="21"/>
                <w:szCs w:val="21"/>
              </w:rPr>
              <w:t xml:space="preserve">6. Жилищно-коммунальное хозяйство </w:t>
            </w:r>
          </w:p>
        </w:tc>
        <w:tc>
          <w:tcPr>
            <w:tcW w:w="1515" w:type="pct"/>
            <w:tcBorders>
              <w:top w:val="nil"/>
              <w:left w:val="nil"/>
              <w:bottom w:val="single" w:sz="4" w:space="0" w:color="auto"/>
              <w:right w:val="single" w:sz="4" w:space="0" w:color="auto"/>
            </w:tcBorders>
            <w:shd w:val="clear" w:color="auto" w:fill="FFFFFF"/>
            <w:noWrap/>
            <w:vAlign w:val="center"/>
            <w:hideMark/>
          </w:tcPr>
          <w:p w:rsidR="00016550" w:rsidRPr="006A7076" w:rsidRDefault="00016550" w:rsidP="00D73F9A">
            <w:pPr>
              <w:jc w:val="center"/>
              <w:rPr>
                <w:b w:val="0"/>
                <w:bCs/>
                <w:sz w:val="21"/>
                <w:szCs w:val="21"/>
              </w:rPr>
            </w:pPr>
            <w:r w:rsidRPr="006A7076">
              <w:rPr>
                <w:b w:val="0"/>
                <w:bCs/>
                <w:sz w:val="21"/>
                <w:szCs w:val="21"/>
              </w:rPr>
              <w:t>143 380,8</w:t>
            </w:r>
          </w:p>
        </w:tc>
        <w:tc>
          <w:tcPr>
            <w:tcW w:w="1515" w:type="pct"/>
            <w:tcBorders>
              <w:top w:val="nil"/>
              <w:left w:val="nil"/>
              <w:bottom w:val="single" w:sz="4" w:space="0" w:color="auto"/>
              <w:right w:val="single" w:sz="4" w:space="0" w:color="auto"/>
            </w:tcBorders>
            <w:shd w:val="clear" w:color="auto" w:fill="FFFFFF"/>
            <w:vAlign w:val="center"/>
          </w:tcPr>
          <w:p w:rsidR="00016550" w:rsidRPr="006A7076" w:rsidRDefault="00016550" w:rsidP="00D73F9A">
            <w:pPr>
              <w:jc w:val="center"/>
              <w:rPr>
                <w:b w:val="0"/>
                <w:bCs/>
                <w:sz w:val="21"/>
                <w:szCs w:val="21"/>
              </w:rPr>
            </w:pPr>
            <w:r w:rsidRPr="006A7076">
              <w:rPr>
                <w:b w:val="0"/>
                <w:bCs/>
                <w:sz w:val="21"/>
                <w:szCs w:val="21"/>
              </w:rPr>
              <w:t>6,3</w:t>
            </w:r>
          </w:p>
        </w:tc>
      </w:tr>
      <w:tr w:rsidR="00016550" w:rsidRPr="006A7076" w:rsidTr="00D73F9A">
        <w:trPr>
          <w:trHeight w:val="289"/>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016550" w:rsidRPr="006A7076" w:rsidRDefault="00016550" w:rsidP="00D73F9A">
            <w:pPr>
              <w:rPr>
                <w:b w:val="0"/>
                <w:bCs/>
                <w:sz w:val="21"/>
                <w:szCs w:val="21"/>
              </w:rPr>
            </w:pPr>
            <w:r w:rsidRPr="006A7076">
              <w:rPr>
                <w:b w:val="0"/>
                <w:bCs/>
                <w:sz w:val="21"/>
                <w:szCs w:val="21"/>
              </w:rPr>
              <w:t xml:space="preserve">7. Социальная политика </w:t>
            </w:r>
          </w:p>
        </w:tc>
        <w:tc>
          <w:tcPr>
            <w:tcW w:w="1515" w:type="pct"/>
            <w:tcBorders>
              <w:top w:val="nil"/>
              <w:left w:val="nil"/>
              <w:bottom w:val="single" w:sz="4" w:space="0" w:color="auto"/>
              <w:right w:val="single" w:sz="4" w:space="0" w:color="auto"/>
            </w:tcBorders>
            <w:shd w:val="clear" w:color="auto" w:fill="FFFFFF"/>
            <w:noWrap/>
            <w:vAlign w:val="center"/>
          </w:tcPr>
          <w:p w:rsidR="00016550" w:rsidRPr="006A7076" w:rsidRDefault="00016550" w:rsidP="00D73F9A">
            <w:pPr>
              <w:jc w:val="center"/>
              <w:rPr>
                <w:b w:val="0"/>
                <w:bCs/>
                <w:sz w:val="21"/>
                <w:szCs w:val="21"/>
              </w:rPr>
            </w:pPr>
            <w:r w:rsidRPr="006A7076">
              <w:rPr>
                <w:b w:val="0"/>
                <w:bCs/>
                <w:sz w:val="21"/>
                <w:szCs w:val="21"/>
              </w:rPr>
              <w:t>112 790,0</w:t>
            </w:r>
          </w:p>
        </w:tc>
        <w:tc>
          <w:tcPr>
            <w:tcW w:w="1515" w:type="pct"/>
            <w:tcBorders>
              <w:top w:val="nil"/>
              <w:left w:val="nil"/>
              <w:bottom w:val="single" w:sz="4" w:space="0" w:color="auto"/>
              <w:right w:val="single" w:sz="4" w:space="0" w:color="auto"/>
            </w:tcBorders>
            <w:shd w:val="clear" w:color="auto" w:fill="FFFFFF"/>
            <w:vAlign w:val="center"/>
          </w:tcPr>
          <w:p w:rsidR="00016550" w:rsidRPr="006A7076" w:rsidRDefault="00016550" w:rsidP="00D73F9A">
            <w:pPr>
              <w:jc w:val="center"/>
              <w:rPr>
                <w:b w:val="0"/>
                <w:bCs/>
                <w:sz w:val="21"/>
                <w:szCs w:val="21"/>
              </w:rPr>
            </w:pPr>
            <w:r w:rsidRPr="006A7076">
              <w:rPr>
                <w:b w:val="0"/>
                <w:bCs/>
                <w:sz w:val="21"/>
                <w:szCs w:val="21"/>
              </w:rPr>
              <w:t>4,9</w:t>
            </w:r>
          </w:p>
        </w:tc>
      </w:tr>
      <w:tr w:rsidR="00016550" w:rsidRPr="006A7076" w:rsidTr="00D73F9A">
        <w:trPr>
          <w:trHeight w:val="281"/>
          <w:tblHeader/>
        </w:trPr>
        <w:tc>
          <w:tcPr>
            <w:tcW w:w="1970" w:type="pct"/>
            <w:tcBorders>
              <w:top w:val="nil"/>
              <w:left w:val="single" w:sz="4" w:space="0" w:color="auto"/>
              <w:bottom w:val="single" w:sz="4" w:space="0" w:color="auto"/>
              <w:right w:val="single" w:sz="4" w:space="0" w:color="auto"/>
            </w:tcBorders>
            <w:shd w:val="clear" w:color="000000" w:fill="auto"/>
            <w:vAlign w:val="center"/>
          </w:tcPr>
          <w:p w:rsidR="00016550" w:rsidRPr="006A7076" w:rsidRDefault="00016550" w:rsidP="00D73F9A">
            <w:pPr>
              <w:rPr>
                <w:b w:val="0"/>
                <w:bCs/>
                <w:sz w:val="21"/>
                <w:szCs w:val="21"/>
              </w:rPr>
            </w:pPr>
            <w:r w:rsidRPr="006A7076">
              <w:rPr>
                <w:b w:val="0"/>
                <w:bCs/>
                <w:sz w:val="21"/>
                <w:szCs w:val="21"/>
              </w:rPr>
              <w:t>8. Прочие расходы</w:t>
            </w:r>
          </w:p>
        </w:tc>
        <w:tc>
          <w:tcPr>
            <w:tcW w:w="1515" w:type="pct"/>
            <w:tcBorders>
              <w:top w:val="nil"/>
              <w:left w:val="nil"/>
              <w:bottom w:val="single" w:sz="4" w:space="0" w:color="auto"/>
              <w:right w:val="single" w:sz="4" w:space="0" w:color="auto"/>
            </w:tcBorders>
            <w:shd w:val="clear" w:color="auto" w:fill="FFFFFF"/>
            <w:noWrap/>
            <w:vAlign w:val="center"/>
          </w:tcPr>
          <w:p w:rsidR="00016550" w:rsidRPr="006A7076" w:rsidRDefault="00016550" w:rsidP="00D73F9A">
            <w:pPr>
              <w:jc w:val="center"/>
              <w:rPr>
                <w:b w:val="0"/>
                <w:bCs/>
                <w:sz w:val="21"/>
                <w:szCs w:val="21"/>
              </w:rPr>
            </w:pPr>
            <w:r w:rsidRPr="006A7076">
              <w:rPr>
                <w:b w:val="0"/>
                <w:bCs/>
                <w:sz w:val="21"/>
                <w:szCs w:val="21"/>
              </w:rPr>
              <w:t>17 821,0</w:t>
            </w:r>
          </w:p>
        </w:tc>
        <w:tc>
          <w:tcPr>
            <w:tcW w:w="1515" w:type="pct"/>
            <w:tcBorders>
              <w:top w:val="nil"/>
              <w:left w:val="nil"/>
              <w:bottom w:val="single" w:sz="4" w:space="0" w:color="auto"/>
              <w:right w:val="single" w:sz="4" w:space="0" w:color="auto"/>
            </w:tcBorders>
            <w:shd w:val="clear" w:color="auto" w:fill="FFFFFF"/>
            <w:vAlign w:val="center"/>
          </w:tcPr>
          <w:p w:rsidR="00016550" w:rsidRPr="006A7076" w:rsidRDefault="00016550" w:rsidP="00D73F9A">
            <w:pPr>
              <w:jc w:val="center"/>
              <w:rPr>
                <w:b w:val="0"/>
                <w:bCs/>
                <w:sz w:val="21"/>
                <w:szCs w:val="21"/>
              </w:rPr>
            </w:pPr>
            <w:r w:rsidRPr="006A7076">
              <w:rPr>
                <w:b w:val="0"/>
                <w:bCs/>
                <w:sz w:val="21"/>
                <w:szCs w:val="21"/>
              </w:rPr>
              <w:t>0,7</w:t>
            </w:r>
          </w:p>
        </w:tc>
      </w:tr>
    </w:tbl>
    <w:p w:rsidR="00F61FCC" w:rsidRDefault="00F61FCC" w:rsidP="00016550">
      <w:pPr>
        <w:ind w:firstLine="709"/>
        <w:jc w:val="both"/>
        <w:rPr>
          <w:b w:val="0"/>
        </w:rPr>
      </w:pPr>
    </w:p>
    <w:p w:rsidR="00016550" w:rsidRPr="006A7076" w:rsidRDefault="00016550" w:rsidP="00016550">
      <w:pPr>
        <w:ind w:firstLine="709"/>
        <w:jc w:val="both"/>
        <w:rPr>
          <w:b w:val="0"/>
        </w:rPr>
      </w:pPr>
      <w:r w:rsidRPr="006A7076">
        <w:rPr>
          <w:b w:val="0"/>
        </w:rPr>
        <w:lastRenderedPageBreak/>
        <w:t>Неотъемлемой частью муниципального управления является муниципальный финансовый контроль, а также контроль в сфере закупок. Контрольная деятельность Финансового управления Администрации ЗАТО г.</w:t>
      </w:r>
      <w:r w:rsidR="001D6A35">
        <w:rPr>
          <w:b w:val="0"/>
        </w:rPr>
        <w:t> </w:t>
      </w:r>
      <w:r w:rsidRPr="006A7076">
        <w:rPr>
          <w:b w:val="0"/>
        </w:rPr>
        <w:t xml:space="preserve">Зеленогорска направлена на осуществление </w:t>
      </w:r>
      <w:proofErr w:type="gramStart"/>
      <w:r w:rsidRPr="006A7076">
        <w:rPr>
          <w:b w:val="0"/>
        </w:rPr>
        <w:t>контроля за</w:t>
      </w:r>
      <w:proofErr w:type="gramEnd"/>
      <w:r w:rsidRPr="006A7076">
        <w:rPr>
          <w:b w:val="0"/>
        </w:rPr>
        <w:t xml:space="preserve"> соблюдением законодательства в финансово-бюджетной сфере, за расходованием средств местного бюджета, контроля за экономической обоснованностью, правомерным, целевым и эффективным использованием муниципальных финансовых и материальных ресурсов. </w:t>
      </w:r>
      <w:proofErr w:type="gramStart"/>
      <w:r w:rsidRPr="006A7076">
        <w:rPr>
          <w:b w:val="0"/>
        </w:rPr>
        <w:t>В рамках исполнения полномочий по контролю проведен</w:t>
      </w:r>
      <w:r w:rsidR="001B03F7">
        <w:rPr>
          <w:b w:val="0"/>
        </w:rPr>
        <w:t>ы</w:t>
      </w:r>
      <w:r w:rsidRPr="006A7076">
        <w:rPr>
          <w:b w:val="0"/>
        </w:rPr>
        <w:t xml:space="preserve"> 8 плановых и 1 внеплановое контрольное мероприятие внутреннего муниципального финансового контроля, в ходе которых проверен</w:t>
      </w:r>
      <w:r w:rsidR="001B03F7">
        <w:rPr>
          <w:b w:val="0"/>
        </w:rPr>
        <w:t>ы</w:t>
      </w:r>
      <w:r w:rsidRPr="006A7076">
        <w:rPr>
          <w:b w:val="0"/>
        </w:rPr>
        <w:t xml:space="preserve"> 9 учреждений и 3 индивидуальных предпринимателя, а также 3 контрольных мероприяти</w:t>
      </w:r>
      <w:r w:rsidR="00681924">
        <w:rPr>
          <w:b w:val="0"/>
        </w:rPr>
        <w:t>я</w:t>
      </w:r>
      <w:r w:rsidRPr="006A7076">
        <w:rPr>
          <w:b w:val="0"/>
        </w:rPr>
        <w:t xml:space="preserve"> в сфере закупок.</w:t>
      </w:r>
      <w:proofErr w:type="gramEnd"/>
      <w:r w:rsidRPr="006A7076">
        <w:rPr>
          <w:b w:val="0"/>
        </w:rPr>
        <w:t xml:space="preserve"> По результатам проверок в </w:t>
      </w:r>
      <w:proofErr w:type="gramStart"/>
      <w:r w:rsidRPr="006A7076">
        <w:rPr>
          <w:b w:val="0"/>
        </w:rPr>
        <w:t>отношении</w:t>
      </w:r>
      <w:proofErr w:type="gramEnd"/>
      <w:r w:rsidRPr="006A7076">
        <w:rPr>
          <w:b w:val="0"/>
        </w:rPr>
        <w:t xml:space="preserve"> 2 должностных лиц возбуждены дела об административных правонарушениях. Результаты контрольных мероприятий размещены на официальном сайте Администрации ЗАТО г. Зеленогорска, а также в единой информационной системе в сфере закупок.</w:t>
      </w:r>
    </w:p>
    <w:p w:rsidR="00016550" w:rsidRPr="006A7076" w:rsidRDefault="00016550" w:rsidP="00016550">
      <w:pPr>
        <w:ind w:firstLine="709"/>
        <w:jc w:val="both"/>
        <w:rPr>
          <w:b w:val="0"/>
          <w:sz w:val="16"/>
          <w:szCs w:val="16"/>
        </w:rPr>
      </w:pPr>
    </w:p>
    <w:p w:rsidR="00016550" w:rsidRPr="006A7076" w:rsidRDefault="00016550" w:rsidP="00016550">
      <w:pPr>
        <w:ind w:firstLine="709"/>
        <w:jc w:val="both"/>
        <w:rPr>
          <w:b w:val="0"/>
        </w:rPr>
      </w:pPr>
      <w:r w:rsidRPr="006A7076">
        <w:rPr>
          <w:b w:val="0"/>
        </w:rPr>
        <w:t xml:space="preserve">Работа по доведению информации о бюджетном процессе до сведения городской общественности по-прежнему является одним из приоритетных направлений деятельности. Созданный на официальном сайте Администрации </w:t>
      </w:r>
      <w:r w:rsidRPr="0072227C">
        <w:rPr>
          <w:b w:val="0"/>
        </w:rPr>
        <w:t xml:space="preserve">ЗАТО г. Зеленогорска </w:t>
      </w:r>
      <w:r w:rsidRPr="006A7076">
        <w:rPr>
          <w:b w:val="0"/>
        </w:rPr>
        <w:t xml:space="preserve">информационный ресурс «Бюджет для граждан» постоянно поддерживается в актуальном состоянии, информация по бюджетной проблематике </w:t>
      </w:r>
      <w:proofErr w:type="gramStart"/>
      <w:r w:rsidRPr="006A7076">
        <w:rPr>
          <w:b w:val="0"/>
        </w:rPr>
        <w:t>расширяется и дополняется</w:t>
      </w:r>
      <w:proofErr w:type="gramEnd"/>
      <w:r w:rsidRPr="006A7076">
        <w:rPr>
          <w:b w:val="0"/>
        </w:rPr>
        <w:t xml:space="preserve">. Администрация </w:t>
      </w:r>
      <w:r w:rsidRPr="0072227C">
        <w:rPr>
          <w:b w:val="0"/>
        </w:rPr>
        <w:t xml:space="preserve">ЗАТО г. Зеленогорска </w:t>
      </w:r>
      <w:r w:rsidRPr="006A7076">
        <w:rPr>
          <w:b w:val="0"/>
        </w:rPr>
        <w:t>стремится к тому, чтобы бюджет был максимально прозрачным и понятным для граждан – это рождает доверие к власти, формирует чувство сопричастности и ответственности.</w:t>
      </w:r>
    </w:p>
    <w:p w:rsidR="00016550" w:rsidRPr="006A7076" w:rsidRDefault="00016550" w:rsidP="00016550">
      <w:pPr>
        <w:ind w:firstLine="709"/>
        <w:jc w:val="both"/>
        <w:rPr>
          <w:b w:val="0"/>
        </w:rPr>
      </w:pPr>
    </w:p>
    <w:p w:rsidR="00016550" w:rsidRPr="006A7076" w:rsidRDefault="00016550" w:rsidP="00016550">
      <w:pPr>
        <w:ind w:firstLine="709"/>
        <w:jc w:val="both"/>
        <w:rPr>
          <w:b w:val="0"/>
        </w:rPr>
      </w:pPr>
      <w:r w:rsidRPr="006A7076">
        <w:rPr>
          <w:b w:val="0"/>
        </w:rPr>
        <w:t>В целом можно сделать вывод о том, что реализация бюджетной и налоговой политики в 2016 году позволила адаптировать местный бюджет к существующей реальности. Несмотря на повышенную неопредел</w:t>
      </w:r>
      <w:r w:rsidR="001D6A35">
        <w:rPr>
          <w:b w:val="0"/>
        </w:rPr>
        <w:t>ё</w:t>
      </w:r>
      <w:r w:rsidRPr="006A7076">
        <w:rPr>
          <w:b w:val="0"/>
        </w:rPr>
        <w:t xml:space="preserve">нность внешнеполитической и экономической конъюнктуры, в </w:t>
      </w:r>
      <w:proofErr w:type="gramStart"/>
      <w:r w:rsidRPr="006A7076">
        <w:rPr>
          <w:b w:val="0"/>
        </w:rPr>
        <w:t>городе</w:t>
      </w:r>
      <w:proofErr w:type="gramEnd"/>
      <w:r w:rsidRPr="006A7076">
        <w:rPr>
          <w:b w:val="0"/>
        </w:rPr>
        <w:t xml:space="preserve"> Зеленогорске сохранено тр</w:t>
      </w:r>
      <w:r w:rsidR="001D6A35">
        <w:rPr>
          <w:b w:val="0"/>
        </w:rPr>
        <w:t>ё</w:t>
      </w:r>
      <w:r w:rsidRPr="006A7076">
        <w:rPr>
          <w:b w:val="0"/>
        </w:rPr>
        <w:t xml:space="preserve">хлетнее бюджетное планирование. Реализованные меры </w:t>
      </w:r>
      <w:proofErr w:type="gramStart"/>
      <w:r w:rsidRPr="006A7076">
        <w:rPr>
          <w:b w:val="0"/>
        </w:rPr>
        <w:t>предотвратили возможную негативную динамику финансово-экономических показателей и способствовали</w:t>
      </w:r>
      <w:proofErr w:type="gramEnd"/>
      <w:r w:rsidRPr="006A7076">
        <w:rPr>
          <w:b w:val="0"/>
        </w:rPr>
        <w:t xml:space="preserve"> сохранению сбалансированности местного бюджета. В </w:t>
      </w:r>
      <w:proofErr w:type="gramStart"/>
      <w:r w:rsidRPr="006A7076">
        <w:rPr>
          <w:b w:val="0"/>
        </w:rPr>
        <w:t>городе</w:t>
      </w:r>
      <w:proofErr w:type="gramEnd"/>
      <w:r w:rsidRPr="006A7076">
        <w:rPr>
          <w:b w:val="0"/>
        </w:rPr>
        <w:t xml:space="preserve"> обеспечена финансовая устойчивость, все социальные обязательства выполнены в полном объёме.</w:t>
      </w:r>
    </w:p>
    <w:p w:rsidR="00191995" w:rsidRPr="002F1284" w:rsidRDefault="00191995" w:rsidP="006B73C0">
      <w:pPr>
        <w:ind w:firstLine="709"/>
        <w:jc w:val="both"/>
        <w:rPr>
          <w:b w:val="0"/>
          <w:sz w:val="16"/>
          <w:szCs w:val="16"/>
          <w:highlight w:val="yellow"/>
        </w:rPr>
      </w:pPr>
    </w:p>
    <w:p w:rsidR="003356EC" w:rsidRDefault="009956CE" w:rsidP="00191995">
      <w:pPr>
        <w:ind w:firstLine="709"/>
        <w:jc w:val="both"/>
        <w:rPr>
          <w:b w:val="0"/>
        </w:rPr>
      </w:pPr>
      <w:proofErr w:type="gramStart"/>
      <w:r w:rsidRPr="006063A3">
        <w:rPr>
          <w:b w:val="0"/>
        </w:rPr>
        <w:t>В течение 201</w:t>
      </w:r>
      <w:r w:rsidR="006A3FF0">
        <w:rPr>
          <w:b w:val="0"/>
        </w:rPr>
        <w:t>6</w:t>
      </w:r>
      <w:r w:rsidR="00191995" w:rsidRPr="006063A3">
        <w:rPr>
          <w:b w:val="0"/>
        </w:rPr>
        <w:t xml:space="preserve"> года</w:t>
      </w:r>
      <w:r w:rsidR="003356EC">
        <w:rPr>
          <w:b w:val="0"/>
        </w:rPr>
        <w:t>,</w:t>
      </w:r>
      <w:r w:rsidR="00191995" w:rsidRPr="006063A3">
        <w:rPr>
          <w:b w:val="0"/>
        </w:rPr>
        <w:t xml:space="preserve"> </w:t>
      </w:r>
      <w:r w:rsidR="003356EC">
        <w:rPr>
          <w:b w:val="0"/>
        </w:rPr>
        <w:t xml:space="preserve">в условиях отсутствия </w:t>
      </w:r>
      <w:r w:rsidR="003356EC" w:rsidRPr="002E4421">
        <w:rPr>
          <w:b w:val="0"/>
        </w:rPr>
        <w:t>индексации заработной платы работников бюджетной сферы кра</w:t>
      </w:r>
      <w:r w:rsidR="003356EC">
        <w:rPr>
          <w:b w:val="0"/>
        </w:rPr>
        <w:t xml:space="preserve">я, основной задачей </w:t>
      </w:r>
      <w:r w:rsidR="00191995" w:rsidRPr="006063A3">
        <w:rPr>
          <w:b w:val="0"/>
        </w:rPr>
        <w:t>Администраци</w:t>
      </w:r>
      <w:r w:rsidR="003356EC">
        <w:rPr>
          <w:b w:val="0"/>
        </w:rPr>
        <w:t>и</w:t>
      </w:r>
      <w:r w:rsidR="00191995" w:rsidRPr="006063A3">
        <w:rPr>
          <w:b w:val="0"/>
        </w:rPr>
        <w:t xml:space="preserve"> ЗАТО г. Зеленогорска </w:t>
      </w:r>
      <w:r w:rsidR="003356EC">
        <w:rPr>
          <w:b w:val="0"/>
        </w:rPr>
        <w:t xml:space="preserve">являлось </w:t>
      </w:r>
      <w:r w:rsidR="000E46DE">
        <w:rPr>
          <w:b w:val="0"/>
        </w:rPr>
        <w:t xml:space="preserve">обеспечение </w:t>
      </w:r>
      <w:r w:rsidR="003356EC">
        <w:rPr>
          <w:b w:val="0"/>
        </w:rPr>
        <w:t>сохранени</w:t>
      </w:r>
      <w:r w:rsidR="000E46DE">
        <w:rPr>
          <w:b w:val="0"/>
        </w:rPr>
        <w:t>я</w:t>
      </w:r>
      <w:r w:rsidR="003356EC">
        <w:rPr>
          <w:b w:val="0"/>
        </w:rPr>
        <w:t xml:space="preserve"> </w:t>
      </w:r>
      <w:r w:rsidR="003356EC" w:rsidRPr="002E4421">
        <w:rPr>
          <w:b w:val="0"/>
        </w:rPr>
        <w:t>достигнут</w:t>
      </w:r>
      <w:r w:rsidR="003356EC">
        <w:rPr>
          <w:b w:val="0"/>
        </w:rPr>
        <w:t>ого</w:t>
      </w:r>
      <w:r w:rsidR="003356EC" w:rsidRPr="002E4421">
        <w:rPr>
          <w:b w:val="0"/>
        </w:rPr>
        <w:t xml:space="preserve"> в 2015 году уров</w:t>
      </w:r>
      <w:r w:rsidR="003356EC">
        <w:rPr>
          <w:b w:val="0"/>
        </w:rPr>
        <w:t xml:space="preserve">ня </w:t>
      </w:r>
      <w:r w:rsidR="003356EC" w:rsidRPr="002E4421">
        <w:rPr>
          <w:b w:val="0"/>
        </w:rPr>
        <w:t>заработной платы по отдельным категориям работников, определённы</w:t>
      </w:r>
      <w:r w:rsidR="003356EC">
        <w:rPr>
          <w:b w:val="0"/>
        </w:rPr>
        <w:t>м</w:t>
      </w:r>
      <w:r w:rsidR="003356EC" w:rsidRPr="002E4421">
        <w:rPr>
          <w:b w:val="0"/>
        </w:rPr>
        <w:t xml:space="preserve"> в «майских» Указах </w:t>
      </w:r>
      <w:r w:rsidR="003356EC">
        <w:rPr>
          <w:b w:val="0"/>
        </w:rPr>
        <w:t xml:space="preserve">Президента Российской Федерации. </w:t>
      </w:r>
      <w:proofErr w:type="gramEnd"/>
    </w:p>
    <w:p w:rsidR="003356EC" w:rsidRDefault="004C19E7" w:rsidP="00191995">
      <w:pPr>
        <w:ind w:firstLine="709"/>
        <w:jc w:val="both"/>
        <w:rPr>
          <w:b w:val="0"/>
        </w:rPr>
      </w:pPr>
      <w:proofErr w:type="gramStart"/>
      <w:r>
        <w:rPr>
          <w:b w:val="0"/>
        </w:rPr>
        <w:t xml:space="preserve">В </w:t>
      </w:r>
      <w:r w:rsidR="003356EC">
        <w:rPr>
          <w:b w:val="0"/>
        </w:rPr>
        <w:t>целях</w:t>
      </w:r>
      <w:r>
        <w:rPr>
          <w:b w:val="0"/>
        </w:rPr>
        <w:t xml:space="preserve"> </w:t>
      </w:r>
      <w:r w:rsidR="00790A01">
        <w:rPr>
          <w:b w:val="0"/>
        </w:rPr>
        <w:t>реализации решени</w:t>
      </w:r>
      <w:r w:rsidR="001D6A35">
        <w:rPr>
          <w:b w:val="0"/>
        </w:rPr>
        <w:t>й</w:t>
      </w:r>
      <w:r w:rsidR="00790A01">
        <w:rPr>
          <w:b w:val="0"/>
        </w:rPr>
        <w:t xml:space="preserve"> </w:t>
      </w:r>
      <w:r w:rsidRPr="00790A01">
        <w:rPr>
          <w:b w:val="0"/>
        </w:rPr>
        <w:t xml:space="preserve">Губернатора Красноярского края </w:t>
      </w:r>
      <w:r w:rsidR="00790A01" w:rsidRPr="00790A01">
        <w:rPr>
          <w:b w:val="0"/>
        </w:rPr>
        <w:t>В.А.</w:t>
      </w:r>
      <w:r w:rsidR="00A5756D">
        <w:rPr>
          <w:b w:val="0"/>
        </w:rPr>
        <w:t> </w:t>
      </w:r>
      <w:proofErr w:type="spellStart"/>
      <w:r w:rsidR="00790A01" w:rsidRPr="00790A01">
        <w:rPr>
          <w:b w:val="0"/>
        </w:rPr>
        <w:t>Толоконского</w:t>
      </w:r>
      <w:proofErr w:type="spellEnd"/>
      <w:r w:rsidR="00790A01" w:rsidRPr="00790A01">
        <w:rPr>
          <w:b w:val="0"/>
        </w:rPr>
        <w:t xml:space="preserve"> об увеличении </w:t>
      </w:r>
      <w:r w:rsidR="00790A01">
        <w:rPr>
          <w:b w:val="0"/>
        </w:rPr>
        <w:t xml:space="preserve">с 1 января 2017 года </w:t>
      </w:r>
      <w:r w:rsidR="00790A01" w:rsidRPr="00790A01">
        <w:rPr>
          <w:b w:val="0"/>
        </w:rPr>
        <w:t>гарантированной части</w:t>
      </w:r>
      <w:r w:rsidR="00790A01">
        <w:rPr>
          <w:b w:val="0"/>
        </w:rPr>
        <w:t xml:space="preserve"> заработной </w:t>
      </w:r>
      <w:r w:rsidR="00251E45">
        <w:rPr>
          <w:b w:val="0"/>
        </w:rPr>
        <w:t>платы педагогических работников</w:t>
      </w:r>
      <w:r w:rsidR="003356EC">
        <w:rPr>
          <w:b w:val="0"/>
        </w:rPr>
        <w:t>,</w:t>
      </w:r>
      <w:r w:rsidR="00251E45">
        <w:rPr>
          <w:b w:val="0"/>
        </w:rPr>
        <w:t xml:space="preserve"> с учётом подходов по </w:t>
      </w:r>
      <w:r w:rsidR="00251E45">
        <w:rPr>
          <w:b w:val="0"/>
        </w:rPr>
        <w:lastRenderedPageBreak/>
        <w:t>совершенствованию системы оплаты труда всех категорий работников, одобренных на заседании рабочей группы по подготовке предложений по совершенствованию системы оплаты труда работников бюджетной сферы края</w:t>
      </w:r>
      <w:r w:rsidR="001D6A35">
        <w:rPr>
          <w:b w:val="0"/>
        </w:rPr>
        <w:t>,</w:t>
      </w:r>
      <w:r w:rsidR="00251E45">
        <w:rPr>
          <w:b w:val="0"/>
        </w:rPr>
        <w:t xml:space="preserve"> </w:t>
      </w:r>
      <w:r w:rsidR="006A3FF0">
        <w:rPr>
          <w:b w:val="0"/>
        </w:rPr>
        <w:t xml:space="preserve">организована и </w:t>
      </w:r>
      <w:r w:rsidR="003356EC">
        <w:rPr>
          <w:b w:val="0"/>
        </w:rPr>
        <w:t>проведена</w:t>
      </w:r>
      <w:r w:rsidR="006A3FF0">
        <w:rPr>
          <w:b w:val="0"/>
        </w:rPr>
        <w:t xml:space="preserve"> работа </w:t>
      </w:r>
      <w:r>
        <w:rPr>
          <w:b w:val="0"/>
        </w:rPr>
        <w:t>по повышению окладов (должностных окладов</w:t>
      </w:r>
      <w:proofErr w:type="gramEnd"/>
      <w:r>
        <w:rPr>
          <w:b w:val="0"/>
        </w:rPr>
        <w:t>) работников муниципальных учреждений</w:t>
      </w:r>
      <w:r w:rsidR="003356EC">
        <w:rPr>
          <w:b w:val="0"/>
        </w:rPr>
        <w:t xml:space="preserve"> за счёт перераспределения стимулирующих выплат за результат и отдельных персональных выплат</w:t>
      </w:r>
      <w:r w:rsidR="00792CEF">
        <w:rPr>
          <w:b w:val="0"/>
        </w:rPr>
        <w:t xml:space="preserve">: педагогическим работникам </w:t>
      </w:r>
      <w:r w:rsidR="00792CEF" w:rsidRPr="00792CEF">
        <w:rPr>
          <w:b w:val="0"/>
        </w:rPr>
        <w:t>–</w:t>
      </w:r>
      <w:r w:rsidR="00792CEF">
        <w:rPr>
          <w:b w:val="0"/>
        </w:rPr>
        <w:t xml:space="preserve"> на 30%, остальным</w:t>
      </w:r>
      <w:r w:rsidR="001D6A35">
        <w:rPr>
          <w:b w:val="0"/>
        </w:rPr>
        <w:t xml:space="preserve"> категориям</w:t>
      </w:r>
      <w:r w:rsidR="00792CEF">
        <w:rPr>
          <w:b w:val="0"/>
        </w:rPr>
        <w:t xml:space="preserve"> – на 10%</w:t>
      </w:r>
      <w:r>
        <w:rPr>
          <w:b w:val="0"/>
        </w:rPr>
        <w:t xml:space="preserve">. </w:t>
      </w:r>
    </w:p>
    <w:p w:rsidR="009956CE" w:rsidRPr="002453FF" w:rsidRDefault="00A61CA9" w:rsidP="00191995">
      <w:pPr>
        <w:ind w:firstLine="709"/>
        <w:jc w:val="both"/>
        <w:rPr>
          <w:b w:val="0"/>
        </w:rPr>
      </w:pPr>
      <w:r>
        <w:rPr>
          <w:b w:val="0"/>
        </w:rPr>
        <w:t xml:space="preserve">В </w:t>
      </w:r>
      <w:r w:rsidRPr="002453FF">
        <w:rPr>
          <w:b w:val="0"/>
        </w:rPr>
        <w:t xml:space="preserve">2016 году </w:t>
      </w:r>
      <w:r w:rsidR="002E4421">
        <w:rPr>
          <w:b w:val="0"/>
        </w:rPr>
        <w:t xml:space="preserve">заработная плата </w:t>
      </w:r>
      <w:r w:rsidR="009956CE" w:rsidRPr="002453FF">
        <w:rPr>
          <w:b w:val="0"/>
        </w:rPr>
        <w:t>составил</w:t>
      </w:r>
      <w:r w:rsidR="002E4421">
        <w:rPr>
          <w:b w:val="0"/>
        </w:rPr>
        <w:t>а</w:t>
      </w:r>
      <w:r w:rsidR="009956CE" w:rsidRPr="002453FF">
        <w:rPr>
          <w:b w:val="0"/>
        </w:rPr>
        <w:t>:</w:t>
      </w:r>
    </w:p>
    <w:p w:rsidR="009956CE" w:rsidRPr="002453FF" w:rsidRDefault="009956CE" w:rsidP="00191995">
      <w:pPr>
        <w:ind w:firstLine="709"/>
        <w:jc w:val="both"/>
        <w:rPr>
          <w:b w:val="0"/>
        </w:rPr>
      </w:pPr>
      <w:r w:rsidRPr="002453FF">
        <w:rPr>
          <w:b w:val="0"/>
        </w:rPr>
        <w:t>педагогических работников общеобразовательных учреждений – 31 </w:t>
      </w:r>
      <w:r w:rsidR="002453FF" w:rsidRPr="002453FF">
        <w:rPr>
          <w:b w:val="0"/>
        </w:rPr>
        <w:t>900</w:t>
      </w:r>
      <w:r w:rsidRPr="002453FF">
        <w:rPr>
          <w:b w:val="0"/>
        </w:rPr>
        <w:t>,0 рублей;</w:t>
      </w:r>
    </w:p>
    <w:p w:rsidR="009956CE" w:rsidRPr="002453FF" w:rsidRDefault="009956CE" w:rsidP="00191995">
      <w:pPr>
        <w:ind w:firstLine="709"/>
        <w:jc w:val="both"/>
        <w:rPr>
          <w:b w:val="0"/>
        </w:rPr>
      </w:pPr>
      <w:r w:rsidRPr="002453FF">
        <w:rPr>
          <w:b w:val="0"/>
        </w:rPr>
        <w:t xml:space="preserve">педагогических работников учреждений дошкольного образования детей – </w:t>
      </w:r>
      <w:r w:rsidR="002453FF" w:rsidRPr="002453FF">
        <w:rPr>
          <w:b w:val="0"/>
        </w:rPr>
        <w:t>30 044,0</w:t>
      </w:r>
      <w:r w:rsidRPr="002453FF">
        <w:rPr>
          <w:b w:val="0"/>
        </w:rPr>
        <w:t xml:space="preserve"> рубля;</w:t>
      </w:r>
    </w:p>
    <w:p w:rsidR="009956CE" w:rsidRPr="002453FF" w:rsidRDefault="009956CE" w:rsidP="00191995">
      <w:pPr>
        <w:ind w:firstLine="709"/>
        <w:jc w:val="both"/>
        <w:rPr>
          <w:b w:val="0"/>
        </w:rPr>
      </w:pPr>
      <w:r w:rsidRPr="002453FF">
        <w:rPr>
          <w:b w:val="0"/>
        </w:rPr>
        <w:t xml:space="preserve">педагогических работников учреждений дополнительного образования детей: в сфере образования – </w:t>
      </w:r>
      <w:r w:rsidR="00A56889" w:rsidRPr="002453FF">
        <w:rPr>
          <w:b w:val="0"/>
        </w:rPr>
        <w:t>31 </w:t>
      </w:r>
      <w:r w:rsidR="002453FF" w:rsidRPr="002453FF">
        <w:rPr>
          <w:b w:val="0"/>
        </w:rPr>
        <w:t>581</w:t>
      </w:r>
      <w:r w:rsidRPr="002453FF">
        <w:rPr>
          <w:b w:val="0"/>
        </w:rPr>
        <w:t>,0</w:t>
      </w:r>
      <w:r w:rsidR="00A56889" w:rsidRPr="002453FF">
        <w:t> </w:t>
      </w:r>
      <w:r w:rsidRPr="002453FF">
        <w:rPr>
          <w:b w:val="0"/>
        </w:rPr>
        <w:t>рубл</w:t>
      </w:r>
      <w:r w:rsidR="001B03F7">
        <w:rPr>
          <w:b w:val="0"/>
        </w:rPr>
        <w:t>ь</w:t>
      </w:r>
      <w:r w:rsidRPr="002453FF">
        <w:rPr>
          <w:b w:val="0"/>
        </w:rPr>
        <w:t>,</w:t>
      </w:r>
      <w:r w:rsidRPr="002453FF">
        <w:t xml:space="preserve"> </w:t>
      </w:r>
      <w:r w:rsidRPr="002453FF">
        <w:rPr>
          <w:b w:val="0"/>
        </w:rPr>
        <w:t>в с</w:t>
      </w:r>
      <w:r w:rsidR="00A56889" w:rsidRPr="002453FF">
        <w:rPr>
          <w:b w:val="0"/>
        </w:rPr>
        <w:t xml:space="preserve">фере культуры – </w:t>
      </w:r>
      <w:r w:rsidR="002453FF" w:rsidRPr="002453FF">
        <w:rPr>
          <w:b w:val="0"/>
        </w:rPr>
        <w:t>30</w:t>
      </w:r>
      <w:r w:rsidR="001B03F7">
        <w:rPr>
          <w:b w:val="0"/>
        </w:rPr>
        <w:t> </w:t>
      </w:r>
      <w:r w:rsidR="002453FF" w:rsidRPr="002453FF">
        <w:rPr>
          <w:b w:val="0"/>
        </w:rPr>
        <w:t>679,0</w:t>
      </w:r>
      <w:r w:rsidR="00A56889" w:rsidRPr="002453FF">
        <w:rPr>
          <w:b w:val="0"/>
        </w:rPr>
        <w:t> </w:t>
      </w:r>
      <w:r w:rsidRPr="002453FF">
        <w:rPr>
          <w:b w:val="0"/>
        </w:rPr>
        <w:t>рублей, в сфере физической культуры и спор</w:t>
      </w:r>
      <w:r w:rsidR="0011671B" w:rsidRPr="002453FF">
        <w:rPr>
          <w:b w:val="0"/>
        </w:rPr>
        <w:t>т</w:t>
      </w:r>
      <w:r w:rsidRPr="002453FF">
        <w:rPr>
          <w:b w:val="0"/>
        </w:rPr>
        <w:t>а – 37 7</w:t>
      </w:r>
      <w:r w:rsidR="002453FF" w:rsidRPr="002453FF">
        <w:rPr>
          <w:b w:val="0"/>
        </w:rPr>
        <w:t>88</w:t>
      </w:r>
      <w:r w:rsidRPr="002453FF">
        <w:rPr>
          <w:b w:val="0"/>
        </w:rPr>
        <w:t>,0 рубл</w:t>
      </w:r>
      <w:r w:rsidR="002453FF" w:rsidRPr="002453FF">
        <w:rPr>
          <w:b w:val="0"/>
        </w:rPr>
        <w:t>ей</w:t>
      </w:r>
      <w:r w:rsidRPr="002453FF">
        <w:rPr>
          <w:b w:val="0"/>
        </w:rPr>
        <w:t>;</w:t>
      </w:r>
    </w:p>
    <w:p w:rsidR="009956CE" w:rsidRPr="006063A3" w:rsidRDefault="009956CE" w:rsidP="009956CE">
      <w:pPr>
        <w:ind w:firstLine="709"/>
        <w:jc w:val="both"/>
        <w:rPr>
          <w:b w:val="0"/>
        </w:rPr>
      </w:pPr>
      <w:r w:rsidRPr="002453FF">
        <w:rPr>
          <w:b w:val="0"/>
        </w:rPr>
        <w:t xml:space="preserve">работников учреждений культуры – </w:t>
      </w:r>
      <w:r w:rsidR="002453FF" w:rsidRPr="002453FF">
        <w:rPr>
          <w:b w:val="0"/>
        </w:rPr>
        <w:t>21</w:t>
      </w:r>
      <w:r w:rsidR="001B03F7">
        <w:rPr>
          <w:b w:val="0"/>
        </w:rPr>
        <w:t xml:space="preserve"> </w:t>
      </w:r>
      <w:r w:rsidR="002453FF" w:rsidRPr="002453FF">
        <w:rPr>
          <w:b w:val="0"/>
        </w:rPr>
        <w:t>609,0</w:t>
      </w:r>
      <w:r w:rsidRPr="002453FF">
        <w:rPr>
          <w:b w:val="0"/>
        </w:rPr>
        <w:t xml:space="preserve"> рублей.</w:t>
      </w:r>
    </w:p>
    <w:p w:rsidR="009956CE" w:rsidRPr="006063A3" w:rsidRDefault="009956CE" w:rsidP="009956CE">
      <w:pPr>
        <w:ind w:firstLine="709"/>
        <w:jc w:val="both"/>
        <w:rPr>
          <w:b w:val="0"/>
        </w:rPr>
      </w:pPr>
    </w:p>
    <w:p w:rsidR="009956CE" w:rsidRPr="006063A3" w:rsidRDefault="009956CE" w:rsidP="009956CE">
      <w:pPr>
        <w:ind w:firstLine="709"/>
        <w:jc w:val="both"/>
      </w:pPr>
      <w:r w:rsidRPr="006063A3">
        <w:rPr>
          <w:b w:val="0"/>
          <w:i/>
          <w:sz w:val="24"/>
          <w:szCs w:val="24"/>
        </w:rPr>
        <w:t>Таблица №</w:t>
      </w:r>
      <w:r w:rsidR="00A56889" w:rsidRPr="006063A3">
        <w:rPr>
          <w:b w:val="0"/>
          <w:i/>
          <w:sz w:val="24"/>
          <w:szCs w:val="24"/>
        </w:rPr>
        <w:t> 4</w:t>
      </w:r>
      <w:r w:rsidRPr="006063A3">
        <w:rPr>
          <w:b w:val="0"/>
          <w:i/>
          <w:sz w:val="24"/>
          <w:szCs w:val="24"/>
        </w:rPr>
        <w:t>. Динамика</w:t>
      </w:r>
      <w:r w:rsidR="0011671B" w:rsidRPr="006063A3">
        <w:rPr>
          <w:b w:val="0"/>
          <w:i/>
          <w:sz w:val="24"/>
          <w:szCs w:val="24"/>
        </w:rPr>
        <w:t xml:space="preserve"> </w:t>
      </w:r>
      <w:r w:rsidRPr="006063A3">
        <w:rPr>
          <w:b w:val="0"/>
          <w:i/>
          <w:sz w:val="24"/>
          <w:szCs w:val="24"/>
        </w:rPr>
        <w:t>заработной платы отдельных категорий работников, предусмотренных Указами Президента Российской Федерации</w:t>
      </w:r>
      <w:r w:rsidR="001C268D">
        <w:rPr>
          <w:b w:val="0"/>
          <w:i/>
          <w:sz w:val="24"/>
          <w:szCs w:val="24"/>
        </w:rPr>
        <w:t xml:space="preserve"> за 2013-</w:t>
      </w:r>
      <w:r w:rsidR="0011671B" w:rsidRPr="006063A3">
        <w:rPr>
          <w:b w:val="0"/>
          <w:i/>
          <w:sz w:val="24"/>
          <w:szCs w:val="24"/>
        </w:rPr>
        <w:t>201</w:t>
      </w:r>
      <w:r w:rsidR="00DC5ABC">
        <w:rPr>
          <w:b w:val="0"/>
          <w:i/>
          <w:sz w:val="24"/>
          <w:szCs w:val="24"/>
        </w:rPr>
        <w:t>6</w:t>
      </w:r>
      <w:r w:rsidR="0011671B" w:rsidRPr="006063A3">
        <w:rPr>
          <w:b w:val="0"/>
          <w:i/>
          <w:sz w:val="24"/>
          <w:szCs w:val="24"/>
        </w:rPr>
        <w:t xml:space="preserve"> годы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851"/>
        <w:gridCol w:w="992"/>
        <w:gridCol w:w="1134"/>
        <w:gridCol w:w="992"/>
        <w:gridCol w:w="992"/>
      </w:tblGrid>
      <w:tr w:rsidR="00DC5ABC" w:rsidRPr="006063A3" w:rsidTr="00A0514B">
        <w:trPr>
          <w:cantSplit/>
          <w:tblHeader/>
        </w:trPr>
        <w:tc>
          <w:tcPr>
            <w:tcW w:w="4678" w:type="dxa"/>
            <w:shd w:val="clear" w:color="auto" w:fill="auto"/>
            <w:vAlign w:val="center"/>
          </w:tcPr>
          <w:p w:rsidR="00DC5ABC" w:rsidRPr="006063A3" w:rsidRDefault="00DC5ABC" w:rsidP="009956CE">
            <w:pPr>
              <w:jc w:val="center"/>
              <w:rPr>
                <w:b w:val="0"/>
                <w:sz w:val="21"/>
                <w:szCs w:val="21"/>
              </w:rPr>
            </w:pPr>
            <w:r w:rsidRPr="006063A3">
              <w:rPr>
                <w:b w:val="0"/>
                <w:sz w:val="21"/>
                <w:szCs w:val="21"/>
              </w:rPr>
              <w:t>Наименование показателя</w:t>
            </w:r>
          </w:p>
        </w:tc>
        <w:tc>
          <w:tcPr>
            <w:tcW w:w="851" w:type="dxa"/>
            <w:vAlign w:val="center"/>
          </w:tcPr>
          <w:p w:rsidR="00DC5ABC" w:rsidRPr="006063A3" w:rsidRDefault="00DC5ABC" w:rsidP="009956CE">
            <w:pPr>
              <w:jc w:val="center"/>
              <w:rPr>
                <w:rFonts w:eastAsia="Calibri"/>
                <w:b w:val="0"/>
                <w:sz w:val="21"/>
                <w:szCs w:val="21"/>
                <w:lang w:eastAsia="en-US"/>
              </w:rPr>
            </w:pPr>
            <w:r w:rsidRPr="006063A3">
              <w:rPr>
                <w:rFonts w:eastAsia="Calibri"/>
                <w:b w:val="0"/>
                <w:sz w:val="21"/>
                <w:szCs w:val="21"/>
                <w:lang w:eastAsia="en-US"/>
              </w:rPr>
              <w:t xml:space="preserve">Ед. </w:t>
            </w:r>
          </w:p>
          <w:p w:rsidR="00DC5ABC" w:rsidRPr="006063A3" w:rsidRDefault="00DC5ABC" w:rsidP="009956CE">
            <w:pPr>
              <w:jc w:val="center"/>
              <w:rPr>
                <w:b w:val="0"/>
                <w:sz w:val="21"/>
                <w:szCs w:val="21"/>
              </w:rPr>
            </w:pPr>
            <w:r w:rsidRPr="006063A3">
              <w:rPr>
                <w:rFonts w:eastAsia="Calibri"/>
                <w:b w:val="0"/>
                <w:sz w:val="21"/>
                <w:szCs w:val="21"/>
                <w:lang w:eastAsia="en-US"/>
              </w:rPr>
              <w:t>изм.</w:t>
            </w:r>
          </w:p>
        </w:tc>
        <w:tc>
          <w:tcPr>
            <w:tcW w:w="992" w:type="dxa"/>
            <w:vAlign w:val="center"/>
          </w:tcPr>
          <w:p w:rsidR="00DC5ABC" w:rsidRPr="006063A3" w:rsidRDefault="00DC5ABC" w:rsidP="00A0514B">
            <w:pPr>
              <w:jc w:val="center"/>
              <w:rPr>
                <w:b w:val="0"/>
                <w:sz w:val="21"/>
                <w:szCs w:val="21"/>
              </w:rPr>
            </w:pPr>
            <w:r w:rsidRPr="006063A3">
              <w:rPr>
                <w:b w:val="0"/>
                <w:sz w:val="21"/>
                <w:szCs w:val="21"/>
              </w:rPr>
              <w:t>2013</w:t>
            </w:r>
            <w:r w:rsidR="00A0514B">
              <w:rPr>
                <w:b w:val="0"/>
                <w:sz w:val="21"/>
                <w:szCs w:val="21"/>
              </w:rPr>
              <w:t xml:space="preserve"> </w:t>
            </w:r>
            <w:r w:rsidRPr="006063A3">
              <w:rPr>
                <w:b w:val="0"/>
                <w:sz w:val="21"/>
                <w:szCs w:val="21"/>
              </w:rPr>
              <w:t>год</w:t>
            </w:r>
          </w:p>
        </w:tc>
        <w:tc>
          <w:tcPr>
            <w:tcW w:w="1134" w:type="dxa"/>
            <w:vAlign w:val="center"/>
          </w:tcPr>
          <w:p w:rsidR="00DC5ABC" w:rsidRPr="006063A3" w:rsidRDefault="00DC5ABC" w:rsidP="00A0514B">
            <w:pPr>
              <w:jc w:val="center"/>
              <w:rPr>
                <w:b w:val="0"/>
                <w:sz w:val="21"/>
                <w:szCs w:val="21"/>
              </w:rPr>
            </w:pPr>
            <w:r w:rsidRPr="006063A3">
              <w:rPr>
                <w:b w:val="0"/>
                <w:sz w:val="21"/>
                <w:szCs w:val="21"/>
              </w:rPr>
              <w:t xml:space="preserve">2014 </w:t>
            </w:r>
            <w:r w:rsidR="00A0514B">
              <w:rPr>
                <w:b w:val="0"/>
                <w:sz w:val="21"/>
                <w:szCs w:val="21"/>
              </w:rPr>
              <w:t>г</w:t>
            </w:r>
            <w:r w:rsidRPr="006063A3">
              <w:rPr>
                <w:b w:val="0"/>
                <w:sz w:val="21"/>
                <w:szCs w:val="21"/>
              </w:rPr>
              <w:t>од</w:t>
            </w:r>
          </w:p>
        </w:tc>
        <w:tc>
          <w:tcPr>
            <w:tcW w:w="992" w:type="dxa"/>
            <w:vAlign w:val="center"/>
          </w:tcPr>
          <w:p w:rsidR="00DC5ABC" w:rsidRPr="006063A3" w:rsidRDefault="00A0514B" w:rsidP="00A0514B">
            <w:pPr>
              <w:jc w:val="center"/>
              <w:rPr>
                <w:b w:val="0"/>
                <w:sz w:val="21"/>
                <w:szCs w:val="21"/>
              </w:rPr>
            </w:pPr>
            <w:r>
              <w:rPr>
                <w:b w:val="0"/>
                <w:sz w:val="21"/>
                <w:szCs w:val="21"/>
              </w:rPr>
              <w:t xml:space="preserve">2015 </w:t>
            </w:r>
            <w:r w:rsidR="00DC5ABC" w:rsidRPr="006063A3">
              <w:rPr>
                <w:b w:val="0"/>
                <w:sz w:val="21"/>
                <w:szCs w:val="21"/>
              </w:rPr>
              <w:t>год</w:t>
            </w:r>
          </w:p>
        </w:tc>
        <w:tc>
          <w:tcPr>
            <w:tcW w:w="992" w:type="dxa"/>
            <w:vAlign w:val="center"/>
          </w:tcPr>
          <w:p w:rsidR="00DC5ABC" w:rsidRPr="00C111AB" w:rsidRDefault="00A0514B" w:rsidP="00A0514B">
            <w:pPr>
              <w:jc w:val="center"/>
              <w:rPr>
                <w:b w:val="0"/>
                <w:sz w:val="21"/>
                <w:szCs w:val="21"/>
              </w:rPr>
            </w:pPr>
            <w:r>
              <w:rPr>
                <w:b w:val="0"/>
                <w:sz w:val="21"/>
                <w:szCs w:val="21"/>
              </w:rPr>
              <w:t xml:space="preserve">2016 </w:t>
            </w:r>
            <w:r w:rsidR="00DC5ABC" w:rsidRPr="00C111AB">
              <w:rPr>
                <w:b w:val="0"/>
                <w:sz w:val="21"/>
                <w:szCs w:val="21"/>
              </w:rPr>
              <w:t>год</w:t>
            </w:r>
          </w:p>
        </w:tc>
      </w:tr>
      <w:tr w:rsidR="00DC5ABC" w:rsidRPr="006063A3" w:rsidTr="00A0514B">
        <w:tc>
          <w:tcPr>
            <w:tcW w:w="4678" w:type="dxa"/>
            <w:tcBorders>
              <w:top w:val="single" w:sz="4" w:space="0" w:color="auto"/>
              <w:left w:val="single" w:sz="4" w:space="0" w:color="auto"/>
              <w:bottom w:val="single" w:sz="4" w:space="0" w:color="auto"/>
              <w:right w:val="single" w:sz="4" w:space="0" w:color="auto"/>
            </w:tcBorders>
            <w:shd w:val="clear" w:color="auto" w:fill="auto"/>
          </w:tcPr>
          <w:p w:rsidR="00DC5ABC" w:rsidRPr="006063A3" w:rsidRDefault="00DC5ABC" w:rsidP="009956CE">
            <w:pPr>
              <w:rPr>
                <w:b w:val="0"/>
                <w:sz w:val="21"/>
                <w:szCs w:val="21"/>
              </w:rPr>
            </w:pPr>
            <w:r w:rsidRPr="006063A3">
              <w:rPr>
                <w:b w:val="0"/>
                <w:sz w:val="21"/>
                <w:szCs w:val="21"/>
              </w:rPr>
              <w:t>1. Средняя заработная плата педагогических работников общеобразовательных учреждений</w:t>
            </w:r>
          </w:p>
        </w:tc>
        <w:tc>
          <w:tcPr>
            <w:tcW w:w="851" w:type="dxa"/>
            <w:tcBorders>
              <w:top w:val="single" w:sz="4" w:space="0" w:color="auto"/>
              <w:left w:val="single" w:sz="4" w:space="0" w:color="auto"/>
              <w:bottom w:val="single" w:sz="4" w:space="0" w:color="auto"/>
              <w:right w:val="single" w:sz="4" w:space="0" w:color="auto"/>
            </w:tcBorders>
            <w:vAlign w:val="center"/>
          </w:tcPr>
          <w:p w:rsidR="00DC5ABC" w:rsidRPr="006063A3" w:rsidRDefault="001058B6" w:rsidP="009956CE">
            <w:pPr>
              <w:jc w:val="center"/>
              <w:rPr>
                <w:b w:val="0"/>
                <w:sz w:val="21"/>
                <w:szCs w:val="21"/>
              </w:rPr>
            </w:pPr>
            <w:r>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sz w:val="21"/>
                <w:szCs w:val="21"/>
              </w:rPr>
            </w:pPr>
            <w:r w:rsidRPr="006063A3">
              <w:rPr>
                <w:b w:val="0"/>
                <w:sz w:val="21"/>
                <w:szCs w:val="21"/>
              </w:rPr>
              <w:t>29 778,5</w:t>
            </w:r>
          </w:p>
        </w:tc>
        <w:tc>
          <w:tcPr>
            <w:tcW w:w="1134"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sz w:val="21"/>
                <w:szCs w:val="21"/>
              </w:rPr>
            </w:pPr>
            <w:r w:rsidRPr="006063A3">
              <w:rPr>
                <w:b w:val="0"/>
                <w:sz w:val="21"/>
                <w:szCs w:val="21"/>
              </w:rPr>
              <w:t>31 608,7</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sz w:val="21"/>
                <w:szCs w:val="21"/>
              </w:rPr>
            </w:pPr>
            <w:r w:rsidRPr="006063A3">
              <w:rPr>
                <w:b w:val="0"/>
                <w:sz w:val="21"/>
                <w:szCs w:val="21"/>
              </w:rPr>
              <w:t>31 705,0</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C111AB" w:rsidRDefault="00C111AB" w:rsidP="00C111AB">
            <w:pPr>
              <w:jc w:val="center"/>
              <w:rPr>
                <w:b w:val="0"/>
                <w:sz w:val="21"/>
                <w:szCs w:val="21"/>
              </w:rPr>
            </w:pPr>
            <w:r w:rsidRPr="00C111AB">
              <w:rPr>
                <w:b w:val="0"/>
                <w:sz w:val="21"/>
                <w:szCs w:val="21"/>
              </w:rPr>
              <w:t>31</w:t>
            </w:r>
            <w:r>
              <w:rPr>
                <w:b w:val="0"/>
                <w:sz w:val="21"/>
                <w:szCs w:val="21"/>
              </w:rPr>
              <w:t xml:space="preserve"> </w:t>
            </w:r>
            <w:r w:rsidRPr="00C111AB">
              <w:rPr>
                <w:b w:val="0"/>
                <w:sz w:val="21"/>
                <w:szCs w:val="21"/>
              </w:rPr>
              <w:t>900,0</w:t>
            </w:r>
          </w:p>
        </w:tc>
      </w:tr>
      <w:tr w:rsidR="00DC5ABC" w:rsidRPr="006063A3" w:rsidTr="00A0514B">
        <w:tc>
          <w:tcPr>
            <w:tcW w:w="4678" w:type="dxa"/>
            <w:tcBorders>
              <w:top w:val="single" w:sz="4" w:space="0" w:color="auto"/>
              <w:left w:val="single" w:sz="4" w:space="0" w:color="auto"/>
              <w:bottom w:val="single" w:sz="4" w:space="0" w:color="auto"/>
              <w:right w:val="single" w:sz="4" w:space="0" w:color="auto"/>
            </w:tcBorders>
            <w:shd w:val="clear" w:color="auto" w:fill="auto"/>
          </w:tcPr>
          <w:p w:rsidR="00DC5ABC" w:rsidRPr="006063A3" w:rsidRDefault="00DC5ABC" w:rsidP="009956CE">
            <w:pPr>
              <w:jc w:val="right"/>
              <w:rPr>
                <w:b w:val="0"/>
                <w:i/>
                <w:sz w:val="21"/>
                <w:szCs w:val="21"/>
              </w:rPr>
            </w:pPr>
            <w:r w:rsidRPr="006063A3">
              <w:rPr>
                <w:b w:val="0"/>
                <w:i/>
                <w:sz w:val="21"/>
                <w:szCs w:val="21"/>
              </w:rPr>
              <w:t>Темп роста (снижения) в</w:t>
            </w:r>
            <w:r w:rsidR="003B2C88">
              <w:rPr>
                <w:b w:val="0"/>
                <w:i/>
                <w:sz w:val="21"/>
                <w:szCs w:val="21"/>
              </w:rPr>
              <w:t>%</w:t>
            </w:r>
            <w:r w:rsidRPr="006063A3">
              <w:rPr>
                <w:b w:val="0"/>
                <w:i/>
                <w:sz w:val="21"/>
                <w:szCs w:val="21"/>
              </w:rPr>
              <w:t xml:space="preserve">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9956CE">
            <w:pPr>
              <w:jc w:val="center"/>
              <w:rPr>
                <w:b w:val="0"/>
                <w:i/>
                <w:sz w:val="21"/>
                <w:szCs w:val="21"/>
              </w:rPr>
            </w:pPr>
            <w:r w:rsidRPr="006063A3">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i/>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i/>
                <w:sz w:val="21"/>
                <w:szCs w:val="21"/>
              </w:rPr>
            </w:pPr>
            <w:r w:rsidRPr="006063A3">
              <w:rPr>
                <w:b w:val="0"/>
                <w:i/>
                <w:sz w:val="21"/>
                <w:szCs w:val="21"/>
              </w:rPr>
              <w:t>106,1</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i/>
                <w:sz w:val="21"/>
                <w:szCs w:val="21"/>
              </w:rPr>
            </w:pPr>
            <w:r w:rsidRPr="006063A3">
              <w:rPr>
                <w:b w:val="0"/>
                <w:i/>
                <w:sz w:val="21"/>
                <w:szCs w:val="21"/>
              </w:rPr>
              <w:t>100,3</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C111AB" w:rsidRDefault="00C111AB" w:rsidP="00C111AB">
            <w:pPr>
              <w:jc w:val="center"/>
              <w:rPr>
                <w:b w:val="0"/>
                <w:i/>
                <w:sz w:val="21"/>
                <w:szCs w:val="21"/>
              </w:rPr>
            </w:pPr>
            <w:r w:rsidRPr="00C111AB">
              <w:rPr>
                <w:b w:val="0"/>
                <w:i/>
                <w:sz w:val="21"/>
                <w:szCs w:val="21"/>
              </w:rPr>
              <w:t>100,6</w:t>
            </w:r>
          </w:p>
        </w:tc>
      </w:tr>
      <w:tr w:rsidR="00DC5ABC" w:rsidRPr="006063A3" w:rsidTr="00A0514B">
        <w:tc>
          <w:tcPr>
            <w:tcW w:w="4678" w:type="dxa"/>
            <w:tcBorders>
              <w:top w:val="single" w:sz="4" w:space="0" w:color="auto"/>
              <w:left w:val="single" w:sz="4" w:space="0" w:color="auto"/>
              <w:bottom w:val="single" w:sz="4" w:space="0" w:color="auto"/>
              <w:right w:val="single" w:sz="4" w:space="0" w:color="auto"/>
            </w:tcBorders>
            <w:shd w:val="clear" w:color="auto" w:fill="auto"/>
          </w:tcPr>
          <w:p w:rsidR="00DC5ABC" w:rsidRPr="006063A3" w:rsidRDefault="00DC5ABC" w:rsidP="009956CE">
            <w:pPr>
              <w:rPr>
                <w:b w:val="0"/>
                <w:sz w:val="21"/>
                <w:szCs w:val="21"/>
              </w:rPr>
            </w:pPr>
            <w:r w:rsidRPr="006063A3">
              <w:rPr>
                <w:b w:val="0"/>
                <w:sz w:val="21"/>
                <w:szCs w:val="21"/>
              </w:rPr>
              <w:t xml:space="preserve">2. Средняя заработная плата педагогических работников учреждений дополнительного образования детей: </w:t>
            </w:r>
          </w:p>
        </w:tc>
        <w:tc>
          <w:tcPr>
            <w:tcW w:w="851"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9956CE">
            <w:pP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A0514B" w:rsidP="007566E3">
            <w:pPr>
              <w:jc w:val="right"/>
              <w:rPr>
                <w:b w:val="0"/>
                <w:sz w:val="21"/>
                <w:szCs w:val="21"/>
              </w:rPr>
            </w:pPr>
            <w:r>
              <w:rPr>
                <w:b w:val="0"/>
                <w:sz w:val="21"/>
                <w:szCs w:val="21"/>
              </w:rPr>
              <w:t>26 312</w:t>
            </w:r>
          </w:p>
        </w:tc>
        <w:tc>
          <w:tcPr>
            <w:tcW w:w="1134" w:type="dxa"/>
            <w:tcBorders>
              <w:top w:val="single" w:sz="4" w:space="0" w:color="auto"/>
              <w:left w:val="single" w:sz="4" w:space="0" w:color="auto"/>
              <w:bottom w:val="single" w:sz="4" w:space="0" w:color="auto"/>
              <w:right w:val="single" w:sz="4" w:space="0" w:color="auto"/>
            </w:tcBorders>
            <w:vAlign w:val="center"/>
          </w:tcPr>
          <w:p w:rsidR="00DC5ABC" w:rsidRPr="006063A3" w:rsidRDefault="00A0514B" w:rsidP="007566E3">
            <w:pPr>
              <w:jc w:val="right"/>
              <w:rPr>
                <w:b w:val="0"/>
                <w:sz w:val="21"/>
                <w:szCs w:val="21"/>
              </w:rPr>
            </w:pPr>
            <w:r>
              <w:rPr>
                <w:b w:val="0"/>
                <w:sz w:val="21"/>
                <w:szCs w:val="21"/>
              </w:rPr>
              <w:t>32 388</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A0514B" w:rsidP="007566E3">
            <w:pPr>
              <w:jc w:val="right"/>
              <w:rPr>
                <w:b w:val="0"/>
                <w:sz w:val="21"/>
                <w:szCs w:val="21"/>
              </w:rPr>
            </w:pPr>
            <w:r>
              <w:rPr>
                <w:b w:val="0"/>
                <w:sz w:val="21"/>
                <w:szCs w:val="21"/>
              </w:rPr>
              <w:t>32 875</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C111AB" w:rsidRDefault="00A0514B" w:rsidP="00C111AB">
            <w:pPr>
              <w:jc w:val="center"/>
              <w:rPr>
                <w:b w:val="0"/>
                <w:sz w:val="21"/>
                <w:szCs w:val="21"/>
              </w:rPr>
            </w:pPr>
            <w:r>
              <w:rPr>
                <w:b w:val="0"/>
                <w:sz w:val="21"/>
                <w:szCs w:val="21"/>
              </w:rPr>
              <w:t>33 225</w:t>
            </w:r>
          </w:p>
        </w:tc>
      </w:tr>
      <w:tr w:rsidR="00DC5ABC" w:rsidRPr="006063A3" w:rsidTr="00A0514B">
        <w:tc>
          <w:tcPr>
            <w:tcW w:w="4678" w:type="dxa"/>
            <w:tcBorders>
              <w:top w:val="single" w:sz="4" w:space="0" w:color="auto"/>
              <w:left w:val="single" w:sz="4" w:space="0" w:color="auto"/>
              <w:bottom w:val="single" w:sz="4" w:space="0" w:color="auto"/>
              <w:right w:val="single" w:sz="4" w:space="0" w:color="auto"/>
            </w:tcBorders>
            <w:shd w:val="clear" w:color="auto" w:fill="auto"/>
          </w:tcPr>
          <w:p w:rsidR="00DC5ABC" w:rsidRPr="006063A3" w:rsidRDefault="00DC5ABC" w:rsidP="009956CE">
            <w:pPr>
              <w:jc w:val="right"/>
              <w:rPr>
                <w:b w:val="0"/>
                <w:i/>
                <w:sz w:val="21"/>
                <w:szCs w:val="21"/>
              </w:rPr>
            </w:pPr>
            <w:r w:rsidRPr="006063A3">
              <w:rPr>
                <w:b w:val="0"/>
                <w:i/>
                <w:sz w:val="21"/>
                <w:szCs w:val="21"/>
              </w:rPr>
              <w:t>Темп роста (снижения) в</w:t>
            </w:r>
            <w:r w:rsidR="003B2C88">
              <w:rPr>
                <w:b w:val="0"/>
                <w:i/>
                <w:sz w:val="21"/>
                <w:szCs w:val="21"/>
              </w:rPr>
              <w:t>%</w:t>
            </w:r>
            <w:r w:rsidRPr="006063A3">
              <w:rPr>
                <w:b w:val="0"/>
                <w:i/>
                <w:sz w:val="21"/>
                <w:szCs w:val="21"/>
              </w:rPr>
              <w:t xml:space="preserve">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9956CE">
            <w:pPr>
              <w:jc w:val="center"/>
              <w:rPr>
                <w:b w:val="0"/>
                <w:i/>
                <w:sz w:val="21"/>
                <w:szCs w:val="21"/>
              </w:rPr>
            </w:pPr>
            <w:r w:rsidRPr="006063A3">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i/>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C5ABC" w:rsidRPr="006063A3" w:rsidRDefault="00A0514B" w:rsidP="007566E3">
            <w:pPr>
              <w:jc w:val="right"/>
              <w:rPr>
                <w:b w:val="0"/>
                <w:i/>
                <w:sz w:val="21"/>
                <w:szCs w:val="21"/>
              </w:rPr>
            </w:pPr>
            <w:r>
              <w:rPr>
                <w:b w:val="0"/>
                <w:i/>
                <w:sz w:val="21"/>
                <w:szCs w:val="21"/>
              </w:rPr>
              <w:t>123,1</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A0514B" w:rsidP="00A0514B">
            <w:pPr>
              <w:jc w:val="right"/>
              <w:rPr>
                <w:b w:val="0"/>
                <w:i/>
                <w:sz w:val="21"/>
                <w:szCs w:val="21"/>
              </w:rPr>
            </w:pPr>
            <w:r>
              <w:rPr>
                <w:b w:val="0"/>
                <w:i/>
                <w:sz w:val="21"/>
                <w:szCs w:val="21"/>
              </w:rPr>
              <w:t>101,5</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C111AB" w:rsidRDefault="00A0514B" w:rsidP="00C111AB">
            <w:pPr>
              <w:jc w:val="center"/>
              <w:rPr>
                <w:b w:val="0"/>
                <w:i/>
                <w:sz w:val="21"/>
                <w:szCs w:val="21"/>
              </w:rPr>
            </w:pPr>
            <w:r>
              <w:rPr>
                <w:b w:val="0"/>
                <w:i/>
                <w:sz w:val="21"/>
                <w:szCs w:val="21"/>
              </w:rPr>
              <w:t>101,1</w:t>
            </w:r>
          </w:p>
        </w:tc>
      </w:tr>
      <w:tr w:rsidR="00DC5ABC" w:rsidRPr="006063A3" w:rsidTr="00A0514B">
        <w:tc>
          <w:tcPr>
            <w:tcW w:w="4678" w:type="dxa"/>
            <w:tcBorders>
              <w:top w:val="single" w:sz="4" w:space="0" w:color="auto"/>
              <w:left w:val="single" w:sz="4" w:space="0" w:color="auto"/>
              <w:bottom w:val="single" w:sz="4" w:space="0" w:color="auto"/>
              <w:right w:val="single" w:sz="4" w:space="0" w:color="auto"/>
            </w:tcBorders>
            <w:shd w:val="clear" w:color="auto" w:fill="auto"/>
          </w:tcPr>
          <w:p w:rsidR="00DC5ABC" w:rsidRPr="006063A3" w:rsidRDefault="00DC5ABC" w:rsidP="009956CE">
            <w:pPr>
              <w:rPr>
                <w:b w:val="0"/>
                <w:sz w:val="21"/>
                <w:szCs w:val="21"/>
              </w:rPr>
            </w:pPr>
            <w:r w:rsidRPr="006063A3">
              <w:rPr>
                <w:b w:val="0"/>
                <w:sz w:val="21"/>
                <w:szCs w:val="21"/>
              </w:rPr>
              <w:t>3. Средняя заработная плата педагогических работников учреждений дошкольного образования детей</w:t>
            </w:r>
          </w:p>
        </w:tc>
        <w:tc>
          <w:tcPr>
            <w:tcW w:w="851" w:type="dxa"/>
            <w:tcBorders>
              <w:top w:val="single" w:sz="4" w:space="0" w:color="auto"/>
              <w:left w:val="single" w:sz="4" w:space="0" w:color="auto"/>
              <w:bottom w:val="single" w:sz="4" w:space="0" w:color="auto"/>
              <w:right w:val="single" w:sz="4" w:space="0" w:color="auto"/>
            </w:tcBorders>
            <w:vAlign w:val="center"/>
          </w:tcPr>
          <w:p w:rsidR="00DC5ABC" w:rsidRPr="006063A3" w:rsidRDefault="001058B6" w:rsidP="009956CE">
            <w:pPr>
              <w:jc w:val="center"/>
              <w:rPr>
                <w:b w:val="0"/>
                <w:sz w:val="21"/>
                <w:szCs w:val="21"/>
              </w:rPr>
            </w:pPr>
            <w:r>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sz w:val="21"/>
                <w:szCs w:val="21"/>
              </w:rPr>
            </w:pPr>
            <w:r w:rsidRPr="006063A3">
              <w:rPr>
                <w:b w:val="0"/>
                <w:sz w:val="21"/>
                <w:szCs w:val="21"/>
              </w:rPr>
              <w:t>25 116,0</w:t>
            </w:r>
          </w:p>
        </w:tc>
        <w:tc>
          <w:tcPr>
            <w:tcW w:w="1134"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sz w:val="21"/>
                <w:szCs w:val="21"/>
              </w:rPr>
            </w:pPr>
            <w:r w:rsidRPr="006063A3">
              <w:rPr>
                <w:b w:val="0"/>
                <w:sz w:val="21"/>
                <w:szCs w:val="21"/>
              </w:rPr>
              <w:t>26 594,8</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sz w:val="21"/>
                <w:szCs w:val="21"/>
              </w:rPr>
            </w:pPr>
            <w:r w:rsidRPr="006063A3">
              <w:rPr>
                <w:b w:val="0"/>
                <w:sz w:val="21"/>
                <w:szCs w:val="21"/>
              </w:rPr>
              <w:t>29 522,0</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C111AB" w:rsidRDefault="00C111AB" w:rsidP="00C111AB">
            <w:pPr>
              <w:jc w:val="center"/>
              <w:rPr>
                <w:b w:val="0"/>
                <w:sz w:val="21"/>
                <w:szCs w:val="21"/>
              </w:rPr>
            </w:pPr>
            <w:r w:rsidRPr="00C111AB">
              <w:rPr>
                <w:b w:val="0"/>
                <w:sz w:val="21"/>
                <w:szCs w:val="21"/>
              </w:rPr>
              <w:t>30</w:t>
            </w:r>
            <w:r>
              <w:rPr>
                <w:b w:val="0"/>
                <w:sz w:val="21"/>
                <w:szCs w:val="21"/>
              </w:rPr>
              <w:t xml:space="preserve"> </w:t>
            </w:r>
            <w:r w:rsidRPr="00C111AB">
              <w:rPr>
                <w:b w:val="0"/>
                <w:sz w:val="21"/>
                <w:szCs w:val="21"/>
              </w:rPr>
              <w:t>044,0</w:t>
            </w:r>
          </w:p>
        </w:tc>
      </w:tr>
      <w:tr w:rsidR="00DC5ABC" w:rsidRPr="006063A3" w:rsidTr="00A0514B">
        <w:tc>
          <w:tcPr>
            <w:tcW w:w="4678" w:type="dxa"/>
            <w:tcBorders>
              <w:top w:val="single" w:sz="4" w:space="0" w:color="auto"/>
              <w:left w:val="single" w:sz="4" w:space="0" w:color="auto"/>
              <w:bottom w:val="single" w:sz="4" w:space="0" w:color="auto"/>
              <w:right w:val="single" w:sz="4" w:space="0" w:color="auto"/>
            </w:tcBorders>
            <w:shd w:val="clear" w:color="auto" w:fill="auto"/>
          </w:tcPr>
          <w:p w:rsidR="00DC5ABC" w:rsidRPr="006063A3" w:rsidRDefault="00DC5ABC" w:rsidP="009956CE">
            <w:pPr>
              <w:jc w:val="right"/>
              <w:rPr>
                <w:b w:val="0"/>
                <w:i/>
                <w:sz w:val="21"/>
                <w:szCs w:val="21"/>
              </w:rPr>
            </w:pPr>
            <w:r w:rsidRPr="006063A3">
              <w:rPr>
                <w:b w:val="0"/>
                <w:i/>
                <w:sz w:val="21"/>
                <w:szCs w:val="21"/>
              </w:rPr>
              <w:t>Темп роста (снижения) в</w:t>
            </w:r>
            <w:r w:rsidR="003B2C88">
              <w:rPr>
                <w:b w:val="0"/>
                <w:i/>
                <w:sz w:val="21"/>
                <w:szCs w:val="21"/>
              </w:rPr>
              <w:t>%</w:t>
            </w:r>
            <w:r w:rsidRPr="006063A3">
              <w:rPr>
                <w:b w:val="0"/>
                <w:i/>
                <w:sz w:val="21"/>
                <w:szCs w:val="21"/>
              </w:rPr>
              <w:t xml:space="preserve">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9956CE">
            <w:pPr>
              <w:jc w:val="center"/>
              <w:rPr>
                <w:b w:val="0"/>
                <w:i/>
                <w:sz w:val="21"/>
                <w:szCs w:val="21"/>
              </w:rPr>
            </w:pPr>
            <w:r w:rsidRPr="006063A3">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i/>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i/>
                <w:sz w:val="21"/>
                <w:szCs w:val="21"/>
              </w:rPr>
            </w:pPr>
            <w:r w:rsidRPr="006063A3">
              <w:rPr>
                <w:b w:val="0"/>
                <w:i/>
                <w:sz w:val="21"/>
                <w:szCs w:val="21"/>
              </w:rPr>
              <w:t>105,9</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i/>
                <w:sz w:val="21"/>
                <w:szCs w:val="21"/>
              </w:rPr>
            </w:pPr>
            <w:r w:rsidRPr="006063A3">
              <w:rPr>
                <w:b w:val="0"/>
                <w:i/>
                <w:sz w:val="21"/>
                <w:szCs w:val="21"/>
              </w:rPr>
              <w:t>111,0</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C111AB" w:rsidRDefault="00C111AB" w:rsidP="00C111AB">
            <w:pPr>
              <w:jc w:val="center"/>
              <w:rPr>
                <w:b w:val="0"/>
                <w:i/>
                <w:sz w:val="21"/>
                <w:szCs w:val="21"/>
              </w:rPr>
            </w:pPr>
            <w:r w:rsidRPr="00C111AB">
              <w:rPr>
                <w:b w:val="0"/>
                <w:i/>
                <w:sz w:val="21"/>
                <w:szCs w:val="21"/>
              </w:rPr>
              <w:t>101,8</w:t>
            </w:r>
          </w:p>
        </w:tc>
      </w:tr>
      <w:tr w:rsidR="00DC5ABC" w:rsidRPr="006063A3" w:rsidTr="00A0514B">
        <w:tc>
          <w:tcPr>
            <w:tcW w:w="4678" w:type="dxa"/>
            <w:tcBorders>
              <w:top w:val="single" w:sz="4" w:space="0" w:color="auto"/>
              <w:left w:val="single" w:sz="4" w:space="0" w:color="auto"/>
              <w:bottom w:val="single" w:sz="4" w:space="0" w:color="auto"/>
              <w:right w:val="single" w:sz="4" w:space="0" w:color="auto"/>
            </w:tcBorders>
            <w:shd w:val="clear" w:color="auto" w:fill="auto"/>
          </w:tcPr>
          <w:p w:rsidR="00DC5ABC" w:rsidRPr="006063A3" w:rsidRDefault="00DC5ABC" w:rsidP="009956CE">
            <w:pPr>
              <w:rPr>
                <w:b w:val="0"/>
                <w:sz w:val="21"/>
                <w:szCs w:val="21"/>
              </w:rPr>
            </w:pPr>
            <w:r w:rsidRPr="006063A3">
              <w:rPr>
                <w:b w:val="0"/>
                <w:sz w:val="21"/>
                <w:szCs w:val="21"/>
              </w:rPr>
              <w:t xml:space="preserve">4. Средняя заработная плата работников учреждений культуры </w:t>
            </w:r>
          </w:p>
        </w:tc>
        <w:tc>
          <w:tcPr>
            <w:tcW w:w="851" w:type="dxa"/>
            <w:tcBorders>
              <w:top w:val="single" w:sz="4" w:space="0" w:color="auto"/>
              <w:left w:val="single" w:sz="4" w:space="0" w:color="auto"/>
              <w:bottom w:val="single" w:sz="4" w:space="0" w:color="auto"/>
              <w:right w:val="single" w:sz="4" w:space="0" w:color="auto"/>
            </w:tcBorders>
            <w:vAlign w:val="center"/>
          </w:tcPr>
          <w:p w:rsidR="00DC5ABC" w:rsidRPr="006063A3" w:rsidRDefault="001058B6" w:rsidP="009956CE">
            <w:pPr>
              <w:jc w:val="center"/>
              <w:rPr>
                <w:b w:val="0"/>
                <w:sz w:val="21"/>
                <w:szCs w:val="21"/>
              </w:rPr>
            </w:pPr>
            <w:r>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sz w:val="21"/>
                <w:szCs w:val="21"/>
              </w:rPr>
            </w:pPr>
            <w:r w:rsidRPr="006063A3">
              <w:rPr>
                <w:b w:val="0"/>
                <w:sz w:val="21"/>
                <w:szCs w:val="21"/>
              </w:rPr>
              <w:t>19 134,2</w:t>
            </w:r>
          </w:p>
        </w:tc>
        <w:tc>
          <w:tcPr>
            <w:tcW w:w="1134"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sz w:val="21"/>
                <w:szCs w:val="21"/>
              </w:rPr>
            </w:pPr>
            <w:r w:rsidRPr="006063A3">
              <w:rPr>
                <w:b w:val="0"/>
                <w:sz w:val="21"/>
                <w:szCs w:val="21"/>
              </w:rPr>
              <w:t>21 284,9</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2453FF">
            <w:pPr>
              <w:jc w:val="right"/>
              <w:rPr>
                <w:b w:val="0"/>
                <w:sz w:val="21"/>
                <w:szCs w:val="21"/>
              </w:rPr>
            </w:pPr>
            <w:r w:rsidRPr="006063A3">
              <w:rPr>
                <w:b w:val="0"/>
                <w:sz w:val="21"/>
                <w:szCs w:val="21"/>
              </w:rPr>
              <w:t>2</w:t>
            </w:r>
            <w:r w:rsidR="002453FF">
              <w:rPr>
                <w:b w:val="0"/>
                <w:sz w:val="21"/>
                <w:szCs w:val="21"/>
              </w:rPr>
              <w:t>1</w:t>
            </w:r>
            <w:r w:rsidRPr="006063A3">
              <w:rPr>
                <w:b w:val="0"/>
                <w:sz w:val="21"/>
                <w:szCs w:val="21"/>
              </w:rPr>
              <w:t xml:space="preserve"> 8</w:t>
            </w:r>
            <w:r w:rsidR="002453FF">
              <w:rPr>
                <w:b w:val="0"/>
                <w:sz w:val="21"/>
                <w:szCs w:val="21"/>
              </w:rPr>
              <w:t>10</w:t>
            </w:r>
            <w:r w:rsidRPr="006063A3">
              <w:rPr>
                <w:b w:val="0"/>
                <w:sz w:val="21"/>
                <w:szCs w:val="21"/>
              </w:rPr>
              <w:t>,</w:t>
            </w:r>
            <w:r w:rsidR="002453FF">
              <w:rPr>
                <w:b w:val="0"/>
                <w:sz w:val="21"/>
                <w:szCs w:val="21"/>
              </w:rPr>
              <w:t>8</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C111AB" w:rsidRDefault="00C111AB" w:rsidP="00C111AB">
            <w:pPr>
              <w:jc w:val="center"/>
              <w:rPr>
                <w:b w:val="0"/>
                <w:sz w:val="21"/>
                <w:szCs w:val="21"/>
              </w:rPr>
            </w:pPr>
            <w:r w:rsidRPr="00C111AB">
              <w:rPr>
                <w:b w:val="0"/>
                <w:sz w:val="21"/>
                <w:szCs w:val="21"/>
              </w:rPr>
              <w:t>21</w:t>
            </w:r>
            <w:r>
              <w:rPr>
                <w:b w:val="0"/>
                <w:sz w:val="21"/>
                <w:szCs w:val="21"/>
              </w:rPr>
              <w:t xml:space="preserve"> </w:t>
            </w:r>
            <w:r w:rsidRPr="00C111AB">
              <w:rPr>
                <w:b w:val="0"/>
                <w:sz w:val="21"/>
                <w:szCs w:val="21"/>
              </w:rPr>
              <w:t>609,0</w:t>
            </w:r>
          </w:p>
        </w:tc>
      </w:tr>
      <w:tr w:rsidR="00DC5ABC" w:rsidRPr="006063A3" w:rsidTr="00A0514B">
        <w:tc>
          <w:tcPr>
            <w:tcW w:w="4678" w:type="dxa"/>
            <w:tcBorders>
              <w:top w:val="single" w:sz="4" w:space="0" w:color="auto"/>
              <w:left w:val="single" w:sz="4" w:space="0" w:color="auto"/>
              <w:bottom w:val="single" w:sz="4" w:space="0" w:color="auto"/>
              <w:right w:val="single" w:sz="4" w:space="0" w:color="auto"/>
            </w:tcBorders>
            <w:shd w:val="clear" w:color="auto" w:fill="auto"/>
          </w:tcPr>
          <w:p w:rsidR="00DC5ABC" w:rsidRPr="006063A3" w:rsidRDefault="00DC5ABC" w:rsidP="009956CE">
            <w:pPr>
              <w:jc w:val="right"/>
              <w:rPr>
                <w:b w:val="0"/>
                <w:i/>
                <w:sz w:val="21"/>
                <w:szCs w:val="21"/>
              </w:rPr>
            </w:pPr>
            <w:r w:rsidRPr="006063A3">
              <w:rPr>
                <w:b w:val="0"/>
                <w:i/>
                <w:sz w:val="21"/>
                <w:szCs w:val="21"/>
              </w:rPr>
              <w:t>Темп роста (снижения) в</w:t>
            </w:r>
            <w:r w:rsidR="003B2C88">
              <w:rPr>
                <w:b w:val="0"/>
                <w:i/>
                <w:sz w:val="21"/>
                <w:szCs w:val="21"/>
              </w:rPr>
              <w:t>%</w:t>
            </w:r>
            <w:r w:rsidRPr="006063A3">
              <w:rPr>
                <w:b w:val="0"/>
                <w:i/>
                <w:sz w:val="21"/>
                <w:szCs w:val="21"/>
              </w:rPr>
              <w:t xml:space="preserve">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9956CE">
            <w:pPr>
              <w:jc w:val="center"/>
              <w:rPr>
                <w:b w:val="0"/>
                <w:i/>
                <w:sz w:val="21"/>
                <w:szCs w:val="21"/>
              </w:rPr>
            </w:pPr>
            <w:r w:rsidRPr="006063A3">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i/>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7566E3">
            <w:pPr>
              <w:jc w:val="right"/>
              <w:rPr>
                <w:b w:val="0"/>
                <w:i/>
                <w:sz w:val="21"/>
                <w:szCs w:val="21"/>
              </w:rPr>
            </w:pPr>
            <w:r w:rsidRPr="006063A3">
              <w:rPr>
                <w:b w:val="0"/>
                <w:i/>
                <w:sz w:val="21"/>
                <w:szCs w:val="21"/>
              </w:rPr>
              <w:t>111,2</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6063A3" w:rsidRDefault="00DC5ABC" w:rsidP="002453FF">
            <w:pPr>
              <w:jc w:val="right"/>
              <w:rPr>
                <w:b w:val="0"/>
                <w:i/>
                <w:sz w:val="21"/>
                <w:szCs w:val="21"/>
              </w:rPr>
            </w:pPr>
            <w:r w:rsidRPr="006063A3">
              <w:rPr>
                <w:b w:val="0"/>
                <w:i/>
                <w:sz w:val="21"/>
                <w:szCs w:val="21"/>
              </w:rPr>
              <w:t>10</w:t>
            </w:r>
            <w:r w:rsidR="002453FF">
              <w:rPr>
                <w:b w:val="0"/>
                <w:i/>
                <w:sz w:val="21"/>
                <w:szCs w:val="21"/>
              </w:rPr>
              <w:t>2</w:t>
            </w:r>
            <w:r w:rsidRPr="006063A3">
              <w:rPr>
                <w:b w:val="0"/>
                <w:i/>
                <w:sz w:val="21"/>
                <w:szCs w:val="21"/>
              </w:rPr>
              <w:t>,</w:t>
            </w:r>
            <w:r w:rsidR="002453FF">
              <w:rPr>
                <w:b w:val="0"/>
                <w:i/>
                <w:sz w:val="21"/>
                <w:szCs w:val="21"/>
              </w:rPr>
              <w:t>4</w:t>
            </w:r>
          </w:p>
        </w:tc>
        <w:tc>
          <w:tcPr>
            <w:tcW w:w="992" w:type="dxa"/>
            <w:tcBorders>
              <w:top w:val="single" w:sz="4" w:space="0" w:color="auto"/>
              <w:left w:val="single" w:sz="4" w:space="0" w:color="auto"/>
              <w:bottom w:val="single" w:sz="4" w:space="0" w:color="auto"/>
              <w:right w:val="single" w:sz="4" w:space="0" w:color="auto"/>
            </w:tcBorders>
            <w:vAlign w:val="center"/>
          </w:tcPr>
          <w:p w:rsidR="00DC5ABC" w:rsidRPr="00C111AB" w:rsidRDefault="00C111AB" w:rsidP="00C111AB">
            <w:pPr>
              <w:jc w:val="center"/>
              <w:rPr>
                <w:b w:val="0"/>
                <w:i/>
                <w:sz w:val="21"/>
                <w:szCs w:val="21"/>
              </w:rPr>
            </w:pPr>
            <w:r w:rsidRPr="00C111AB">
              <w:rPr>
                <w:b w:val="0"/>
                <w:i/>
                <w:sz w:val="21"/>
                <w:szCs w:val="21"/>
              </w:rPr>
              <w:t>0,99</w:t>
            </w:r>
          </w:p>
        </w:tc>
      </w:tr>
    </w:tbl>
    <w:p w:rsidR="009956CE" w:rsidRPr="006063A3" w:rsidRDefault="009956CE" w:rsidP="009956CE">
      <w:pPr>
        <w:ind w:firstLine="709"/>
        <w:jc w:val="both"/>
        <w:rPr>
          <w:b w:val="0"/>
        </w:rPr>
      </w:pPr>
    </w:p>
    <w:p w:rsidR="009956CE" w:rsidRPr="006063A3" w:rsidRDefault="005F7406" w:rsidP="009956CE">
      <w:pPr>
        <w:ind w:firstLine="709"/>
        <w:jc w:val="both"/>
        <w:rPr>
          <w:b w:val="0"/>
        </w:rPr>
      </w:pPr>
      <w:proofErr w:type="gramStart"/>
      <w:r w:rsidRPr="005F7406">
        <w:rPr>
          <w:b w:val="0"/>
        </w:rPr>
        <w:t xml:space="preserve">До 2015 года сохранялась высокая динамика роста заработной платы работников бюджетной сферы, превышающая средние показатели по городу: среднемесячная номинальная начисленная заработная плата работников дошкольных образовательных учреждений увеличилась на 80,8% по сравнению с 2011 годом, работников общеобразовательных учреждений – на 76,8%, работников учреждений культуры – на 80,0%, работников учреждений физической культуры и спорта – на 35,2%. </w:t>
      </w:r>
      <w:proofErr w:type="gramEnd"/>
    </w:p>
    <w:p w:rsidR="00E93E6A" w:rsidRPr="006063A3" w:rsidRDefault="00E93E6A" w:rsidP="009956CE">
      <w:pPr>
        <w:jc w:val="both"/>
        <w:rPr>
          <w:b w:val="0"/>
        </w:rPr>
      </w:pPr>
    </w:p>
    <w:p w:rsidR="009956CE" w:rsidRPr="006063A3" w:rsidRDefault="007566E3" w:rsidP="009956CE">
      <w:pPr>
        <w:ind w:firstLine="709"/>
        <w:jc w:val="both"/>
        <w:rPr>
          <w:b w:val="0"/>
          <w:i/>
          <w:sz w:val="24"/>
          <w:szCs w:val="24"/>
        </w:rPr>
      </w:pPr>
      <w:r w:rsidRPr="006063A3">
        <w:rPr>
          <w:b w:val="0"/>
          <w:i/>
          <w:sz w:val="24"/>
          <w:szCs w:val="24"/>
        </w:rPr>
        <w:t>Таблица № 5</w:t>
      </w:r>
      <w:r w:rsidR="009956CE" w:rsidRPr="006063A3">
        <w:rPr>
          <w:b w:val="0"/>
          <w:i/>
          <w:sz w:val="24"/>
          <w:szCs w:val="24"/>
        </w:rPr>
        <w:t>.</w:t>
      </w:r>
      <w:r w:rsidR="00201AD9" w:rsidRPr="006063A3">
        <w:rPr>
          <w:b w:val="0"/>
          <w:i/>
          <w:sz w:val="24"/>
          <w:szCs w:val="24"/>
        </w:rPr>
        <w:t xml:space="preserve"> Динамика заработной платы</w:t>
      </w:r>
      <w:r w:rsidR="0011671B" w:rsidRPr="006063A3">
        <w:rPr>
          <w:b w:val="0"/>
          <w:i/>
          <w:sz w:val="24"/>
          <w:szCs w:val="24"/>
        </w:rPr>
        <w:t xml:space="preserve"> работников за 201</w:t>
      </w:r>
      <w:r w:rsidR="00DC5ABC">
        <w:rPr>
          <w:b w:val="0"/>
          <w:i/>
          <w:sz w:val="24"/>
          <w:szCs w:val="24"/>
        </w:rPr>
        <w:t>3</w:t>
      </w:r>
      <w:r w:rsidR="001C268D">
        <w:rPr>
          <w:b w:val="0"/>
          <w:i/>
          <w:sz w:val="24"/>
          <w:szCs w:val="24"/>
        </w:rPr>
        <w:t>-</w:t>
      </w:r>
      <w:r w:rsidR="0011671B" w:rsidRPr="006063A3">
        <w:rPr>
          <w:b w:val="0"/>
          <w:i/>
          <w:sz w:val="24"/>
          <w:szCs w:val="24"/>
        </w:rPr>
        <w:t>201</w:t>
      </w:r>
      <w:r w:rsidR="00DC5ABC">
        <w:rPr>
          <w:b w:val="0"/>
          <w:i/>
          <w:sz w:val="24"/>
          <w:szCs w:val="24"/>
        </w:rPr>
        <w:t>6</w:t>
      </w:r>
      <w:r w:rsidR="0011671B" w:rsidRPr="006063A3">
        <w:rPr>
          <w:b w:val="0"/>
          <w:i/>
          <w:sz w:val="24"/>
          <w:szCs w:val="24"/>
        </w:rPr>
        <w:t xml:space="preserve"> годы</w:t>
      </w:r>
      <w:r w:rsidR="009956CE" w:rsidRPr="006063A3">
        <w:rPr>
          <w:b w:val="0"/>
          <w:i/>
          <w:sz w:val="24"/>
          <w:szCs w:val="24"/>
        </w:rPr>
        <w:t xml:space="preserve"> </w:t>
      </w:r>
    </w:p>
    <w:tbl>
      <w:tblPr>
        <w:tblW w:w="49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52"/>
        <w:gridCol w:w="920"/>
        <w:gridCol w:w="1002"/>
        <w:gridCol w:w="1002"/>
        <w:gridCol w:w="1037"/>
        <w:gridCol w:w="998"/>
      </w:tblGrid>
      <w:tr w:rsidR="00DC5ABC" w:rsidRPr="006063A3" w:rsidTr="00E93E6A">
        <w:trPr>
          <w:cantSplit/>
          <w:tblHeader/>
        </w:trPr>
        <w:tc>
          <w:tcPr>
            <w:tcW w:w="2446" w:type="pct"/>
            <w:vAlign w:val="center"/>
          </w:tcPr>
          <w:p w:rsidR="00DC5ABC" w:rsidRPr="006063A3" w:rsidRDefault="00DC5ABC" w:rsidP="009956CE">
            <w:pPr>
              <w:jc w:val="center"/>
              <w:rPr>
                <w:b w:val="0"/>
                <w:sz w:val="21"/>
                <w:szCs w:val="21"/>
              </w:rPr>
            </w:pPr>
            <w:r w:rsidRPr="006063A3">
              <w:rPr>
                <w:b w:val="0"/>
                <w:sz w:val="21"/>
                <w:szCs w:val="21"/>
              </w:rPr>
              <w:t>Наименование показателя</w:t>
            </w:r>
          </w:p>
        </w:tc>
        <w:tc>
          <w:tcPr>
            <w:tcW w:w="473" w:type="pct"/>
            <w:vAlign w:val="center"/>
          </w:tcPr>
          <w:p w:rsidR="00DC5ABC" w:rsidRPr="006063A3" w:rsidRDefault="00DC5ABC" w:rsidP="009956CE">
            <w:pPr>
              <w:jc w:val="center"/>
              <w:rPr>
                <w:b w:val="0"/>
                <w:sz w:val="21"/>
                <w:szCs w:val="21"/>
              </w:rPr>
            </w:pPr>
            <w:r w:rsidRPr="006063A3">
              <w:rPr>
                <w:b w:val="0"/>
                <w:sz w:val="21"/>
                <w:szCs w:val="21"/>
              </w:rPr>
              <w:t>Ед. изм.</w:t>
            </w:r>
          </w:p>
        </w:tc>
        <w:tc>
          <w:tcPr>
            <w:tcW w:w="516" w:type="pct"/>
            <w:vAlign w:val="center"/>
          </w:tcPr>
          <w:p w:rsidR="00DC5ABC" w:rsidRPr="006063A3" w:rsidRDefault="00DC5ABC" w:rsidP="009956CE">
            <w:pPr>
              <w:jc w:val="center"/>
              <w:rPr>
                <w:b w:val="0"/>
                <w:sz w:val="21"/>
                <w:szCs w:val="21"/>
              </w:rPr>
            </w:pPr>
            <w:r w:rsidRPr="006063A3">
              <w:rPr>
                <w:b w:val="0"/>
                <w:sz w:val="21"/>
                <w:szCs w:val="21"/>
              </w:rPr>
              <w:t>2013 год</w:t>
            </w:r>
          </w:p>
        </w:tc>
        <w:tc>
          <w:tcPr>
            <w:tcW w:w="516" w:type="pct"/>
            <w:vAlign w:val="center"/>
          </w:tcPr>
          <w:p w:rsidR="00DC5ABC" w:rsidRPr="006063A3" w:rsidRDefault="00DC5ABC" w:rsidP="009956CE">
            <w:pPr>
              <w:jc w:val="center"/>
              <w:rPr>
                <w:b w:val="0"/>
                <w:sz w:val="21"/>
                <w:szCs w:val="21"/>
              </w:rPr>
            </w:pPr>
            <w:r w:rsidRPr="006063A3">
              <w:rPr>
                <w:b w:val="0"/>
                <w:sz w:val="21"/>
                <w:szCs w:val="21"/>
              </w:rPr>
              <w:t>2014 год</w:t>
            </w:r>
          </w:p>
        </w:tc>
        <w:tc>
          <w:tcPr>
            <w:tcW w:w="534" w:type="pct"/>
            <w:vAlign w:val="center"/>
          </w:tcPr>
          <w:p w:rsidR="00DC5ABC" w:rsidRPr="006063A3" w:rsidRDefault="00DC5ABC" w:rsidP="00D47DD0">
            <w:pPr>
              <w:jc w:val="center"/>
              <w:rPr>
                <w:b w:val="0"/>
                <w:sz w:val="21"/>
                <w:szCs w:val="21"/>
              </w:rPr>
            </w:pPr>
            <w:r w:rsidRPr="006063A3">
              <w:rPr>
                <w:b w:val="0"/>
                <w:sz w:val="21"/>
                <w:szCs w:val="21"/>
              </w:rPr>
              <w:t>2015 год</w:t>
            </w:r>
          </w:p>
        </w:tc>
        <w:tc>
          <w:tcPr>
            <w:tcW w:w="514" w:type="pct"/>
            <w:vAlign w:val="center"/>
          </w:tcPr>
          <w:p w:rsidR="00DC5ABC" w:rsidRPr="006063A3" w:rsidRDefault="00DC5ABC" w:rsidP="00D47DD0">
            <w:pPr>
              <w:jc w:val="center"/>
              <w:rPr>
                <w:b w:val="0"/>
                <w:sz w:val="21"/>
                <w:szCs w:val="21"/>
              </w:rPr>
            </w:pPr>
            <w:r w:rsidRPr="006063A3">
              <w:rPr>
                <w:b w:val="0"/>
                <w:sz w:val="21"/>
                <w:szCs w:val="21"/>
              </w:rPr>
              <w:t>201</w:t>
            </w:r>
            <w:r>
              <w:rPr>
                <w:b w:val="0"/>
                <w:sz w:val="21"/>
                <w:szCs w:val="21"/>
              </w:rPr>
              <w:t>6</w:t>
            </w:r>
            <w:r w:rsidR="00D47DD0">
              <w:rPr>
                <w:b w:val="0"/>
                <w:sz w:val="21"/>
                <w:szCs w:val="21"/>
              </w:rPr>
              <w:t xml:space="preserve"> </w:t>
            </w:r>
            <w:r w:rsidRPr="006063A3">
              <w:rPr>
                <w:b w:val="0"/>
                <w:sz w:val="21"/>
                <w:szCs w:val="21"/>
              </w:rPr>
              <w:t>год</w:t>
            </w:r>
          </w:p>
        </w:tc>
      </w:tr>
      <w:tr w:rsidR="00A61CA9" w:rsidRPr="006063A3" w:rsidTr="00E93E6A">
        <w:trPr>
          <w:cantSplit/>
        </w:trPr>
        <w:tc>
          <w:tcPr>
            <w:tcW w:w="2446" w:type="pct"/>
          </w:tcPr>
          <w:p w:rsidR="00A61CA9" w:rsidRPr="006063A3" w:rsidRDefault="00A61CA9" w:rsidP="008034F3">
            <w:pPr>
              <w:tabs>
                <w:tab w:val="left" w:pos="284"/>
              </w:tabs>
              <w:contextualSpacing/>
              <w:rPr>
                <w:b w:val="0"/>
                <w:sz w:val="21"/>
                <w:szCs w:val="21"/>
                <w:lang w:eastAsia="en-US"/>
              </w:rPr>
            </w:pPr>
            <w:r w:rsidRPr="006063A3">
              <w:rPr>
                <w:b w:val="0"/>
                <w:sz w:val="21"/>
                <w:szCs w:val="21"/>
                <w:lang w:eastAsia="en-US"/>
              </w:rPr>
              <w:t>1. Среднемесячная номинальная начисленная заработная плата</w:t>
            </w:r>
            <w:r w:rsidR="001D6A35">
              <w:rPr>
                <w:b w:val="0"/>
                <w:sz w:val="21"/>
                <w:szCs w:val="21"/>
                <w:lang w:eastAsia="en-US"/>
              </w:rPr>
              <w:t xml:space="preserve"> работников организаций</w:t>
            </w:r>
          </w:p>
        </w:tc>
        <w:tc>
          <w:tcPr>
            <w:tcW w:w="473" w:type="pct"/>
            <w:vAlign w:val="center"/>
          </w:tcPr>
          <w:p w:rsidR="00A61CA9" w:rsidRPr="006063A3" w:rsidRDefault="001058B6" w:rsidP="009956CE">
            <w:pPr>
              <w:jc w:val="center"/>
              <w:rPr>
                <w:b w:val="0"/>
                <w:sz w:val="21"/>
                <w:szCs w:val="21"/>
              </w:rPr>
            </w:pPr>
            <w:r>
              <w:rPr>
                <w:b w:val="0"/>
                <w:sz w:val="21"/>
                <w:szCs w:val="21"/>
              </w:rPr>
              <w:t>рублей</w:t>
            </w:r>
          </w:p>
        </w:tc>
        <w:tc>
          <w:tcPr>
            <w:tcW w:w="516" w:type="pct"/>
            <w:vAlign w:val="center"/>
          </w:tcPr>
          <w:p w:rsidR="00A61CA9" w:rsidRPr="0047475C" w:rsidRDefault="00A61CA9" w:rsidP="007566E3">
            <w:pPr>
              <w:jc w:val="right"/>
              <w:rPr>
                <w:b w:val="0"/>
                <w:sz w:val="21"/>
                <w:szCs w:val="21"/>
              </w:rPr>
            </w:pPr>
            <w:r w:rsidRPr="0047475C">
              <w:rPr>
                <w:b w:val="0"/>
                <w:sz w:val="21"/>
                <w:szCs w:val="21"/>
              </w:rPr>
              <w:t>30 355,5</w:t>
            </w:r>
          </w:p>
        </w:tc>
        <w:tc>
          <w:tcPr>
            <w:tcW w:w="516" w:type="pct"/>
            <w:vAlign w:val="center"/>
          </w:tcPr>
          <w:p w:rsidR="00A61CA9" w:rsidRPr="0047475C" w:rsidRDefault="00A61CA9" w:rsidP="007566E3">
            <w:pPr>
              <w:jc w:val="right"/>
              <w:rPr>
                <w:b w:val="0"/>
                <w:sz w:val="21"/>
                <w:szCs w:val="21"/>
              </w:rPr>
            </w:pPr>
            <w:r w:rsidRPr="0047475C">
              <w:rPr>
                <w:b w:val="0"/>
                <w:sz w:val="21"/>
                <w:szCs w:val="21"/>
              </w:rPr>
              <w:t>31 642,5</w:t>
            </w:r>
          </w:p>
        </w:tc>
        <w:tc>
          <w:tcPr>
            <w:tcW w:w="534" w:type="pct"/>
            <w:vAlign w:val="center"/>
          </w:tcPr>
          <w:p w:rsidR="00A61CA9" w:rsidRPr="0047475C" w:rsidRDefault="00A61CA9" w:rsidP="007566E3">
            <w:pPr>
              <w:jc w:val="right"/>
              <w:rPr>
                <w:b w:val="0"/>
                <w:sz w:val="21"/>
                <w:szCs w:val="21"/>
              </w:rPr>
            </w:pPr>
            <w:r w:rsidRPr="0047475C">
              <w:rPr>
                <w:b w:val="0"/>
                <w:sz w:val="21"/>
                <w:szCs w:val="21"/>
              </w:rPr>
              <w:t>32 708,9</w:t>
            </w:r>
          </w:p>
        </w:tc>
        <w:tc>
          <w:tcPr>
            <w:tcW w:w="514" w:type="pct"/>
            <w:vAlign w:val="center"/>
          </w:tcPr>
          <w:p w:rsidR="00A61CA9" w:rsidRPr="00A61CA9" w:rsidRDefault="00A61CA9" w:rsidP="00A61CA9">
            <w:pPr>
              <w:jc w:val="right"/>
              <w:rPr>
                <w:b w:val="0"/>
                <w:sz w:val="20"/>
                <w:szCs w:val="20"/>
              </w:rPr>
            </w:pPr>
            <w:r w:rsidRPr="00A61CA9">
              <w:rPr>
                <w:b w:val="0"/>
                <w:sz w:val="20"/>
                <w:szCs w:val="20"/>
              </w:rPr>
              <w:t>34 341,5</w:t>
            </w:r>
          </w:p>
        </w:tc>
      </w:tr>
      <w:tr w:rsidR="00A61CA9" w:rsidRPr="006063A3" w:rsidTr="00E93E6A">
        <w:trPr>
          <w:cantSplit/>
        </w:trPr>
        <w:tc>
          <w:tcPr>
            <w:tcW w:w="2446" w:type="pct"/>
            <w:vAlign w:val="center"/>
          </w:tcPr>
          <w:p w:rsidR="00A61CA9" w:rsidRPr="006063A3" w:rsidRDefault="00A61CA9" w:rsidP="007566E3">
            <w:pPr>
              <w:jc w:val="right"/>
              <w:rPr>
                <w:b w:val="0"/>
                <w:i/>
                <w:sz w:val="21"/>
                <w:szCs w:val="21"/>
              </w:rPr>
            </w:pPr>
            <w:r w:rsidRPr="006063A3">
              <w:rPr>
                <w:b w:val="0"/>
                <w:i/>
                <w:sz w:val="21"/>
                <w:szCs w:val="21"/>
              </w:rPr>
              <w:lastRenderedPageBreak/>
              <w:t>Темп роста (снижения) в</w:t>
            </w:r>
            <w:r>
              <w:rPr>
                <w:b w:val="0"/>
                <w:i/>
                <w:sz w:val="21"/>
                <w:szCs w:val="21"/>
              </w:rPr>
              <w:t>%</w:t>
            </w:r>
            <w:r w:rsidRPr="006063A3">
              <w:rPr>
                <w:b w:val="0"/>
                <w:i/>
                <w:sz w:val="21"/>
                <w:szCs w:val="21"/>
              </w:rPr>
              <w:t xml:space="preserve"> к предыдущему году</w:t>
            </w:r>
          </w:p>
        </w:tc>
        <w:tc>
          <w:tcPr>
            <w:tcW w:w="473" w:type="pct"/>
            <w:vAlign w:val="center"/>
          </w:tcPr>
          <w:p w:rsidR="00A61CA9" w:rsidRPr="006063A3" w:rsidRDefault="00A61CA9" w:rsidP="009956CE">
            <w:pPr>
              <w:jc w:val="center"/>
              <w:rPr>
                <w:b w:val="0"/>
                <w:sz w:val="21"/>
                <w:szCs w:val="21"/>
              </w:rPr>
            </w:pPr>
            <w:r w:rsidRPr="006063A3">
              <w:rPr>
                <w:b w:val="0"/>
                <w:sz w:val="21"/>
                <w:szCs w:val="21"/>
              </w:rPr>
              <w:t>%</w:t>
            </w:r>
          </w:p>
        </w:tc>
        <w:tc>
          <w:tcPr>
            <w:tcW w:w="516" w:type="pct"/>
            <w:vAlign w:val="center"/>
          </w:tcPr>
          <w:p w:rsidR="00A61CA9" w:rsidRPr="0047475C" w:rsidRDefault="00A61CA9" w:rsidP="007566E3">
            <w:pPr>
              <w:jc w:val="right"/>
              <w:rPr>
                <w:b w:val="0"/>
                <w:i/>
                <w:sz w:val="21"/>
                <w:szCs w:val="21"/>
              </w:rPr>
            </w:pPr>
            <w:r w:rsidRPr="0047475C">
              <w:rPr>
                <w:b w:val="0"/>
                <w:i/>
                <w:sz w:val="21"/>
                <w:szCs w:val="21"/>
              </w:rPr>
              <w:t>105,6</w:t>
            </w:r>
          </w:p>
        </w:tc>
        <w:tc>
          <w:tcPr>
            <w:tcW w:w="516" w:type="pct"/>
            <w:vAlign w:val="center"/>
          </w:tcPr>
          <w:p w:rsidR="00A61CA9" w:rsidRPr="0047475C" w:rsidRDefault="00A61CA9" w:rsidP="007566E3">
            <w:pPr>
              <w:jc w:val="right"/>
              <w:rPr>
                <w:b w:val="0"/>
                <w:i/>
                <w:sz w:val="21"/>
                <w:szCs w:val="21"/>
              </w:rPr>
            </w:pPr>
            <w:r w:rsidRPr="0047475C">
              <w:rPr>
                <w:b w:val="0"/>
                <w:i/>
                <w:sz w:val="21"/>
                <w:szCs w:val="21"/>
              </w:rPr>
              <w:t>104,2</w:t>
            </w:r>
          </w:p>
        </w:tc>
        <w:tc>
          <w:tcPr>
            <w:tcW w:w="534" w:type="pct"/>
            <w:vAlign w:val="center"/>
          </w:tcPr>
          <w:p w:rsidR="00A61CA9" w:rsidRPr="0047475C" w:rsidRDefault="00A61CA9" w:rsidP="007566E3">
            <w:pPr>
              <w:jc w:val="right"/>
              <w:rPr>
                <w:b w:val="0"/>
                <w:i/>
                <w:sz w:val="21"/>
                <w:szCs w:val="21"/>
              </w:rPr>
            </w:pPr>
            <w:r w:rsidRPr="0047475C">
              <w:rPr>
                <w:b w:val="0"/>
                <w:i/>
                <w:sz w:val="21"/>
                <w:szCs w:val="21"/>
              </w:rPr>
              <w:t>103,4</w:t>
            </w:r>
          </w:p>
        </w:tc>
        <w:tc>
          <w:tcPr>
            <w:tcW w:w="514" w:type="pct"/>
            <w:vAlign w:val="center"/>
          </w:tcPr>
          <w:p w:rsidR="00A61CA9" w:rsidRPr="00A61CA9" w:rsidRDefault="00A61CA9" w:rsidP="00A61CA9">
            <w:pPr>
              <w:jc w:val="right"/>
              <w:rPr>
                <w:b w:val="0"/>
                <w:i/>
                <w:sz w:val="18"/>
                <w:szCs w:val="18"/>
              </w:rPr>
            </w:pPr>
            <w:r w:rsidRPr="00A61CA9">
              <w:rPr>
                <w:b w:val="0"/>
                <w:i/>
                <w:sz w:val="18"/>
                <w:szCs w:val="18"/>
              </w:rPr>
              <w:t>105,0</w:t>
            </w:r>
          </w:p>
        </w:tc>
      </w:tr>
      <w:tr w:rsidR="00A61CA9" w:rsidRPr="006063A3" w:rsidTr="00E93E6A">
        <w:trPr>
          <w:cantSplit/>
        </w:trPr>
        <w:tc>
          <w:tcPr>
            <w:tcW w:w="2446" w:type="pct"/>
          </w:tcPr>
          <w:p w:rsidR="00A61CA9" w:rsidRPr="006063A3" w:rsidRDefault="00A61CA9" w:rsidP="008034F3">
            <w:pPr>
              <w:tabs>
                <w:tab w:val="left" w:pos="236"/>
                <w:tab w:val="left" w:pos="1203"/>
              </w:tabs>
              <w:contextualSpacing/>
              <w:jc w:val="both"/>
              <w:rPr>
                <w:b w:val="0"/>
                <w:sz w:val="21"/>
                <w:szCs w:val="21"/>
                <w:lang w:eastAsia="en-US"/>
              </w:rPr>
            </w:pPr>
            <w:r w:rsidRPr="006063A3">
              <w:rPr>
                <w:b w:val="0"/>
                <w:sz w:val="21"/>
                <w:szCs w:val="21"/>
                <w:lang w:eastAsia="en-US"/>
              </w:rPr>
              <w:t>2. Реальная заработная плата</w:t>
            </w:r>
          </w:p>
        </w:tc>
        <w:tc>
          <w:tcPr>
            <w:tcW w:w="473" w:type="pct"/>
            <w:vAlign w:val="center"/>
          </w:tcPr>
          <w:p w:rsidR="00A61CA9" w:rsidRPr="006063A3" w:rsidRDefault="00A61CA9" w:rsidP="009956CE">
            <w:pPr>
              <w:jc w:val="center"/>
              <w:rPr>
                <w:b w:val="0"/>
                <w:sz w:val="21"/>
                <w:szCs w:val="21"/>
              </w:rPr>
            </w:pPr>
            <w:r w:rsidRPr="006063A3">
              <w:rPr>
                <w:b w:val="0"/>
                <w:sz w:val="21"/>
                <w:szCs w:val="21"/>
              </w:rPr>
              <w:t>%</w:t>
            </w:r>
          </w:p>
        </w:tc>
        <w:tc>
          <w:tcPr>
            <w:tcW w:w="516" w:type="pct"/>
            <w:vAlign w:val="center"/>
          </w:tcPr>
          <w:p w:rsidR="00A61CA9" w:rsidRPr="0047475C" w:rsidRDefault="00A61CA9" w:rsidP="007566E3">
            <w:pPr>
              <w:jc w:val="right"/>
              <w:rPr>
                <w:b w:val="0"/>
                <w:sz w:val="21"/>
                <w:szCs w:val="21"/>
              </w:rPr>
            </w:pPr>
            <w:r w:rsidRPr="0047475C">
              <w:rPr>
                <w:b w:val="0"/>
                <w:sz w:val="21"/>
                <w:szCs w:val="21"/>
              </w:rPr>
              <w:t>99,7</w:t>
            </w:r>
          </w:p>
        </w:tc>
        <w:tc>
          <w:tcPr>
            <w:tcW w:w="516" w:type="pct"/>
            <w:vAlign w:val="center"/>
          </w:tcPr>
          <w:p w:rsidR="00A61CA9" w:rsidRPr="0047475C" w:rsidRDefault="00A61CA9" w:rsidP="007566E3">
            <w:pPr>
              <w:jc w:val="right"/>
              <w:rPr>
                <w:b w:val="0"/>
                <w:sz w:val="21"/>
                <w:szCs w:val="21"/>
              </w:rPr>
            </w:pPr>
            <w:r w:rsidRPr="0047475C">
              <w:rPr>
                <w:b w:val="0"/>
                <w:sz w:val="21"/>
                <w:szCs w:val="21"/>
              </w:rPr>
              <w:t>98,3</w:t>
            </w:r>
          </w:p>
        </w:tc>
        <w:tc>
          <w:tcPr>
            <w:tcW w:w="534" w:type="pct"/>
            <w:vAlign w:val="center"/>
          </w:tcPr>
          <w:p w:rsidR="00A61CA9" w:rsidRPr="0047475C" w:rsidRDefault="00A61CA9" w:rsidP="007566E3">
            <w:pPr>
              <w:jc w:val="right"/>
              <w:rPr>
                <w:b w:val="0"/>
                <w:sz w:val="21"/>
                <w:szCs w:val="21"/>
              </w:rPr>
            </w:pPr>
            <w:r w:rsidRPr="0047475C">
              <w:rPr>
                <w:b w:val="0"/>
                <w:sz w:val="21"/>
                <w:szCs w:val="21"/>
              </w:rPr>
              <w:t>91,7</w:t>
            </w:r>
          </w:p>
        </w:tc>
        <w:tc>
          <w:tcPr>
            <w:tcW w:w="514" w:type="pct"/>
            <w:vAlign w:val="center"/>
          </w:tcPr>
          <w:p w:rsidR="00A61CA9" w:rsidRPr="00A61CA9" w:rsidRDefault="00A61CA9" w:rsidP="00A61CA9">
            <w:pPr>
              <w:jc w:val="right"/>
              <w:rPr>
                <w:b w:val="0"/>
                <w:sz w:val="20"/>
                <w:szCs w:val="20"/>
              </w:rPr>
            </w:pPr>
            <w:r w:rsidRPr="00A61CA9">
              <w:rPr>
                <w:b w:val="0"/>
                <w:sz w:val="20"/>
                <w:szCs w:val="20"/>
              </w:rPr>
              <w:t>99,2</w:t>
            </w:r>
          </w:p>
        </w:tc>
      </w:tr>
      <w:tr w:rsidR="00DC5ABC" w:rsidRPr="006063A3" w:rsidTr="00E93E6A">
        <w:trPr>
          <w:cantSplit/>
        </w:trPr>
        <w:tc>
          <w:tcPr>
            <w:tcW w:w="2446" w:type="pct"/>
          </w:tcPr>
          <w:p w:rsidR="00DC5ABC" w:rsidRPr="006063A3" w:rsidRDefault="00DC5ABC" w:rsidP="008034F3">
            <w:pPr>
              <w:tabs>
                <w:tab w:val="left" w:pos="284"/>
              </w:tabs>
              <w:contextualSpacing/>
              <w:jc w:val="both"/>
              <w:rPr>
                <w:b w:val="0"/>
                <w:sz w:val="21"/>
                <w:szCs w:val="21"/>
                <w:lang w:eastAsia="en-US"/>
              </w:rPr>
            </w:pPr>
            <w:r w:rsidRPr="006063A3">
              <w:rPr>
                <w:b w:val="0"/>
                <w:sz w:val="21"/>
                <w:szCs w:val="21"/>
                <w:lang w:eastAsia="en-US"/>
              </w:rPr>
              <w:t>3. Среднемесячная номинальная начисленная заработная плата работников бюджетной сферы:</w:t>
            </w:r>
          </w:p>
        </w:tc>
        <w:tc>
          <w:tcPr>
            <w:tcW w:w="473" w:type="pct"/>
            <w:vAlign w:val="center"/>
          </w:tcPr>
          <w:p w:rsidR="00DC5ABC" w:rsidRPr="006063A3" w:rsidRDefault="00DC5ABC" w:rsidP="009956CE">
            <w:pPr>
              <w:jc w:val="center"/>
              <w:rPr>
                <w:b w:val="0"/>
                <w:sz w:val="21"/>
                <w:szCs w:val="21"/>
              </w:rPr>
            </w:pPr>
          </w:p>
        </w:tc>
        <w:tc>
          <w:tcPr>
            <w:tcW w:w="516" w:type="pct"/>
            <w:vAlign w:val="center"/>
          </w:tcPr>
          <w:p w:rsidR="00DC5ABC" w:rsidRPr="0047475C" w:rsidRDefault="00DC5ABC" w:rsidP="007566E3">
            <w:pPr>
              <w:jc w:val="right"/>
              <w:rPr>
                <w:b w:val="0"/>
                <w:sz w:val="21"/>
                <w:szCs w:val="21"/>
              </w:rPr>
            </w:pPr>
          </w:p>
        </w:tc>
        <w:tc>
          <w:tcPr>
            <w:tcW w:w="516" w:type="pct"/>
            <w:vAlign w:val="center"/>
          </w:tcPr>
          <w:p w:rsidR="00DC5ABC" w:rsidRPr="0047475C" w:rsidRDefault="00DC5ABC" w:rsidP="007566E3">
            <w:pPr>
              <w:jc w:val="right"/>
              <w:rPr>
                <w:b w:val="0"/>
                <w:sz w:val="21"/>
                <w:szCs w:val="21"/>
              </w:rPr>
            </w:pPr>
          </w:p>
        </w:tc>
        <w:tc>
          <w:tcPr>
            <w:tcW w:w="534" w:type="pct"/>
            <w:vAlign w:val="center"/>
          </w:tcPr>
          <w:p w:rsidR="00DC5ABC" w:rsidRPr="0047475C" w:rsidRDefault="00DC5ABC" w:rsidP="007566E3">
            <w:pPr>
              <w:jc w:val="right"/>
              <w:rPr>
                <w:b w:val="0"/>
                <w:sz w:val="21"/>
                <w:szCs w:val="21"/>
              </w:rPr>
            </w:pPr>
          </w:p>
        </w:tc>
        <w:tc>
          <w:tcPr>
            <w:tcW w:w="514" w:type="pct"/>
          </w:tcPr>
          <w:p w:rsidR="00DC5ABC" w:rsidRPr="006063A3" w:rsidRDefault="00DC5ABC" w:rsidP="007566E3">
            <w:pPr>
              <w:jc w:val="right"/>
              <w:rPr>
                <w:b w:val="0"/>
                <w:sz w:val="21"/>
                <w:szCs w:val="21"/>
              </w:rPr>
            </w:pPr>
          </w:p>
        </w:tc>
      </w:tr>
      <w:tr w:rsidR="00A61CA9" w:rsidRPr="006063A3" w:rsidTr="00E93E6A">
        <w:trPr>
          <w:cantSplit/>
          <w:trHeight w:val="179"/>
        </w:trPr>
        <w:tc>
          <w:tcPr>
            <w:tcW w:w="2446" w:type="pct"/>
          </w:tcPr>
          <w:p w:rsidR="00A61CA9" w:rsidRPr="006063A3" w:rsidRDefault="00A61CA9" w:rsidP="009956CE">
            <w:pPr>
              <w:rPr>
                <w:b w:val="0"/>
                <w:sz w:val="21"/>
                <w:szCs w:val="21"/>
              </w:rPr>
            </w:pPr>
            <w:r w:rsidRPr="006063A3">
              <w:rPr>
                <w:b w:val="0"/>
                <w:sz w:val="21"/>
                <w:szCs w:val="21"/>
              </w:rPr>
              <w:t>дошкольные образовательные учреждения</w:t>
            </w:r>
          </w:p>
        </w:tc>
        <w:tc>
          <w:tcPr>
            <w:tcW w:w="473" w:type="pct"/>
            <w:vAlign w:val="center"/>
          </w:tcPr>
          <w:p w:rsidR="00A61CA9" w:rsidRPr="006063A3" w:rsidRDefault="001058B6" w:rsidP="009956CE">
            <w:pPr>
              <w:jc w:val="center"/>
              <w:rPr>
                <w:b w:val="0"/>
                <w:sz w:val="21"/>
                <w:szCs w:val="21"/>
              </w:rPr>
            </w:pPr>
            <w:r>
              <w:rPr>
                <w:b w:val="0"/>
                <w:sz w:val="21"/>
                <w:szCs w:val="21"/>
              </w:rPr>
              <w:t>рублей</w:t>
            </w:r>
          </w:p>
        </w:tc>
        <w:tc>
          <w:tcPr>
            <w:tcW w:w="516" w:type="pct"/>
            <w:vAlign w:val="center"/>
          </w:tcPr>
          <w:p w:rsidR="00A61CA9" w:rsidRPr="0047475C" w:rsidRDefault="00A61CA9" w:rsidP="007566E3">
            <w:pPr>
              <w:jc w:val="right"/>
              <w:rPr>
                <w:b w:val="0"/>
                <w:iCs/>
                <w:sz w:val="21"/>
                <w:szCs w:val="21"/>
              </w:rPr>
            </w:pPr>
            <w:r w:rsidRPr="0047475C">
              <w:rPr>
                <w:b w:val="0"/>
                <w:iCs/>
                <w:sz w:val="21"/>
                <w:szCs w:val="21"/>
              </w:rPr>
              <w:t>18 986,8</w:t>
            </w:r>
          </w:p>
        </w:tc>
        <w:tc>
          <w:tcPr>
            <w:tcW w:w="516" w:type="pct"/>
            <w:vAlign w:val="center"/>
          </w:tcPr>
          <w:p w:rsidR="00A61CA9" w:rsidRPr="0047475C" w:rsidRDefault="00A61CA9" w:rsidP="007566E3">
            <w:pPr>
              <w:jc w:val="right"/>
              <w:rPr>
                <w:b w:val="0"/>
                <w:iCs/>
                <w:sz w:val="21"/>
                <w:szCs w:val="21"/>
              </w:rPr>
            </w:pPr>
            <w:r w:rsidRPr="0047475C">
              <w:rPr>
                <w:b w:val="0"/>
                <w:iCs/>
                <w:sz w:val="21"/>
                <w:szCs w:val="21"/>
              </w:rPr>
              <w:t>20 787,1</w:t>
            </w:r>
          </w:p>
        </w:tc>
        <w:tc>
          <w:tcPr>
            <w:tcW w:w="534" w:type="pct"/>
            <w:vAlign w:val="center"/>
          </w:tcPr>
          <w:p w:rsidR="00A61CA9" w:rsidRPr="0047475C" w:rsidRDefault="00A61CA9" w:rsidP="007566E3">
            <w:pPr>
              <w:jc w:val="right"/>
              <w:rPr>
                <w:b w:val="0"/>
                <w:iCs/>
                <w:sz w:val="21"/>
                <w:szCs w:val="21"/>
              </w:rPr>
            </w:pPr>
            <w:r w:rsidRPr="0047475C">
              <w:rPr>
                <w:b w:val="0"/>
                <w:iCs/>
                <w:sz w:val="21"/>
                <w:szCs w:val="21"/>
              </w:rPr>
              <w:t>22 240,0</w:t>
            </w:r>
          </w:p>
        </w:tc>
        <w:tc>
          <w:tcPr>
            <w:tcW w:w="514" w:type="pct"/>
            <w:vAlign w:val="center"/>
          </w:tcPr>
          <w:p w:rsidR="00A61CA9" w:rsidRPr="00A61CA9" w:rsidRDefault="00A61CA9" w:rsidP="00484E2C">
            <w:pPr>
              <w:jc w:val="right"/>
              <w:rPr>
                <w:b w:val="0"/>
                <w:sz w:val="20"/>
                <w:szCs w:val="20"/>
              </w:rPr>
            </w:pPr>
            <w:r w:rsidRPr="00A61CA9">
              <w:rPr>
                <w:b w:val="0"/>
                <w:sz w:val="20"/>
                <w:szCs w:val="20"/>
              </w:rPr>
              <w:t>22</w:t>
            </w:r>
            <w:r w:rsidR="00484E2C">
              <w:rPr>
                <w:b w:val="0"/>
                <w:sz w:val="20"/>
                <w:szCs w:val="20"/>
              </w:rPr>
              <w:t> 410,3</w:t>
            </w:r>
          </w:p>
        </w:tc>
      </w:tr>
      <w:tr w:rsidR="00A61CA9" w:rsidRPr="006063A3" w:rsidTr="00E93E6A">
        <w:trPr>
          <w:cantSplit/>
        </w:trPr>
        <w:tc>
          <w:tcPr>
            <w:tcW w:w="2446" w:type="pct"/>
            <w:vAlign w:val="center"/>
          </w:tcPr>
          <w:p w:rsidR="00A61CA9" w:rsidRPr="006063A3" w:rsidRDefault="00A61CA9" w:rsidP="007566E3">
            <w:pPr>
              <w:jc w:val="right"/>
              <w:rPr>
                <w:b w:val="0"/>
                <w:i/>
                <w:sz w:val="21"/>
                <w:szCs w:val="21"/>
              </w:rPr>
            </w:pPr>
            <w:r w:rsidRPr="006063A3">
              <w:rPr>
                <w:b w:val="0"/>
                <w:i/>
                <w:sz w:val="21"/>
                <w:szCs w:val="21"/>
              </w:rPr>
              <w:t>Темп роста (снижения) в</w:t>
            </w:r>
            <w:r>
              <w:rPr>
                <w:b w:val="0"/>
                <w:i/>
                <w:sz w:val="21"/>
                <w:szCs w:val="21"/>
              </w:rPr>
              <w:t>%</w:t>
            </w:r>
            <w:r w:rsidRPr="006063A3">
              <w:rPr>
                <w:b w:val="0"/>
                <w:i/>
                <w:sz w:val="21"/>
                <w:szCs w:val="21"/>
              </w:rPr>
              <w:t xml:space="preserve"> к предыдущему году</w:t>
            </w:r>
          </w:p>
        </w:tc>
        <w:tc>
          <w:tcPr>
            <w:tcW w:w="473" w:type="pct"/>
            <w:vAlign w:val="center"/>
          </w:tcPr>
          <w:p w:rsidR="00A61CA9" w:rsidRPr="006063A3" w:rsidRDefault="00A61CA9" w:rsidP="009956CE">
            <w:pPr>
              <w:jc w:val="center"/>
              <w:rPr>
                <w:b w:val="0"/>
                <w:sz w:val="21"/>
                <w:szCs w:val="21"/>
              </w:rPr>
            </w:pPr>
            <w:r w:rsidRPr="006063A3">
              <w:rPr>
                <w:b w:val="0"/>
                <w:sz w:val="21"/>
                <w:szCs w:val="21"/>
              </w:rPr>
              <w:t>%</w:t>
            </w:r>
          </w:p>
        </w:tc>
        <w:tc>
          <w:tcPr>
            <w:tcW w:w="516" w:type="pct"/>
            <w:vAlign w:val="center"/>
          </w:tcPr>
          <w:p w:rsidR="00A61CA9" w:rsidRPr="0047475C" w:rsidRDefault="00A61CA9" w:rsidP="007566E3">
            <w:pPr>
              <w:jc w:val="right"/>
              <w:rPr>
                <w:b w:val="0"/>
                <w:i/>
                <w:iCs/>
                <w:sz w:val="21"/>
                <w:szCs w:val="21"/>
              </w:rPr>
            </w:pPr>
            <w:r w:rsidRPr="0047475C">
              <w:rPr>
                <w:b w:val="0"/>
                <w:i/>
                <w:iCs/>
                <w:sz w:val="21"/>
                <w:szCs w:val="21"/>
              </w:rPr>
              <w:t>129,0</w:t>
            </w:r>
          </w:p>
        </w:tc>
        <w:tc>
          <w:tcPr>
            <w:tcW w:w="516" w:type="pct"/>
            <w:vAlign w:val="center"/>
          </w:tcPr>
          <w:p w:rsidR="00A61CA9" w:rsidRPr="0047475C" w:rsidRDefault="00A61CA9" w:rsidP="007566E3">
            <w:pPr>
              <w:jc w:val="right"/>
              <w:rPr>
                <w:b w:val="0"/>
                <w:i/>
                <w:iCs/>
                <w:sz w:val="21"/>
                <w:szCs w:val="21"/>
              </w:rPr>
            </w:pPr>
            <w:r w:rsidRPr="0047475C">
              <w:rPr>
                <w:b w:val="0"/>
                <w:i/>
                <w:iCs/>
                <w:sz w:val="21"/>
                <w:szCs w:val="21"/>
              </w:rPr>
              <w:t>109,5</w:t>
            </w:r>
          </w:p>
        </w:tc>
        <w:tc>
          <w:tcPr>
            <w:tcW w:w="534" w:type="pct"/>
            <w:vAlign w:val="center"/>
          </w:tcPr>
          <w:p w:rsidR="00A61CA9" w:rsidRPr="0047475C" w:rsidRDefault="00A61CA9" w:rsidP="007566E3">
            <w:pPr>
              <w:jc w:val="right"/>
              <w:rPr>
                <w:b w:val="0"/>
                <w:i/>
                <w:iCs/>
                <w:sz w:val="21"/>
                <w:szCs w:val="21"/>
              </w:rPr>
            </w:pPr>
            <w:r w:rsidRPr="0047475C">
              <w:rPr>
                <w:b w:val="0"/>
                <w:i/>
                <w:iCs/>
                <w:sz w:val="21"/>
                <w:szCs w:val="21"/>
              </w:rPr>
              <w:t>107,0</w:t>
            </w:r>
          </w:p>
        </w:tc>
        <w:tc>
          <w:tcPr>
            <w:tcW w:w="514" w:type="pct"/>
            <w:vAlign w:val="center"/>
          </w:tcPr>
          <w:p w:rsidR="00A61CA9" w:rsidRPr="00A61CA9" w:rsidRDefault="00A61CA9" w:rsidP="00A0514B">
            <w:pPr>
              <w:jc w:val="right"/>
              <w:rPr>
                <w:b w:val="0"/>
                <w:i/>
                <w:sz w:val="18"/>
                <w:szCs w:val="18"/>
              </w:rPr>
            </w:pPr>
            <w:r w:rsidRPr="00A61CA9">
              <w:rPr>
                <w:b w:val="0"/>
                <w:i/>
                <w:sz w:val="18"/>
                <w:szCs w:val="18"/>
              </w:rPr>
              <w:t>100,</w:t>
            </w:r>
            <w:r w:rsidR="00A0514B">
              <w:rPr>
                <w:b w:val="0"/>
                <w:i/>
                <w:sz w:val="18"/>
                <w:szCs w:val="18"/>
              </w:rPr>
              <w:t>8</w:t>
            </w:r>
          </w:p>
        </w:tc>
      </w:tr>
      <w:tr w:rsidR="00A61CA9" w:rsidRPr="006063A3" w:rsidTr="00E93E6A">
        <w:trPr>
          <w:cantSplit/>
        </w:trPr>
        <w:tc>
          <w:tcPr>
            <w:tcW w:w="2446" w:type="pct"/>
          </w:tcPr>
          <w:p w:rsidR="00A61CA9" w:rsidRPr="006063A3" w:rsidRDefault="00A61CA9" w:rsidP="009956CE">
            <w:pPr>
              <w:rPr>
                <w:b w:val="0"/>
                <w:sz w:val="21"/>
                <w:szCs w:val="21"/>
              </w:rPr>
            </w:pPr>
            <w:r w:rsidRPr="006063A3">
              <w:rPr>
                <w:b w:val="0"/>
                <w:sz w:val="21"/>
                <w:szCs w:val="21"/>
              </w:rPr>
              <w:t>общеобразовательные учреждения</w:t>
            </w:r>
          </w:p>
        </w:tc>
        <w:tc>
          <w:tcPr>
            <w:tcW w:w="473" w:type="pct"/>
            <w:vAlign w:val="center"/>
          </w:tcPr>
          <w:p w:rsidR="00A61CA9" w:rsidRPr="006063A3" w:rsidRDefault="001058B6" w:rsidP="009956CE">
            <w:pPr>
              <w:jc w:val="center"/>
              <w:rPr>
                <w:b w:val="0"/>
                <w:sz w:val="21"/>
                <w:szCs w:val="21"/>
              </w:rPr>
            </w:pPr>
            <w:r>
              <w:rPr>
                <w:b w:val="0"/>
                <w:sz w:val="21"/>
                <w:szCs w:val="21"/>
              </w:rPr>
              <w:t>рублей</w:t>
            </w:r>
          </w:p>
        </w:tc>
        <w:tc>
          <w:tcPr>
            <w:tcW w:w="516" w:type="pct"/>
            <w:vAlign w:val="center"/>
          </w:tcPr>
          <w:p w:rsidR="00A61CA9" w:rsidRPr="0047475C" w:rsidRDefault="00A61CA9" w:rsidP="007566E3">
            <w:pPr>
              <w:jc w:val="right"/>
              <w:rPr>
                <w:b w:val="0"/>
                <w:iCs/>
                <w:sz w:val="21"/>
                <w:szCs w:val="21"/>
              </w:rPr>
            </w:pPr>
            <w:r w:rsidRPr="0047475C">
              <w:rPr>
                <w:b w:val="0"/>
                <w:iCs/>
                <w:sz w:val="21"/>
                <w:szCs w:val="21"/>
              </w:rPr>
              <w:t>24 887,8</w:t>
            </w:r>
          </w:p>
        </w:tc>
        <w:tc>
          <w:tcPr>
            <w:tcW w:w="516" w:type="pct"/>
            <w:vAlign w:val="center"/>
          </w:tcPr>
          <w:p w:rsidR="00A61CA9" w:rsidRPr="0047475C" w:rsidRDefault="00A61CA9" w:rsidP="007566E3">
            <w:pPr>
              <w:jc w:val="right"/>
              <w:rPr>
                <w:b w:val="0"/>
                <w:iCs/>
                <w:sz w:val="21"/>
                <w:szCs w:val="21"/>
              </w:rPr>
            </w:pPr>
            <w:r w:rsidRPr="0047475C">
              <w:rPr>
                <w:b w:val="0"/>
                <w:iCs/>
                <w:sz w:val="21"/>
                <w:szCs w:val="21"/>
              </w:rPr>
              <w:t>27 564,7</w:t>
            </w:r>
          </w:p>
        </w:tc>
        <w:tc>
          <w:tcPr>
            <w:tcW w:w="534" w:type="pct"/>
            <w:vAlign w:val="center"/>
          </w:tcPr>
          <w:p w:rsidR="00A61CA9" w:rsidRPr="0047475C" w:rsidRDefault="00A61CA9" w:rsidP="007566E3">
            <w:pPr>
              <w:jc w:val="right"/>
              <w:rPr>
                <w:b w:val="0"/>
                <w:iCs/>
                <w:sz w:val="21"/>
                <w:szCs w:val="21"/>
              </w:rPr>
            </w:pPr>
            <w:r w:rsidRPr="0047475C">
              <w:rPr>
                <w:b w:val="0"/>
                <w:iCs/>
                <w:sz w:val="21"/>
                <w:szCs w:val="21"/>
              </w:rPr>
              <w:t>27 817,2</w:t>
            </w:r>
          </w:p>
        </w:tc>
        <w:tc>
          <w:tcPr>
            <w:tcW w:w="514" w:type="pct"/>
            <w:vAlign w:val="center"/>
          </w:tcPr>
          <w:p w:rsidR="00A61CA9" w:rsidRPr="00A61CA9" w:rsidRDefault="00A61CA9" w:rsidP="00484E2C">
            <w:pPr>
              <w:jc w:val="right"/>
              <w:rPr>
                <w:b w:val="0"/>
                <w:sz w:val="20"/>
                <w:szCs w:val="20"/>
              </w:rPr>
            </w:pPr>
            <w:r w:rsidRPr="00A61CA9">
              <w:rPr>
                <w:b w:val="0"/>
                <w:sz w:val="20"/>
                <w:szCs w:val="20"/>
              </w:rPr>
              <w:t>28 63</w:t>
            </w:r>
            <w:r w:rsidR="00484E2C">
              <w:rPr>
                <w:b w:val="0"/>
                <w:sz w:val="20"/>
                <w:szCs w:val="20"/>
              </w:rPr>
              <w:t>0</w:t>
            </w:r>
            <w:r w:rsidRPr="00A61CA9">
              <w:rPr>
                <w:b w:val="0"/>
                <w:sz w:val="20"/>
                <w:szCs w:val="20"/>
              </w:rPr>
              <w:t>,</w:t>
            </w:r>
            <w:r w:rsidR="00484E2C">
              <w:rPr>
                <w:b w:val="0"/>
                <w:sz w:val="20"/>
                <w:szCs w:val="20"/>
              </w:rPr>
              <w:t>4</w:t>
            </w:r>
          </w:p>
        </w:tc>
      </w:tr>
      <w:tr w:rsidR="00A61CA9" w:rsidRPr="006063A3" w:rsidTr="00E93E6A">
        <w:trPr>
          <w:cantSplit/>
        </w:trPr>
        <w:tc>
          <w:tcPr>
            <w:tcW w:w="2446" w:type="pct"/>
            <w:vAlign w:val="center"/>
          </w:tcPr>
          <w:p w:rsidR="00A61CA9" w:rsidRPr="006063A3" w:rsidRDefault="00A61CA9" w:rsidP="007566E3">
            <w:pPr>
              <w:jc w:val="right"/>
              <w:rPr>
                <w:b w:val="0"/>
                <w:i/>
                <w:sz w:val="21"/>
                <w:szCs w:val="21"/>
              </w:rPr>
            </w:pPr>
            <w:r w:rsidRPr="006063A3">
              <w:rPr>
                <w:b w:val="0"/>
                <w:i/>
                <w:sz w:val="21"/>
                <w:szCs w:val="21"/>
              </w:rPr>
              <w:t>Темп роста (снижения) в</w:t>
            </w:r>
            <w:r>
              <w:rPr>
                <w:b w:val="0"/>
                <w:i/>
                <w:sz w:val="21"/>
                <w:szCs w:val="21"/>
              </w:rPr>
              <w:t>%</w:t>
            </w:r>
            <w:r w:rsidRPr="006063A3">
              <w:rPr>
                <w:b w:val="0"/>
                <w:i/>
                <w:sz w:val="21"/>
                <w:szCs w:val="21"/>
              </w:rPr>
              <w:t xml:space="preserve"> к предыдущему году</w:t>
            </w:r>
          </w:p>
        </w:tc>
        <w:tc>
          <w:tcPr>
            <w:tcW w:w="473" w:type="pct"/>
            <w:vAlign w:val="center"/>
          </w:tcPr>
          <w:p w:rsidR="00A61CA9" w:rsidRPr="006063A3" w:rsidRDefault="00A61CA9" w:rsidP="009956CE">
            <w:pPr>
              <w:jc w:val="center"/>
              <w:rPr>
                <w:b w:val="0"/>
                <w:sz w:val="21"/>
                <w:szCs w:val="21"/>
              </w:rPr>
            </w:pPr>
            <w:r w:rsidRPr="006063A3">
              <w:rPr>
                <w:b w:val="0"/>
                <w:sz w:val="21"/>
                <w:szCs w:val="21"/>
              </w:rPr>
              <w:t>%</w:t>
            </w:r>
          </w:p>
        </w:tc>
        <w:tc>
          <w:tcPr>
            <w:tcW w:w="516" w:type="pct"/>
            <w:vAlign w:val="center"/>
          </w:tcPr>
          <w:p w:rsidR="00A61CA9" w:rsidRPr="0047475C" w:rsidRDefault="00A61CA9" w:rsidP="007566E3">
            <w:pPr>
              <w:jc w:val="right"/>
              <w:rPr>
                <w:b w:val="0"/>
                <w:i/>
                <w:iCs/>
                <w:sz w:val="21"/>
                <w:szCs w:val="21"/>
              </w:rPr>
            </w:pPr>
            <w:r w:rsidRPr="0047475C">
              <w:rPr>
                <w:b w:val="0"/>
                <w:i/>
                <w:iCs/>
                <w:sz w:val="21"/>
                <w:szCs w:val="21"/>
              </w:rPr>
              <w:t>126,1</w:t>
            </w:r>
          </w:p>
        </w:tc>
        <w:tc>
          <w:tcPr>
            <w:tcW w:w="516" w:type="pct"/>
            <w:vAlign w:val="center"/>
          </w:tcPr>
          <w:p w:rsidR="00A61CA9" w:rsidRPr="0047475C" w:rsidRDefault="00A61CA9" w:rsidP="007566E3">
            <w:pPr>
              <w:jc w:val="right"/>
              <w:rPr>
                <w:b w:val="0"/>
                <w:i/>
                <w:iCs/>
                <w:sz w:val="21"/>
                <w:szCs w:val="21"/>
              </w:rPr>
            </w:pPr>
            <w:r w:rsidRPr="0047475C">
              <w:rPr>
                <w:b w:val="0"/>
                <w:i/>
                <w:iCs/>
                <w:sz w:val="21"/>
                <w:szCs w:val="21"/>
              </w:rPr>
              <w:t>110,8</w:t>
            </w:r>
          </w:p>
        </w:tc>
        <w:tc>
          <w:tcPr>
            <w:tcW w:w="534" w:type="pct"/>
            <w:vAlign w:val="center"/>
          </w:tcPr>
          <w:p w:rsidR="00A61CA9" w:rsidRPr="0047475C" w:rsidRDefault="00A61CA9" w:rsidP="007566E3">
            <w:pPr>
              <w:jc w:val="right"/>
              <w:rPr>
                <w:b w:val="0"/>
                <w:i/>
                <w:iCs/>
                <w:sz w:val="21"/>
                <w:szCs w:val="21"/>
              </w:rPr>
            </w:pPr>
            <w:r w:rsidRPr="0047475C">
              <w:rPr>
                <w:b w:val="0"/>
                <w:i/>
                <w:iCs/>
                <w:sz w:val="21"/>
                <w:szCs w:val="21"/>
              </w:rPr>
              <w:t>100,9</w:t>
            </w:r>
          </w:p>
        </w:tc>
        <w:tc>
          <w:tcPr>
            <w:tcW w:w="514" w:type="pct"/>
            <w:vAlign w:val="center"/>
          </w:tcPr>
          <w:p w:rsidR="00A61CA9" w:rsidRPr="00A61CA9" w:rsidRDefault="00A61CA9" w:rsidP="00A61CA9">
            <w:pPr>
              <w:jc w:val="right"/>
              <w:rPr>
                <w:b w:val="0"/>
                <w:i/>
                <w:sz w:val="18"/>
                <w:szCs w:val="18"/>
              </w:rPr>
            </w:pPr>
            <w:r w:rsidRPr="00A61CA9">
              <w:rPr>
                <w:b w:val="0"/>
                <w:i/>
                <w:sz w:val="18"/>
                <w:szCs w:val="18"/>
              </w:rPr>
              <w:t>102,9</w:t>
            </w:r>
          </w:p>
        </w:tc>
      </w:tr>
      <w:tr w:rsidR="00A61CA9" w:rsidRPr="006063A3" w:rsidTr="00E93E6A">
        <w:trPr>
          <w:cantSplit/>
        </w:trPr>
        <w:tc>
          <w:tcPr>
            <w:tcW w:w="2446" w:type="pct"/>
          </w:tcPr>
          <w:p w:rsidR="00A61CA9" w:rsidRPr="006063A3" w:rsidRDefault="00A61CA9" w:rsidP="0047475C">
            <w:pPr>
              <w:tabs>
                <w:tab w:val="left" w:pos="284"/>
              </w:tabs>
              <w:contextualSpacing/>
              <w:rPr>
                <w:b w:val="0"/>
                <w:sz w:val="21"/>
                <w:szCs w:val="21"/>
                <w:lang w:eastAsia="en-US"/>
              </w:rPr>
            </w:pPr>
            <w:r w:rsidRPr="006063A3">
              <w:rPr>
                <w:b w:val="0"/>
                <w:sz w:val="21"/>
                <w:szCs w:val="21"/>
                <w:lang w:eastAsia="en-US"/>
              </w:rPr>
              <w:t xml:space="preserve">учреждения культуры </w:t>
            </w:r>
          </w:p>
        </w:tc>
        <w:tc>
          <w:tcPr>
            <w:tcW w:w="473" w:type="pct"/>
            <w:vAlign w:val="center"/>
          </w:tcPr>
          <w:p w:rsidR="00A61CA9" w:rsidRPr="006063A3" w:rsidRDefault="001058B6" w:rsidP="009956CE">
            <w:pPr>
              <w:jc w:val="center"/>
              <w:rPr>
                <w:b w:val="0"/>
                <w:sz w:val="21"/>
                <w:szCs w:val="21"/>
              </w:rPr>
            </w:pPr>
            <w:r>
              <w:rPr>
                <w:b w:val="0"/>
                <w:sz w:val="21"/>
                <w:szCs w:val="21"/>
              </w:rPr>
              <w:t>рублей</w:t>
            </w:r>
          </w:p>
        </w:tc>
        <w:tc>
          <w:tcPr>
            <w:tcW w:w="516" w:type="pct"/>
            <w:vAlign w:val="center"/>
          </w:tcPr>
          <w:p w:rsidR="00A61CA9" w:rsidRPr="0047475C" w:rsidRDefault="00A61CA9" w:rsidP="007566E3">
            <w:pPr>
              <w:jc w:val="right"/>
              <w:rPr>
                <w:b w:val="0"/>
                <w:sz w:val="21"/>
                <w:szCs w:val="21"/>
              </w:rPr>
            </w:pPr>
            <w:r w:rsidRPr="0047475C">
              <w:rPr>
                <w:b w:val="0"/>
                <w:sz w:val="21"/>
                <w:szCs w:val="21"/>
              </w:rPr>
              <w:t>20 076,8</w:t>
            </w:r>
          </w:p>
        </w:tc>
        <w:tc>
          <w:tcPr>
            <w:tcW w:w="516" w:type="pct"/>
            <w:vAlign w:val="center"/>
          </w:tcPr>
          <w:p w:rsidR="00A61CA9" w:rsidRPr="0047475C" w:rsidRDefault="00A61CA9" w:rsidP="007566E3">
            <w:pPr>
              <w:jc w:val="right"/>
              <w:rPr>
                <w:b w:val="0"/>
                <w:sz w:val="21"/>
                <w:szCs w:val="21"/>
              </w:rPr>
            </w:pPr>
            <w:r w:rsidRPr="0047475C">
              <w:rPr>
                <w:b w:val="0"/>
                <w:sz w:val="21"/>
                <w:szCs w:val="21"/>
              </w:rPr>
              <w:t>22 461,6</w:t>
            </w:r>
          </w:p>
        </w:tc>
        <w:tc>
          <w:tcPr>
            <w:tcW w:w="534" w:type="pct"/>
            <w:vAlign w:val="center"/>
          </w:tcPr>
          <w:p w:rsidR="00A61CA9" w:rsidRPr="0047475C" w:rsidRDefault="00A61CA9" w:rsidP="007566E3">
            <w:pPr>
              <w:jc w:val="right"/>
              <w:rPr>
                <w:b w:val="0"/>
                <w:sz w:val="21"/>
                <w:szCs w:val="21"/>
              </w:rPr>
            </w:pPr>
            <w:r w:rsidRPr="0047475C">
              <w:rPr>
                <w:b w:val="0"/>
                <w:sz w:val="21"/>
                <w:szCs w:val="21"/>
              </w:rPr>
              <w:t>22 593,2</w:t>
            </w:r>
          </w:p>
        </w:tc>
        <w:tc>
          <w:tcPr>
            <w:tcW w:w="514" w:type="pct"/>
            <w:vAlign w:val="center"/>
          </w:tcPr>
          <w:p w:rsidR="00A61CA9" w:rsidRPr="00A61CA9" w:rsidRDefault="00A61CA9" w:rsidP="00484E2C">
            <w:pPr>
              <w:jc w:val="right"/>
              <w:rPr>
                <w:b w:val="0"/>
                <w:sz w:val="20"/>
                <w:szCs w:val="20"/>
              </w:rPr>
            </w:pPr>
            <w:r w:rsidRPr="00A61CA9">
              <w:rPr>
                <w:b w:val="0"/>
                <w:sz w:val="20"/>
                <w:szCs w:val="20"/>
              </w:rPr>
              <w:t>2</w:t>
            </w:r>
            <w:r w:rsidR="00484E2C">
              <w:rPr>
                <w:b w:val="0"/>
                <w:sz w:val="20"/>
                <w:szCs w:val="20"/>
              </w:rPr>
              <w:t>3</w:t>
            </w:r>
            <w:r w:rsidRPr="00A61CA9">
              <w:rPr>
                <w:b w:val="0"/>
                <w:sz w:val="20"/>
                <w:szCs w:val="20"/>
              </w:rPr>
              <w:t> </w:t>
            </w:r>
            <w:r w:rsidR="00484E2C">
              <w:rPr>
                <w:b w:val="0"/>
                <w:sz w:val="20"/>
                <w:szCs w:val="20"/>
              </w:rPr>
              <w:t>09</w:t>
            </w:r>
            <w:r w:rsidRPr="00A61CA9">
              <w:rPr>
                <w:b w:val="0"/>
                <w:sz w:val="20"/>
                <w:szCs w:val="20"/>
              </w:rPr>
              <w:t>2,</w:t>
            </w:r>
            <w:r w:rsidR="00484E2C">
              <w:rPr>
                <w:b w:val="0"/>
                <w:sz w:val="20"/>
                <w:szCs w:val="20"/>
              </w:rPr>
              <w:t>6</w:t>
            </w:r>
          </w:p>
        </w:tc>
      </w:tr>
      <w:tr w:rsidR="00A61CA9" w:rsidRPr="006063A3" w:rsidTr="00E93E6A">
        <w:trPr>
          <w:cantSplit/>
        </w:trPr>
        <w:tc>
          <w:tcPr>
            <w:tcW w:w="2446" w:type="pct"/>
            <w:vAlign w:val="center"/>
          </w:tcPr>
          <w:p w:rsidR="00A61CA9" w:rsidRPr="006063A3" w:rsidRDefault="00A61CA9" w:rsidP="007566E3">
            <w:pPr>
              <w:jc w:val="right"/>
              <w:rPr>
                <w:b w:val="0"/>
                <w:i/>
                <w:sz w:val="21"/>
                <w:szCs w:val="21"/>
              </w:rPr>
            </w:pPr>
            <w:r w:rsidRPr="006063A3">
              <w:rPr>
                <w:b w:val="0"/>
                <w:i/>
                <w:sz w:val="21"/>
                <w:szCs w:val="21"/>
              </w:rPr>
              <w:t>Темп роста (снижения) в</w:t>
            </w:r>
            <w:r>
              <w:rPr>
                <w:b w:val="0"/>
                <w:i/>
                <w:sz w:val="21"/>
                <w:szCs w:val="21"/>
              </w:rPr>
              <w:t>%</w:t>
            </w:r>
            <w:r w:rsidRPr="006063A3">
              <w:rPr>
                <w:b w:val="0"/>
                <w:i/>
                <w:sz w:val="21"/>
                <w:szCs w:val="21"/>
              </w:rPr>
              <w:t xml:space="preserve"> к предыдущему году</w:t>
            </w:r>
          </w:p>
        </w:tc>
        <w:tc>
          <w:tcPr>
            <w:tcW w:w="473" w:type="pct"/>
            <w:vAlign w:val="center"/>
          </w:tcPr>
          <w:p w:rsidR="00A61CA9" w:rsidRPr="006063A3" w:rsidRDefault="00A61CA9" w:rsidP="009956CE">
            <w:pPr>
              <w:jc w:val="center"/>
              <w:rPr>
                <w:b w:val="0"/>
                <w:sz w:val="21"/>
                <w:szCs w:val="21"/>
              </w:rPr>
            </w:pPr>
            <w:r w:rsidRPr="006063A3">
              <w:rPr>
                <w:b w:val="0"/>
                <w:sz w:val="21"/>
                <w:szCs w:val="21"/>
              </w:rPr>
              <w:t>%</w:t>
            </w:r>
          </w:p>
        </w:tc>
        <w:tc>
          <w:tcPr>
            <w:tcW w:w="516" w:type="pct"/>
            <w:vAlign w:val="center"/>
          </w:tcPr>
          <w:p w:rsidR="00A61CA9" w:rsidRPr="0047475C" w:rsidRDefault="00A61CA9" w:rsidP="007566E3">
            <w:pPr>
              <w:jc w:val="right"/>
              <w:rPr>
                <w:b w:val="0"/>
                <w:i/>
                <w:iCs/>
                <w:sz w:val="21"/>
                <w:szCs w:val="21"/>
              </w:rPr>
            </w:pPr>
            <w:r w:rsidRPr="0047475C">
              <w:rPr>
                <w:b w:val="0"/>
                <w:i/>
                <w:iCs/>
                <w:sz w:val="21"/>
                <w:szCs w:val="21"/>
              </w:rPr>
              <w:t>130,9</w:t>
            </w:r>
          </w:p>
        </w:tc>
        <w:tc>
          <w:tcPr>
            <w:tcW w:w="516" w:type="pct"/>
            <w:vAlign w:val="center"/>
          </w:tcPr>
          <w:p w:rsidR="00A61CA9" w:rsidRPr="0047475C" w:rsidRDefault="00A61CA9" w:rsidP="007566E3">
            <w:pPr>
              <w:jc w:val="right"/>
              <w:rPr>
                <w:b w:val="0"/>
                <w:i/>
                <w:iCs/>
                <w:sz w:val="21"/>
                <w:szCs w:val="21"/>
              </w:rPr>
            </w:pPr>
            <w:r w:rsidRPr="0047475C">
              <w:rPr>
                <w:b w:val="0"/>
                <w:i/>
                <w:iCs/>
                <w:sz w:val="21"/>
                <w:szCs w:val="21"/>
              </w:rPr>
              <w:t>111,9</w:t>
            </w:r>
          </w:p>
        </w:tc>
        <w:tc>
          <w:tcPr>
            <w:tcW w:w="534" w:type="pct"/>
            <w:vAlign w:val="center"/>
          </w:tcPr>
          <w:p w:rsidR="00A61CA9" w:rsidRPr="0047475C" w:rsidRDefault="00A61CA9" w:rsidP="007566E3">
            <w:pPr>
              <w:jc w:val="right"/>
              <w:rPr>
                <w:b w:val="0"/>
                <w:i/>
                <w:iCs/>
                <w:sz w:val="21"/>
                <w:szCs w:val="21"/>
              </w:rPr>
            </w:pPr>
            <w:r w:rsidRPr="0047475C">
              <w:rPr>
                <w:b w:val="0"/>
                <w:i/>
                <w:iCs/>
                <w:sz w:val="21"/>
                <w:szCs w:val="21"/>
              </w:rPr>
              <w:t>100,6</w:t>
            </w:r>
          </w:p>
        </w:tc>
        <w:tc>
          <w:tcPr>
            <w:tcW w:w="514" w:type="pct"/>
            <w:vAlign w:val="center"/>
          </w:tcPr>
          <w:p w:rsidR="00A61CA9" w:rsidRPr="00A61CA9" w:rsidRDefault="00484E2C" w:rsidP="00A61CA9">
            <w:pPr>
              <w:jc w:val="right"/>
              <w:rPr>
                <w:b w:val="0"/>
                <w:i/>
                <w:sz w:val="18"/>
                <w:szCs w:val="18"/>
              </w:rPr>
            </w:pPr>
            <w:r>
              <w:rPr>
                <w:b w:val="0"/>
                <w:i/>
                <w:sz w:val="18"/>
                <w:szCs w:val="18"/>
              </w:rPr>
              <w:t>102,2</w:t>
            </w:r>
          </w:p>
        </w:tc>
      </w:tr>
      <w:tr w:rsidR="00A61CA9" w:rsidRPr="006063A3" w:rsidTr="00E93E6A">
        <w:trPr>
          <w:cantSplit/>
        </w:trPr>
        <w:tc>
          <w:tcPr>
            <w:tcW w:w="2446" w:type="pct"/>
          </w:tcPr>
          <w:p w:rsidR="00A61CA9" w:rsidRPr="006063A3" w:rsidRDefault="00A61CA9" w:rsidP="009956CE">
            <w:pPr>
              <w:jc w:val="both"/>
              <w:rPr>
                <w:b w:val="0"/>
                <w:sz w:val="21"/>
                <w:szCs w:val="21"/>
              </w:rPr>
            </w:pPr>
            <w:r w:rsidRPr="006063A3">
              <w:rPr>
                <w:b w:val="0"/>
                <w:sz w:val="21"/>
                <w:szCs w:val="21"/>
              </w:rPr>
              <w:t xml:space="preserve">учреждения </w:t>
            </w:r>
            <w:proofErr w:type="gramStart"/>
            <w:r w:rsidRPr="006063A3">
              <w:rPr>
                <w:b w:val="0"/>
                <w:sz w:val="21"/>
                <w:szCs w:val="21"/>
              </w:rPr>
              <w:t>физической</w:t>
            </w:r>
            <w:proofErr w:type="gramEnd"/>
            <w:r w:rsidRPr="006063A3">
              <w:rPr>
                <w:b w:val="0"/>
                <w:sz w:val="21"/>
                <w:szCs w:val="21"/>
              </w:rPr>
              <w:t xml:space="preserve"> культуры и спорта</w:t>
            </w:r>
          </w:p>
        </w:tc>
        <w:tc>
          <w:tcPr>
            <w:tcW w:w="473" w:type="pct"/>
            <w:vAlign w:val="center"/>
          </w:tcPr>
          <w:p w:rsidR="00A61CA9" w:rsidRPr="006063A3" w:rsidRDefault="001058B6" w:rsidP="009956CE">
            <w:pPr>
              <w:jc w:val="center"/>
              <w:rPr>
                <w:b w:val="0"/>
                <w:sz w:val="21"/>
                <w:szCs w:val="21"/>
              </w:rPr>
            </w:pPr>
            <w:r>
              <w:rPr>
                <w:b w:val="0"/>
                <w:sz w:val="21"/>
                <w:szCs w:val="21"/>
              </w:rPr>
              <w:t>рублей</w:t>
            </w:r>
          </w:p>
        </w:tc>
        <w:tc>
          <w:tcPr>
            <w:tcW w:w="516" w:type="pct"/>
            <w:vAlign w:val="center"/>
          </w:tcPr>
          <w:p w:rsidR="00A61CA9" w:rsidRPr="0047475C" w:rsidRDefault="00A61CA9" w:rsidP="007566E3">
            <w:pPr>
              <w:jc w:val="right"/>
              <w:rPr>
                <w:b w:val="0"/>
                <w:sz w:val="21"/>
                <w:szCs w:val="21"/>
              </w:rPr>
            </w:pPr>
            <w:r w:rsidRPr="0047475C">
              <w:rPr>
                <w:b w:val="0"/>
                <w:sz w:val="21"/>
                <w:szCs w:val="21"/>
              </w:rPr>
              <w:t>19 185,9</w:t>
            </w:r>
          </w:p>
        </w:tc>
        <w:tc>
          <w:tcPr>
            <w:tcW w:w="516" w:type="pct"/>
            <w:vAlign w:val="center"/>
          </w:tcPr>
          <w:p w:rsidR="00A61CA9" w:rsidRPr="0047475C" w:rsidRDefault="00A61CA9" w:rsidP="007566E3">
            <w:pPr>
              <w:jc w:val="right"/>
              <w:rPr>
                <w:b w:val="0"/>
                <w:sz w:val="21"/>
                <w:szCs w:val="21"/>
              </w:rPr>
            </w:pPr>
            <w:r w:rsidRPr="0047475C">
              <w:rPr>
                <w:b w:val="0"/>
                <w:sz w:val="21"/>
                <w:szCs w:val="21"/>
              </w:rPr>
              <w:t>22 426,2</w:t>
            </w:r>
          </w:p>
        </w:tc>
        <w:tc>
          <w:tcPr>
            <w:tcW w:w="534" w:type="pct"/>
            <w:vAlign w:val="center"/>
          </w:tcPr>
          <w:p w:rsidR="00A61CA9" w:rsidRPr="0047475C" w:rsidRDefault="00A61CA9" w:rsidP="007566E3">
            <w:pPr>
              <w:jc w:val="right"/>
              <w:rPr>
                <w:b w:val="0"/>
                <w:sz w:val="21"/>
                <w:szCs w:val="21"/>
              </w:rPr>
            </w:pPr>
            <w:r w:rsidRPr="0047475C">
              <w:rPr>
                <w:b w:val="0"/>
                <w:sz w:val="21"/>
                <w:szCs w:val="21"/>
              </w:rPr>
              <w:t>22 036,2</w:t>
            </w:r>
          </w:p>
        </w:tc>
        <w:tc>
          <w:tcPr>
            <w:tcW w:w="514" w:type="pct"/>
            <w:vAlign w:val="center"/>
          </w:tcPr>
          <w:p w:rsidR="00A61CA9" w:rsidRPr="00A61CA9" w:rsidRDefault="00A61CA9" w:rsidP="00484E2C">
            <w:pPr>
              <w:jc w:val="right"/>
              <w:rPr>
                <w:b w:val="0"/>
                <w:sz w:val="20"/>
                <w:szCs w:val="20"/>
              </w:rPr>
            </w:pPr>
            <w:r w:rsidRPr="00A61CA9">
              <w:rPr>
                <w:b w:val="0"/>
                <w:sz w:val="20"/>
                <w:szCs w:val="20"/>
              </w:rPr>
              <w:t>21</w:t>
            </w:r>
            <w:r w:rsidR="00484E2C">
              <w:rPr>
                <w:b w:val="0"/>
                <w:sz w:val="20"/>
                <w:szCs w:val="20"/>
              </w:rPr>
              <w:t> 600,7</w:t>
            </w:r>
          </w:p>
        </w:tc>
      </w:tr>
      <w:tr w:rsidR="00A61CA9" w:rsidRPr="006063A3" w:rsidTr="00E93E6A">
        <w:trPr>
          <w:cantSplit/>
        </w:trPr>
        <w:tc>
          <w:tcPr>
            <w:tcW w:w="2446" w:type="pct"/>
            <w:vAlign w:val="center"/>
          </w:tcPr>
          <w:p w:rsidR="00A61CA9" w:rsidRPr="006063A3" w:rsidRDefault="00A61CA9" w:rsidP="007566E3">
            <w:pPr>
              <w:jc w:val="right"/>
              <w:rPr>
                <w:b w:val="0"/>
                <w:i/>
                <w:sz w:val="21"/>
                <w:szCs w:val="21"/>
              </w:rPr>
            </w:pPr>
            <w:r w:rsidRPr="006063A3">
              <w:rPr>
                <w:b w:val="0"/>
                <w:i/>
                <w:sz w:val="21"/>
                <w:szCs w:val="21"/>
              </w:rPr>
              <w:t>Темп роста (снижения) в</w:t>
            </w:r>
            <w:r>
              <w:rPr>
                <w:b w:val="0"/>
                <w:i/>
                <w:sz w:val="21"/>
                <w:szCs w:val="21"/>
              </w:rPr>
              <w:t>%</w:t>
            </w:r>
            <w:r w:rsidRPr="006063A3">
              <w:rPr>
                <w:b w:val="0"/>
                <w:i/>
                <w:sz w:val="21"/>
                <w:szCs w:val="21"/>
              </w:rPr>
              <w:t xml:space="preserve"> к предыдущему году</w:t>
            </w:r>
          </w:p>
        </w:tc>
        <w:tc>
          <w:tcPr>
            <w:tcW w:w="473" w:type="pct"/>
            <w:vAlign w:val="center"/>
          </w:tcPr>
          <w:p w:rsidR="00A61CA9" w:rsidRPr="006063A3" w:rsidRDefault="00A61CA9" w:rsidP="009956CE">
            <w:pPr>
              <w:jc w:val="center"/>
              <w:rPr>
                <w:b w:val="0"/>
                <w:sz w:val="21"/>
                <w:szCs w:val="21"/>
              </w:rPr>
            </w:pPr>
            <w:r w:rsidRPr="006063A3">
              <w:rPr>
                <w:b w:val="0"/>
                <w:sz w:val="21"/>
                <w:szCs w:val="21"/>
              </w:rPr>
              <w:t>%</w:t>
            </w:r>
          </w:p>
        </w:tc>
        <w:tc>
          <w:tcPr>
            <w:tcW w:w="516" w:type="pct"/>
            <w:vAlign w:val="center"/>
          </w:tcPr>
          <w:p w:rsidR="00A61CA9" w:rsidRPr="0047475C" w:rsidRDefault="00A61CA9" w:rsidP="007566E3">
            <w:pPr>
              <w:jc w:val="right"/>
              <w:rPr>
                <w:b w:val="0"/>
                <w:i/>
                <w:iCs/>
                <w:sz w:val="21"/>
                <w:szCs w:val="21"/>
              </w:rPr>
            </w:pPr>
            <w:r w:rsidRPr="0047475C">
              <w:rPr>
                <w:b w:val="0"/>
                <w:i/>
                <w:iCs/>
                <w:sz w:val="21"/>
                <w:szCs w:val="21"/>
              </w:rPr>
              <w:t>111,7</w:t>
            </w:r>
          </w:p>
        </w:tc>
        <w:tc>
          <w:tcPr>
            <w:tcW w:w="516" w:type="pct"/>
            <w:vAlign w:val="center"/>
          </w:tcPr>
          <w:p w:rsidR="00A61CA9" w:rsidRPr="0047475C" w:rsidRDefault="00A61CA9" w:rsidP="007566E3">
            <w:pPr>
              <w:jc w:val="right"/>
              <w:rPr>
                <w:b w:val="0"/>
                <w:i/>
                <w:iCs/>
                <w:sz w:val="21"/>
                <w:szCs w:val="21"/>
              </w:rPr>
            </w:pPr>
            <w:r w:rsidRPr="0047475C">
              <w:rPr>
                <w:b w:val="0"/>
                <w:i/>
                <w:iCs/>
                <w:sz w:val="21"/>
                <w:szCs w:val="21"/>
              </w:rPr>
              <w:t>116,9</w:t>
            </w:r>
          </w:p>
        </w:tc>
        <w:tc>
          <w:tcPr>
            <w:tcW w:w="534" w:type="pct"/>
            <w:vAlign w:val="center"/>
          </w:tcPr>
          <w:p w:rsidR="00A61CA9" w:rsidRPr="0047475C" w:rsidRDefault="00A61CA9" w:rsidP="007566E3">
            <w:pPr>
              <w:jc w:val="right"/>
              <w:rPr>
                <w:b w:val="0"/>
                <w:i/>
                <w:iCs/>
                <w:sz w:val="21"/>
                <w:szCs w:val="21"/>
              </w:rPr>
            </w:pPr>
            <w:r w:rsidRPr="0047475C">
              <w:rPr>
                <w:b w:val="0"/>
                <w:i/>
                <w:iCs/>
                <w:sz w:val="21"/>
                <w:szCs w:val="21"/>
              </w:rPr>
              <w:t>98,3</w:t>
            </w:r>
          </w:p>
        </w:tc>
        <w:tc>
          <w:tcPr>
            <w:tcW w:w="514" w:type="pct"/>
            <w:vAlign w:val="center"/>
          </w:tcPr>
          <w:p w:rsidR="00A61CA9" w:rsidRPr="00A61CA9" w:rsidRDefault="00A61CA9" w:rsidP="00A61CA9">
            <w:pPr>
              <w:jc w:val="right"/>
              <w:rPr>
                <w:b w:val="0"/>
                <w:i/>
                <w:sz w:val="18"/>
                <w:szCs w:val="18"/>
              </w:rPr>
            </w:pPr>
            <w:r w:rsidRPr="00A61CA9">
              <w:rPr>
                <w:b w:val="0"/>
                <w:i/>
                <w:sz w:val="18"/>
                <w:szCs w:val="18"/>
              </w:rPr>
              <w:t>98,0</w:t>
            </w:r>
          </w:p>
        </w:tc>
      </w:tr>
      <w:tr w:rsidR="00A61CA9" w:rsidRPr="006063A3" w:rsidTr="00E93E6A">
        <w:trPr>
          <w:cantSplit/>
        </w:trPr>
        <w:tc>
          <w:tcPr>
            <w:tcW w:w="2446" w:type="pct"/>
          </w:tcPr>
          <w:p w:rsidR="00A61CA9" w:rsidRPr="006063A3" w:rsidRDefault="00A61CA9" w:rsidP="009956CE">
            <w:pPr>
              <w:rPr>
                <w:b w:val="0"/>
                <w:sz w:val="21"/>
                <w:szCs w:val="21"/>
              </w:rPr>
            </w:pPr>
            <w:r w:rsidRPr="006063A3">
              <w:rPr>
                <w:b w:val="0"/>
                <w:sz w:val="21"/>
                <w:szCs w:val="21"/>
              </w:rPr>
              <w:t>учреждения здравоохранения</w:t>
            </w:r>
          </w:p>
        </w:tc>
        <w:tc>
          <w:tcPr>
            <w:tcW w:w="473" w:type="pct"/>
            <w:vAlign w:val="center"/>
          </w:tcPr>
          <w:p w:rsidR="00A61CA9" w:rsidRPr="006063A3" w:rsidRDefault="001058B6" w:rsidP="009956CE">
            <w:pPr>
              <w:jc w:val="center"/>
              <w:rPr>
                <w:b w:val="0"/>
                <w:sz w:val="21"/>
                <w:szCs w:val="21"/>
              </w:rPr>
            </w:pPr>
            <w:r>
              <w:rPr>
                <w:b w:val="0"/>
                <w:sz w:val="21"/>
                <w:szCs w:val="21"/>
              </w:rPr>
              <w:t>рублей</w:t>
            </w:r>
          </w:p>
        </w:tc>
        <w:tc>
          <w:tcPr>
            <w:tcW w:w="516" w:type="pct"/>
            <w:vAlign w:val="center"/>
          </w:tcPr>
          <w:p w:rsidR="00A61CA9" w:rsidRPr="0047475C" w:rsidRDefault="00A61CA9" w:rsidP="007566E3">
            <w:pPr>
              <w:jc w:val="right"/>
              <w:rPr>
                <w:b w:val="0"/>
                <w:iCs/>
                <w:sz w:val="21"/>
                <w:szCs w:val="21"/>
              </w:rPr>
            </w:pPr>
            <w:r w:rsidRPr="0047475C">
              <w:rPr>
                <w:b w:val="0"/>
                <w:iCs/>
                <w:sz w:val="21"/>
                <w:szCs w:val="21"/>
              </w:rPr>
              <w:t>24 269,2</w:t>
            </w:r>
          </w:p>
        </w:tc>
        <w:tc>
          <w:tcPr>
            <w:tcW w:w="516" w:type="pct"/>
            <w:vAlign w:val="center"/>
          </w:tcPr>
          <w:p w:rsidR="00A61CA9" w:rsidRPr="0047475C" w:rsidRDefault="00A61CA9" w:rsidP="007566E3">
            <w:pPr>
              <w:jc w:val="right"/>
              <w:rPr>
                <w:b w:val="0"/>
                <w:iCs/>
                <w:sz w:val="21"/>
                <w:szCs w:val="21"/>
              </w:rPr>
            </w:pPr>
            <w:r w:rsidRPr="0047475C">
              <w:rPr>
                <w:b w:val="0"/>
                <w:iCs/>
                <w:sz w:val="21"/>
                <w:szCs w:val="21"/>
              </w:rPr>
              <w:t>26 349,0</w:t>
            </w:r>
          </w:p>
        </w:tc>
        <w:tc>
          <w:tcPr>
            <w:tcW w:w="534" w:type="pct"/>
            <w:vAlign w:val="center"/>
          </w:tcPr>
          <w:p w:rsidR="00A61CA9" w:rsidRPr="0047475C" w:rsidRDefault="00A61CA9" w:rsidP="007566E3">
            <w:pPr>
              <w:jc w:val="right"/>
              <w:rPr>
                <w:b w:val="0"/>
                <w:iCs/>
                <w:sz w:val="21"/>
                <w:szCs w:val="21"/>
              </w:rPr>
            </w:pPr>
            <w:r w:rsidRPr="0047475C">
              <w:rPr>
                <w:b w:val="0"/>
                <w:iCs/>
                <w:sz w:val="21"/>
                <w:szCs w:val="21"/>
              </w:rPr>
              <w:t>29 305,0</w:t>
            </w:r>
          </w:p>
        </w:tc>
        <w:tc>
          <w:tcPr>
            <w:tcW w:w="514" w:type="pct"/>
            <w:vAlign w:val="center"/>
          </w:tcPr>
          <w:p w:rsidR="00A61CA9" w:rsidRPr="00A61CA9" w:rsidRDefault="00A61CA9" w:rsidP="00A61CA9">
            <w:pPr>
              <w:jc w:val="right"/>
              <w:rPr>
                <w:b w:val="0"/>
                <w:sz w:val="20"/>
                <w:szCs w:val="20"/>
              </w:rPr>
            </w:pPr>
            <w:r w:rsidRPr="00A61CA9">
              <w:rPr>
                <w:b w:val="0"/>
                <w:sz w:val="20"/>
                <w:szCs w:val="20"/>
              </w:rPr>
              <w:t>29 192,5</w:t>
            </w:r>
          </w:p>
        </w:tc>
      </w:tr>
      <w:tr w:rsidR="00A61CA9" w:rsidRPr="006063A3" w:rsidTr="00E93E6A">
        <w:trPr>
          <w:cantSplit/>
        </w:trPr>
        <w:tc>
          <w:tcPr>
            <w:tcW w:w="2446" w:type="pct"/>
            <w:vAlign w:val="center"/>
          </w:tcPr>
          <w:p w:rsidR="00A61CA9" w:rsidRPr="006063A3" w:rsidRDefault="00A61CA9" w:rsidP="007566E3">
            <w:pPr>
              <w:jc w:val="right"/>
              <w:rPr>
                <w:b w:val="0"/>
                <w:i/>
                <w:sz w:val="21"/>
                <w:szCs w:val="21"/>
              </w:rPr>
            </w:pPr>
            <w:r w:rsidRPr="006063A3">
              <w:rPr>
                <w:b w:val="0"/>
                <w:i/>
                <w:sz w:val="21"/>
                <w:szCs w:val="21"/>
              </w:rPr>
              <w:t>Темп роста (снижения) в</w:t>
            </w:r>
            <w:r>
              <w:rPr>
                <w:b w:val="0"/>
                <w:i/>
                <w:sz w:val="21"/>
                <w:szCs w:val="21"/>
              </w:rPr>
              <w:t>%</w:t>
            </w:r>
            <w:r w:rsidRPr="006063A3">
              <w:rPr>
                <w:b w:val="0"/>
                <w:i/>
                <w:sz w:val="21"/>
                <w:szCs w:val="21"/>
              </w:rPr>
              <w:t xml:space="preserve"> к предыдущему году</w:t>
            </w:r>
          </w:p>
        </w:tc>
        <w:tc>
          <w:tcPr>
            <w:tcW w:w="473" w:type="pct"/>
            <w:vAlign w:val="center"/>
          </w:tcPr>
          <w:p w:rsidR="00A61CA9" w:rsidRPr="006063A3" w:rsidRDefault="00A61CA9" w:rsidP="009956CE">
            <w:pPr>
              <w:jc w:val="center"/>
              <w:rPr>
                <w:b w:val="0"/>
                <w:sz w:val="21"/>
                <w:szCs w:val="21"/>
              </w:rPr>
            </w:pPr>
            <w:r w:rsidRPr="006063A3">
              <w:rPr>
                <w:b w:val="0"/>
                <w:sz w:val="21"/>
                <w:szCs w:val="21"/>
              </w:rPr>
              <w:t>%</w:t>
            </w:r>
          </w:p>
        </w:tc>
        <w:tc>
          <w:tcPr>
            <w:tcW w:w="516" w:type="pct"/>
            <w:vAlign w:val="center"/>
          </w:tcPr>
          <w:p w:rsidR="00A61CA9" w:rsidRPr="0047475C" w:rsidRDefault="00A61CA9" w:rsidP="009956CE">
            <w:pPr>
              <w:jc w:val="right"/>
              <w:rPr>
                <w:b w:val="0"/>
                <w:i/>
                <w:sz w:val="21"/>
                <w:szCs w:val="21"/>
              </w:rPr>
            </w:pPr>
            <w:r w:rsidRPr="0047475C">
              <w:rPr>
                <w:b w:val="0"/>
                <w:i/>
                <w:sz w:val="21"/>
                <w:szCs w:val="21"/>
              </w:rPr>
              <w:t>108,8</w:t>
            </w:r>
          </w:p>
        </w:tc>
        <w:tc>
          <w:tcPr>
            <w:tcW w:w="516" w:type="pct"/>
            <w:vAlign w:val="center"/>
          </w:tcPr>
          <w:p w:rsidR="00A61CA9" w:rsidRPr="0047475C" w:rsidRDefault="00A61CA9" w:rsidP="009956CE">
            <w:pPr>
              <w:jc w:val="right"/>
              <w:rPr>
                <w:b w:val="0"/>
                <w:i/>
                <w:sz w:val="21"/>
                <w:szCs w:val="21"/>
              </w:rPr>
            </w:pPr>
            <w:r w:rsidRPr="0047475C">
              <w:rPr>
                <w:b w:val="0"/>
                <w:i/>
                <w:sz w:val="21"/>
                <w:szCs w:val="21"/>
              </w:rPr>
              <w:t>108,6</w:t>
            </w:r>
          </w:p>
        </w:tc>
        <w:tc>
          <w:tcPr>
            <w:tcW w:w="534" w:type="pct"/>
            <w:vAlign w:val="center"/>
          </w:tcPr>
          <w:p w:rsidR="00A61CA9" w:rsidRPr="0047475C" w:rsidRDefault="00A61CA9" w:rsidP="009956CE">
            <w:pPr>
              <w:jc w:val="right"/>
              <w:rPr>
                <w:b w:val="0"/>
                <w:i/>
                <w:sz w:val="21"/>
                <w:szCs w:val="21"/>
              </w:rPr>
            </w:pPr>
            <w:r w:rsidRPr="0047475C">
              <w:rPr>
                <w:b w:val="0"/>
                <w:i/>
                <w:sz w:val="21"/>
                <w:szCs w:val="21"/>
              </w:rPr>
              <w:t>108,8</w:t>
            </w:r>
          </w:p>
        </w:tc>
        <w:tc>
          <w:tcPr>
            <w:tcW w:w="514" w:type="pct"/>
            <w:vAlign w:val="center"/>
          </w:tcPr>
          <w:p w:rsidR="00A61CA9" w:rsidRPr="0047475C" w:rsidRDefault="00A61CA9" w:rsidP="00A61CA9">
            <w:pPr>
              <w:jc w:val="right"/>
              <w:rPr>
                <w:b w:val="0"/>
                <w:i/>
                <w:sz w:val="18"/>
                <w:szCs w:val="18"/>
              </w:rPr>
            </w:pPr>
            <w:r w:rsidRPr="0047475C">
              <w:rPr>
                <w:b w:val="0"/>
                <w:i/>
                <w:sz w:val="18"/>
                <w:szCs w:val="18"/>
              </w:rPr>
              <w:t>99,6</w:t>
            </w:r>
          </w:p>
        </w:tc>
      </w:tr>
    </w:tbl>
    <w:p w:rsidR="00D03975" w:rsidRDefault="00D03975" w:rsidP="0047475C">
      <w:pPr>
        <w:spacing w:line="240" w:lineRule="atLeast"/>
        <w:ind w:firstLine="708"/>
        <w:jc w:val="both"/>
        <w:rPr>
          <w:b w:val="0"/>
        </w:rPr>
      </w:pPr>
    </w:p>
    <w:p w:rsidR="00B72C5C" w:rsidRPr="00FB3673" w:rsidRDefault="00FB3673" w:rsidP="00594BC9">
      <w:pPr>
        <w:spacing w:line="240" w:lineRule="atLeast"/>
        <w:ind w:firstLine="709"/>
        <w:jc w:val="both"/>
        <w:rPr>
          <w:b w:val="0"/>
        </w:rPr>
      </w:pPr>
      <w:proofErr w:type="gramStart"/>
      <w:r w:rsidRPr="00FB3673">
        <w:rPr>
          <w:b w:val="0"/>
        </w:rPr>
        <w:t>О</w:t>
      </w:r>
      <w:r>
        <w:rPr>
          <w:b w:val="0"/>
        </w:rPr>
        <w:t>беспечен</w:t>
      </w:r>
      <w:r w:rsidRPr="00FB3673">
        <w:rPr>
          <w:b w:val="0"/>
        </w:rPr>
        <w:t>а реализация мер по установлению работникам му</w:t>
      </w:r>
      <w:r w:rsidR="00BF7AB8">
        <w:rPr>
          <w:b w:val="0"/>
        </w:rPr>
        <w:t>ниципальных учреждений гарантий</w:t>
      </w:r>
      <w:r w:rsidRPr="00FB3673">
        <w:rPr>
          <w:b w:val="0"/>
        </w:rPr>
        <w:t xml:space="preserve"> </w:t>
      </w:r>
      <w:r w:rsidR="00594BC9" w:rsidRPr="00FB3673">
        <w:rPr>
          <w:b w:val="0"/>
        </w:rPr>
        <w:t xml:space="preserve">в виде персональных </w:t>
      </w:r>
      <w:r w:rsidR="00BF7AB8">
        <w:rPr>
          <w:b w:val="0"/>
        </w:rPr>
        <w:t>выплат</w:t>
      </w:r>
      <w:r w:rsidR="00594BC9" w:rsidRPr="00FB3673">
        <w:rPr>
          <w:b w:val="0"/>
        </w:rPr>
        <w:t xml:space="preserve"> к заработной плате</w:t>
      </w:r>
      <w:r w:rsidR="00594BC9">
        <w:rPr>
          <w:b w:val="0"/>
        </w:rPr>
        <w:t xml:space="preserve">, </w:t>
      </w:r>
      <w:r w:rsidRPr="00FB3673">
        <w:rPr>
          <w:b w:val="0"/>
        </w:rPr>
        <w:t>обеспечивающих уровень заработной платы работников не ниже размер</w:t>
      </w:r>
      <w:r>
        <w:rPr>
          <w:b w:val="0"/>
        </w:rPr>
        <w:t>а минимальной заработной платы</w:t>
      </w:r>
      <w:r w:rsidR="00594BC9">
        <w:rPr>
          <w:b w:val="0"/>
        </w:rPr>
        <w:t xml:space="preserve">, </w:t>
      </w:r>
      <w:r w:rsidR="00594BC9" w:rsidRPr="00FB3673">
        <w:rPr>
          <w:b w:val="0"/>
        </w:rPr>
        <w:t xml:space="preserve">установленного </w:t>
      </w:r>
      <w:r w:rsidRPr="00FB3673">
        <w:rPr>
          <w:b w:val="0"/>
        </w:rPr>
        <w:t>Региональным соглашением о минимальной заработной плате в Красноярском крае</w:t>
      </w:r>
      <w:r w:rsidR="00594BC9">
        <w:rPr>
          <w:b w:val="0"/>
        </w:rPr>
        <w:t xml:space="preserve"> (</w:t>
      </w:r>
      <w:r w:rsidR="00594BC9" w:rsidRPr="00FB3673">
        <w:rPr>
          <w:b w:val="0"/>
        </w:rPr>
        <w:t xml:space="preserve">с 1 января 2016 года </w:t>
      </w:r>
      <w:r w:rsidR="00594BC9">
        <w:rPr>
          <w:rFonts w:eastAsia="Calibri"/>
          <w:b w:val="0"/>
          <w:lang w:eastAsia="en-US"/>
        </w:rPr>
        <w:t xml:space="preserve">– </w:t>
      </w:r>
      <w:r w:rsidR="00594BC9">
        <w:rPr>
          <w:b w:val="0"/>
        </w:rPr>
        <w:t>9 926 рублей).</w:t>
      </w:r>
      <w:proofErr w:type="gramEnd"/>
    </w:p>
    <w:p w:rsidR="004D667E" w:rsidRPr="006063A3" w:rsidRDefault="004D667E" w:rsidP="004D667E">
      <w:pPr>
        <w:spacing w:line="240" w:lineRule="atLeast"/>
        <w:ind w:firstLine="709"/>
        <w:jc w:val="both"/>
        <w:rPr>
          <w:b w:val="0"/>
        </w:rPr>
      </w:pPr>
    </w:p>
    <w:p w:rsidR="00143DBA" w:rsidRPr="00D359D8" w:rsidRDefault="00143DBA" w:rsidP="0083375D">
      <w:pPr>
        <w:autoSpaceDE w:val="0"/>
        <w:autoSpaceDN w:val="0"/>
        <w:adjustRightInd w:val="0"/>
        <w:ind w:firstLine="720"/>
        <w:jc w:val="both"/>
        <w:rPr>
          <w:i/>
          <w:sz w:val="24"/>
          <w:szCs w:val="24"/>
        </w:rPr>
      </w:pPr>
      <w:r w:rsidRPr="006063A3">
        <w:rPr>
          <w:b w:val="0"/>
          <w:i/>
          <w:sz w:val="24"/>
          <w:szCs w:val="24"/>
        </w:rPr>
        <w:t>Таблица №</w:t>
      </w:r>
      <w:r w:rsidR="00261D2F" w:rsidRPr="006063A3">
        <w:rPr>
          <w:b w:val="0"/>
          <w:i/>
          <w:sz w:val="24"/>
          <w:szCs w:val="24"/>
        </w:rPr>
        <w:t xml:space="preserve"> </w:t>
      </w:r>
      <w:r w:rsidR="007566E3" w:rsidRPr="006063A3">
        <w:rPr>
          <w:b w:val="0"/>
          <w:i/>
          <w:sz w:val="24"/>
          <w:szCs w:val="24"/>
        </w:rPr>
        <w:t>6</w:t>
      </w:r>
      <w:r w:rsidR="00261D2F" w:rsidRPr="006063A3">
        <w:rPr>
          <w:b w:val="0"/>
          <w:i/>
          <w:sz w:val="24"/>
          <w:szCs w:val="24"/>
        </w:rPr>
        <w:t>. Д</w:t>
      </w:r>
      <w:r w:rsidRPr="006063A3">
        <w:rPr>
          <w:b w:val="0"/>
          <w:i/>
          <w:sz w:val="24"/>
          <w:szCs w:val="24"/>
        </w:rPr>
        <w:t xml:space="preserve">анные по количеству выплат и получателей персональной выплаты в </w:t>
      </w:r>
      <w:proofErr w:type="gramStart"/>
      <w:r w:rsidRPr="006063A3">
        <w:rPr>
          <w:b w:val="0"/>
          <w:i/>
          <w:sz w:val="24"/>
          <w:szCs w:val="24"/>
        </w:rPr>
        <w:t>целях</w:t>
      </w:r>
      <w:proofErr w:type="gramEnd"/>
      <w:r w:rsidRPr="006063A3">
        <w:rPr>
          <w:b w:val="0"/>
          <w:i/>
          <w:sz w:val="24"/>
          <w:szCs w:val="24"/>
        </w:rPr>
        <w:t xml:space="preserve"> обеспечения заработной платы работникам на уровне </w:t>
      </w:r>
      <w:r w:rsidR="0080202C" w:rsidRPr="006063A3">
        <w:rPr>
          <w:b w:val="0"/>
          <w:i/>
          <w:sz w:val="24"/>
          <w:szCs w:val="24"/>
        </w:rPr>
        <w:t>регионального соглашения о минимальной заработной плате</w:t>
      </w:r>
    </w:p>
    <w:tbl>
      <w:tblPr>
        <w:tblStyle w:val="a3"/>
        <w:tblW w:w="9780" w:type="dxa"/>
        <w:tblInd w:w="108" w:type="dxa"/>
        <w:tblLayout w:type="fixed"/>
        <w:tblLook w:val="04A0" w:firstRow="1" w:lastRow="0" w:firstColumn="1" w:lastColumn="0" w:noHBand="0" w:noVBand="1"/>
      </w:tblPr>
      <w:tblGrid>
        <w:gridCol w:w="3828"/>
        <w:gridCol w:w="850"/>
        <w:gridCol w:w="1700"/>
        <w:gridCol w:w="1701"/>
        <w:gridCol w:w="1701"/>
      </w:tblGrid>
      <w:tr w:rsidR="00594BC9" w:rsidRPr="006063A3" w:rsidTr="00E93E6A">
        <w:tc>
          <w:tcPr>
            <w:tcW w:w="3828" w:type="dxa"/>
            <w:vAlign w:val="center"/>
          </w:tcPr>
          <w:p w:rsidR="00594BC9" w:rsidRPr="006063A3" w:rsidRDefault="00594BC9" w:rsidP="00BB4E05">
            <w:pPr>
              <w:autoSpaceDE w:val="0"/>
              <w:autoSpaceDN w:val="0"/>
              <w:adjustRightInd w:val="0"/>
              <w:jc w:val="center"/>
              <w:rPr>
                <w:b w:val="0"/>
                <w:sz w:val="21"/>
                <w:szCs w:val="21"/>
              </w:rPr>
            </w:pPr>
            <w:r w:rsidRPr="006063A3">
              <w:rPr>
                <w:b w:val="0"/>
                <w:sz w:val="21"/>
                <w:szCs w:val="21"/>
              </w:rPr>
              <w:t>Наименование показателя</w:t>
            </w:r>
          </w:p>
        </w:tc>
        <w:tc>
          <w:tcPr>
            <w:tcW w:w="850" w:type="dxa"/>
            <w:vAlign w:val="center"/>
          </w:tcPr>
          <w:p w:rsidR="00594BC9" w:rsidRPr="006063A3" w:rsidRDefault="00594BC9" w:rsidP="00BB4E05">
            <w:pPr>
              <w:autoSpaceDE w:val="0"/>
              <w:autoSpaceDN w:val="0"/>
              <w:adjustRightInd w:val="0"/>
              <w:jc w:val="center"/>
              <w:rPr>
                <w:rFonts w:eastAsia="Calibri"/>
                <w:b w:val="0"/>
                <w:sz w:val="21"/>
                <w:szCs w:val="21"/>
                <w:lang w:eastAsia="en-US"/>
              </w:rPr>
            </w:pPr>
            <w:r w:rsidRPr="006063A3">
              <w:rPr>
                <w:rFonts w:eastAsia="Calibri"/>
                <w:b w:val="0"/>
                <w:sz w:val="21"/>
                <w:szCs w:val="21"/>
                <w:lang w:eastAsia="en-US"/>
              </w:rPr>
              <w:t xml:space="preserve">Ед. </w:t>
            </w:r>
          </w:p>
          <w:p w:rsidR="00594BC9" w:rsidRPr="006063A3" w:rsidRDefault="00594BC9" w:rsidP="00BB4E05">
            <w:pPr>
              <w:autoSpaceDE w:val="0"/>
              <w:autoSpaceDN w:val="0"/>
              <w:adjustRightInd w:val="0"/>
              <w:jc w:val="center"/>
              <w:rPr>
                <w:b w:val="0"/>
                <w:sz w:val="21"/>
                <w:szCs w:val="21"/>
              </w:rPr>
            </w:pPr>
            <w:r w:rsidRPr="006063A3">
              <w:rPr>
                <w:rFonts w:eastAsia="Calibri"/>
                <w:b w:val="0"/>
                <w:sz w:val="21"/>
                <w:szCs w:val="21"/>
                <w:lang w:eastAsia="en-US"/>
              </w:rPr>
              <w:t>изм.</w:t>
            </w:r>
          </w:p>
        </w:tc>
        <w:tc>
          <w:tcPr>
            <w:tcW w:w="1700" w:type="dxa"/>
            <w:vAlign w:val="center"/>
          </w:tcPr>
          <w:p w:rsidR="00594BC9" w:rsidRPr="006063A3" w:rsidRDefault="00594BC9" w:rsidP="00D47DD0">
            <w:pPr>
              <w:autoSpaceDE w:val="0"/>
              <w:autoSpaceDN w:val="0"/>
              <w:adjustRightInd w:val="0"/>
              <w:jc w:val="center"/>
              <w:rPr>
                <w:b w:val="0"/>
                <w:sz w:val="21"/>
                <w:szCs w:val="21"/>
              </w:rPr>
            </w:pPr>
            <w:r w:rsidRPr="006063A3">
              <w:rPr>
                <w:b w:val="0"/>
                <w:sz w:val="21"/>
                <w:szCs w:val="21"/>
              </w:rPr>
              <w:t>2014 год</w:t>
            </w:r>
          </w:p>
        </w:tc>
        <w:tc>
          <w:tcPr>
            <w:tcW w:w="1701" w:type="dxa"/>
            <w:vAlign w:val="center"/>
          </w:tcPr>
          <w:p w:rsidR="00594BC9" w:rsidRPr="006063A3" w:rsidRDefault="00594BC9" w:rsidP="00D47DD0">
            <w:pPr>
              <w:autoSpaceDE w:val="0"/>
              <w:autoSpaceDN w:val="0"/>
              <w:adjustRightInd w:val="0"/>
              <w:jc w:val="center"/>
              <w:rPr>
                <w:b w:val="0"/>
                <w:sz w:val="21"/>
                <w:szCs w:val="21"/>
              </w:rPr>
            </w:pPr>
            <w:r w:rsidRPr="006063A3">
              <w:rPr>
                <w:b w:val="0"/>
                <w:sz w:val="21"/>
                <w:szCs w:val="21"/>
              </w:rPr>
              <w:t>2015 год</w:t>
            </w:r>
          </w:p>
        </w:tc>
        <w:tc>
          <w:tcPr>
            <w:tcW w:w="1701" w:type="dxa"/>
            <w:vAlign w:val="center"/>
          </w:tcPr>
          <w:p w:rsidR="00594BC9" w:rsidRPr="00594BC9" w:rsidRDefault="00594BC9" w:rsidP="00D47DD0">
            <w:pPr>
              <w:autoSpaceDE w:val="0"/>
              <w:autoSpaceDN w:val="0"/>
              <w:adjustRightInd w:val="0"/>
              <w:jc w:val="center"/>
              <w:rPr>
                <w:b w:val="0"/>
                <w:sz w:val="21"/>
                <w:szCs w:val="21"/>
              </w:rPr>
            </w:pPr>
            <w:r w:rsidRPr="00594BC9">
              <w:rPr>
                <w:b w:val="0"/>
                <w:sz w:val="21"/>
                <w:szCs w:val="21"/>
              </w:rPr>
              <w:t>2016</w:t>
            </w:r>
            <w:r w:rsidR="00D47DD0">
              <w:rPr>
                <w:b w:val="0"/>
                <w:sz w:val="21"/>
                <w:szCs w:val="21"/>
              </w:rPr>
              <w:t xml:space="preserve"> </w:t>
            </w:r>
            <w:r w:rsidRPr="00594BC9">
              <w:rPr>
                <w:b w:val="0"/>
                <w:sz w:val="21"/>
                <w:szCs w:val="21"/>
              </w:rPr>
              <w:t>год</w:t>
            </w:r>
          </w:p>
        </w:tc>
      </w:tr>
      <w:tr w:rsidR="00594BC9" w:rsidRPr="006063A3" w:rsidTr="00E93E6A">
        <w:tc>
          <w:tcPr>
            <w:tcW w:w="3828" w:type="dxa"/>
          </w:tcPr>
          <w:p w:rsidR="00594BC9" w:rsidRPr="006063A3" w:rsidRDefault="00594BC9" w:rsidP="00BB4E05">
            <w:pPr>
              <w:autoSpaceDE w:val="0"/>
              <w:autoSpaceDN w:val="0"/>
              <w:adjustRightInd w:val="0"/>
              <w:rPr>
                <w:b w:val="0"/>
                <w:sz w:val="21"/>
                <w:szCs w:val="21"/>
              </w:rPr>
            </w:pPr>
            <w:r w:rsidRPr="006063A3">
              <w:rPr>
                <w:b w:val="0"/>
                <w:sz w:val="21"/>
                <w:szCs w:val="21"/>
              </w:rPr>
              <w:t xml:space="preserve">1. Размер минимальной заработной платы, установленный в Красноярском </w:t>
            </w:r>
            <w:proofErr w:type="gramStart"/>
            <w:r w:rsidRPr="006063A3">
              <w:rPr>
                <w:b w:val="0"/>
                <w:sz w:val="21"/>
                <w:szCs w:val="21"/>
              </w:rPr>
              <w:t>крае</w:t>
            </w:r>
            <w:proofErr w:type="gramEnd"/>
          </w:p>
        </w:tc>
        <w:tc>
          <w:tcPr>
            <w:tcW w:w="850" w:type="dxa"/>
            <w:vAlign w:val="center"/>
          </w:tcPr>
          <w:p w:rsidR="00594BC9" w:rsidRPr="006063A3" w:rsidRDefault="001058B6" w:rsidP="00BB4E05">
            <w:pPr>
              <w:autoSpaceDE w:val="0"/>
              <w:autoSpaceDN w:val="0"/>
              <w:adjustRightInd w:val="0"/>
              <w:jc w:val="center"/>
              <w:rPr>
                <w:b w:val="0"/>
                <w:sz w:val="21"/>
                <w:szCs w:val="21"/>
              </w:rPr>
            </w:pPr>
            <w:r>
              <w:rPr>
                <w:b w:val="0"/>
                <w:sz w:val="21"/>
                <w:szCs w:val="21"/>
              </w:rPr>
              <w:t>рублей</w:t>
            </w:r>
          </w:p>
        </w:tc>
        <w:tc>
          <w:tcPr>
            <w:tcW w:w="1700" w:type="dxa"/>
            <w:vAlign w:val="center"/>
          </w:tcPr>
          <w:p w:rsidR="00594BC9" w:rsidRPr="00AA3F0F" w:rsidRDefault="00594BC9" w:rsidP="00BB4E05">
            <w:pPr>
              <w:spacing w:line="240" w:lineRule="atLeast"/>
              <w:jc w:val="center"/>
              <w:rPr>
                <w:b w:val="0"/>
                <w:sz w:val="18"/>
                <w:szCs w:val="18"/>
              </w:rPr>
            </w:pPr>
            <w:r w:rsidRPr="00AA3F0F">
              <w:rPr>
                <w:b w:val="0"/>
                <w:sz w:val="18"/>
                <w:szCs w:val="18"/>
              </w:rPr>
              <w:t>с 1.01.2014 – 6 068</w:t>
            </w:r>
          </w:p>
          <w:p w:rsidR="00594BC9" w:rsidRPr="00AA3F0F" w:rsidRDefault="00594BC9" w:rsidP="00BB4E05">
            <w:pPr>
              <w:autoSpaceDE w:val="0"/>
              <w:autoSpaceDN w:val="0"/>
              <w:adjustRightInd w:val="0"/>
              <w:jc w:val="center"/>
              <w:rPr>
                <w:b w:val="0"/>
                <w:sz w:val="18"/>
                <w:szCs w:val="18"/>
              </w:rPr>
            </w:pPr>
            <w:r w:rsidRPr="00AA3F0F">
              <w:rPr>
                <w:b w:val="0"/>
                <w:sz w:val="18"/>
                <w:szCs w:val="18"/>
              </w:rPr>
              <w:t>с 1.10.2014 – 6 371</w:t>
            </w:r>
          </w:p>
        </w:tc>
        <w:tc>
          <w:tcPr>
            <w:tcW w:w="1701" w:type="dxa"/>
            <w:vAlign w:val="center"/>
          </w:tcPr>
          <w:p w:rsidR="00594BC9" w:rsidRPr="00AA3F0F" w:rsidRDefault="00594BC9" w:rsidP="00BB4E05">
            <w:pPr>
              <w:spacing w:line="240" w:lineRule="atLeast"/>
              <w:jc w:val="center"/>
              <w:rPr>
                <w:b w:val="0"/>
                <w:sz w:val="18"/>
                <w:szCs w:val="18"/>
              </w:rPr>
            </w:pPr>
            <w:r w:rsidRPr="00AA3F0F">
              <w:rPr>
                <w:b w:val="0"/>
                <w:sz w:val="18"/>
                <w:szCs w:val="18"/>
              </w:rPr>
              <w:t>с 1.01.2015 – 6 371</w:t>
            </w:r>
          </w:p>
          <w:p w:rsidR="00594BC9" w:rsidRPr="00AA3F0F" w:rsidRDefault="00594BC9" w:rsidP="00BB4E05">
            <w:pPr>
              <w:autoSpaceDE w:val="0"/>
              <w:autoSpaceDN w:val="0"/>
              <w:adjustRightInd w:val="0"/>
              <w:jc w:val="center"/>
              <w:rPr>
                <w:b w:val="0"/>
                <w:sz w:val="18"/>
                <w:szCs w:val="18"/>
              </w:rPr>
            </w:pPr>
            <w:r w:rsidRPr="00AA3F0F">
              <w:rPr>
                <w:b w:val="0"/>
                <w:sz w:val="18"/>
                <w:szCs w:val="18"/>
              </w:rPr>
              <w:t>с 1.06.2015 – 9 544</w:t>
            </w:r>
          </w:p>
        </w:tc>
        <w:tc>
          <w:tcPr>
            <w:tcW w:w="1701" w:type="dxa"/>
            <w:vAlign w:val="center"/>
          </w:tcPr>
          <w:p w:rsidR="00594BC9" w:rsidRPr="00594BC9" w:rsidRDefault="00594BC9" w:rsidP="00312B2E">
            <w:pPr>
              <w:spacing w:line="240" w:lineRule="atLeast"/>
              <w:jc w:val="center"/>
              <w:rPr>
                <w:b w:val="0"/>
                <w:sz w:val="18"/>
                <w:szCs w:val="18"/>
              </w:rPr>
            </w:pPr>
            <w:r w:rsidRPr="00594BC9">
              <w:rPr>
                <w:b w:val="0"/>
                <w:sz w:val="18"/>
                <w:szCs w:val="18"/>
              </w:rPr>
              <w:t>с 1.01.2016 –</w:t>
            </w:r>
            <w:r w:rsidR="00312B2E">
              <w:rPr>
                <w:b w:val="0"/>
                <w:sz w:val="18"/>
                <w:szCs w:val="18"/>
              </w:rPr>
              <w:t xml:space="preserve"> </w:t>
            </w:r>
            <w:r w:rsidRPr="00594BC9">
              <w:rPr>
                <w:b w:val="0"/>
                <w:sz w:val="18"/>
                <w:szCs w:val="18"/>
              </w:rPr>
              <w:t>9 926</w:t>
            </w:r>
          </w:p>
        </w:tc>
      </w:tr>
      <w:tr w:rsidR="00594BC9" w:rsidRPr="006063A3" w:rsidTr="00E93E6A">
        <w:tc>
          <w:tcPr>
            <w:tcW w:w="3828" w:type="dxa"/>
          </w:tcPr>
          <w:p w:rsidR="00594BC9" w:rsidRPr="006063A3" w:rsidRDefault="001D6A35" w:rsidP="00BB4E05">
            <w:pPr>
              <w:autoSpaceDE w:val="0"/>
              <w:autoSpaceDN w:val="0"/>
              <w:adjustRightInd w:val="0"/>
              <w:rPr>
                <w:b w:val="0"/>
                <w:sz w:val="21"/>
                <w:szCs w:val="21"/>
              </w:rPr>
            </w:pPr>
            <w:r>
              <w:rPr>
                <w:b w:val="0"/>
                <w:sz w:val="21"/>
                <w:szCs w:val="21"/>
              </w:rPr>
              <w:t>2</w:t>
            </w:r>
            <w:r w:rsidR="00594BC9" w:rsidRPr="006063A3">
              <w:rPr>
                <w:b w:val="0"/>
                <w:sz w:val="21"/>
                <w:szCs w:val="21"/>
              </w:rPr>
              <w:t>. Количество выплат</w:t>
            </w:r>
          </w:p>
        </w:tc>
        <w:tc>
          <w:tcPr>
            <w:tcW w:w="850" w:type="dxa"/>
            <w:vAlign w:val="center"/>
          </w:tcPr>
          <w:p w:rsidR="00594BC9" w:rsidRPr="006063A3" w:rsidRDefault="00594BC9" w:rsidP="00BB4E05">
            <w:pPr>
              <w:autoSpaceDE w:val="0"/>
              <w:autoSpaceDN w:val="0"/>
              <w:adjustRightInd w:val="0"/>
              <w:jc w:val="center"/>
              <w:rPr>
                <w:b w:val="0"/>
                <w:sz w:val="21"/>
                <w:szCs w:val="21"/>
              </w:rPr>
            </w:pPr>
            <w:r w:rsidRPr="006063A3">
              <w:rPr>
                <w:b w:val="0"/>
                <w:sz w:val="21"/>
                <w:szCs w:val="21"/>
              </w:rPr>
              <w:t>ед.</w:t>
            </w:r>
          </w:p>
        </w:tc>
        <w:tc>
          <w:tcPr>
            <w:tcW w:w="1700" w:type="dxa"/>
            <w:vAlign w:val="center"/>
          </w:tcPr>
          <w:p w:rsidR="00594BC9" w:rsidRPr="006063A3" w:rsidRDefault="00594BC9" w:rsidP="00BB4E05">
            <w:pPr>
              <w:autoSpaceDE w:val="0"/>
              <w:autoSpaceDN w:val="0"/>
              <w:adjustRightInd w:val="0"/>
              <w:jc w:val="center"/>
              <w:rPr>
                <w:b w:val="0"/>
                <w:sz w:val="21"/>
                <w:szCs w:val="21"/>
              </w:rPr>
            </w:pPr>
            <w:r w:rsidRPr="006063A3">
              <w:rPr>
                <w:b w:val="0"/>
                <w:sz w:val="21"/>
                <w:szCs w:val="21"/>
              </w:rPr>
              <w:t>326</w:t>
            </w:r>
          </w:p>
        </w:tc>
        <w:tc>
          <w:tcPr>
            <w:tcW w:w="1701" w:type="dxa"/>
            <w:vAlign w:val="center"/>
          </w:tcPr>
          <w:p w:rsidR="00594BC9" w:rsidRPr="006063A3" w:rsidRDefault="00594BC9" w:rsidP="00BB4E05">
            <w:pPr>
              <w:autoSpaceDE w:val="0"/>
              <w:autoSpaceDN w:val="0"/>
              <w:adjustRightInd w:val="0"/>
              <w:jc w:val="center"/>
              <w:rPr>
                <w:b w:val="0"/>
                <w:sz w:val="21"/>
                <w:szCs w:val="21"/>
              </w:rPr>
            </w:pPr>
            <w:r w:rsidRPr="006063A3">
              <w:rPr>
                <w:b w:val="0"/>
                <w:sz w:val="21"/>
                <w:szCs w:val="21"/>
              </w:rPr>
              <w:t>3 136</w:t>
            </w:r>
          </w:p>
        </w:tc>
        <w:tc>
          <w:tcPr>
            <w:tcW w:w="1701" w:type="dxa"/>
            <w:vAlign w:val="center"/>
          </w:tcPr>
          <w:p w:rsidR="00594BC9" w:rsidRPr="00594BC9" w:rsidRDefault="00594BC9" w:rsidP="007A1E22">
            <w:pPr>
              <w:autoSpaceDE w:val="0"/>
              <w:autoSpaceDN w:val="0"/>
              <w:adjustRightInd w:val="0"/>
              <w:jc w:val="center"/>
              <w:rPr>
                <w:b w:val="0"/>
                <w:sz w:val="21"/>
                <w:szCs w:val="21"/>
              </w:rPr>
            </w:pPr>
            <w:r w:rsidRPr="00594BC9">
              <w:rPr>
                <w:b w:val="0"/>
                <w:sz w:val="21"/>
                <w:szCs w:val="21"/>
              </w:rPr>
              <w:t>7508</w:t>
            </w:r>
          </w:p>
        </w:tc>
      </w:tr>
      <w:tr w:rsidR="00594BC9" w:rsidRPr="006063A3" w:rsidTr="00E93E6A">
        <w:tc>
          <w:tcPr>
            <w:tcW w:w="3828" w:type="dxa"/>
          </w:tcPr>
          <w:p w:rsidR="00594BC9" w:rsidRPr="006063A3" w:rsidRDefault="001D6A35" w:rsidP="00BB4E05">
            <w:pPr>
              <w:autoSpaceDE w:val="0"/>
              <w:autoSpaceDN w:val="0"/>
              <w:adjustRightInd w:val="0"/>
              <w:rPr>
                <w:b w:val="0"/>
                <w:sz w:val="21"/>
                <w:szCs w:val="21"/>
              </w:rPr>
            </w:pPr>
            <w:r>
              <w:rPr>
                <w:b w:val="0"/>
                <w:sz w:val="21"/>
                <w:szCs w:val="21"/>
              </w:rPr>
              <w:t>3</w:t>
            </w:r>
            <w:r w:rsidR="00594BC9" w:rsidRPr="006063A3">
              <w:rPr>
                <w:b w:val="0"/>
                <w:sz w:val="21"/>
                <w:szCs w:val="21"/>
              </w:rPr>
              <w:t>. Средний размер выплаты</w:t>
            </w:r>
          </w:p>
        </w:tc>
        <w:tc>
          <w:tcPr>
            <w:tcW w:w="850" w:type="dxa"/>
            <w:vAlign w:val="center"/>
          </w:tcPr>
          <w:p w:rsidR="00594BC9" w:rsidRPr="006063A3" w:rsidRDefault="001058B6" w:rsidP="00BB4E05">
            <w:pPr>
              <w:autoSpaceDE w:val="0"/>
              <w:autoSpaceDN w:val="0"/>
              <w:adjustRightInd w:val="0"/>
              <w:jc w:val="center"/>
              <w:rPr>
                <w:b w:val="0"/>
                <w:sz w:val="21"/>
                <w:szCs w:val="21"/>
              </w:rPr>
            </w:pPr>
            <w:r>
              <w:rPr>
                <w:b w:val="0"/>
                <w:sz w:val="21"/>
                <w:szCs w:val="21"/>
              </w:rPr>
              <w:t>рублей</w:t>
            </w:r>
          </w:p>
        </w:tc>
        <w:tc>
          <w:tcPr>
            <w:tcW w:w="1700" w:type="dxa"/>
            <w:vAlign w:val="center"/>
          </w:tcPr>
          <w:p w:rsidR="00594BC9" w:rsidRPr="006063A3" w:rsidRDefault="00594BC9" w:rsidP="00BB4E05">
            <w:pPr>
              <w:autoSpaceDE w:val="0"/>
              <w:autoSpaceDN w:val="0"/>
              <w:adjustRightInd w:val="0"/>
              <w:jc w:val="center"/>
              <w:rPr>
                <w:b w:val="0"/>
                <w:sz w:val="21"/>
                <w:szCs w:val="21"/>
              </w:rPr>
            </w:pPr>
            <w:r w:rsidRPr="006063A3">
              <w:rPr>
                <w:b w:val="0"/>
                <w:sz w:val="21"/>
                <w:szCs w:val="21"/>
              </w:rPr>
              <w:t>1 186</w:t>
            </w:r>
          </w:p>
        </w:tc>
        <w:tc>
          <w:tcPr>
            <w:tcW w:w="1701" w:type="dxa"/>
            <w:vAlign w:val="center"/>
          </w:tcPr>
          <w:p w:rsidR="00594BC9" w:rsidRPr="006063A3" w:rsidRDefault="00594BC9" w:rsidP="00BB4E05">
            <w:pPr>
              <w:autoSpaceDE w:val="0"/>
              <w:autoSpaceDN w:val="0"/>
              <w:adjustRightInd w:val="0"/>
              <w:jc w:val="center"/>
              <w:rPr>
                <w:b w:val="0"/>
                <w:sz w:val="21"/>
                <w:szCs w:val="21"/>
              </w:rPr>
            </w:pPr>
            <w:r w:rsidRPr="006063A3">
              <w:rPr>
                <w:b w:val="0"/>
                <w:sz w:val="21"/>
                <w:szCs w:val="21"/>
              </w:rPr>
              <w:t>1 723</w:t>
            </w:r>
          </w:p>
        </w:tc>
        <w:tc>
          <w:tcPr>
            <w:tcW w:w="1701" w:type="dxa"/>
            <w:vAlign w:val="center"/>
          </w:tcPr>
          <w:p w:rsidR="00594BC9" w:rsidRPr="00594BC9" w:rsidRDefault="00594BC9" w:rsidP="007A1E22">
            <w:pPr>
              <w:autoSpaceDE w:val="0"/>
              <w:autoSpaceDN w:val="0"/>
              <w:adjustRightInd w:val="0"/>
              <w:jc w:val="center"/>
              <w:rPr>
                <w:b w:val="0"/>
                <w:sz w:val="21"/>
                <w:szCs w:val="21"/>
              </w:rPr>
            </w:pPr>
            <w:r w:rsidRPr="00594BC9">
              <w:rPr>
                <w:b w:val="0"/>
                <w:sz w:val="21"/>
                <w:szCs w:val="21"/>
              </w:rPr>
              <w:t>348,3</w:t>
            </w:r>
          </w:p>
        </w:tc>
      </w:tr>
    </w:tbl>
    <w:p w:rsidR="001D6A35" w:rsidRDefault="001D6A35" w:rsidP="0028082C">
      <w:pPr>
        <w:spacing w:line="240" w:lineRule="atLeast"/>
        <w:ind w:firstLine="720"/>
        <w:jc w:val="both"/>
        <w:rPr>
          <w:b w:val="0"/>
        </w:rPr>
      </w:pPr>
    </w:p>
    <w:p w:rsidR="0028082C" w:rsidRPr="002E4421" w:rsidRDefault="002E4421" w:rsidP="00E93E6A">
      <w:pPr>
        <w:ind w:firstLine="720"/>
        <w:jc w:val="both"/>
        <w:rPr>
          <w:b w:val="0"/>
        </w:rPr>
      </w:pPr>
      <w:r w:rsidRPr="002E4421">
        <w:rPr>
          <w:b w:val="0"/>
        </w:rPr>
        <w:t>Во исполнение поручений Правительства Российской Федерации и Правительства Красноярского края по выполнению задач, поставленных перед органами местного самоуправления, обеспеч</w:t>
      </w:r>
      <w:r w:rsidR="0028082C">
        <w:rPr>
          <w:b w:val="0"/>
        </w:rPr>
        <w:t>ена</w:t>
      </w:r>
      <w:r w:rsidRPr="002E4421">
        <w:rPr>
          <w:b w:val="0"/>
        </w:rPr>
        <w:t xml:space="preserve"> реализация мероприятий по организации и координации работы </w:t>
      </w:r>
      <w:r w:rsidR="001D6A35">
        <w:rPr>
          <w:b w:val="0"/>
        </w:rPr>
        <w:t xml:space="preserve">по </w:t>
      </w:r>
      <w:r w:rsidR="0028082C">
        <w:rPr>
          <w:b w:val="0"/>
        </w:rPr>
        <w:t>выявлению и снижению неформальной занятости, легализации «серой» заработной платы, повышению собираемости страховых взносов на территории города:</w:t>
      </w:r>
    </w:p>
    <w:p w:rsidR="002E4421" w:rsidRPr="002E4421" w:rsidRDefault="001C268D" w:rsidP="00E93E6A">
      <w:pPr>
        <w:ind w:firstLine="720"/>
        <w:jc w:val="both"/>
        <w:rPr>
          <w:b w:val="0"/>
        </w:rPr>
      </w:pPr>
      <w:proofErr w:type="gramStart"/>
      <w:r>
        <w:rPr>
          <w:b w:val="0"/>
        </w:rPr>
        <w:t xml:space="preserve">– </w:t>
      </w:r>
      <w:r w:rsidR="002E4421" w:rsidRPr="002E4421">
        <w:rPr>
          <w:b w:val="0"/>
        </w:rPr>
        <w:t>организ</w:t>
      </w:r>
      <w:r w:rsidR="0028082C">
        <w:rPr>
          <w:b w:val="0"/>
        </w:rPr>
        <w:t>ована работа</w:t>
      </w:r>
      <w:r w:rsidR="002E4421" w:rsidRPr="002E4421">
        <w:rPr>
          <w:b w:val="0"/>
        </w:rPr>
        <w:t xml:space="preserve"> межведомственной «Комиссии по снижению неформальной занятости, легализации «серой» заработной платы, повышению собираемости страховых взносов во внебюджетные фонды на территории города Зеленогорска»</w:t>
      </w:r>
      <w:r w:rsidR="0028082C">
        <w:rPr>
          <w:b w:val="0"/>
        </w:rPr>
        <w:t xml:space="preserve"> (</w:t>
      </w:r>
      <w:r w:rsidR="002E4421" w:rsidRPr="002E4421">
        <w:rPr>
          <w:b w:val="0"/>
        </w:rPr>
        <w:t>9 заседаний Комиссии</w:t>
      </w:r>
      <w:r w:rsidR="0028082C">
        <w:rPr>
          <w:b w:val="0"/>
        </w:rPr>
        <w:t xml:space="preserve">, </w:t>
      </w:r>
      <w:r w:rsidR="002E4421" w:rsidRPr="002E4421">
        <w:rPr>
          <w:b w:val="0"/>
        </w:rPr>
        <w:t xml:space="preserve">заслушаны 57 работодателей </w:t>
      </w:r>
      <w:r w:rsidR="001D6A35">
        <w:rPr>
          <w:b w:val="0"/>
        </w:rPr>
        <w:t xml:space="preserve">по вопросам </w:t>
      </w:r>
      <w:r w:rsidR="002E4421" w:rsidRPr="002E4421">
        <w:rPr>
          <w:b w:val="0"/>
        </w:rPr>
        <w:t>соблюдения трудового законодательства Р</w:t>
      </w:r>
      <w:r w:rsidR="0028082C">
        <w:rPr>
          <w:b w:val="0"/>
        </w:rPr>
        <w:t xml:space="preserve">оссийской </w:t>
      </w:r>
      <w:r w:rsidR="002E4421" w:rsidRPr="002E4421">
        <w:rPr>
          <w:b w:val="0"/>
        </w:rPr>
        <w:t>Ф</w:t>
      </w:r>
      <w:r w:rsidR="0028082C">
        <w:rPr>
          <w:b w:val="0"/>
        </w:rPr>
        <w:t>едерации</w:t>
      </w:r>
      <w:r w:rsidR="002E4421" w:rsidRPr="002E4421">
        <w:rPr>
          <w:b w:val="0"/>
        </w:rPr>
        <w:t xml:space="preserve"> в части оформления трудовых отношений с на</w:t>
      </w:r>
      <w:r w:rsidR="0028082C">
        <w:rPr>
          <w:b w:val="0"/>
        </w:rPr>
        <w:t>ё</w:t>
      </w:r>
      <w:r w:rsidR="002E4421" w:rsidRPr="002E4421">
        <w:rPr>
          <w:b w:val="0"/>
        </w:rPr>
        <w:t xml:space="preserve">мными работниками, </w:t>
      </w:r>
      <w:r w:rsidR="0028082C">
        <w:rPr>
          <w:b w:val="0"/>
        </w:rPr>
        <w:t xml:space="preserve">о </w:t>
      </w:r>
      <w:r w:rsidR="002E4421" w:rsidRPr="002E4421">
        <w:rPr>
          <w:b w:val="0"/>
        </w:rPr>
        <w:t>причинах выплаты заработной платы ниже прожиточного минимума</w:t>
      </w:r>
      <w:r w:rsidR="0028082C">
        <w:rPr>
          <w:b w:val="0"/>
        </w:rPr>
        <w:t>)</w:t>
      </w:r>
      <w:r w:rsidR="002E4421" w:rsidRPr="002E4421">
        <w:rPr>
          <w:b w:val="0"/>
        </w:rPr>
        <w:t xml:space="preserve">; </w:t>
      </w:r>
      <w:proofErr w:type="gramEnd"/>
    </w:p>
    <w:p w:rsidR="002E4421" w:rsidRPr="002E4421" w:rsidRDefault="001C268D" w:rsidP="002E4421">
      <w:pPr>
        <w:spacing w:line="240" w:lineRule="atLeast"/>
        <w:ind w:firstLine="720"/>
        <w:jc w:val="both"/>
        <w:rPr>
          <w:b w:val="0"/>
        </w:rPr>
      </w:pPr>
      <w:r>
        <w:rPr>
          <w:b w:val="0"/>
        </w:rPr>
        <w:t xml:space="preserve">– </w:t>
      </w:r>
      <w:r w:rsidR="002E4421" w:rsidRPr="002E4421">
        <w:rPr>
          <w:b w:val="0"/>
        </w:rPr>
        <w:t>проведены 25 выездных рейд</w:t>
      </w:r>
      <w:r w:rsidR="00C62129">
        <w:rPr>
          <w:b w:val="0"/>
        </w:rPr>
        <w:t>ов</w:t>
      </w:r>
      <w:r w:rsidR="002E4421" w:rsidRPr="002E4421">
        <w:rPr>
          <w:b w:val="0"/>
        </w:rPr>
        <w:t xml:space="preserve"> на рабочие места </w:t>
      </w:r>
      <w:r w:rsidR="008029DF">
        <w:rPr>
          <w:b w:val="0"/>
        </w:rPr>
        <w:t xml:space="preserve">в </w:t>
      </w:r>
      <w:r w:rsidR="002E4421" w:rsidRPr="002E4421">
        <w:rPr>
          <w:b w:val="0"/>
        </w:rPr>
        <w:t>организаци</w:t>
      </w:r>
      <w:r w:rsidR="008029DF">
        <w:rPr>
          <w:b w:val="0"/>
        </w:rPr>
        <w:t>и</w:t>
      </w:r>
      <w:r w:rsidR="002E4421" w:rsidRPr="002E4421">
        <w:rPr>
          <w:b w:val="0"/>
        </w:rPr>
        <w:t xml:space="preserve"> внебюджетного сектора экономики, </w:t>
      </w:r>
      <w:r w:rsidR="008029DF">
        <w:rPr>
          <w:b w:val="0"/>
        </w:rPr>
        <w:t xml:space="preserve">к </w:t>
      </w:r>
      <w:r w:rsidR="002E4421" w:rsidRPr="002E4421">
        <w:rPr>
          <w:b w:val="0"/>
        </w:rPr>
        <w:t>индивидуальны</w:t>
      </w:r>
      <w:r w:rsidR="008029DF">
        <w:rPr>
          <w:b w:val="0"/>
        </w:rPr>
        <w:t>м предпринимателям</w:t>
      </w:r>
      <w:r w:rsidR="002E4421" w:rsidRPr="002E4421">
        <w:rPr>
          <w:b w:val="0"/>
        </w:rPr>
        <w:t xml:space="preserve"> с </w:t>
      </w:r>
      <w:r w:rsidR="002E4421" w:rsidRPr="002E4421">
        <w:rPr>
          <w:b w:val="0"/>
        </w:rPr>
        <w:lastRenderedPageBreak/>
        <w:t>целью выявления фактов неформальной занятости</w:t>
      </w:r>
      <w:r w:rsidR="0028082C">
        <w:rPr>
          <w:b w:val="0"/>
        </w:rPr>
        <w:t xml:space="preserve"> (</w:t>
      </w:r>
      <w:r w:rsidR="002E4421" w:rsidRPr="002E4421">
        <w:rPr>
          <w:b w:val="0"/>
        </w:rPr>
        <w:t>обследован</w:t>
      </w:r>
      <w:r w:rsidR="00C62129">
        <w:rPr>
          <w:b w:val="0"/>
        </w:rPr>
        <w:t>ы</w:t>
      </w:r>
      <w:r w:rsidR="002E4421" w:rsidRPr="002E4421">
        <w:rPr>
          <w:b w:val="0"/>
        </w:rPr>
        <w:t xml:space="preserve"> 177 торговых точек, строительных организаций и точек предоставления услуг населению с численностью на</w:t>
      </w:r>
      <w:r w:rsidR="0028082C">
        <w:rPr>
          <w:b w:val="0"/>
        </w:rPr>
        <w:t>ё</w:t>
      </w:r>
      <w:r w:rsidR="002E4421" w:rsidRPr="002E4421">
        <w:rPr>
          <w:b w:val="0"/>
        </w:rPr>
        <w:t>мных работников 1</w:t>
      </w:r>
      <w:r w:rsidR="00C62129">
        <w:rPr>
          <w:b w:val="0"/>
        </w:rPr>
        <w:t> </w:t>
      </w:r>
      <w:r w:rsidR="002E4421" w:rsidRPr="002E4421">
        <w:rPr>
          <w:b w:val="0"/>
        </w:rPr>
        <w:t>190 человек</w:t>
      </w:r>
      <w:r w:rsidR="0028082C">
        <w:rPr>
          <w:b w:val="0"/>
        </w:rPr>
        <w:t xml:space="preserve">, </w:t>
      </w:r>
      <w:r w:rsidR="008029DF">
        <w:rPr>
          <w:b w:val="0"/>
        </w:rPr>
        <w:t xml:space="preserve">в результате </w:t>
      </w:r>
      <w:r w:rsidR="002E4421" w:rsidRPr="002E4421">
        <w:rPr>
          <w:b w:val="0"/>
        </w:rPr>
        <w:t>работодателями заключен</w:t>
      </w:r>
      <w:r w:rsidR="00C62129">
        <w:rPr>
          <w:b w:val="0"/>
        </w:rPr>
        <w:t>ы</w:t>
      </w:r>
      <w:r w:rsidR="002E4421" w:rsidRPr="002E4421">
        <w:rPr>
          <w:b w:val="0"/>
        </w:rPr>
        <w:t xml:space="preserve"> 170 трудовых договоров с работниками</w:t>
      </w:r>
      <w:r w:rsidR="0028082C">
        <w:rPr>
          <w:b w:val="0"/>
        </w:rPr>
        <w:t>);</w:t>
      </w:r>
    </w:p>
    <w:p w:rsidR="002E4421" w:rsidRPr="002E4421" w:rsidRDefault="001C268D" w:rsidP="002E4421">
      <w:pPr>
        <w:spacing w:line="240" w:lineRule="atLeast"/>
        <w:ind w:firstLine="720"/>
        <w:jc w:val="both"/>
        <w:rPr>
          <w:b w:val="0"/>
        </w:rPr>
      </w:pPr>
      <w:r>
        <w:rPr>
          <w:b w:val="0"/>
        </w:rPr>
        <w:t xml:space="preserve">– </w:t>
      </w:r>
      <w:r w:rsidR="0028082C">
        <w:rPr>
          <w:b w:val="0"/>
        </w:rPr>
        <w:t xml:space="preserve">установлено </w:t>
      </w:r>
      <w:r w:rsidR="002E4421" w:rsidRPr="002E4421">
        <w:rPr>
          <w:b w:val="0"/>
        </w:rPr>
        <w:t xml:space="preserve">взаимодействие с работодателями, у которых в </w:t>
      </w:r>
      <w:proofErr w:type="gramStart"/>
      <w:r w:rsidR="002E4421" w:rsidRPr="002E4421">
        <w:rPr>
          <w:b w:val="0"/>
        </w:rPr>
        <w:t>рамках</w:t>
      </w:r>
      <w:proofErr w:type="gramEnd"/>
      <w:r w:rsidR="002E4421" w:rsidRPr="002E4421">
        <w:rPr>
          <w:b w:val="0"/>
        </w:rPr>
        <w:t xml:space="preserve"> межведомственного взаимодействия выявлены факты неформальной занятости или выплаты заработной платы ниже прожиточного минимума</w:t>
      </w:r>
      <w:r w:rsidR="0028082C">
        <w:rPr>
          <w:b w:val="0"/>
        </w:rPr>
        <w:t>;</w:t>
      </w:r>
      <w:r w:rsidR="002E4421" w:rsidRPr="002E4421">
        <w:rPr>
          <w:b w:val="0"/>
        </w:rPr>
        <w:t xml:space="preserve"> </w:t>
      </w:r>
    </w:p>
    <w:p w:rsidR="0028082C" w:rsidRDefault="002E4421" w:rsidP="0028082C">
      <w:pPr>
        <w:spacing w:line="240" w:lineRule="atLeast"/>
        <w:ind w:firstLine="709"/>
        <w:jc w:val="both"/>
        <w:rPr>
          <w:b w:val="0"/>
        </w:rPr>
      </w:pPr>
      <w:r w:rsidRPr="002E4421">
        <w:rPr>
          <w:b w:val="0"/>
        </w:rPr>
        <w:t xml:space="preserve"> </w:t>
      </w:r>
      <w:r w:rsidR="001C268D">
        <w:rPr>
          <w:b w:val="0"/>
        </w:rPr>
        <w:t xml:space="preserve">– </w:t>
      </w:r>
      <w:r w:rsidR="008029DF">
        <w:rPr>
          <w:b w:val="0"/>
        </w:rPr>
        <w:t xml:space="preserve">продолжена </w:t>
      </w:r>
      <w:r w:rsidRPr="002E4421">
        <w:rPr>
          <w:b w:val="0"/>
        </w:rPr>
        <w:t>работа «Горячей телефонной линии» с целью выявления на территории города фактов неформальной занятости</w:t>
      </w:r>
      <w:r w:rsidR="0028082C">
        <w:rPr>
          <w:b w:val="0"/>
        </w:rPr>
        <w:t xml:space="preserve"> (</w:t>
      </w:r>
      <w:r w:rsidRPr="002E4421">
        <w:rPr>
          <w:b w:val="0"/>
        </w:rPr>
        <w:t>поступило 128 обращений</w:t>
      </w:r>
      <w:r w:rsidR="0028082C">
        <w:rPr>
          <w:b w:val="0"/>
        </w:rPr>
        <w:t xml:space="preserve">, по которым </w:t>
      </w:r>
      <w:r w:rsidRPr="002E4421">
        <w:rPr>
          <w:b w:val="0"/>
        </w:rPr>
        <w:t>проведены консультации с работодателями по устранению ими нарушений</w:t>
      </w:r>
      <w:r w:rsidR="0028082C">
        <w:rPr>
          <w:b w:val="0"/>
        </w:rPr>
        <w:t>)</w:t>
      </w:r>
      <w:r w:rsidRPr="002E4421">
        <w:rPr>
          <w:b w:val="0"/>
        </w:rPr>
        <w:t>.</w:t>
      </w:r>
    </w:p>
    <w:p w:rsidR="0028082C" w:rsidRDefault="0028082C" w:rsidP="0028082C">
      <w:pPr>
        <w:spacing w:line="240" w:lineRule="atLeast"/>
        <w:ind w:firstLine="709"/>
        <w:jc w:val="both"/>
        <w:rPr>
          <w:b w:val="0"/>
        </w:rPr>
      </w:pPr>
      <w:r>
        <w:rPr>
          <w:b w:val="0"/>
        </w:rPr>
        <w:t xml:space="preserve">Деятельность </w:t>
      </w:r>
      <w:r w:rsidR="002A3994">
        <w:rPr>
          <w:b w:val="0"/>
        </w:rPr>
        <w:t xml:space="preserve">муниципального образования </w:t>
      </w:r>
      <w:r>
        <w:rPr>
          <w:b w:val="0"/>
        </w:rPr>
        <w:t xml:space="preserve">в области </w:t>
      </w:r>
      <w:r w:rsidR="002A3994">
        <w:rPr>
          <w:b w:val="0"/>
        </w:rPr>
        <w:t xml:space="preserve">охраны </w:t>
      </w:r>
      <w:r>
        <w:rPr>
          <w:b w:val="0"/>
        </w:rPr>
        <w:t xml:space="preserve">труда высоко оценена на </w:t>
      </w:r>
      <w:r w:rsidR="00D359D8">
        <w:rPr>
          <w:b w:val="0"/>
        </w:rPr>
        <w:t xml:space="preserve">федеральном и </w:t>
      </w:r>
      <w:r>
        <w:rPr>
          <w:b w:val="0"/>
        </w:rPr>
        <w:t>краевом уровне:</w:t>
      </w:r>
    </w:p>
    <w:p w:rsidR="00D359D8" w:rsidRDefault="001C268D" w:rsidP="00D359D8">
      <w:pPr>
        <w:spacing w:line="240" w:lineRule="atLeast"/>
        <w:ind w:left="-142" w:firstLine="709"/>
        <w:jc w:val="both"/>
        <w:rPr>
          <w:b w:val="0"/>
        </w:rPr>
      </w:pPr>
      <w:r>
        <w:rPr>
          <w:b w:val="0"/>
        </w:rPr>
        <w:t xml:space="preserve">– </w:t>
      </w:r>
      <w:r w:rsidR="00D359D8">
        <w:rPr>
          <w:b w:val="0"/>
        </w:rPr>
        <w:t>в</w:t>
      </w:r>
      <w:r w:rsidR="00D359D8" w:rsidRPr="00D359D8">
        <w:rPr>
          <w:b w:val="0"/>
        </w:rPr>
        <w:t xml:space="preserve">о всероссийском конкурсе «Успех </w:t>
      </w:r>
      <w:r w:rsidR="00312B2E">
        <w:rPr>
          <w:b w:val="0"/>
        </w:rPr>
        <w:t xml:space="preserve">и безопасность» участие приняла </w:t>
      </w:r>
      <w:r w:rsidR="00D359D8" w:rsidRPr="00D359D8">
        <w:rPr>
          <w:b w:val="0"/>
        </w:rPr>
        <w:t>21 организация города</w:t>
      </w:r>
      <w:r w:rsidR="00D359D8">
        <w:rPr>
          <w:b w:val="0"/>
        </w:rPr>
        <w:t xml:space="preserve">, </w:t>
      </w:r>
      <w:r w:rsidR="00312B2E">
        <w:rPr>
          <w:b w:val="0"/>
        </w:rPr>
        <w:t xml:space="preserve">в рейтинге по России город Зеленогорск занял </w:t>
      </w:r>
      <w:r w:rsidR="00D359D8" w:rsidRPr="00D359D8">
        <w:rPr>
          <w:b w:val="0"/>
        </w:rPr>
        <w:t>33 место (в 2015</w:t>
      </w:r>
      <w:r w:rsidR="00D359D8">
        <w:rPr>
          <w:b w:val="0"/>
        </w:rPr>
        <w:t xml:space="preserve"> году </w:t>
      </w:r>
      <w:r>
        <w:rPr>
          <w:b w:val="0"/>
        </w:rPr>
        <w:t xml:space="preserve">– </w:t>
      </w:r>
      <w:r w:rsidR="00D359D8" w:rsidRPr="00D359D8">
        <w:rPr>
          <w:b w:val="0"/>
        </w:rPr>
        <w:t xml:space="preserve">52 место), в рейтинге по </w:t>
      </w:r>
      <w:r w:rsidR="00312B2E">
        <w:rPr>
          <w:b w:val="0"/>
        </w:rPr>
        <w:t xml:space="preserve">Красноярскому краю, </w:t>
      </w:r>
      <w:r w:rsidR="00D359D8" w:rsidRPr="00D359D8">
        <w:rPr>
          <w:b w:val="0"/>
        </w:rPr>
        <w:t>как и в 2015 году</w:t>
      </w:r>
      <w:r w:rsidR="00D359D8">
        <w:rPr>
          <w:b w:val="0"/>
        </w:rPr>
        <w:t xml:space="preserve">, </w:t>
      </w:r>
      <w:r>
        <w:rPr>
          <w:b w:val="0"/>
        </w:rPr>
        <w:t xml:space="preserve">– </w:t>
      </w:r>
      <w:r w:rsidR="00D359D8" w:rsidRPr="00D359D8">
        <w:rPr>
          <w:b w:val="0"/>
        </w:rPr>
        <w:t>1 место</w:t>
      </w:r>
      <w:r w:rsidR="00D359D8">
        <w:rPr>
          <w:b w:val="0"/>
        </w:rPr>
        <w:t>;</w:t>
      </w:r>
    </w:p>
    <w:p w:rsidR="00D359D8" w:rsidRPr="00D359D8" w:rsidRDefault="001C268D" w:rsidP="00D359D8">
      <w:pPr>
        <w:spacing w:line="240" w:lineRule="atLeast"/>
        <w:ind w:left="-142" w:firstLine="709"/>
        <w:jc w:val="both"/>
        <w:rPr>
          <w:b w:val="0"/>
        </w:rPr>
      </w:pPr>
      <w:r>
        <w:rPr>
          <w:b w:val="0"/>
        </w:rPr>
        <w:t xml:space="preserve">– </w:t>
      </w:r>
      <w:r w:rsidR="00D359D8">
        <w:rPr>
          <w:b w:val="0"/>
        </w:rPr>
        <w:t xml:space="preserve">в </w:t>
      </w:r>
      <w:r w:rsidR="00D359D8" w:rsidRPr="00D359D8">
        <w:rPr>
          <w:b w:val="0"/>
        </w:rPr>
        <w:t>Краево</w:t>
      </w:r>
      <w:r w:rsidR="00D359D8">
        <w:rPr>
          <w:b w:val="0"/>
        </w:rPr>
        <w:t xml:space="preserve">м </w:t>
      </w:r>
      <w:proofErr w:type="gramStart"/>
      <w:r w:rsidR="00D359D8">
        <w:rPr>
          <w:b w:val="0"/>
        </w:rPr>
        <w:t>смотре</w:t>
      </w:r>
      <w:r w:rsidR="00D359D8" w:rsidRPr="00D359D8">
        <w:rPr>
          <w:b w:val="0"/>
        </w:rPr>
        <w:t>-конкурс</w:t>
      </w:r>
      <w:r w:rsidR="00D359D8">
        <w:rPr>
          <w:b w:val="0"/>
        </w:rPr>
        <w:t>е</w:t>
      </w:r>
      <w:proofErr w:type="gramEnd"/>
      <w:r w:rsidR="00D359D8">
        <w:rPr>
          <w:b w:val="0"/>
        </w:rPr>
        <w:t xml:space="preserve"> </w:t>
      </w:r>
      <w:r w:rsidR="00D359D8" w:rsidRPr="00D359D8">
        <w:rPr>
          <w:b w:val="0"/>
        </w:rPr>
        <w:t xml:space="preserve">«На лучшую организацию работы по охране труда за 2015 год» </w:t>
      </w:r>
      <w:r w:rsidR="00D359D8">
        <w:rPr>
          <w:b w:val="0"/>
        </w:rPr>
        <w:t xml:space="preserve">участвовали </w:t>
      </w:r>
      <w:r w:rsidR="00D359D8" w:rsidRPr="00D359D8">
        <w:rPr>
          <w:b w:val="0"/>
        </w:rPr>
        <w:t>10 организаций города</w:t>
      </w:r>
      <w:r w:rsidR="00D359D8">
        <w:rPr>
          <w:b w:val="0"/>
        </w:rPr>
        <w:t xml:space="preserve">, все заняли призовые места </w:t>
      </w:r>
      <w:r w:rsidR="00D359D8" w:rsidRPr="00D359D8">
        <w:rPr>
          <w:b w:val="0"/>
        </w:rPr>
        <w:t>в номинациях</w:t>
      </w:r>
      <w:r w:rsidR="00D359D8">
        <w:rPr>
          <w:b w:val="0"/>
        </w:rPr>
        <w:t xml:space="preserve">, </w:t>
      </w:r>
      <w:r w:rsidR="00D359D8" w:rsidRPr="00D359D8">
        <w:rPr>
          <w:b w:val="0"/>
        </w:rPr>
        <w:t xml:space="preserve">соответствующих </w:t>
      </w:r>
      <w:r w:rsidR="00D359D8">
        <w:rPr>
          <w:b w:val="0"/>
        </w:rPr>
        <w:t xml:space="preserve">своим направлениям деятельности. </w:t>
      </w:r>
    </w:p>
    <w:p w:rsidR="007A1E22" w:rsidRPr="00B879F5" w:rsidRDefault="007A1E22" w:rsidP="00602C2A">
      <w:pPr>
        <w:tabs>
          <w:tab w:val="left" w:pos="0"/>
          <w:tab w:val="left" w:pos="1134"/>
        </w:tabs>
        <w:ind w:firstLine="709"/>
        <w:jc w:val="both"/>
        <w:rPr>
          <w:b w:val="0"/>
        </w:rPr>
      </w:pPr>
      <w:r w:rsidRPr="00B879F5">
        <w:rPr>
          <w:b w:val="0"/>
        </w:rPr>
        <w:t xml:space="preserve"> </w:t>
      </w:r>
    </w:p>
    <w:p w:rsidR="00B90F61" w:rsidRPr="00B90F61" w:rsidRDefault="00B90F61" w:rsidP="00B90F61">
      <w:pPr>
        <w:tabs>
          <w:tab w:val="left" w:pos="0"/>
          <w:tab w:val="left" w:pos="1134"/>
        </w:tabs>
        <w:ind w:firstLine="709"/>
        <w:jc w:val="both"/>
        <w:rPr>
          <w:rFonts w:eastAsia="Calibri"/>
          <w:b w:val="0"/>
          <w:lang w:eastAsia="en-US"/>
        </w:rPr>
      </w:pPr>
      <w:r w:rsidRPr="00B90F61">
        <w:rPr>
          <w:b w:val="0"/>
        </w:rPr>
        <w:t>В отчётном году в целях обеспечения муниципальных нужд муниципальными заказчиками был</w:t>
      </w:r>
      <w:r w:rsidR="00C62129">
        <w:rPr>
          <w:b w:val="0"/>
        </w:rPr>
        <w:t>и</w:t>
      </w:r>
      <w:r w:rsidRPr="00B90F61">
        <w:rPr>
          <w:b w:val="0"/>
        </w:rPr>
        <w:t xml:space="preserve"> размещен</w:t>
      </w:r>
      <w:r w:rsidR="00C62129">
        <w:rPr>
          <w:b w:val="0"/>
        </w:rPr>
        <w:t>ы</w:t>
      </w:r>
      <w:r w:rsidRPr="00B90F61">
        <w:rPr>
          <w:b w:val="0"/>
        </w:rPr>
        <w:t xml:space="preserve"> на официальном сайте </w:t>
      </w:r>
      <w:hyperlink r:id="rId13" w:history="1">
        <w:r w:rsidRPr="00B90F61">
          <w:rPr>
            <w:b w:val="0"/>
            <w:color w:val="0000FF" w:themeColor="hyperlink"/>
            <w:u w:val="single"/>
            <w:lang w:val="en-US"/>
          </w:rPr>
          <w:t>www</w:t>
        </w:r>
        <w:r w:rsidRPr="00B90F61">
          <w:rPr>
            <w:b w:val="0"/>
            <w:color w:val="0000FF" w:themeColor="hyperlink"/>
            <w:u w:val="single"/>
          </w:rPr>
          <w:t>.</w:t>
        </w:r>
        <w:proofErr w:type="spellStart"/>
        <w:r w:rsidRPr="00B90F61">
          <w:rPr>
            <w:b w:val="0"/>
            <w:color w:val="0000FF" w:themeColor="hyperlink"/>
            <w:u w:val="single"/>
            <w:lang w:val="en-US"/>
          </w:rPr>
          <w:t>zakupki</w:t>
        </w:r>
        <w:proofErr w:type="spellEnd"/>
        <w:r w:rsidRPr="00B90F61">
          <w:rPr>
            <w:b w:val="0"/>
            <w:color w:val="0000FF" w:themeColor="hyperlink"/>
            <w:u w:val="single"/>
          </w:rPr>
          <w:t>.</w:t>
        </w:r>
        <w:proofErr w:type="spellStart"/>
        <w:r w:rsidRPr="00B90F61">
          <w:rPr>
            <w:b w:val="0"/>
            <w:color w:val="0000FF" w:themeColor="hyperlink"/>
            <w:u w:val="single"/>
            <w:lang w:val="en-US"/>
          </w:rPr>
          <w:t>gov</w:t>
        </w:r>
        <w:proofErr w:type="spellEnd"/>
        <w:r w:rsidRPr="00B90F61">
          <w:rPr>
            <w:b w:val="0"/>
            <w:color w:val="0000FF" w:themeColor="hyperlink"/>
            <w:u w:val="single"/>
          </w:rPr>
          <w:t>.</w:t>
        </w:r>
        <w:proofErr w:type="spellStart"/>
        <w:r w:rsidRPr="00B90F61">
          <w:rPr>
            <w:b w:val="0"/>
            <w:color w:val="0000FF" w:themeColor="hyperlink"/>
            <w:u w:val="single"/>
            <w:lang w:val="en-US"/>
          </w:rPr>
          <w:t>ru</w:t>
        </w:r>
        <w:proofErr w:type="spellEnd"/>
      </w:hyperlink>
      <w:r w:rsidRPr="00B90F61">
        <w:rPr>
          <w:b w:val="0"/>
        </w:rPr>
        <w:t xml:space="preserve"> 506 </w:t>
      </w:r>
      <w:r w:rsidRPr="00B90F61">
        <w:rPr>
          <w:rFonts w:eastAsia="Calibri"/>
          <w:b w:val="0"/>
          <w:lang w:eastAsia="en-US"/>
        </w:rPr>
        <w:t xml:space="preserve">процедур определения поставщика (подрядчика, исполнителя) (в 2015 году – </w:t>
      </w:r>
      <w:r>
        <w:rPr>
          <w:rFonts w:eastAsia="Calibri"/>
          <w:b w:val="0"/>
          <w:lang w:eastAsia="en-US"/>
        </w:rPr>
        <w:t>434) на общую сумму 640,3</w:t>
      </w:r>
      <w:r w:rsidRPr="00B90F61">
        <w:rPr>
          <w:rFonts w:eastAsia="Calibri"/>
          <w:b w:val="0"/>
          <w:lang w:eastAsia="en-US"/>
        </w:rPr>
        <w:t xml:space="preserve"> млн. рублей (в 2015 году – 423,</w:t>
      </w:r>
      <w:r>
        <w:rPr>
          <w:rFonts w:eastAsia="Calibri"/>
          <w:b w:val="0"/>
          <w:lang w:eastAsia="en-US"/>
        </w:rPr>
        <w:t>8</w:t>
      </w:r>
      <w:r w:rsidRPr="00B90F61">
        <w:rPr>
          <w:rFonts w:eastAsia="Calibri"/>
          <w:b w:val="0"/>
          <w:lang w:eastAsia="en-US"/>
        </w:rPr>
        <w:t xml:space="preserve"> млн. рублей). По результатам проведения торгов заключен</w:t>
      </w:r>
      <w:r w:rsidR="00C62129">
        <w:rPr>
          <w:rFonts w:eastAsia="Calibri"/>
          <w:b w:val="0"/>
          <w:lang w:eastAsia="en-US"/>
        </w:rPr>
        <w:t>ы</w:t>
      </w:r>
      <w:r w:rsidRPr="00B90F61">
        <w:rPr>
          <w:rFonts w:eastAsia="Calibri"/>
          <w:b w:val="0"/>
          <w:lang w:eastAsia="en-US"/>
        </w:rPr>
        <w:t xml:space="preserve"> 1 253 контракт</w:t>
      </w:r>
      <w:r w:rsidR="0069567B">
        <w:rPr>
          <w:rFonts w:eastAsia="Calibri"/>
          <w:b w:val="0"/>
          <w:lang w:eastAsia="en-US"/>
        </w:rPr>
        <w:t>а</w:t>
      </w:r>
      <w:r w:rsidRPr="00B90F61">
        <w:rPr>
          <w:rFonts w:eastAsia="Calibri"/>
          <w:b w:val="0"/>
          <w:lang w:eastAsia="en-US"/>
        </w:rPr>
        <w:t xml:space="preserve"> (в 2015 году – 1 008) на сумму 535,2 млн. рублей (в 2015 году – 452,5 млн. рублей). По результатам провед</w:t>
      </w:r>
      <w:r>
        <w:rPr>
          <w:rFonts w:eastAsia="Calibri"/>
          <w:b w:val="0"/>
          <w:lang w:eastAsia="en-US"/>
        </w:rPr>
        <w:t>ё</w:t>
      </w:r>
      <w:r w:rsidRPr="00B90F61">
        <w:rPr>
          <w:rFonts w:eastAsia="Calibri"/>
          <w:b w:val="0"/>
          <w:lang w:eastAsia="en-US"/>
        </w:rPr>
        <w:t>нных процедур сложилась общая экономия на сумму 52,5 млн. рублей (в 2015 году – 27,6 млн. рублей)</w:t>
      </w:r>
      <w:r w:rsidR="005E6CAA">
        <w:rPr>
          <w:rFonts w:eastAsia="Calibri"/>
          <w:b w:val="0"/>
          <w:lang w:eastAsia="en-US"/>
        </w:rPr>
        <w:t>, что составляет 6,6% от начальной цены контрактов</w:t>
      </w:r>
      <w:r w:rsidRPr="00B90F61">
        <w:rPr>
          <w:rFonts w:eastAsia="Calibri"/>
          <w:b w:val="0"/>
          <w:lang w:eastAsia="en-US"/>
        </w:rPr>
        <w:t>.</w:t>
      </w:r>
    </w:p>
    <w:p w:rsidR="00B90F61" w:rsidRPr="00B90F61" w:rsidRDefault="00B90F61" w:rsidP="00B90F61">
      <w:pPr>
        <w:tabs>
          <w:tab w:val="left" w:pos="0"/>
          <w:tab w:val="left" w:pos="1134"/>
        </w:tabs>
        <w:ind w:firstLine="709"/>
        <w:jc w:val="both"/>
        <w:rPr>
          <w:b w:val="0"/>
        </w:rPr>
      </w:pPr>
      <w:r w:rsidRPr="00B90F61">
        <w:rPr>
          <w:b w:val="0"/>
        </w:rPr>
        <w:t>Закупки товаров, выполнение работ и оказание услуг для муниципальных нужд и нужд муниципальных бюджетных и казённых учреждений города осуществлялись путём проведения открытых конкурсов, аукционов в электронной форме, запроса котировок, запросов предложений, закупок у единственного поставщика.</w:t>
      </w:r>
    </w:p>
    <w:p w:rsidR="00B90F61" w:rsidRPr="00B90F61" w:rsidRDefault="00B90F61" w:rsidP="00B90F61">
      <w:pPr>
        <w:autoSpaceDE w:val="0"/>
        <w:autoSpaceDN w:val="0"/>
        <w:adjustRightInd w:val="0"/>
        <w:ind w:firstLine="709"/>
        <w:jc w:val="both"/>
        <w:rPr>
          <w:b w:val="0"/>
          <w:highlight w:val="yellow"/>
        </w:rPr>
      </w:pPr>
    </w:p>
    <w:p w:rsidR="00B90F61" w:rsidRPr="00B90F61" w:rsidRDefault="00B90F61" w:rsidP="00B90F61">
      <w:pPr>
        <w:widowControl w:val="0"/>
        <w:autoSpaceDE w:val="0"/>
        <w:autoSpaceDN w:val="0"/>
        <w:adjustRightInd w:val="0"/>
        <w:ind w:firstLine="709"/>
        <w:jc w:val="both"/>
        <w:rPr>
          <w:b w:val="0"/>
          <w:i/>
          <w:sz w:val="24"/>
          <w:szCs w:val="24"/>
        </w:rPr>
      </w:pPr>
      <w:r w:rsidRPr="00B90F61">
        <w:rPr>
          <w:b w:val="0"/>
          <w:i/>
          <w:sz w:val="24"/>
          <w:szCs w:val="24"/>
        </w:rPr>
        <w:t>Таблица № 7. Закупки товаров, работ и услуг для обеспечения муниципальных нужд в 2016 году</w:t>
      </w:r>
    </w:p>
    <w:tbl>
      <w:tblPr>
        <w:tblStyle w:val="a3"/>
        <w:tblW w:w="9640" w:type="dxa"/>
        <w:tblInd w:w="108" w:type="dxa"/>
        <w:tblLook w:val="04A0" w:firstRow="1" w:lastRow="0" w:firstColumn="1" w:lastColumn="0" w:noHBand="0" w:noVBand="1"/>
      </w:tblPr>
      <w:tblGrid>
        <w:gridCol w:w="7088"/>
        <w:gridCol w:w="1153"/>
        <w:gridCol w:w="1399"/>
      </w:tblGrid>
      <w:tr w:rsidR="00B90F61" w:rsidRPr="00B90F61" w:rsidTr="004F1C50">
        <w:trPr>
          <w:cantSplit/>
          <w:tblHeader/>
        </w:trPr>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widowControl w:val="0"/>
              <w:autoSpaceDE w:val="0"/>
              <w:autoSpaceDN w:val="0"/>
              <w:adjustRightInd w:val="0"/>
              <w:jc w:val="center"/>
              <w:rPr>
                <w:b w:val="0"/>
                <w:sz w:val="22"/>
                <w:szCs w:val="22"/>
              </w:rPr>
            </w:pPr>
            <w:r w:rsidRPr="00B90F61">
              <w:rPr>
                <w:b w:val="0"/>
                <w:sz w:val="22"/>
                <w:szCs w:val="22"/>
              </w:rPr>
              <w:t>Наименование показателя</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widowControl w:val="0"/>
              <w:autoSpaceDE w:val="0"/>
              <w:autoSpaceDN w:val="0"/>
              <w:adjustRightInd w:val="0"/>
              <w:jc w:val="center"/>
              <w:rPr>
                <w:b w:val="0"/>
                <w:sz w:val="22"/>
                <w:szCs w:val="22"/>
              </w:rPr>
            </w:pPr>
            <w:r w:rsidRPr="00B90F61">
              <w:rPr>
                <w:b w:val="0"/>
                <w:sz w:val="22"/>
                <w:szCs w:val="22"/>
              </w:rPr>
              <w:t>Ед.</w:t>
            </w:r>
          </w:p>
          <w:p w:rsidR="00B90F61" w:rsidRPr="00B90F61" w:rsidRDefault="00B90F61" w:rsidP="00B90F61">
            <w:pPr>
              <w:widowControl w:val="0"/>
              <w:autoSpaceDE w:val="0"/>
              <w:autoSpaceDN w:val="0"/>
              <w:adjustRightInd w:val="0"/>
              <w:jc w:val="center"/>
              <w:rPr>
                <w:b w:val="0"/>
                <w:sz w:val="22"/>
                <w:szCs w:val="22"/>
              </w:rPr>
            </w:pPr>
            <w:r w:rsidRPr="00B90F61">
              <w:rPr>
                <w:b w:val="0"/>
                <w:sz w:val="22"/>
                <w:szCs w:val="22"/>
              </w:rPr>
              <w:t>изм.</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widowControl w:val="0"/>
              <w:autoSpaceDE w:val="0"/>
              <w:autoSpaceDN w:val="0"/>
              <w:adjustRightInd w:val="0"/>
              <w:jc w:val="center"/>
              <w:rPr>
                <w:b w:val="0"/>
                <w:sz w:val="22"/>
                <w:szCs w:val="22"/>
              </w:rPr>
            </w:pPr>
            <w:r w:rsidRPr="00B90F61">
              <w:rPr>
                <w:b w:val="0"/>
                <w:sz w:val="22"/>
                <w:szCs w:val="22"/>
              </w:rPr>
              <w:t>Значение показателя</w:t>
            </w:r>
          </w:p>
        </w:tc>
      </w:tr>
      <w:tr w:rsidR="00B90F61" w:rsidRPr="00B90F61" w:rsidTr="004F1C50">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rPr>
                <w:b w:val="0"/>
                <w:color w:val="000000"/>
                <w:sz w:val="22"/>
                <w:szCs w:val="22"/>
              </w:rPr>
            </w:pPr>
            <w:r w:rsidRPr="00B90F61">
              <w:rPr>
                <w:b w:val="0"/>
                <w:color w:val="000000"/>
                <w:sz w:val="22"/>
                <w:szCs w:val="22"/>
              </w:rPr>
              <w:t xml:space="preserve">1. Общий объем средств на закупку товаров, работ и услуг для обеспечения муниципальных нужд </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 xml:space="preserve">тыс. </w:t>
            </w:r>
            <w:r w:rsidR="001058B6">
              <w:rPr>
                <w:b w:val="0"/>
                <w:color w:val="000000"/>
                <w:sz w:val="22"/>
                <w:szCs w:val="22"/>
              </w:rPr>
              <w:t>рублей</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990 360,3</w:t>
            </w:r>
          </w:p>
        </w:tc>
      </w:tr>
      <w:tr w:rsidR="00B90F61" w:rsidRPr="00B90F61" w:rsidTr="004F1C50">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rPr>
                <w:b w:val="0"/>
                <w:color w:val="000000"/>
                <w:sz w:val="22"/>
                <w:szCs w:val="22"/>
              </w:rPr>
            </w:pPr>
            <w:r w:rsidRPr="00B90F61">
              <w:rPr>
                <w:b w:val="0"/>
                <w:color w:val="000000"/>
                <w:sz w:val="22"/>
                <w:szCs w:val="22"/>
              </w:rPr>
              <w:t xml:space="preserve">2. Количество </w:t>
            </w:r>
            <w:proofErr w:type="spellStart"/>
            <w:r w:rsidRPr="00B90F61">
              <w:rPr>
                <w:b w:val="0"/>
                <w:color w:val="000000"/>
                <w:sz w:val="22"/>
                <w:szCs w:val="22"/>
              </w:rPr>
              <w:t>проведенных</w:t>
            </w:r>
            <w:proofErr w:type="spellEnd"/>
            <w:r w:rsidRPr="00B90F61">
              <w:rPr>
                <w:b w:val="0"/>
                <w:color w:val="000000"/>
                <w:sz w:val="22"/>
                <w:szCs w:val="22"/>
              </w:rPr>
              <w:t xml:space="preserve"> процедур закупок</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шт.</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759</w:t>
            </w:r>
          </w:p>
        </w:tc>
      </w:tr>
      <w:tr w:rsidR="00B90F61" w:rsidRPr="00B90F61" w:rsidTr="004F1C50">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rPr>
                <w:b w:val="0"/>
                <w:i/>
                <w:iCs/>
                <w:color w:val="000000"/>
                <w:sz w:val="22"/>
                <w:szCs w:val="22"/>
              </w:rPr>
            </w:pPr>
            <w:r w:rsidRPr="00B90F61">
              <w:rPr>
                <w:b w:val="0"/>
                <w:i/>
                <w:iCs/>
                <w:color w:val="000000"/>
                <w:sz w:val="22"/>
                <w:szCs w:val="22"/>
              </w:rPr>
              <w:t>в том числе:</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i/>
                <w:iCs/>
                <w:color w:val="000000"/>
                <w:sz w:val="22"/>
                <w:szCs w:val="22"/>
              </w:rPr>
            </w:pPr>
            <w:r w:rsidRPr="00B90F61">
              <w:rPr>
                <w:b w:val="0"/>
                <w:i/>
                <w:iCs/>
                <w:color w:val="000000"/>
                <w:sz w:val="22"/>
                <w:szCs w:val="22"/>
              </w:rPr>
              <w:t> </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 </w:t>
            </w:r>
          </w:p>
        </w:tc>
      </w:tr>
      <w:tr w:rsidR="00B90F61" w:rsidRPr="00B90F61" w:rsidTr="004F1C50">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rPr>
                <w:b w:val="0"/>
                <w:color w:val="000000"/>
                <w:sz w:val="22"/>
                <w:szCs w:val="22"/>
              </w:rPr>
            </w:pPr>
            <w:r w:rsidRPr="00B90F61">
              <w:rPr>
                <w:b w:val="0"/>
                <w:color w:val="000000"/>
                <w:sz w:val="22"/>
                <w:szCs w:val="22"/>
              </w:rPr>
              <w:t xml:space="preserve">аукцион в электронной форме </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шт.</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397</w:t>
            </w:r>
          </w:p>
        </w:tc>
      </w:tr>
      <w:tr w:rsidR="00B90F61" w:rsidRPr="00B90F61" w:rsidTr="004F1C50">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rPr>
                <w:b w:val="0"/>
                <w:color w:val="000000"/>
                <w:sz w:val="22"/>
                <w:szCs w:val="22"/>
              </w:rPr>
            </w:pPr>
            <w:r w:rsidRPr="00B90F61">
              <w:rPr>
                <w:b w:val="0"/>
                <w:color w:val="000000"/>
                <w:sz w:val="22"/>
                <w:szCs w:val="22"/>
              </w:rPr>
              <w:t>запрос котировок</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шт.</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98</w:t>
            </w:r>
          </w:p>
        </w:tc>
      </w:tr>
      <w:tr w:rsidR="00B90F61" w:rsidRPr="00B90F61" w:rsidTr="004F1C50">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rPr>
                <w:b w:val="0"/>
                <w:color w:val="000000"/>
                <w:sz w:val="22"/>
                <w:szCs w:val="22"/>
              </w:rPr>
            </w:pPr>
            <w:r w:rsidRPr="00B90F61">
              <w:rPr>
                <w:b w:val="0"/>
                <w:color w:val="000000"/>
                <w:sz w:val="22"/>
                <w:szCs w:val="22"/>
              </w:rPr>
              <w:lastRenderedPageBreak/>
              <w:t>открытый конкурс</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шт.</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4</w:t>
            </w:r>
          </w:p>
        </w:tc>
      </w:tr>
      <w:tr w:rsidR="00B90F61" w:rsidRPr="00B90F61" w:rsidTr="004F1C50">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rPr>
                <w:b w:val="0"/>
                <w:color w:val="000000"/>
                <w:sz w:val="22"/>
                <w:szCs w:val="22"/>
              </w:rPr>
            </w:pPr>
            <w:r w:rsidRPr="00B90F61">
              <w:rPr>
                <w:b w:val="0"/>
                <w:color w:val="000000"/>
                <w:sz w:val="22"/>
                <w:szCs w:val="22"/>
              </w:rPr>
              <w:t xml:space="preserve">закупка у единственного поставщика (подрядчика, исполнителя), </w:t>
            </w:r>
            <w:proofErr w:type="spellStart"/>
            <w:r w:rsidRPr="00B90F61">
              <w:rPr>
                <w:b w:val="0"/>
                <w:color w:val="000000"/>
                <w:sz w:val="22"/>
                <w:szCs w:val="22"/>
              </w:rPr>
              <w:t>размещенная</w:t>
            </w:r>
            <w:proofErr w:type="spellEnd"/>
            <w:r w:rsidRPr="00B90F61">
              <w:rPr>
                <w:b w:val="0"/>
                <w:color w:val="000000"/>
                <w:sz w:val="22"/>
                <w:szCs w:val="22"/>
              </w:rPr>
              <w:t xml:space="preserve"> на сайте </w:t>
            </w:r>
            <w:hyperlink r:id="rId14" w:history="1">
              <w:r w:rsidRPr="00B90F61">
                <w:rPr>
                  <w:b w:val="0"/>
                  <w:color w:val="0000FF" w:themeColor="hyperlink"/>
                  <w:sz w:val="22"/>
                  <w:szCs w:val="22"/>
                  <w:u w:val="single"/>
                  <w:lang w:val="en-US"/>
                </w:rPr>
                <w:t>www</w:t>
              </w:r>
              <w:r w:rsidRPr="00B90F61">
                <w:rPr>
                  <w:b w:val="0"/>
                  <w:color w:val="0000FF" w:themeColor="hyperlink"/>
                  <w:sz w:val="22"/>
                  <w:szCs w:val="22"/>
                  <w:u w:val="single"/>
                </w:rPr>
                <w:t>.</w:t>
              </w:r>
              <w:proofErr w:type="spellStart"/>
              <w:r w:rsidRPr="00B90F61">
                <w:rPr>
                  <w:b w:val="0"/>
                  <w:color w:val="0000FF" w:themeColor="hyperlink"/>
                  <w:sz w:val="22"/>
                  <w:szCs w:val="22"/>
                  <w:u w:val="single"/>
                  <w:lang w:val="en-US"/>
                </w:rPr>
                <w:t>zakupki</w:t>
              </w:r>
              <w:proofErr w:type="spellEnd"/>
              <w:r w:rsidRPr="00B90F61">
                <w:rPr>
                  <w:b w:val="0"/>
                  <w:color w:val="0000FF" w:themeColor="hyperlink"/>
                  <w:sz w:val="22"/>
                  <w:szCs w:val="22"/>
                  <w:u w:val="single"/>
                </w:rPr>
                <w:t>.</w:t>
              </w:r>
              <w:proofErr w:type="spellStart"/>
              <w:r w:rsidRPr="00B90F61">
                <w:rPr>
                  <w:b w:val="0"/>
                  <w:color w:val="0000FF" w:themeColor="hyperlink"/>
                  <w:sz w:val="22"/>
                  <w:szCs w:val="22"/>
                  <w:u w:val="single"/>
                  <w:lang w:val="en-US"/>
                </w:rPr>
                <w:t>gov</w:t>
              </w:r>
              <w:proofErr w:type="spellEnd"/>
              <w:r w:rsidRPr="00B90F61">
                <w:rPr>
                  <w:b w:val="0"/>
                  <w:color w:val="0000FF" w:themeColor="hyperlink"/>
                  <w:sz w:val="22"/>
                  <w:szCs w:val="22"/>
                  <w:u w:val="single"/>
                </w:rPr>
                <w:t>.</w:t>
              </w:r>
              <w:proofErr w:type="spellStart"/>
              <w:r w:rsidRPr="00B90F61">
                <w:rPr>
                  <w:b w:val="0"/>
                  <w:color w:val="0000FF" w:themeColor="hyperlink"/>
                  <w:sz w:val="22"/>
                  <w:szCs w:val="22"/>
                  <w:u w:val="single"/>
                  <w:lang w:val="en-US"/>
                </w:rPr>
                <w:t>ru</w:t>
              </w:r>
              <w:proofErr w:type="spellEnd"/>
            </w:hyperlink>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шт.</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253</w:t>
            </w:r>
          </w:p>
        </w:tc>
      </w:tr>
      <w:tr w:rsidR="00B90F61" w:rsidRPr="00B90F61" w:rsidTr="004F1C50">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rPr>
                <w:b w:val="0"/>
                <w:color w:val="000000"/>
                <w:sz w:val="22"/>
                <w:szCs w:val="22"/>
              </w:rPr>
            </w:pPr>
            <w:r w:rsidRPr="00B90F61">
              <w:rPr>
                <w:b w:val="0"/>
                <w:color w:val="000000"/>
                <w:sz w:val="22"/>
                <w:szCs w:val="22"/>
              </w:rPr>
              <w:t>запрос предложений</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шт.</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7</w:t>
            </w:r>
          </w:p>
        </w:tc>
      </w:tr>
      <w:tr w:rsidR="00B90F61" w:rsidRPr="00B90F61" w:rsidTr="004F1C50">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rPr>
                <w:b w:val="0"/>
                <w:color w:val="000000"/>
                <w:sz w:val="22"/>
                <w:szCs w:val="22"/>
              </w:rPr>
            </w:pPr>
            <w:r w:rsidRPr="00B90F61">
              <w:rPr>
                <w:b w:val="0"/>
                <w:color w:val="000000"/>
                <w:sz w:val="22"/>
                <w:szCs w:val="22"/>
              </w:rPr>
              <w:t>3. Количество заключённых контрактов</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шт.</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9 581</w:t>
            </w:r>
          </w:p>
        </w:tc>
      </w:tr>
      <w:tr w:rsidR="00B90F61" w:rsidRPr="00B90F61" w:rsidTr="004F1C50">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rPr>
                <w:b w:val="0"/>
                <w:color w:val="000000"/>
                <w:sz w:val="22"/>
                <w:szCs w:val="22"/>
              </w:rPr>
            </w:pPr>
            <w:r w:rsidRPr="00B90F61">
              <w:rPr>
                <w:b w:val="0"/>
                <w:color w:val="000000"/>
                <w:sz w:val="22"/>
                <w:szCs w:val="22"/>
              </w:rPr>
              <w:t>4. Общий объем заключённых контрактов, кроме единственного поставщика</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 xml:space="preserve">тыс. </w:t>
            </w:r>
            <w:r w:rsidR="001058B6">
              <w:rPr>
                <w:b w:val="0"/>
                <w:color w:val="000000"/>
                <w:sz w:val="22"/>
                <w:szCs w:val="22"/>
              </w:rPr>
              <w:t>рублей</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535 205,9</w:t>
            </w:r>
          </w:p>
        </w:tc>
      </w:tr>
      <w:tr w:rsidR="00B90F61" w:rsidRPr="00B90F61" w:rsidTr="004F1C50">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rPr>
                <w:b w:val="0"/>
                <w:color w:val="000000"/>
                <w:sz w:val="22"/>
                <w:szCs w:val="22"/>
              </w:rPr>
            </w:pPr>
            <w:r w:rsidRPr="00B90F61">
              <w:rPr>
                <w:b w:val="0"/>
                <w:color w:val="000000"/>
                <w:sz w:val="22"/>
                <w:szCs w:val="22"/>
              </w:rPr>
              <w:t>5. Сумма экономии средств местного бюджета по итогам проведения торгов</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 xml:space="preserve">тыс. </w:t>
            </w:r>
            <w:r w:rsidR="001058B6">
              <w:rPr>
                <w:b w:val="0"/>
                <w:color w:val="000000"/>
                <w:sz w:val="22"/>
                <w:szCs w:val="22"/>
              </w:rPr>
              <w:t>рублей</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52 505,0</w:t>
            </w:r>
          </w:p>
        </w:tc>
      </w:tr>
      <w:tr w:rsidR="00B90F61" w:rsidRPr="00B90F61" w:rsidTr="004F1C50">
        <w:tc>
          <w:tcPr>
            <w:tcW w:w="7088"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AF696A">
            <w:pPr>
              <w:rPr>
                <w:b w:val="0"/>
                <w:color w:val="000000"/>
                <w:sz w:val="22"/>
                <w:szCs w:val="22"/>
              </w:rPr>
            </w:pPr>
            <w:r w:rsidRPr="00B90F61">
              <w:rPr>
                <w:b w:val="0"/>
                <w:color w:val="000000"/>
                <w:sz w:val="22"/>
                <w:szCs w:val="22"/>
              </w:rPr>
              <w:t>6. Количество несостоявшихся процедур</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шт.</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highlight w:val="yellow"/>
              </w:rPr>
            </w:pPr>
            <w:r w:rsidRPr="00B90F61">
              <w:rPr>
                <w:b w:val="0"/>
                <w:color w:val="000000"/>
                <w:sz w:val="22"/>
                <w:szCs w:val="22"/>
              </w:rPr>
              <w:t>136</w:t>
            </w:r>
          </w:p>
        </w:tc>
      </w:tr>
      <w:tr w:rsidR="00B90F61" w:rsidRPr="00B90F61" w:rsidTr="004F1C50">
        <w:trPr>
          <w:trHeight w:val="432"/>
        </w:trPr>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rPr>
                <w:b w:val="0"/>
                <w:color w:val="000000"/>
                <w:sz w:val="22"/>
                <w:szCs w:val="22"/>
              </w:rPr>
            </w:pPr>
            <w:r w:rsidRPr="00B90F61">
              <w:rPr>
                <w:b w:val="0"/>
                <w:color w:val="000000"/>
                <w:sz w:val="22"/>
                <w:szCs w:val="22"/>
              </w:rPr>
              <w:t>7. Общий объём средств на закупку товаров, работ и услуг, осуществлённых у субъектов малого предпринимательства и социально ориентированных некоммерческих организаций</w:t>
            </w: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 xml:space="preserve">тыс. </w:t>
            </w:r>
            <w:r w:rsidR="001058B6">
              <w:rPr>
                <w:b w:val="0"/>
                <w:color w:val="000000"/>
                <w:sz w:val="22"/>
                <w:szCs w:val="22"/>
              </w:rPr>
              <w:t>рублей</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125 245,6</w:t>
            </w:r>
          </w:p>
        </w:tc>
      </w:tr>
      <w:tr w:rsidR="00B90F61" w:rsidRPr="00B90F61" w:rsidTr="004F1C50">
        <w:trPr>
          <w:trHeight w:val="70"/>
        </w:trPr>
        <w:tc>
          <w:tcPr>
            <w:tcW w:w="7088" w:type="dxa"/>
            <w:vMerge/>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rPr>
                <w:b w:val="0"/>
                <w:color w:val="000000"/>
                <w:sz w:val="22"/>
                <w:szCs w:val="22"/>
              </w:rPr>
            </w:pPr>
          </w:p>
        </w:tc>
        <w:tc>
          <w:tcPr>
            <w:tcW w:w="1153"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B90F61" w:rsidP="00B90F61">
            <w:pPr>
              <w:jc w:val="center"/>
              <w:rPr>
                <w:b w:val="0"/>
                <w:color w:val="000000"/>
                <w:sz w:val="22"/>
                <w:szCs w:val="22"/>
              </w:rPr>
            </w:pPr>
            <w:r w:rsidRPr="00B90F61">
              <w:rPr>
                <w:b w:val="0"/>
                <w:color w:val="000000"/>
                <w:sz w:val="22"/>
                <w:szCs w:val="22"/>
              </w:rPr>
              <w:t>%</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0F61" w:rsidRPr="00B90F61" w:rsidRDefault="00815876" w:rsidP="00B90F61">
            <w:pPr>
              <w:jc w:val="center"/>
              <w:rPr>
                <w:b w:val="0"/>
                <w:color w:val="000000"/>
                <w:sz w:val="22"/>
                <w:szCs w:val="22"/>
              </w:rPr>
            </w:pPr>
            <w:r>
              <w:rPr>
                <w:b w:val="0"/>
                <w:color w:val="000000"/>
                <w:sz w:val="22"/>
                <w:szCs w:val="22"/>
              </w:rPr>
              <w:t>23,4</w:t>
            </w:r>
          </w:p>
        </w:tc>
      </w:tr>
    </w:tbl>
    <w:p w:rsidR="00602C2A" w:rsidRPr="002F1284" w:rsidRDefault="00602C2A" w:rsidP="00602C2A">
      <w:pPr>
        <w:tabs>
          <w:tab w:val="left" w:pos="0"/>
        </w:tabs>
        <w:jc w:val="both"/>
        <w:rPr>
          <w:b w:val="0"/>
          <w:color w:val="FF0000"/>
          <w:highlight w:val="yellow"/>
        </w:rPr>
      </w:pPr>
    </w:p>
    <w:p w:rsidR="001C72F8" w:rsidRPr="00EC4DC3" w:rsidRDefault="00B879F5" w:rsidP="00602C2A">
      <w:pPr>
        <w:jc w:val="both"/>
        <w:rPr>
          <w:rFonts w:eastAsia="Calibri"/>
          <w:b w:val="0"/>
          <w:lang w:eastAsia="en-US"/>
        </w:rPr>
      </w:pPr>
      <w:r w:rsidRPr="002F1284">
        <w:rPr>
          <w:b w:val="0"/>
          <w:noProof/>
          <w:color w:val="FF0000"/>
          <w:highlight w:val="yellow"/>
        </w:rPr>
        <w:drawing>
          <wp:inline distT="0" distB="0" distL="0" distR="0" wp14:anchorId="18581E25" wp14:editId="07893734">
            <wp:extent cx="6096000" cy="30480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02C2A" w:rsidRPr="00EC4DC3">
        <w:rPr>
          <w:rFonts w:eastAsia="Calibri"/>
          <w:b w:val="0"/>
          <w:lang w:eastAsia="en-US"/>
        </w:rPr>
        <w:tab/>
      </w:r>
    </w:p>
    <w:p w:rsidR="00AC6837" w:rsidRPr="00AC5188" w:rsidRDefault="00AC6837" w:rsidP="00602C2A">
      <w:pPr>
        <w:tabs>
          <w:tab w:val="left" w:pos="0"/>
          <w:tab w:val="left" w:pos="1134"/>
          <w:tab w:val="left" w:pos="3015"/>
        </w:tabs>
        <w:ind w:firstLine="709"/>
        <w:jc w:val="both"/>
        <w:rPr>
          <w:b w:val="0"/>
        </w:rPr>
      </w:pPr>
      <w:r w:rsidRPr="00EC4DC3">
        <w:rPr>
          <w:b w:val="0"/>
          <w:color w:val="000000"/>
        </w:rPr>
        <w:t>Закупк</w:t>
      </w:r>
      <w:r w:rsidR="00C62129">
        <w:rPr>
          <w:b w:val="0"/>
          <w:color w:val="000000"/>
        </w:rPr>
        <w:t>и</w:t>
      </w:r>
      <w:r w:rsidRPr="00EC4DC3">
        <w:rPr>
          <w:b w:val="0"/>
          <w:color w:val="000000"/>
        </w:rPr>
        <w:t xml:space="preserve"> товар</w:t>
      </w:r>
      <w:r w:rsidR="006E3DC3" w:rsidRPr="00EC4DC3">
        <w:rPr>
          <w:b w:val="0"/>
          <w:color w:val="000000"/>
        </w:rPr>
        <w:t xml:space="preserve">ов, работ и услуг на сумму </w:t>
      </w:r>
      <w:r w:rsidR="00EC4DC3" w:rsidRPr="00EC4DC3">
        <w:rPr>
          <w:b w:val="0"/>
          <w:color w:val="000000"/>
        </w:rPr>
        <w:t>125,2</w:t>
      </w:r>
      <w:r w:rsidR="006E3DC3" w:rsidRPr="00EC4DC3">
        <w:rPr>
          <w:b w:val="0"/>
          <w:color w:val="000000"/>
        </w:rPr>
        <w:t> млн. </w:t>
      </w:r>
      <w:r w:rsidRPr="00EC4DC3">
        <w:rPr>
          <w:b w:val="0"/>
          <w:color w:val="000000"/>
        </w:rPr>
        <w:t>рублей был</w:t>
      </w:r>
      <w:r w:rsidR="00C62129">
        <w:rPr>
          <w:b w:val="0"/>
          <w:color w:val="000000"/>
        </w:rPr>
        <w:t>и</w:t>
      </w:r>
      <w:r w:rsidRPr="00EC4DC3">
        <w:rPr>
          <w:b w:val="0"/>
          <w:color w:val="000000"/>
        </w:rPr>
        <w:t xml:space="preserve"> </w:t>
      </w:r>
      <w:proofErr w:type="gramStart"/>
      <w:r w:rsidRPr="00EC4DC3">
        <w:rPr>
          <w:b w:val="0"/>
          <w:color w:val="000000"/>
        </w:rPr>
        <w:t>объявлен</w:t>
      </w:r>
      <w:r w:rsidR="00C62129">
        <w:rPr>
          <w:b w:val="0"/>
          <w:color w:val="000000"/>
        </w:rPr>
        <w:t>ы</w:t>
      </w:r>
      <w:r w:rsidRPr="00EC4DC3">
        <w:rPr>
          <w:b w:val="0"/>
          <w:color w:val="000000"/>
        </w:rPr>
        <w:t xml:space="preserve"> и размещен</w:t>
      </w:r>
      <w:r w:rsidR="00C62129">
        <w:rPr>
          <w:b w:val="0"/>
          <w:color w:val="000000"/>
        </w:rPr>
        <w:t>ы</w:t>
      </w:r>
      <w:proofErr w:type="gramEnd"/>
      <w:r w:rsidRPr="00EC4DC3">
        <w:rPr>
          <w:b w:val="0"/>
          <w:color w:val="000000"/>
        </w:rPr>
        <w:t xml:space="preserve"> у субъектов малого предпринимательства и социально ориентированных некоммерческих организаций, что составляет </w:t>
      </w:r>
      <w:r w:rsidR="00F236DB">
        <w:rPr>
          <w:b w:val="0"/>
          <w:color w:val="000000"/>
        </w:rPr>
        <w:t>2</w:t>
      </w:r>
      <w:r w:rsidR="00815876">
        <w:rPr>
          <w:b w:val="0"/>
          <w:color w:val="000000"/>
        </w:rPr>
        <w:t>3</w:t>
      </w:r>
      <w:r w:rsidR="00F236DB">
        <w:rPr>
          <w:b w:val="0"/>
          <w:color w:val="000000"/>
        </w:rPr>
        <w:t>,</w:t>
      </w:r>
      <w:r w:rsidR="00815876">
        <w:rPr>
          <w:b w:val="0"/>
          <w:color w:val="000000"/>
        </w:rPr>
        <w:t>4</w:t>
      </w:r>
      <w:r w:rsidR="003B2C88" w:rsidRPr="00EC4DC3">
        <w:rPr>
          <w:b w:val="0"/>
          <w:color w:val="000000"/>
        </w:rPr>
        <w:t>%</w:t>
      </w:r>
      <w:r w:rsidRPr="00EC4DC3">
        <w:rPr>
          <w:b w:val="0"/>
          <w:color w:val="000000"/>
        </w:rPr>
        <w:t xml:space="preserve"> от всех размещ</w:t>
      </w:r>
      <w:r w:rsidR="00EC4DC3" w:rsidRPr="00EC4DC3">
        <w:rPr>
          <w:b w:val="0"/>
          <w:color w:val="000000"/>
        </w:rPr>
        <w:t>ё</w:t>
      </w:r>
      <w:r w:rsidRPr="00EC4DC3">
        <w:rPr>
          <w:b w:val="0"/>
          <w:color w:val="000000"/>
        </w:rPr>
        <w:t>нных закупок (минимальный уровень, установленный Федеральным законом № 44-ФЗ</w:t>
      </w:r>
      <w:r w:rsidR="00BB7936" w:rsidRPr="00AC5188">
        <w:rPr>
          <w:b w:val="0"/>
          <w:color w:val="000000"/>
        </w:rPr>
        <w:t>,</w:t>
      </w:r>
      <w:r w:rsidRPr="00AC5188">
        <w:rPr>
          <w:b w:val="0"/>
          <w:color w:val="000000"/>
        </w:rPr>
        <w:t xml:space="preserve"> – 15</w:t>
      </w:r>
      <w:r w:rsidR="003B2C88" w:rsidRPr="00AC5188">
        <w:rPr>
          <w:b w:val="0"/>
          <w:color w:val="000000"/>
        </w:rPr>
        <w:t>%</w:t>
      </w:r>
      <w:r w:rsidRPr="00AC5188">
        <w:rPr>
          <w:b w:val="0"/>
          <w:color w:val="000000"/>
        </w:rPr>
        <w:t xml:space="preserve">). </w:t>
      </w:r>
    </w:p>
    <w:p w:rsidR="00602C2A" w:rsidRDefault="00602C2A" w:rsidP="00201AD9">
      <w:pPr>
        <w:spacing w:line="276" w:lineRule="auto"/>
        <w:jc w:val="both"/>
        <w:rPr>
          <w:noProof/>
        </w:rPr>
      </w:pPr>
    </w:p>
    <w:p w:rsidR="00AC5188" w:rsidRPr="00AC5188" w:rsidRDefault="00AC5188" w:rsidP="00201AD9">
      <w:pPr>
        <w:spacing w:line="276" w:lineRule="auto"/>
        <w:jc w:val="both"/>
        <w:rPr>
          <w:noProof/>
        </w:rPr>
      </w:pPr>
    </w:p>
    <w:p w:rsidR="0039278B" w:rsidRPr="00FD2B84" w:rsidRDefault="0039278B" w:rsidP="000453C3">
      <w:pPr>
        <w:pStyle w:val="af5"/>
        <w:numPr>
          <w:ilvl w:val="1"/>
          <w:numId w:val="20"/>
        </w:numPr>
        <w:tabs>
          <w:tab w:val="left" w:pos="993"/>
          <w:tab w:val="left" w:pos="1134"/>
        </w:tabs>
        <w:ind w:left="0" w:firstLine="709"/>
        <w:jc w:val="both"/>
      </w:pPr>
      <w:r w:rsidRPr="00FD2B84">
        <w:t>Управление городским земельно-имущественным комплексом</w:t>
      </w:r>
    </w:p>
    <w:p w:rsidR="003F1E4B" w:rsidRPr="002F1284" w:rsidRDefault="003F1E4B" w:rsidP="003F1E4B">
      <w:pPr>
        <w:pStyle w:val="af5"/>
        <w:tabs>
          <w:tab w:val="left" w:pos="993"/>
          <w:tab w:val="left" w:pos="1134"/>
        </w:tabs>
        <w:ind w:left="709"/>
        <w:jc w:val="both"/>
        <w:rPr>
          <w:b w:val="0"/>
          <w:highlight w:val="yellow"/>
        </w:rPr>
      </w:pPr>
    </w:p>
    <w:p w:rsidR="00F71C1C" w:rsidRPr="00F71C1C" w:rsidRDefault="003F1E4B" w:rsidP="00F71C1C">
      <w:pPr>
        <w:widowControl w:val="0"/>
        <w:autoSpaceDE w:val="0"/>
        <w:ind w:firstLine="709"/>
        <w:jc w:val="both"/>
        <w:rPr>
          <w:b w:val="0"/>
          <w:lang w:eastAsia="ar-SA"/>
        </w:rPr>
      </w:pPr>
      <w:r w:rsidRPr="003807C0">
        <w:rPr>
          <w:b w:val="0"/>
          <w:lang w:eastAsia="ar-SA"/>
        </w:rPr>
        <w:t xml:space="preserve">Одной </w:t>
      </w:r>
      <w:r w:rsidR="00F71C1C" w:rsidRPr="003807C0">
        <w:rPr>
          <w:b w:val="0"/>
          <w:lang w:eastAsia="ar-SA"/>
        </w:rPr>
        <w:t>из важных составляющих финансово-экономической основы местного самоуправления является муниципальная собственность. Совокупность находящихся в муниципальной собственности муниципального образования земельных ресурсов и иных объектов недвижимого и движимого имущества, имеющих определённое функциональное назначение,</w:t>
      </w:r>
      <w:r w:rsidR="003807C0" w:rsidRPr="003807C0">
        <w:rPr>
          <w:b w:val="0"/>
          <w:lang w:eastAsia="ar-SA"/>
        </w:rPr>
        <w:t xml:space="preserve"> образует з</w:t>
      </w:r>
      <w:r w:rsidR="00F71C1C" w:rsidRPr="003807C0">
        <w:rPr>
          <w:b w:val="0"/>
          <w:lang w:eastAsia="ar-SA"/>
        </w:rPr>
        <w:t xml:space="preserve">емельно-имущественный комплекс муниципального образования город </w:t>
      </w:r>
      <w:r w:rsidR="003807C0" w:rsidRPr="003807C0">
        <w:rPr>
          <w:b w:val="0"/>
          <w:lang w:eastAsia="ar-SA"/>
        </w:rPr>
        <w:lastRenderedPageBreak/>
        <w:t>Зеленогорск.</w:t>
      </w:r>
    </w:p>
    <w:p w:rsidR="00201AD9" w:rsidRPr="00F71C1C" w:rsidRDefault="00201AD9" w:rsidP="001B3AFE">
      <w:pPr>
        <w:widowControl w:val="0"/>
        <w:autoSpaceDE w:val="0"/>
        <w:ind w:firstLine="709"/>
        <w:jc w:val="both"/>
        <w:rPr>
          <w:b w:val="0"/>
          <w:sz w:val="16"/>
          <w:szCs w:val="16"/>
          <w:lang w:eastAsia="ar-SA"/>
        </w:rPr>
      </w:pPr>
    </w:p>
    <w:p w:rsidR="001F20E2" w:rsidRPr="00F71C1C" w:rsidRDefault="001F20E2" w:rsidP="001E21CD">
      <w:pPr>
        <w:pStyle w:val="af5"/>
        <w:numPr>
          <w:ilvl w:val="0"/>
          <w:numId w:val="6"/>
        </w:numPr>
        <w:tabs>
          <w:tab w:val="left" w:pos="720"/>
          <w:tab w:val="left" w:pos="2727"/>
        </w:tabs>
        <w:ind w:left="0" w:firstLine="709"/>
        <w:jc w:val="both"/>
        <w:rPr>
          <w:b w:val="0"/>
        </w:rPr>
      </w:pPr>
      <w:r w:rsidRPr="00F71C1C">
        <w:rPr>
          <w:b w:val="0"/>
        </w:rPr>
        <w:t>В состав объектов муниципальной собственности города Зеленогорска входит:</w:t>
      </w:r>
    </w:p>
    <w:p w:rsidR="001F20E2" w:rsidRPr="00A94A5B" w:rsidRDefault="00A94A5B" w:rsidP="00A94A5B">
      <w:pPr>
        <w:tabs>
          <w:tab w:val="left" w:pos="720"/>
          <w:tab w:val="left" w:pos="993"/>
        </w:tabs>
        <w:jc w:val="both"/>
        <w:rPr>
          <w:b w:val="0"/>
        </w:rPr>
      </w:pPr>
      <w:r>
        <w:rPr>
          <w:b w:val="0"/>
        </w:rPr>
        <w:tab/>
      </w:r>
      <w:r w:rsidR="001C268D">
        <w:rPr>
          <w:b w:val="0"/>
        </w:rPr>
        <w:t xml:space="preserve">– </w:t>
      </w:r>
      <w:r w:rsidR="001F20E2" w:rsidRPr="00A94A5B">
        <w:rPr>
          <w:b w:val="0"/>
        </w:rPr>
        <w:t>имущество, находящееся на праве оперативного управления у муниципальных учреждений г. Зеленогорска</w:t>
      </w:r>
      <w:r w:rsidR="003807C0" w:rsidRPr="00A94A5B">
        <w:rPr>
          <w:b w:val="0"/>
        </w:rPr>
        <w:t xml:space="preserve"> (133 261 единица имущества, балансовой стоимостью 2 480,4 млн. рублей)</w:t>
      </w:r>
      <w:r w:rsidR="001F20E2" w:rsidRPr="00A94A5B">
        <w:rPr>
          <w:b w:val="0"/>
        </w:rPr>
        <w:t>;</w:t>
      </w:r>
    </w:p>
    <w:p w:rsidR="001F20E2" w:rsidRPr="00F71C1C" w:rsidRDefault="00A94A5B" w:rsidP="00A94A5B">
      <w:pPr>
        <w:tabs>
          <w:tab w:val="left" w:pos="720"/>
          <w:tab w:val="left" w:pos="993"/>
        </w:tabs>
        <w:jc w:val="both"/>
        <w:rPr>
          <w:b w:val="0"/>
        </w:rPr>
      </w:pPr>
      <w:r>
        <w:rPr>
          <w:b w:val="0"/>
        </w:rPr>
        <w:tab/>
      </w:r>
      <w:r w:rsidR="001C268D">
        <w:rPr>
          <w:b w:val="0"/>
        </w:rPr>
        <w:t xml:space="preserve">– </w:t>
      </w:r>
      <w:r w:rsidR="001F20E2" w:rsidRPr="00F71C1C">
        <w:rPr>
          <w:b w:val="0"/>
        </w:rPr>
        <w:t>имущество, находящееся на праве хозяйственного ведения у муниципальных предприятий г. Зеленогорска</w:t>
      </w:r>
      <w:r w:rsidR="003807C0">
        <w:rPr>
          <w:b w:val="0"/>
        </w:rPr>
        <w:t xml:space="preserve"> (8 933 </w:t>
      </w:r>
      <w:r w:rsidR="003807C0" w:rsidRPr="003807C0">
        <w:rPr>
          <w:b w:val="0"/>
        </w:rPr>
        <w:t>единиц</w:t>
      </w:r>
      <w:r w:rsidR="003807C0">
        <w:rPr>
          <w:b w:val="0"/>
        </w:rPr>
        <w:t>ы</w:t>
      </w:r>
      <w:r w:rsidR="003807C0" w:rsidRPr="003807C0">
        <w:rPr>
          <w:b w:val="0"/>
        </w:rPr>
        <w:t xml:space="preserve"> имущества, балансовой стоимостью </w:t>
      </w:r>
      <w:r w:rsidR="003807C0">
        <w:rPr>
          <w:b w:val="0"/>
        </w:rPr>
        <w:t>3 554,2</w:t>
      </w:r>
      <w:r w:rsidR="003807C0" w:rsidRPr="003807C0">
        <w:rPr>
          <w:b w:val="0"/>
        </w:rPr>
        <w:t xml:space="preserve"> </w:t>
      </w:r>
      <w:r w:rsidR="003807C0">
        <w:rPr>
          <w:b w:val="0"/>
        </w:rPr>
        <w:t>млн</w:t>
      </w:r>
      <w:r w:rsidR="003807C0" w:rsidRPr="003807C0">
        <w:rPr>
          <w:b w:val="0"/>
        </w:rPr>
        <w:t>. рублей</w:t>
      </w:r>
      <w:r w:rsidR="003807C0">
        <w:rPr>
          <w:b w:val="0"/>
        </w:rPr>
        <w:t>)</w:t>
      </w:r>
      <w:r w:rsidR="001F20E2" w:rsidRPr="00F71C1C">
        <w:rPr>
          <w:b w:val="0"/>
        </w:rPr>
        <w:t>;</w:t>
      </w:r>
    </w:p>
    <w:p w:rsidR="001F20E2" w:rsidRPr="00F71C1C" w:rsidRDefault="00A94A5B" w:rsidP="00A94A5B">
      <w:pPr>
        <w:tabs>
          <w:tab w:val="left" w:pos="720"/>
          <w:tab w:val="left" w:pos="993"/>
        </w:tabs>
        <w:jc w:val="both"/>
        <w:rPr>
          <w:b w:val="0"/>
        </w:rPr>
      </w:pPr>
      <w:r>
        <w:rPr>
          <w:b w:val="0"/>
        </w:rPr>
        <w:tab/>
      </w:r>
      <w:r w:rsidR="001C268D">
        <w:rPr>
          <w:b w:val="0"/>
        </w:rPr>
        <w:t xml:space="preserve">– </w:t>
      </w:r>
      <w:r w:rsidR="001F20E2" w:rsidRPr="00F71C1C">
        <w:rPr>
          <w:b w:val="0"/>
        </w:rPr>
        <w:t>акции (доли в уставных капиталах) хозяйственных обществ, принадлежащие муниципальному образованию г. Зеленогорск</w:t>
      </w:r>
      <w:r w:rsidR="004C1074">
        <w:rPr>
          <w:b w:val="0"/>
        </w:rPr>
        <w:t xml:space="preserve"> (100%</w:t>
      </w:r>
      <w:r w:rsidR="001C268D">
        <w:rPr>
          <w:b w:val="0"/>
        </w:rPr>
        <w:t xml:space="preserve">– </w:t>
      </w:r>
      <w:r w:rsidR="004C1074">
        <w:rPr>
          <w:b w:val="0"/>
        </w:rPr>
        <w:t>участие в 3-х обществах</w:t>
      </w:r>
      <w:r w:rsidR="001E21CD">
        <w:rPr>
          <w:b w:val="0"/>
        </w:rPr>
        <w:t>)</w:t>
      </w:r>
      <w:r w:rsidR="001F20E2" w:rsidRPr="00F71C1C">
        <w:rPr>
          <w:b w:val="0"/>
        </w:rPr>
        <w:t>;</w:t>
      </w:r>
    </w:p>
    <w:p w:rsidR="00F71C1C" w:rsidRPr="00843557" w:rsidRDefault="00A94A5B" w:rsidP="00A94A5B">
      <w:pPr>
        <w:tabs>
          <w:tab w:val="left" w:pos="720"/>
          <w:tab w:val="left" w:pos="993"/>
        </w:tabs>
        <w:jc w:val="both"/>
        <w:rPr>
          <w:b w:val="0"/>
        </w:rPr>
      </w:pPr>
      <w:r>
        <w:rPr>
          <w:b w:val="0"/>
        </w:rPr>
        <w:tab/>
      </w:r>
      <w:r w:rsidR="001C268D">
        <w:rPr>
          <w:b w:val="0"/>
        </w:rPr>
        <w:t xml:space="preserve">– </w:t>
      </w:r>
      <w:r w:rsidR="001F20E2" w:rsidRPr="00843557">
        <w:rPr>
          <w:b w:val="0"/>
        </w:rPr>
        <w:t>имущество, составляющее казну муниципального образования г. Зеленогорска</w:t>
      </w:r>
      <w:r w:rsidR="003807C0" w:rsidRPr="00843557">
        <w:rPr>
          <w:b w:val="0"/>
        </w:rPr>
        <w:t xml:space="preserve"> (1 949 объектов, балансовой стоимостью 5 309,8 млн. рублей)</w:t>
      </w:r>
      <w:r w:rsidR="00843557" w:rsidRPr="00843557">
        <w:rPr>
          <w:b w:val="0"/>
        </w:rPr>
        <w:t>,</w:t>
      </w:r>
      <w:r w:rsidR="00843557">
        <w:rPr>
          <w:b w:val="0"/>
        </w:rPr>
        <w:t xml:space="preserve"> </w:t>
      </w:r>
      <w:r w:rsidR="00843557" w:rsidRPr="00AD02D7">
        <w:rPr>
          <w:b w:val="0"/>
        </w:rPr>
        <w:t xml:space="preserve">в том числе </w:t>
      </w:r>
      <w:r w:rsidR="001F20E2" w:rsidRPr="00AD02D7">
        <w:rPr>
          <w:b w:val="0"/>
        </w:rPr>
        <w:t>земельные участки</w:t>
      </w:r>
      <w:r w:rsidR="004C1074" w:rsidRPr="00AD02D7">
        <w:rPr>
          <w:b w:val="0"/>
        </w:rPr>
        <w:t xml:space="preserve"> (524 участка кадастровой стоимостью 3 506,6 млн. рублей)</w:t>
      </w:r>
      <w:r w:rsidR="001F20E2" w:rsidRPr="00AD02D7">
        <w:rPr>
          <w:b w:val="0"/>
        </w:rPr>
        <w:t>.</w:t>
      </w:r>
      <w:r w:rsidR="00F71C1C" w:rsidRPr="00843557">
        <w:rPr>
          <w:b w:val="0"/>
        </w:rPr>
        <w:t xml:space="preserve"> </w:t>
      </w:r>
    </w:p>
    <w:p w:rsidR="00201AD9" w:rsidRPr="002F1284" w:rsidRDefault="00201AD9" w:rsidP="001E21CD">
      <w:pPr>
        <w:tabs>
          <w:tab w:val="left" w:pos="720"/>
          <w:tab w:val="left" w:pos="993"/>
        </w:tabs>
        <w:jc w:val="both"/>
        <w:rPr>
          <w:b w:val="0"/>
          <w:sz w:val="16"/>
          <w:szCs w:val="16"/>
          <w:highlight w:val="yellow"/>
        </w:rPr>
      </w:pPr>
    </w:p>
    <w:p w:rsidR="001F20E2" w:rsidRPr="001E21CD" w:rsidRDefault="001F20E2" w:rsidP="000453C3">
      <w:pPr>
        <w:pStyle w:val="af5"/>
        <w:numPr>
          <w:ilvl w:val="0"/>
          <w:numId w:val="6"/>
        </w:numPr>
        <w:tabs>
          <w:tab w:val="left" w:pos="720"/>
          <w:tab w:val="left" w:pos="2727"/>
        </w:tabs>
        <w:ind w:left="0" w:firstLine="709"/>
        <w:jc w:val="both"/>
        <w:rPr>
          <w:b w:val="0"/>
        </w:rPr>
      </w:pPr>
      <w:proofErr w:type="gramStart"/>
      <w:r w:rsidRPr="001E21CD">
        <w:rPr>
          <w:b w:val="0"/>
        </w:rPr>
        <w:t>Уч</w:t>
      </w:r>
      <w:r w:rsidR="003807C0" w:rsidRPr="001E21CD">
        <w:rPr>
          <w:b w:val="0"/>
        </w:rPr>
        <w:t>ё</w:t>
      </w:r>
      <w:r w:rsidRPr="001E21CD">
        <w:rPr>
          <w:b w:val="0"/>
        </w:rPr>
        <w:t>т муниципального имущества осуществляется пут</w:t>
      </w:r>
      <w:r w:rsidR="003807C0" w:rsidRPr="001E21CD">
        <w:rPr>
          <w:b w:val="0"/>
        </w:rPr>
        <w:t>ё</w:t>
      </w:r>
      <w:r w:rsidRPr="001E21CD">
        <w:rPr>
          <w:b w:val="0"/>
        </w:rPr>
        <w:t xml:space="preserve">м ведения Реестра </w:t>
      </w:r>
      <w:r w:rsidR="00201AD9" w:rsidRPr="001E21CD">
        <w:rPr>
          <w:b w:val="0"/>
        </w:rPr>
        <w:t xml:space="preserve">в соответствии </w:t>
      </w:r>
      <w:r w:rsidRPr="001E21CD">
        <w:rPr>
          <w:b w:val="0"/>
        </w:rPr>
        <w:t>с Порядком ведения органами местного самоуправления реестров муниципального имущества, утвержд</w:t>
      </w:r>
      <w:r w:rsidR="003807C0" w:rsidRPr="001E21CD">
        <w:rPr>
          <w:b w:val="0"/>
        </w:rPr>
        <w:t>ё</w:t>
      </w:r>
      <w:r w:rsidRPr="001E21CD">
        <w:rPr>
          <w:b w:val="0"/>
        </w:rPr>
        <w:t>нного приказом Министерства экономического развития Российской Федерации от 30.08.2011 № 424.</w:t>
      </w:r>
      <w:proofErr w:type="gramEnd"/>
    </w:p>
    <w:p w:rsidR="00B56286" w:rsidRPr="001E21CD" w:rsidRDefault="00F26192" w:rsidP="000453C3">
      <w:pPr>
        <w:pStyle w:val="af5"/>
        <w:numPr>
          <w:ilvl w:val="0"/>
          <w:numId w:val="6"/>
        </w:numPr>
        <w:tabs>
          <w:tab w:val="left" w:pos="720"/>
          <w:tab w:val="left" w:pos="2727"/>
        </w:tabs>
        <w:ind w:left="0" w:firstLine="709"/>
        <w:jc w:val="both"/>
        <w:rPr>
          <w:b w:val="0"/>
        </w:rPr>
      </w:pPr>
      <w:proofErr w:type="gramStart"/>
      <w:r w:rsidRPr="001E21CD">
        <w:rPr>
          <w:b w:val="0"/>
          <w:lang w:eastAsia="ar-SA"/>
        </w:rPr>
        <w:t>В Реестре муниципального имущества города Зеленогорска</w:t>
      </w:r>
      <w:r w:rsidRPr="001E21CD">
        <w:rPr>
          <w:b w:val="0"/>
        </w:rPr>
        <w:t xml:space="preserve"> по состоянию на </w:t>
      </w:r>
      <w:r w:rsidR="00174F15" w:rsidRPr="001E21CD">
        <w:rPr>
          <w:b w:val="0"/>
        </w:rPr>
        <w:t>1 января 201</w:t>
      </w:r>
      <w:r w:rsidR="001E21CD" w:rsidRPr="001E21CD">
        <w:rPr>
          <w:b w:val="0"/>
        </w:rPr>
        <w:t>7</w:t>
      </w:r>
      <w:r w:rsidR="00174F15" w:rsidRPr="001E21CD">
        <w:rPr>
          <w:b w:val="0"/>
        </w:rPr>
        <w:t xml:space="preserve"> года</w:t>
      </w:r>
      <w:r w:rsidRPr="001E21CD">
        <w:rPr>
          <w:b w:val="0"/>
        </w:rPr>
        <w:t xml:space="preserve"> содержатся сведения о </w:t>
      </w:r>
      <w:r w:rsidR="001E21CD" w:rsidRPr="001E21CD">
        <w:rPr>
          <w:b w:val="0"/>
        </w:rPr>
        <w:t>79</w:t>
      </w:r>
      <w:r w:rsidRPr="001E21CD">
        <w:rPr>
          <w:b w:val="0"/>
        </w:rPr>
        <w:t xml:space="preserve"> муниципальных организациях, из них: </w:t>
      </w:r>
      <w:r w:rsidR="001E21CD" w:rsidRPr="001E21CD">
        <w:rPr>
          <w:b w:val="0"/>
        </w:rPr>
        <w:t>49</w:t>
      </w:r>
      <w:r w:rsidRPr="001E21CD">
        <w:rPr>
          <w:b w:val="0"/>
        </w:rPr>
        <w:t xml:space="preserve"> муницип</w:t>
      </w:r>
      <w:r w:rsidR="00482320" w:rsidRPr="001E21CD">
        <w:rPr>
          <w:b w:val="0"/>
        </w:rPr>
        <w:t>альных бюджетных учреждени</w:t>
      </w:r>
      <w:r w:rsidR="001E21CD" w:rsidRPr="001E21CD">
        <w:rPr>
          <w:b w:val="0"/>
        </w:rPr>
        <w:t>й</w:t>
      </w:r>
      <w:r w:rsidR="00482320" w:rsidRPr="001E21CD">
        <w:rPr>
          <w:b w:val="0"/>
        </w:rPr>
        <w:t>, 1</w:t>
      </w:r>
      <w:r w:rsidR="001E21CD" w:rsidRPr="001E21CD">
        <w:rPr>
          <w:b w:val="0"/>
        </w:rPr>
        <w:t>8</w:t>
      </w:r>
      <w:r w:rsidR="00482320" w:rsidRPr="001E21CD">
        <w:rPr>
          <w:b w:val="0"/>
        </w:rPr>
        <w:t> </w:t>
      </w:r>
      <w:r w:rsidRPr="001E21CD">
        <w:rPr>
          <w:b w:val="0"/>
        </w:rPr>
        <w:t>муниципальных каз</w:t>
      </w:r>
      <w:r w:rsidR="001E21CD" w:rsidRPr="001E21CD">
        <w:rPr>
          <w:b w:val="0"/>
        </w:rPr>
        <w:t>ё</w:t>
      </w:r>
      <w:r w:rsidRPr="001E21CD">
        <w:rPr>
          <w:b w:val="0"/>
        </w:rPr>
        <w:t xml:space="preserve">нных учреждений, </w:t>
      </w:r>
      <w:r w:rsidR="001E21CD" w:rsidRPr="001E21CD">
        <w:rPr>
          <w:b w:val="0"/>
        </w:rPr>
        <w:t>9</w:t>
      </w:r>
      <w:r w:rsidRPr="001E21CD">
        <w:rPr>
          <w:b w:val="0"/>
        </w:rPr>
        <w:t xml:space="preserve"> муниципальных унитарных предприятий и 3 акционерных общества.</w:t>
      </w:r>
      <w:proofErr w:type="gramEnd"/>
    </w:p>
    <w:p w:rsidR="001E21CD" w:rsidRPr="00792603" w:rsidRDefault="001F20E2" w:rsidP="003F2C52">
      <w:pPr>
        <w:pStyle w:val="af5"/>
        <w:numPr>
          <w:ilvl w:val="0"/>
          <w:numId w:val="6"/>
        </w:numPr>
        <w:tabs>
          <w:tab w:val="left" w:pos="720"/>
          <w:tab w:val="left" w:pos="2727"/>
        </w:tabs>
        <w:ind w:left="0" w:firstLine="709"/>
        <w:jc w:val="both"/>
        <w:rPr>
          <w:b w:val="0"/>
          <w:lang w:eastAsia="ar-SA"/>
        </w:rPr>
      </w:pPr>
      <w:r w:rsidRPr="00792603">
        <w:rPr>
          <w:b w:val="0"/>
          <w:lang w:eastAsia="ar-SA"/>
        </w:rPr>
        <w:t>В 201</w:t>
      </w:r>
      <w:r w:rsidR="001E21CD" w:rsidRPr="00792603">
        <w:rPr>
          <w:b w:val="0"/>
          <w:lang w:eastAsia="ar-SA"/>
        </w:rPr>
        <w:t>6</w:t>
      </w:r>
      <w:r w:rsidRPr="00792603">
        <w:rPr>
          <w:b w:val="0"/>
          <w:lang w:eastAsia="ar-SA"/>
        </w:rPr>
        <w:t xml:space="preserve"> году продолжены мероприятия по оптимизации сети </w:t>
      </w:r>
      <w:r w:rsidR="001E21CD" w:rsidRPr="00792603">
        <w:rPr>
          <w:b w:val="0"/>
          <w:lang w:eastAsia="ar-SA"/>
        </w:rPr>
        <w:t>муниципальных организаций</w:t>
      </w:r>
      <w:r w:rsidRPr="00792603">
        <w:rPr>
          <w:b w:val="0"/>
          <w:lang w:eastAsia="ar-SA"/>
        </w:rPr>
        <w:t xml:space="preserve">. </w:t>
      </w:r>
      <w:r w:rsidR="00DD5660" w:rsidRPr="00792603">
        <w:rPr>
          <w:b w:val="0"/>
          <w:lang w:eastAsia="ar-SA"/>
        </w:rPr>
        <w:t xml:space="preserve">С сохранением предмета, целей и видов деятельности осуществлена реорганизация </w:t>
      </w:r>
      <w:r w:rsidR="001E21CD" w:rsidRPr="00792603">
        <w:rPr>
          <w:b w:val="0"/>
          <w:lang w:eastAsia="ar-SA"/>
        </w:rPr>
        <w:t>муниципальных бюджетных образовательных учреждений</w:t>
      </w:r>
      <w:r w:rsidR="00792603" w:rsidRPr="00792603">
        <w:rPr>
          <w:b w:val="0"/>
          <w:lang w:eastAsia="ar-SA"/>
        </w:rPr>
        <w:t>. М</w:t>
      </w:r>
      <w:r w:rsidR="001E21CD" w:rsidRPr="00792603">
        <w:rPr>
          <w:b w:val="0"/>
          <w:lang w:eastAsia="ar-SA"/>
        </w:rPr>
        <w:t xml:space="preserve">БДОУ д/с 7 </w:t>
      </w:r>
      <w:r w:rsidR="00792603" w:rsidRPr="00792603">
        <w:rPr>
          <w:b w:val="0"/>
          <w:lang w:eastAsia="ar-SA"/>
        </w:rPr>
        <w:t xml:space="preserve">реорганизовано </w:t>
      </w:r>
      <w:r w:rsidR="001E21CD" w:rsidRPr="00792603">
        <w:rPr>
          <w:b w:val="0"/>
          <w:lang w:eastAsia="ar-SA"/>
        </w:rPr>
        <w:t>в форме присоединения к нему МБДОУ д/с 8</w:t>
      </w:r>
      <w:r w:rsidR="00792603" w:rsidRPr="00792603">
        <w:rPr>
          <w:b w:val="0"/>
          <w:lang w:eastAsia="ar-SA"/>
        </w:rPr>
        <w:t>, з</w:t>
      </w:r>
      <w:r w:rsidR="003F2C52" w:rsidRPr="00792603">
        <w:rPr>
          <w:b w:val="0"/>
          <w:lang w:eastAsia="ar-SA"/>
        </w:rPr>
        <w:t>авершен</w:t>
      </w:r>
      <w:r w:rsidR="00792603" w:rsidRPr="00792603">
        <w:rPr>
          <w:b w:val="0"/>
          <w:lang w:eastAsia="ar-SA"/>
        </w:rPr>
        <w:t>о</w:t>
      </w:r>
      <w:r w:rsidR="003F2C52" w:rsidRPr="00792603">
        <w:rPr>
          <w:b w:val="0"/>
          <w:lang w:eastAsia="ar-SA"/>
        </w:rPr>
        <w:t xml:space="preserve"> начатое в 2015 году присоединение МБДОУ д/с № 12 к МБОУ «СОШ № 163».</w:t>
      </w:r>
    </w:p>
    <w:p w:rsidR="001E21CD" w:rsidRPr="00DD5660" w:rsidRDefault="001E21CD" w:rsidP="00DD5660">
      <w:pPr>
        <w:pStyle w:val="af5"/>
        <w:numPr>
          <w:ilvl w:val="0"/>
          <w:numId w:val="6"/>
        </w:numPr>
        <w:tabs>
          <w:tab w:val="left" w:pos="720"/>
          <w:tab w:val="left" w:pos="2727"/>
        </w:tabs>
        <w:ind w:left="0" w:firstLine="709"/>
        <w:jc w:val="both"/>
        <w:rPr>
          <w:b w:val="0"/>
          <w:lang w:eastAsia="ar-SA"/>
        </w:rPr>
      </w:pPr>
      <w:proofErr w:type="gramStart"/>
      <w:r w:rsidRPr="00DD5660">
        <w:rPr>
          <w:b w:val="0"/>
          <w:lang w:eastAsia="ar-SA"/>
        </w:rPr>
        <w:t xml:space="preserve">В целях повышения эффективности деятельности муниципальных унитарных предприятий </w:t>
      </w:r>
      <w:r w:rsidR="00DD5660" w:rsidRPr="00DD5660">
        <w:rPr>
          <w:b w:val="0"/>
          <w:lang w:eastAsia="ar-SA"/>
        </w:rPr>
        <w:t xml:space="preserve">и рационального расходования бюджетных средств </w:t>
      </w:r>
      <w:r w:rsidRPr="00DD5660">
        <w:rPr>
          <w:b w:val="0"/>
          <w:lang w:eastAsia="ar-SA"/>
        </w:rPr>
        <w:t xml:space="preserve">реорганизованы 2 муниципальных унитарных предприятия г. Зеленогорска в форме присоединения МУП «РГ «Панорама» к МУП ТРК «Зеленогорск». </w:t>
      </w:r>
      <w:proofErr w:type="gramEnd"/>
    </w:p>
    <w:p w:rsidR="00A00C2F" w:rsidRPr="00DD5660" w:rsidRDefault="001E21CD" w:rsidP="00DD5660">
      <w:pPr>
        <w:pStyle w:val="af5"/>
        <w:numPr>
          <w:ilvl w:val="0"/>
          <w:numId w:val="6"/>
        </w:numPr>
        <w:tabs>
          <w:tab w:val="left" w:pos="720"/>
          <w:tab w:val="left" w:pos="2727"/>
        </w:tabs>
        <w:ind w:left="0" w:firstLine="709"/>
        <w:jc w:val="both"/>
        <w:rPr>
          <w:b w:val="0"/>
        </w:rPr>
      </w:pPr>
      <w:r w:rsidRPr="00DD5660">
        <w:rPr>
          <w:b w:val="0"/>
          <w:lang w:eastAsia="ar-SA"/>
        </w:rPr>
        <w:t>Измен</w:t>
      </w:r>
      <w:r w:rsidR="00DD5660" w:rsidRPr="00DD5660">
        <w:rPr>
          <w:b w:val="0"/>
          <w:lang w:eastAsia="ar-SA"/>
        </w:rPr>
        <w:t>ё</w:t>
      </w:r>
      <w:r w:rsidRPr="00DD5660">
        <w:rPr>
          <w:b w:val="0"/>
          <w:lang w:eastAsia="ar-SA"/>
        </w:rPr>
        <w:t>н тип МБУ ЦУГЗ «бюджетное учреждение» на «каз</w:t>
      </w:r>
      <w:r w:rsidR="00DD5660" w:rsidRPr="00DD5660">
        <w:rPr>
          <w:b w:val="0"/>
          <w:lang w:eastAsia="ar-SA"/>
        </w:rPr>
        <w:t>ё</w:t>
      </w:r>
      <w:r w:rsidRPr="00DD5660">
        <w:rPr>
          <w:b w:val="0"/>
          <w:lang w:eastAsia="ar-SA"/>
        </w:rPr>
        <w:t>нное</w:t>
      </w:r>
      <w:r w:rsidR="00DD5660" w:rsidRPr="00DD5660">
        <w:rPr>
          <w:b w:val="0"/>
          <w:lang w:eastAsia="ar-SA"/>
        </w:rPr>
        <w:t>»</w:t>
      </w:r>
      <w:r w:rsidR="00D97C19" w:rsidRPr="00DD5660">
        <w:rPr>
          <w:rFonts w:eastAsia="Calibri"/>
          <w:b w:val="0"/>
          <w:lang w:eastAsia="en-US"/>
        </w:rPr>
        <w:t>.</w:t>
      </w:r>
    </w:p>
    <w:p w:rsidR="004F1C50" w:rsidRPr="002F1284" w:rsidRDefault="004F1C50" w:rsidP="003F1E4B">
      <w:pPr>
        <w:widowControl w:val="0"/>
        <w:tabs>
          <w:tab w:val="left" w:pos="720"/>
          <w:tab w:val="left" w:pos="2727"/>
        </w:tabs>
        <w:autoSpaceDE w:val="0"/>
        <w:ind w:firstLine="709"/>
        <w:jc w:val="both"/>
        <w:rPr>
          <w:b w:val="0"/>
          <w:i/>
          <w:highlight w:val="yellow"/>
          <w:lang w:eastAsia="ar-SA"/>
        </w:rPr>
      </w:pPr>
    </w:p>
    <w:p w:rsidR="003F1E4B" w:rsidRPr="00DD5660" w:rsidRDefault="003F1E4B" w:rsidP="003F1E4B">
      <w:pPr>
        <w:widowControl w:val="0"/>
        <w:tabs>
          <w:tab w:val="left" w:pos="720"/>
          <w:tab w:val="left" w:pos="2727"/>
        </w:tabs>
        <w:autoSpaceDE w:val="0"/>
        <w:ind w:firstLine="709"/>
        <w:jc w:val="both"/>
        <w:rPr>
          <w:b w:val="0"/>
          <w:i/>
          <w:sz w:val="24"/>
          <w:szCs w:val="24"/>
          <w:lang w:eastAsia="ar-SA"/>
        </w:rPr>
      </w:pPr>
      <w:r w:rsidRPr="00DD5660">
        <w:rPr>
          <w:b w:val="0"/>
          <w:i/>
          <w:sz w:val="24"/>
          <w:szCs w:val="24"/>
          <w:lang w:eastAsia="ar-SA"/>
        </w:rPr>
        <w:t>Таблица №</w:t>
      </w:r>
      <w:r w:rsidR="00261D2F" w:rsidRPr="00DD5660">
        <w:rPr>
          <w:b w:val="0"/>
          <w:i/>
          <w:sz w:val="24"/>
          <w:szCs w:val="24"/>
          <w:lang w:eastAsia="ar-SA"/>
        </w:rPr>
        <w:t xml:space="preserve"> </w:t>
      </w:r>
      <w:r w:rsidR="00DD1E18" w:rsidRPr="00DD5660">
        <w:rPr>
          <w:b w:val="0"/>
          <w:i/>
          <w:sz w:val="24"/>
          <w:szCs w:val="24"/>
          <w:lang w:eastAsia="ar-SA"/>
        </w:rPr>
        <w:t>8</w:t>
      </w:r>
      <w:r w:rsidR="00261D2F" w:rsidRPr="00DD5660">
        <w:rPr>
          <w:b w:val="0"/>
          <w:i/>
          <w:sz w:val="24"/>
          <w:szCs w:val="24"/>
          <w:lang w:eastAsia="ar-SA"/>
        </w:rPr>
        <w:t xml:space="preserve">. </w:t>
      </w:r>
      <w:r w:rsidRPr="00DD5660">
        <w:rPr>
          <w:b w:val="0"/>
          <w:i/>
          <w:sz w:val="24"/>
          <w:szCs w:val="24"/>
          <w:lang w:eastAsia="ar-SA"/>
        </w:rPr>
        <w:t>Динамика м</w:t>
      </w:r>
      <w:r w:rsidR="003B56BE" w:rsidRPr="00DD5660">
        <w:rPr>
          <w:b w:val="0"/>
          <w:i/>
          <w:sz w:val="24"/>
          <w:szCs w:val="24"/>
          <w:lang w:eastAsia="ar-SA"/>
        </w:rPr>
        <w:t>униципальных организаций за 201</w:t>
      </w:r>
      <w:r w:rsidR="00DD5660" w:rsidRPr="00DD5660">
        <w:rPr>
          <w:b w:val="0"/>
          <w:i/>
          <w:sz w:val="24"/>
          <w:szCs w:val="24"/>
          <w:lang w:eastAsia="ar-SA"/>
        </w:rPr>
        <w:t>3</w:t>
      </w:r>
      <w:r w:rsidRPr="00DD5660">
        <w:rPr>
          <w:b w:val="0"/>
          <w:i/>
          <w:sz w:val="24"/>
          <w:szCs w:val="24"/>
          <w:lang w:eastAsia="ar-SA"/>
        </w:rPr>
        <w:t>-201</w:t>
      </w:r>
      <w:r w:rsidR="00C62129">
        <w:rPr>
          <w:b w:val="0"/>
          <w:i/>
          <w:sz w:val="24"/>
          <w:szCs w:val="24"/>
          <w:lang w:eastAsia="ar-SA"/>
        </w:rPr>
        <w:t>6</w:t>
      </w:r>
      <w:r w:rsidRPr="00DD5660">
        <w:rPr>
          <w:b w:val="0"/>
          <w:i/>
          <w:sz w:val="24"/>
          <w:szCs w:val="24"/>
          <w:lang w:eastAsia="ar-SA"/>
        </w:rPr>
        <w:t xml:space="preserve"> годы, единиц</w:t>
      </w:r>
    </w:p>
    <w:tbl>
      <w:tblPr>
        <w:tblW w:w="4961" w:type="pct"/>
        <w:tblInd w:w="108" w:type="dxa"/>
        <w:tblLook w:val="0000" w:firstRow="0" w:lastRow="0" w:firstColumn="0" w:lastColumn="0" w:noHBand="0" w:noVBand="0"/>
      </w:tblPr>
      <w:tblGrid>
        <w:gridCol w:w="5244"/>
        <w:gridCol w:w="1072"/>
        <w:gridCol w:w="1056"/>
        <w:gridCol w:w="1064"/>
        <w:gridCol w:w="1201"/>
      </w:tblGrid>
      <w:tr w:rsidR="00D47DD0" w:rsidRPr="00DD5660" w:rsidTr="00D47DD0">
        <w:trPr>
          <w:cantSplit/>
          <w:tblHeader/>
        </w:trPr>
        <w:tc>
          <w:tcPr>
            <w:tcW w:w="2721"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3F1E4B">
            <w:pPr>
              <w:widowControl w:val="0"/>
              <w:autoSpaceDE w:val="0"/>
              <w:jc w:val="center"/>
              <w:rPr>
                <w:b w:val="0"/>
                <w:sz w:val="21"/>
                <w:szCs w:val="21"/>
                <w:lang w:eastAsia="ar-SA"/>
              </w:rPr>
            </w:pPr>
            <w:r w:rsidRPr="00DD5660">
              <w:rPr>
                <w:b w:val="0"/>
                <w:i/>
                <w:sz w:val="21"/>
                <w:szCs w:val="21"/>
                <w:lang w:eastAsia="ar-SA"/>
              </w:rPr>
              <w:t xml:space="preserve"> </w:t>
            </w:r>
            <w:r w:rsidRPr="00DD5660">
              <w:rPr>
                <w:b w:val="0"/>
                <w:sz w:val="21"/>
                <w:szCs w:val="21"/>
                <w:lang w:eastAsia="ar-SA"/>
              </w:rPr>
              <w:t>Наименование показателя</w:t>
            </w:r>
          </w:p>
        </w:tc>
        <w:tc>
          <w:tcPr>
            <w:tcW w:w="556"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D47DD0">
            <w:pPr>
              <w:widowControl w:val="0"/>
              <w:autoSpaceDE w:val="0"/>
              <w:jc w:val="center"/>
              <w:rPr>
                <w:b w:val="0"/>
                <w:sz w:val="21"/>
                <w:szCs w:val="21"/>
                <w:lang w:eastAsia="ar-SA"/>
              </w:rPr>
            </w:pPr>
            <w:r w:rsidRPr="00DD5660">
              <w:rPr>
                <w:b w:val="0"/>
                <w:sz w:val="21"/>
                <w:szCs w:val="21"/>
                <w:lang w:eastAsia="ar-SA"/>
              </w:rPr>
              <w:t>2013 год</w:t>
            </w:r>
          </w:p>
        </w:tc>
        <w:tc>
          <w:tcPr>
            <w:tcW w:w="548"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D47DD0">
            <w:pPr>
              <w:widowControl w:val="0"/>
              <w:autoSpaceDE w:val="0"/>
              <w:jc w:val="center"/>
              <w:rPr>
                <w:b w:val="0"/>
                <w:sz w:val="21"/>
                <w:szCs w:val="21"/>
                <w:lang w:eastAsia="ar-SA"/>
              </w:rPr>
            </w:pPr>
            <w:r w:rsidRPr="00DD5660">
              <w:rPr>
                <w:b w:val="0"/>
                <w:sz w:val="21"/>
                <w:szCs w:val="21"/>
                <w:lang w:eastAsia="ar-SA"/>
              </w:rPr>
              <w:t>2014</w:t>
            </w:r>
            <w:r w:rsidR="00D47DD0">
              <w:rPr>
                <w:b w:val="0"/>
                <w:sz w:val="21"/>
                <w:szCs w:val="21"/>
                <w:lang w:eastAsia="ar-SA"/>
              </w:rPr>
              <w:t xml:space="preserve"> </w:t>
            </w:r>
            <w:r w:rsidRPr="00DD5660">
              <w:rPr>
                <w:b w:val="0"/>
                <w:sz w:val="21"/>
                <w:szCs w:val="21"/>
                <w:lang w:eastAsia="ar-SA"/>
              </w:rPr>
              <w:t>год</w:t>
            </w:r>
          </w:p>
        </w:tc>
        <w:tc>
          <w:tcPr>
            <w:tcW w:w="552" w:type="pct"/>
            <w:tcBorders>
              <w:top w:val="single" w:sz="4" w:space="0" w:color="000000"/>
              <w:left w:val="single" w:sz="4" w:space="0" w:color="000000"/>
              <w:bottom w:val="single" w:sz="4" w:space="0" w:color="000000"/>
            </w:tcBorders>
            <w:shd w:val="clear" w:color="auto" w:fill="FFFFFF"/>
          </w:tcPr>
          <w:p w:rsidR="00DD5660" w:rsidRPr="00DD5660" w:rsidRDefault="00D47DD0" w:rsidP="00D47DD0">
            <w:pPr>
              <w:widowControl w:val="0"/>
              <w:autoSpaceDE w:val="0"/>
              <w:jc w:val="center"/>
              <w:rPr>
                <w:b w:val="0"/>
                <w:sz w:val="21"/>
                <w:szCs w:val="21"/>
                <w:lang w:eastAsia="ar-SA"/>
              </w:rPr>
            </w:pPr>
            <w:r>
              <w:rPr>
                <w:b w:val="0"/>
                <w:sz w:val="21"/>
                <w:szCs w:val="21"/>
                <w:lang w:eastAsia="ar-SA"/>
              </w:rPr>
              <w:t xml:space="preserve">2015 </w:t>
            </w:r>
            <w:r w:rsidR="00DD5660" w:rsidRPr="00DD5660">
              <w:rPr>
                <w:b w:val="0"/>
                <w:sz w:val="21"/>
                <w:szCs w:val="21"/>
                <w:lang w:eastAsia="ar-SA"/>
              </w:rPr>
              <w:t>год</w:t>
            </w:r>
          </w:p>
        </w:tc>
        <w:tc>
          <w:tcPr>
            <w:tcW w:w="624" w:type="pct"/>
            <w:tcBorders>
              <w:top w:val="single" w:sz="4" w:space="0" w:color="000000"/>
              <w:left w:val="single" w:sz="4" w:space="0" w:color="000000"/>
              <w:bottom w:val="single" w:sz="4" w:space="0" w:color="000000"/>
              <w:right w:val="single" w:sz="4" w:space="0" w:color="000000"/>
            </w:tcBorders>
            <w:shd w:val="clear" w:color="auto" w:fill="FFFFFF"/>
          </w:tcPr>
          <w:p w:rsidR="00DD5660" w:rsidRPr="00DD5660" w:rsidRDefault="00DD5660" w:rsidP="00D47DD0">
            <w:pPr>
              <w:widowControl w:val="0"/>
              <w:autoSpaceDE w:val="0"/>
              <w:jc w:val="center"/>
              <w:rPr>
                <w:b w:val="0"/>
                <w:sz w:val="21"/>
                <w:szCs w:val="21"/>
                <w:lang w:eastAsia="ar-SA"/>
              </w:rPr>
            </w:pPr>
            <w:r w:rsidRPr="00DD5660">
              <w:rPr>
                <w:b w:val="0"/>
                <w:sz w:val="21"/>
                <w:szCs w:val="21"/>
                <w:lang w:eastAsia="ar-SA"/>
              </w:rPr>
              <w:t>2016</w:t>
            </w:r>
            <w:r w:rsidR="00D47DD0">
              <w:rPr>
                <w:b w:val="0"/>
                <w:sz w:val="21"/>
                <w:szCs w:val="21"/>
                <w:lang w:eastAsia="ar-SA"/>
              </w:rPr>
              <w:t xml:space="preserve"> </w:t>
            </w:r>
            <w:r w:rsidRPr="00DD5660">
              <w:rPr>
                <w:b w:val="0"/>
                <w:sz w:val="21"/>
                <w:szCs w:val="21"/>
                <w:lang w:eastAsia="ar-SA"/>
              </w:rPr>
              <w:t>год</w:t>
            </w:r>
          </w:p>
        </w:tc>
      </w:tr>
      <w:tr w:rsidR="00D47DD0" w:rsidRPr="00DD5660" w:rsidTr="00D47DD0">
        <w:trPr>
          <w:cantSplit/>
        </w:trPr>
        <w:tc>
          <w:tcPr>
            <w:tcW w:w="2721" w:type="pct"/>
            <w:tcBorders>
              <w:top w:val="single" w:sz="4" w:space="0" w:color="000000"/>
              <w:left w:val="single" w:sz="4" w:space="0" w:color="000000"/>
              <w:bottom w:val="single" w:sz="4" w:space="0" w:color="000000"/>
            </w:tcBorders>
            <w:shd w:val="clear" w:color="auto" w:fill="FFFFFF"/>
          </w:tcPr>
          <w:p w:rsidR="00DD5660" w:rsidRPr="00DD5660" w:rsidRDefault="00DD5660" w:rsidP="003F1E4B">
            <w:pPr>
              <w:widowControl w:val="0"/>
              <w:tabs>
                <w:tab w:val="left" w:pos="284"/>
              </w:tabs>
              <w:autoSpaceDE w:val="0"/>
              <w:rPr>
                <w:b w:val="0"/>
                <w:sz w:val="21"/>
                <w:szCs w:val="21"/>
                <w:lang w:eastAsia="ar-SA"/>
              </w:rPr>
            </w:pPr>
            <w:r w:rsidRPr="00DD5660">
              <w:rPr>
                <w:b w:val="0"/>
                <w:sz w:val="21"/>
                <w:szCs w:val="21"/>
                <w:lang w:eastAsia="ar-SA"/>
              </w:rPr>
              <w:t xml:space="preserve">Число муниципальных организаций </w:t>
            </w:r>
          </w:p>
        </w:tc>
        <w:tc>
          <w:tcPr>
            <w:tcW w:w="556"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83</w:t>
            </w:r>
          </w:p>
        </w:tc>
        <w:tc>
          <w:tcPr>
            <w:tcW w:w="548"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82</w:t>
            </w:r>
          </w:p>
        </w:tc>
        <w:tc>
          <w:tcPr>
            <w:tcW w:w="552" w:type="pct"/>
            <w:tcBorders>
              <w:top w:val="single" w:sz="4" w:space="0" w:color="000000"/>
              <w:left w:val="single" w:sz="4" w:space="0" w:color="000000"/>
              <w:bottom w:val="single" w:sz="4" w:space="0" w:color="000000"/>
            </w:tcBorders>
            <w:shd w:val="clear" w:color="auto" w:fill="FFFFFF"/>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82</w:t>
            </w:r>
          </w:p>
        </w:tc>
        <w:tc>
          <w:tcPr>
            <w:tcW w:w="624" w:type="pct"/>
            <w:tcBorders>
              <w:top w:val="single" w:sz="4" w:space="0" w:color="000000"/>
              <w:left w:val="single" w:sz="4" w:space="0" w:color="000000"/>
              <w:bottom w:val="single" w:sz="4" w:space="0" w:color="000000"/>
              <w:right w:val="single" w:sz="4" w:space="0" w:color="000000"/>
            </w:tcBorders>
            <w:shd w:val="clear" w:color="auto" w:fill="FFFFFF"/>
          </w:tcPr>
          <w:p w:rsidR="00DD5660" w:rsidRPr="00DD5660" w:rsidRDefault="00DD5660" w:rsidP="003F1E4B">
            <w:pPr>
              <w:widowControl w:val="0"/>
              <w:autoSpaceDE w:val="0"/>
              <w:jc w:val="center"/>
              <w:rPr>
                <w:b w:val="0"/>
                <w:sz w:val="21"/>
                <w:szCs w:val="21"/>
                <w:lang w:eastAsia="ar-SA"/>
              </w:rPr>
            </w:pPr>
            <w:r w:rsidRPr="00DD5660">
              <w:rPr>
                <w:b w:val="0"/>
                <w:sz w:val="21"/>
                <w:szCs w:val="21"/>
                <w:lang w:eastAsia="ar-SA"/>
              </w:rPr>
              <w:t>79</w:t>
            </w:r>
          </w:p>
        </w:tc>
      </w:tr>
      <w:tr w:rsidR="00D47DD0" w:rsidRPr="00DD5660" w:rsidTr="00D47DD0">
        <w:trPr>
          <w:cantSplit/>
        </w:trPr>
        <w:tc>
          <w:tcPr>
            <w:tcW w:w="2721" w:type="pct"/>
            <w:tcBorders>
              <w:top w:val="single" w:sz="4" w:space="0" w:color="000000"/>
              <w:left w:val="single" w:sz="4" w:space="0" w:color="000000"/>
              <w:bottom w:val="single" w:sz="4" w:space="0" w:color="000000"/>
            </w:tcBorders>
            <w:shd w:val="clear" w:color="auto" w:fill="FFFFFF"/>
          </w:tcPr>
          <w:p w:rsidR="00DD5660" w:rsidRPr="00DD5660" w:rsidRDefault="00DD5660" w:rsidP="003F1E4B">
            <w:pPr>
              <w:widowControl w:val="0"/>
              <w:tabs>
                <w:tab w:val="left" w:pos="284"/>
              </w:tabs>
              <w:autoSpaceDE w:val="0"/>
              <w:rPr>
                <w:b w:val="0"/>
                <w:i/>
                <w:sz w:val="21"/>
                <w:szCs w:val="21"/>
                <w:lang w:eastAsia="ar-SA"/>
              </w:rPr>
            </w:pPr>
            <w:r w:rsidRPr="00DD5660">
              <w:rPr>
                <w:b w:val="0"/>
                <w:i/>
                <w:sz w:val="21"/>
                <w:szCs w:val="21"/>
                <w:lang w:eastAsia="ar-SA"/>
              </w:rPr>
              <w:t>в том числе</w:t>
            </w:r>
            <w:r w:rsidRPr="00DD5660">
              <w:rPr>
                <w:b w:val="0"/>
                <w:i/>
                <w:sz w:val="21"/>
                <w:szCs w:val="21"/>
                <w:lang w:val="en-US" w:eastAsia="ar-SA"/>
              </w:rPr>
              <w:t>:</w:t>
            </w:r>
          </w:p>
        </w:tc>
        <w:tc>
          <w:tcPr>
            <w:tcW w:w="556"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DD5660">
            <w:pPr>
              <w:widowControl w:val="0"/>
              <w:autoSpaceDE w:val="0"/>
              <w:snapToGrid w:val="0"/>
              <w:jc w:val="center"/>
              <w:rPr>
                <w:b w:val="0"/>
                <w:sz w:val="21"/>
                <w:szCs w:val="21"/>
                <w:lang w:eastAsia="ar-SA"/>
              </w:rPr>
            </w:pPr>
          </w:p>
        </w:tc>
        <w:tc>
          <w:tcPr>
            <w:tcW w:w="548"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DD5660">
            <w:pPr>
              <w:widowControl w:val="0"/>
              <w:autoSpaceDE w:val="0"/>
              <w:snapToGrid w:val="0"/>
              <w:jc w:val="center"/>
              <w:rPr>
                <w:b w:val="0"/>
                <w:sz w:val="21"/>
                <w:szCs w:val="21"/>
                <w:lang w:eastAsia="ar-SA"/>
              </w:rPr>
            </w:pPr>
          </w:p>
        </w:tc>
        <w:tc>
          <w:tcPr>
            <w:tcW w:w="552" w:type="pct"/>
            <w:tcBorders>
              <w:top w:val="single" w:sz="4" w:space="0" w:color="000000"/>
              <w:left w:val="single" w:sz="4" w:space="0" w:color="000000"/>
              <w:bottom w:val="single" w:sz="4" w:space="0" w:color="000000"/>
            </w:tcBorders>
            <w:shd w:val="clear" w:color="auto" w:fill="FFFFFF"/>
          </w:tcPr>
          <w:p w:rsidR="00DD5660" w:rsidRPr="00DD5660" w:rsidRDefault="00DD5660" w:rsidP="00DD5660">
            <w:pPr>
              <w:widowControl w:val="0"/>
              <w:autoSpaceDE w:val="0"/>
              <w:snapToGrid w:val="0"/>
              <w:jc w:val="center"/>
              <w:rPr>
                <w:b w:val="0"/>
                <w:sz w:val="21"/>
                <w:szCs w:val="21"/>
                <w:lang w:eastAsia="ar-SA"/>
              </w:rPr>
            </w:pPr>
          </w:p>
        </w:tc>
        <w:tc>
          <w:tcPr>
            <w:tcW w:w="624" w:type="pct"/>
            <w:tcBorders>
              <w:top w:val="single" w:sz="4" w:space="0" w:color="000000"/>
              <w:left w:val="single" w:sz="4" w:space="0" w:color="000000"/>
              <w:bottom w:val="single" w:sz="4" w:space="0" w:color="000000"/>
              <w:right w:val="single" w:sz="4" w:space="0" w:color="000000"/>
            </w:tcBorders>
            <w:shd w:val="clear" w:color="auto" w:fill="FFFFFF"/>
          </w:tcPr>
          <w:p w:rsidR="00DD5660" w:rsidRPr="00DD5660" w:rsidRDefault="00DD5660" w:rsidP="003F1E4B">
            <w:pPr>
              <w:widowControl w:val="0"/>
              <w:autoSpaceDE w:val="0"/>
              <w:snapToGrid w:val="0"/>
              <w:jc w:val="center"/>
              <w:rPr>
                <w:b w:val="0"/>
                <w:sz w:val="21"/>
                <w:szCs w:val="21"/>
                <w:lang w:eastAsia="ar-SA"/>
              </w:rPr>
            </w:pPr>
          </w:p>
        </w:tc>
      </w:tr>
      <w:tr w:rsidR="00D47DD0" w:rsidRPr="00DD5660" w:rsidTr="00D47DD0">
        <w:trPr>
          <w:cantSplit/>
        </w:trPr>
        <w:tc>
          <w:tcPr>
            <w:tcW w:w="2721" w:type="pct"/>
            <w:tcBorders>
              <w:top w:val="single" w:sz="4" w:space="0" w:color="000000"/>
              <w:left w:val="single" w:sz="4" w:space="0" w:color="000000"/>
              <w:bottom w:val="single" w:sz="4" w:space="0" w:color="000000"/>
            </w:tcBorders>
            <w:shd w:val="clear" w:color="auto" w:fill="FFFFFF"/>
          </w:tcPr>
          <w:p w:rsidR="00DD5660" w:rsidRPr="00DD5660" w:rsidRDefault="00DD5660" w:rsidP="003F1E4B">
            <w:pPr>
              <w:widowControl w:val="0"/>
              <w:autoSpaceDE w:val="0"/>
              <w:rPr>
                <w:b w:val="0"/>
                <w:sz w:val="21"/>
                <w:szCs w:val="21"/>
                <w:lang w:eastAsia="ar-SA"/>
              </w:rPr>
            </w:pPr>
            <w:r w:rsidRPr="00DD5660">
              <w:rPr>
                <w:b w:val="0"/>
                <w:sz w:val="21"/>
                <w:szCs w:val="21"/>
                <w:lang w:eastAsia="ar-SA"/>
              </w:rPr>
              <w:t>муниципальные бюджетные учреждения</w:t>
            </w:r>
          </w:p>
        </w:tc>
        <w:tc>
          <w:tcPr>
            <w:tcW w:w="556"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54</w:t>
            </w:r>
          </w:p>
        </w:tc>
        <w:tc>
          <w:tcPr>
            <w:tcW w:w="548"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52</w:t>
            </w:r>
          </w:p>
        </w:tc>
        <w:tc>
          <w:tcPr>
            <w:tcW w:w="552" w:type="pct"/>
            <w:tcBorders>
              <w:top w:val="single" w:sz="4" w:space="0" w:color="000000"/>
              <w:left w:val="single" w:sz="4" w:space="0" w:color="000000"/>
              <w:bottom w:val="single" w:sz="4" w:space="0" w:color="000000"/>
            </w:tcBorders>
            <w:shd w:val="clear" w:color="auto" w:fill="FFFFFF"/>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52</w:t>
            </w:r>
          </w:p>
        </w:tc>
        <w:tc>
          <w:tcPr>
            <w:tcW w:w="624" w:type="pct"/>
            <w:tcBorders>
              <w:top w:val="single" w:sz="4" w:space="0" w:color="000000"/>
              <w:left w:val="single" w:sz="4" w:space="0" w:color="000000"/>
              <w:bottom w:val="single" w:sz="4" w:space="0" w:color="000000"/>
              <w:right w:val="single" w:sz="4" w:space="0" w:color="000000"/>
            </w:tcBorders>
            <w:shd w:val="clear" w:color="auto" w:fill="FFFFFF"/>
          </w:tcPr>
          <w:p w:rsidR="00DD5660" w:rsidRPr="00DD5660" w:rsidRDefault="00DD5660" w:rsidP="003F1E4B">
            <w:pPr>
              <w:widowControl w:val="0"/>
              <w:autoSpaceDE w:val="0"/>
              <w:jc w:val="center"/>
              <w:rPr>
                <w:b w:val="0"/>
                <w:sz w:val="21"/>
                <w:szCs w:val="21"/>
                <w:lang w:eastAsia="ar-SA"/>
              </w:rPr>
            </w:pPr>
            <w:r w:rsidRPr="00DD5660">
              <w:rPr>
                <w:b w:val="0"/>
                <w:sz w:val="21"/>
                <w:szCs w:val="21"/>
                <w:lang w:eastAsia="ar-SA"/>
              </w:rPr>
              <w:t>49</w:t>
            </w:r>
          </w:p>
        </w:tc>
      </w:tr>
      <w:tr w:rsidR="00D47DD0" w:rsidRPr="00DD5660" w:rsidTr="00D47DD0">
        <w:trPr>
          <w:cantSplit/>
        </w:trPr>
        <w:tc>
          <w:tcPr>
            <w:tcW w:w="2721" w:type="pct"/>
            <w:tcBorders>
              <w:top w:val="single" w:sz="4" w:space="0" w:color="000000"/>
              <w:left w:val="single" w:sz="4" w:space="0" w:color="000000"/>
              <w:bottom w:val="single" w:sz="4" w:space="0" w:color="000000"/>
            </w:tcBorders>
            <w:shd w:val="clear" w:color="auto" w:fill="FFFFFF"/>
          </w:tcPr>
          <w:p w:rsidR="00DD5660" w:rsidRPr="00DD5660" w:rsidRDefault="00DD5660" w:rsidP="00DD5660">
            <w:pPr>
              <w:widowControl w:val="0"/>
              <w:autoSpaceDE w:val="0"/>
              <w:rPr>
                <w:b w:val="0"/>
                <w:sz w:val="21"/>
                <w:szCs w:val="21"/>
                <w:lang w:eastAsia="ar-SA"/>
              </w:rPr>
            </w:pPr>
            <w:r w:rsidRPr="00DD5660">
              <w:rPr>
                <w:b w:val="0"/>
                <w:sz w:val="21"/>
                <w:szCs w:val="21"/>
                <w:lang w:eastAsia="ar-SA"/>
              </w:rPr>
              <w:t>муниципальные казённые учреждения</w:t>
            </w:r>
          </w:p>
        </w:tc>
        <w:tc>
          <w:tcPr>
            <w:tcW w:w="556"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15</w:t>
            </w:r>
          </w:p>
        </w:tc>
        <w:tc>
          <w:tcPr>
            <w:tcW w:w="548"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17</w:t>
            </w:r>
          </w:p>
        </w:tc>
        <w:tc>
          <w:tcPr>
            <w:tcW w:w="552" w:type="pct"/>
            <w:tcBorders>
              <w:top w:val="single" w:sz="4" w:space="0" w:color="000000"/>
              <w:left w:val="single" w:sz="4" w:space="0" w:color="000000"/>
              <w:bottom w:val="single" w:sz="4" w:space="0" w:color="000000"/>
            </w:tcBorders>
            <w:shd w:val="clear" w:color="auto" w:fill="FFFFFF"/>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17</w:t>
            </w:r>
          </w:p>
        </w:tc>
        <w:tc>
          <w:tcPr>
            <w:tcW w:w="624" w:type="pct"/>
            <w:tcBorders>
              <w:top w:val="single" w:sz="4" w:space="0" w:color="000000"/>
              <w:left w:val="single" w:sz="4" w:space="0" w:color="000000"/>
              <w:bottom w:val="single" w:sz="4" w:space="0" w:color="000000"/>
              <w:right w:val="single" w:sz="4" w:space="0" w:color="000000"/>
            </w:tcBorders>
            <w:shd w:val="clear" w:color="auto" w:fill="FFFFFF"/>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18</w:t>
            </w:r>
          </w:p>
        </w:tc>
      </w:tr>
      <w:tr w:rsidR="00D47DD0" w:rsidRPr="00DD5660" w:rsidTr="00D47DD0">
        <w:trPr>
          <w:cantSplit/>
        </w:trPr>
        <w:tc>
          <w:tcPr>
            <w:tcW w:w="2721" w:type="pct"/>
            <w:tcBorders>
              <w:top w:val="single" w:sz="4" w:space="0" w:color="000000"/>
              <w:left w:val="single" w:sz="4" w:space="0" w:color="000000"/>
              <w:bottom w:val="single" w:sz="4" w:space="0" w:color="000000"/>
            </w:tcBorders>
            <w:shd w:val="clear" w:color="auto" w:fill="FFFFFF"/>
          </w:tcPr>
          <w:p w:rsidR="00DD5660" w:rsidRPr="00DD5660" w:rsidRDefault="00DD5660" w:rsidP="003F1E4B">
            <w:pPr>
              <w:widowControl w:val="0"/>
              <w:autoSpaceDE w:val="0"/>
              <w:rPr>
                <w:b w:val="0"/>
                <w:sz w:val="21"/>
                <w:szCs w:val="21"/>
                <w:lang w:eastAsia="ar-SA"/>
              </w:rPr>
            </w:pPr>
            <w:r w:rsidRPr="00DD5660">
              <w:rPr>
                <w:b w:val="0"/>
                <w:sz w:val="21"/>
                <w:szCs w:val="21"/>
                <w:lang w:eastAsia="ar-SA"/>
              </w:rPr>
              <w:lastRenderedPageBreak/>
              <w:t>муниципальные унитарные предприятия</w:t>
            </w:r>
          </w:p>
        </w:tc>
        <w:tc>
          <w:tcPr>
            <w:tcW w:w="556"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10</w:t>
            </w:r>
          </w:p>
        </w:tc>
        <w:tc>
          <w:tcPr>
            <w:tcW w:w="548"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10</w:t>
            </w:r>
          </w:p>
        </w:tc>
        <w:tc>
          <w:tcPr>
            <w:tcW w:w="552" w:type="pct"/>
            <w:tcBorders>
              <w:top w:val="single" w:sz="4" w:space="0" w:color="000000"/>
              <w:left w:val="single" w:sz="4" w:space="0" w:color="000000"/>
              <w:bottom w:val="single" w:sz="4" w:space="0" w:color="000000"/>
            </w:tcBorders>
            <w:shd w:val="clear" w:color="auto" w:fill="FFFFFF"/>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10</w:t>
            </w:r>
          </w:p>
        </w:tc>
        <w:tc>
          <w:tcPr>
            <w:tcW w:w="624" w:type="pct"/>
            <w:tcBorders>
              <w:top w:val="single" w:sz="4" w:space="0" w:color="000000"/>
              <w:left w:val="single" w:sz="4" w:space="0" w:color="000000"/>
              <w:bottom w:val="single" w:sz="4" w:space="0" w:color="000000"/>
              <w:right w:val="single" w:sz="4" w:space="0" w:color="000000"/>
            </w:tcBorders>
            <w:shd w:val="clear" w:color="auto" w:fill="FFFFFF"/>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9</w:t>
            </w:r>
          </w:p>
        </w:tc>
      </w:tr>
      <w:tr w:rsidR="00D47DD0" w:rsidRPr="002F1284" w:rsidTr="00D47DD0">
        <w:trPr>
          <w:cantSplit/>
        </w:trPr>
        <w:tc>
          <w:tcPr>
            <w:tcW w:w="2721" w:type="pct"/>
            <w:tcBorders>
              <w:top w:val="single" w:sz="4" w:space="0" w:color="000000"/>
              <w:left w:val="single" w:sz="4" w:space="0" w:color="000000"/>
              <w:bottom w:val="single" w:sz="4" w:space="0" w:color="000000"/>
            </w:tcBorders>
            <w:shd w:val="clear" w:color="auto" w:fill="FFFFFF"/>
          </w:tcPr>
          <w:p w:rsidR="00DD5660" w:rsidRPr="00DD5660" w:rsidRDefault="00DD5660" w:rsidP="00C3721F">
            <w:pPr>
              <w:widowControl w:val="0"/>
              <w:autoSpaceDE w:val="0"/>
              <w:rPr>
                <w:b w:val="0"/>
                <w:sz w:val="21"/>
                <w:szCs w:val="21"/>
                <w:lang w:eastAsia="ar-SA"/>
              </w:rPr>
            </w:pPr>
            <w:r w:rsidRPr="00DD5660">
              <w:rPr>
                <w:b w:val="0"/>
                <w:sz w:val="21"/>
                <w:szCs w:val="21"/>
                <w:lang w:eastAsia="ar-SA"/>
              </w:rPr>
              <w:t>акционерные общества, 100% акций которых находятся в собственности муниципального образования г. Зеленогорск</w:t>
            </w:r>
          </w:p>
        </w:tc>
        <w:tc>
          <w:tcPr>
            <w:tcW w:w="556"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4</w:t>
            </w:r>
          </w:p>
        </w:tc>
        <w:tc>
          <w:tcPr>
            <w:tcW w:w="548"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3</w:t>
            </w:r>
          </w:p>
        </w:tc>
        <w:tc>
          <w:tcPr>
            <w:tcW w:w="552" w:type="pct"/>
            <w:tcBorders>
              <w:top w:val="single" w:sz="4" w:space="0" w:color="000000"/>
              <w:left w:val="single" w:sz="4" w:space="0" w:color="000000"/>
              <w:bottom w:val="single" w:sz="4" w:space="0" w:color="000000"/>
            </w:tcBorders>
            <w:shd w:val="clear" w:color="auto" w:fill="FFFFFF"/>
            <w:vAlign w:val="center"/>
          </w:tcPr>
          <w:p w:rsidR="00DD5660" w:rsidRPr="00DD5660" w:rsidRDefault="00DD5660" w:rsidP="00DD5660">
            <w:pPr>
              <w:widowControl w:val="0"/>
              <w:autoSpaceDE w:val="0"/>
              <w:jc w:val="center"/>
              <w:rPr>
                <w:b w:val="0"/>
                <w:sz w:val="21"/>
                <w:szCs w:val="21"/>
                <w:lang w:eastAsia="ar-SA"/>
              </w:rPr>
            </w:pPr>
            <w:r w:rsidRPr="00DD5660">
              <w:rPr>
                <w:b w:val="0"/>
                <w:sz w:val="21"/>
                <w:szCs w:val="21"/>
                <w:lang w:eastAsia="ar-SA"/>
              </w:rPr>
              <w:t>3</w:t>
            </w:r>
          </w:p>
        </w:tc>
        <w:tc>
          <w:tcPr>
            <w:tcW w:w="6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D5660" w:rsidRPr="00DD5660" w:rsidRDefault="00DD5660" w:rsidP="003F1E4B">
            <w:pPr>
              <w:widowControl w:val="0"/>
              <w:autoSpaceDE w:val="0"/>
              <w:jc w:val="center"/>
              <w:rPr>
                <w:b w:val="0"/>
                <w:sz w:val="21"/>
                <w:szCs w:val="21"/>
                <w:lang w:eastAsia="ar-SA"/>
              </w:rPr>
            </w:pPr>
            <w:r w:rsidRPr="00DD5660">
              <w:rPr>
                <w:b w:val="0"/>
                <w:sz w:val="21"/>
                <w:szCs w:val="21"/>
                <w:lang w:eastAsia="ar-SA"/>
              </w:rPr>
              <w:t>3</w:t>
            </w:r>
          </w:p>
        </w:tc>
      </w:tr>
    </w:tbl>
    <w:p w:rsidR="004F1C50" w:rsidRDefault="004F1C50" w:rsidP="004F1C50">
      <w:pPr>
        <w:pStyle w:val="1"/>
        <w:jc w:val="both"/>
        <w:rPr>
          <w:b w:val="0"/>
          <w:sz w:val="28"/>
          <w:szCs w:val="28"/>
        </w:rPr>
      </w:pPr>
    </w:p>
    <w:p w:rsidR="00AE07DF" w:rsidRPr="00CE0871" w:rsidRDefault="00CE0871" w:rsidP="004F1C50">
      <w:pPr>
        <w:pStyle w:val="1"/>
        <w:ind w:firstLine="708"/>
        <w:jc w:val="both"/>
        <w:rPr>
          <w:b w:val="0"/>
          <w:sz w:val="28"/>
          <w:szCs w:val="28"/>
        </w:rPr>
      </w:pPr>
      <w:r>
        <w:rPr>
          <w:b w:val="0"/>
          <w:sz w:val="28"/>
          <w:szCs w:val="28"/>
        </w:rPr>
        <w:t>П</w:t>
      </w:r>
      <w:r w:rsidRPr="00CE0871">
        <w:rPr>
          <w:b w:val="0"/>
          <w:sz w:val="28"/>
          <w:szCs w:val="28"/>
        </w:rPr>
        <w:t>оложительный финансовый результат до налогообложения (прибыль) получили 6</w:t>
      </w:r>
      <w:r>
        <w:rPr>
          <w:b w:val="0"/>
          <w:sz w:val="28"/>
          <w:szCs w:val="28"/>
        </w:rPr>
        <w:t xml:space="preserve"> </w:t>
      </w:r>
      <w:r w:rsidR="00AB252C">
        <w:rPr>
          <w:b w:val="0"/>
          <w:sz w:val="28"/>
          <w:szCs w:val="28"/>
        </w:rPr>
        <w:t xml:space="preserve">муниципальных унитарных </w:t>
      </w:r>
      <w:r w:rsidRPr="00CE0871">
        <w:rPr>
          <w:b w:val="0"/>
          <w:sz w:val="28"/>
          <w:szCs w:val="28"/>
        </w:rPr>
        <w:t xml:space="preserve">предприятий </w:t>
      </w:r>
      <w:r w:rsidR="00AE07DF" w:rsidRPr="00CE0871">
        <w:rPr>
          <w:b w:val="0"/>
          <w:sz w:val="28"/>
          <w:szCs w:val="28"/>
        </w:rPr>
        <w:t>из 9: МУП ЭС, МУП ТС, УМ АТП, МУП «Глобус», МУП ТРК «Зеленогорск», МУП КБУ</w:t>
      </w:r>
      <w:r w:rsidR="00AB252C">
        <w:rPr>
          <w:b w:val="0"/>
          <w:sz w:val="28"/>
          <w:szCs w:val="28"/>
        </w:rPr>
        <w:t>, отрицательны</w:t>
      </w:r>
      <w:r w:rsidR="004F1C50">
        <w:rPr>
          <w:b w:val="0"/>
          <w:sz w:val="28"/>
          <w:szCs w:val="28"/>
        </w:rPr>
        <w:t>й</w:t>
      </w:r>
      <w:r w:rsidR="00AB252C">
        <w:rPr>
          <w:b w:val="0"/>
          <w:sz w:val="28"/>
          <w:szCs w:val="28"/>
        </w:rPr>
        <w:t xml:space="preserve"> финансовый результат до налогообложения (убытки) </w:t>
      </w:r>
      <w:r w:rsidR="00AB252C">
        <w:rPr>
          <w:b w:val="0"/>
        </w:rPr>
        <w:t xml:space="preserve">– </w:t>
      </w:r>
      <w:r w:rsidR="00AB252C">
        <w:rPr>
          <w:b w:val="0"/>
          <w:sz w:val="28"/>
          <w:szCs w:val="28"/>
        </w:rPr>
        <w:t>3 муниципальных унитарных предприятия: МУП ГЖКУ, МУП «Дельфин», МУП «</w:t>
      </w:r>
      <w:proofErr w:type="spellStart"/>
      <w:r w:rsidR="00AB252C">
        <w:rPr>
          <w:b w:val="0"/>
          <w:sz w:val="28"/>
          <w:szCs w:val="28"/>
        </w:rPr>
        <w:t>ЦДиК</w:t>
      </w:r>
      <w:proofErr w:type="spellEnd"/>
      <w:r w:rsidR="00AB252C">
        <w:rPr>
          <w:b w:val="0"/>
          <w:sz w:val="28"/>
          <w:szCs w:val="28"/>
        </w:rPr>
        <w:t>»</w:t>
      </w:r>
      <w:r w:rsidR="00AE07DF" w:rsidRPr="00CE0871">
        <w:rPr>
          <w:b w:val="0"/>
          <w:sz w:val="28"/>
          <w:szCs w:val="28"/>
        </w:rPr>
        <w:t>.</w:t>
      </w:r>
    </w:p>
    <w:p w:rsidR="00AE07DF" w:rsidRPr="00CE0871" w:rsidRDefault="00AE07DF" w:rsidP="00AE07DF">
      <w:pPr>
        <w:pStyle w:val="1"/>
        <w:ind w:firstLine="709"/>
        <w:jc w:val="both"/>
        <w:rPr>
          <w:b w:val="0"/>
          <w:sz w:val="28"/>
          <w:szCs w:val="28"/>
        </w:rPr>
      </w:pPr>
      <w:r w:rsidRPr="00CE0871">
        <w:rPr>
          <w:b w:val="0"/>
          <w:sz w:val="28"/>
          <w:szCs w:val="28"/>
        </w:rPr>
        <w:t>Совокупный размер доходов, полученных муниципальными унитарными предприятиями от реализации товаров и услуг, от внереализационной и операционной деятельности в 2016 году, составил 2</w:t>
      </w:r>
      <w:r w:rsidR="00A03DED">
        <w:rPr>
          <w:b w:val="0"/>
          <w:sz w:val="28"/>
          <w:szCs w:val="28"/>
        </w:rPr>
        <w:t> 579,1</w:t>
      </w:r>
      <w:r w:rsidRPr="00CE0871">
        <w:rPr>
          <w:b w:val="0"/>
          <w:sz w:val="28"/>
          <w:szCs w:val="28"/>
        </w:rPr>
        <w:t xml:space="preserve"> млн. рублей, что выше предыдущего года на </w:t>
      </w:r>
      <w:r w:rsidR="00A03DED">
        <w:rPr>
          <w:b w:val="0"/>
          <w:sz w:val="28"/>
          <w:szCs w:val="28"/>
        </w:rPr>
        <w:t>4,5</w:t>
      </w:r>
      <w:r w:rsidRPr="00CE0871">
        <w:rPr>
          <w:b w:val="0"/>
          <w:sz w:val="28"/>
          <w:szCs w:val="28"/>
        </w:rPr>
        <w:t>%. Чис</w:t>
      </w:r>
      <w:r w:rsidR="008B4CA2">
        <w:rPr>
          <w:b w:val="0"/>
          <w:sz w:val="28"/>
          <w:szCs w:val="28"/>
        </w:rPr>
        <w:t xml:space="preserve">ленность работающих </w:t>
      </w:r>
      <w:proofErr w:type="gramStart"/>
      <w:r w:rsidR="008B4CA2">
        <w:rPr>
          <w:b w:val="0"/>
          <w:sz w:val="28"/>
          <w:szCs w:val="28"/>
        </w:rPr>
        <w:t>составила 2 </w:t>
      </w:r>
      <w:r w:rsidRPr="00CE0871">
        <w:rPr>
          <w:b w:val="0"/>
          <w:sz w:val="28"/>
          <w:szCs w:val="28"/>
        </w:rPr>
        <w:t>106 человек и по отношению к 2015 году уменьшилась</w:t>
      </w:r>
      <w:proofErr w:type="gramEnd"/>
      <w:r w:rsidRPr="00CE0871">
        <w:rPr>
          <w:b w:val="0"/>
          <w:sz w:val="28"/>
          <w:szCs w:val="28"/>
        </w:rPr>
        <w:t xml:space="preserve"> на 6,3%. </w:t>
      </w:r>
    </w:p>
    <w:p w:rsidR="00AC2B73" w:rsidRPr="00CE0871" w:rsidRDefault="00FF1F8A" w:rsidP="00AC2B73">
      <w:pPr>
        <w:ind w:firstLine="709"/>
        <w:jc w:val="both"/>
        <w:rPr>
          <w:b w:val="0"/>
        </w:rPr>
      </w:pPr>
      <w:r w:rsidRPr="00CE0871">
        <w:rPr>
          <w:b w:val="0"/>
        </w:rPr>
        <w:t xml:space="preserve">Итоги </w:t>
      </w:r>
      <w:r w:rsidR="00AC2B73" w:rsidRPr="00CE0871">
        <w:rPr>
          <w:b w:val="0"/>
        </w:rPr>
        <w:t xml:space="preserve">финансово-хозяйственной </w:t>
      </w:r>
      <w:r w:rsidRPr="00CE0871">
        <w:rPr>
          <w:b w:val="0"/>
        </w:rPr>
        <w:t>деятельности муниципальных унитарных предприятий за 201</w:t>
      </w:r>
      <w:r w:rsidR="00AB252C">
        <w:rPr>
          <w:b w:val="0"/>
        </w:rPr>
        <w:t>6</w:t>
      </w:r>
      <w:r w:rsidR="00D00A00" w:rsidRPr="00CE0871">
        <w:rPr>
          <w:b w:val="0"/>
        </w:rPr>
        <w:t> </w:t>
      </w:r>
      <w:r w:rsidRPr="00CE0871">
        <w:rPr>
          <w:b w:val="0"/>
        </w:rPr>
        <w:t xml:space="preserve">год рассмотрены балансовой комиссией. </w:t>
      </w:r>
      <w:r w:rsidR="00AC2B73" w:rsidRPr="00CE0871">
        <w:rPr>
          <w:b w:val="0"/>
        </w:rPr>
        <w:t xml:space="preserve">По результатам рассмотрения приняты решения о признании деятельности </w:t>
      </w:r>
      <w:r w:rsidR="00AB252C">
        <w:rPr>
          <w:b w:val="0"/>
        </w:rPr>
        <w:t>6</w:t>
      </w:r>
      <w:r w:rsidR="00AC2B73" w:rsidRPr="00CE0871">
        <w:rPr>
          <w:b w:val="0"/>
        </w:rPr>
        <w:t xml:space="preserve"> предприятий удовлетворительной. В связи с отрицательным результатом финансово-хозяйственной деятельности МУП ГЖКУ, МУП «Дельфин», МУП </w:t>
      </w:r>
      <w:r w:rsidR="00A03DED">
        <w:rPr>
          <w:b w:val="0"/>
        </w:rPr>
        <w:t>«</w:t>
      </w:r>
      <w:proofErr w:type="spellStart"/>
      <w:r w:rsidR="00AC2B73" w:rsidRPr="00CE0871">
        <w:rPr>
          <w:b w:val="0"/>
        </w:rPr>
        <w:t>ЦДиК</w:t>
      </w:r>
      <w:proofErr w:type="spellEnd"/>
      <w:r w:rsidR="00AC2B73" w:rsidRPr="00CE0871">
        <w:rPr>
          <w:b w:val="0"/>
        </w:rPr>
        <w:t>» приняты решения о признании деятельности неудовлетворительной.</w:t>
      </w:r>
      <w:r w:rsidR="00AC2B73" w:rsidRPr="00CE0871">
        <w:t xml:space="preserve"> </w:t>
      </w:r>
    </w:p>
    <w:p w:rsidR="00FF1F8A" w:rsidRPr="00CE0871" w:rsidRDefault="00FF1F8A" w:rsidP="00FF1F8A">
      <w:pPr>
        <w:ind w:firstLine="709"/>
        <w:jc w:val="both"/>
        <w:rPr>
          <w:b w:val="0"/>
        </w:rPr>
      </w:pPr>
      <w:r w:rsidRPr="00CE0871">
        <w:rPr>
          <w:b w:val="0"/>
        </w:rPr>
        <w:t xml:space="preserve">Перед всеми муниципальными предприятиями поставлены задачи повышения уровня управления и планирования производства, повышения эффективности работы, достижения наилучших результатов финансово-хозяйственной деятельности, улучшения качества оказываемых услуг и выполняемых работ. </w:t>
      </w:r>
    </w:p>
    <w:p w:rsidR="00FF1F8A" w:rsidRPr="002F1284" w:rsidRDefault="00FF1F8A" w:rsidP="00A5638D">
      <w:pPr>
        <w:ind w:firstLine="709"/>
        <w:jc w:val="both"/>
        <w:rPr>
          <w:b w:val="0"/>
          <w:highlight w:val="yellow"/>
        </w:rPr>
      </w:pPr>
    </w:p>
    <w:p w:rsidR="00A5638D" w:rsidRPr="00CE0871" w:rsidRDefault="00A5638D" w:rsidP="00A5638D">
      <w:pPr>
        <w:ind w:firstLine="709"/>
        <w:jc w:val="both"/>
        <w:rPr>
          <w:b w:val="0"/>
          <w:i/>
          <w:sz w:val="24"/>
          <w:szCs w:val="24"/>
        </w:rPr>
      </w:pPr>
      <w:r w:rsidRPr="00CE0871">
        <w:rPr>
          <w:b w:val="0"/>
          <w:i/>
          <w:sz w:val="24"/>
          <w:szCs w:val="24"/>
        </w:rPr>
        <w:t>Таблица № </w:t>
      </w:r>
      <w:r w:rsidR="00DD1E18" w:rsidRPr="00CE0871">
        <w:rPr>
          <w:b w:val="0"/>
          <w:i/>
          <w:sz w:val="24"/>
          <w:szCs w:val="24"/>
        </w:rPr>
        <w:t>9</w:t>
      </w:r>
      <w:r w:rsidRPr="00CE0871">
        <w:rPr>
          <w:b w:val="0"/>
          <w:i/>
          <w:sz w:val="24"/>
          <w:szCs w:val="24"/>
        </w:rPr>
        <w:t>. Динамика показателей работы муниципальных унитарных предприятий</w:t>
      </w:r>
      <w:r w:rsidRPr="00CE0871">
        <w:rPr>
          <w:sz w:val="24"/>
          <w:szCs w:val="24"/>
        </w:rPr>
        <w:t xml:space="preserve"> </w:t>
      </w:r>
      <w:r w:rsidRPr="00CE0871">
        <w:rPr>
          <w:b w:val="0"/>
          <w:i/>
          <w:sz w:val="24"/>
          <w:szCs w:val="24"/>
        </w:rPr>
        <w:t>за 201</w:t>
      </w:r>
      <w:r w:rsidR="00D47DD0">
        <w:rPr>
          <w:b w:val="0"/>
          <w:i/>
          <w:sz w:val="24"/>
          <w:szCs w:val="24"/>
        </w:rPr>
        <w:t>3</w:t>
      </w:r>
      <w:r w:rsidRPr="00CE0871">
        <w:rPr>
          <w:b w:val="0"/>
          <w:i/>
          <w:sz w:val="24"/>
          <w:szCs w:val="24"/>
        </w:rPr>
        <w:t>-201</w:t>
      </w:r>
      <w:r w:rsidR="00D47DD0">
        <w:rPr>
          <w:b w:val="0"/>
          <w:i/>
          <w:sz w:val="24"/>
          <w:szCs w:val="24"/>
        </w:rPr>
        <w:t>6</w:t>
      </w:r>
      <w:r w:rsidRPr="00CE0871">
        <w:rPr>
          <w:b w:val="0"/>
          <w:i/>
          <w:sz w:val="24"/>
          <w:szCs w:val="24"/>
        </w:rPr>
        <w:t xml:space="preserve"> годы</w:t>
      </w:r>
      <w:r w:rsidR="00846E0F" w:rsidRPr="00CE0871">
        <w:rPr>
          <w:b w:val="0"/>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418"/>
        <w:gridCol w:w="992"/>
        <w:gridCol w:w="992"/>
        <w:gridCol w:w="993"/>
        <w:gridCol w:w="992"/>
      </w:tblGrid>
      <w:tr w:rsidR="00E52FCC" w:rsidRPr="00CE0871" w:rsidTr="00843557">
        <w:trPr>
          <w:cantSplit/>
          <w:tblHead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E52FCC" w:rsidRPr="00CE0871" w:rsidRDefault="00E52FCC" w:rsidP="003A29A1">
            <w:pPr>
              <w:jc w:val="center"/>
              <w:rPr>
                <w:b w:val="0"/>
                <w:sz w:val="21"/>
                <w:szCs w:val="21"/>
              </w:rPr>
            </w:pPr>
            <w:r w:rsidRPr="00CE0871">
              <w:rPr>
                <w:b w:val="0"/>
                <w:sz w:val="21"/>
                <w:szCs w:val="21"/>
              </w:rPr>
              <w:t>Наименование показателей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52FCC" w:rsidRPr="00CE0871" w:rsidRDefault="00E52FCC" w:rsidP="003A29A1">
            <w:pPr>
              <w:jc w:val="center"/>
              <w:rPr>
                <w:rFonts w:eastAsia="Calibri"/>
                <w:b w:val="0"/>
                <w:sz w:val="21"/>
                <w:szCs w:val="21"/>
                <w:lang w:eastAsia="en-US"/>
              </w:rPr>
            </w:pPr>
            <w:r w:rsidRPr="00CE0871">
              <w:rPr>
                <w:rFonts w:eastAsia="Calibri"/>
                <w:b w:val="0"/>
                <w:sz w:val="21"/>
                <w:szCs w:val="21"/>
                <w:lang w:eastAsia="en-US"/>
              </w:rPr>
              <w:t xml:space="preserve">Ед. </w:t>
            </w:r>
          </w:p>
          <w:p w:rsidR="00E52FCC" w:rsidRPr="00CE0871" w:rsidRDefault="00E52FCC" w:rsidP="003A29A1">
            <w:pPr>
              <w:jc w:val="center"/>
              <w:rPr>
                <w:b w:val="0"/>
                <w:sz w:val="21"/>
                <w:szCs w:val="21"/>
              </w:rPr>
            </w:pPr>
            <w:r w:rsidRPr="00CE0871">
              <w:rPr>
                <w:rFonts w:eastAsia="Calibri"/>
                <w:b w:val="0"/>
                <w:sz w:val="21"/>
                <w:szCs w:val="21"/>
                <w:lang w:eastAsia="en-US"/>
              </w:rPr>
              <w:t>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2FCC" w:rsidRPr="00CE0871" w:rsidRDefault="00E52FCC" w:rsidP="00D47DD0">
            <w:pPr>
              <w:jc w:val="center"/>
              <w:rPr>
                <w:b w:val="0"/>
                <w:sz w:val="21"/>
                <w:szCs w:val="21"/>
              </w:rPr>
            </w:pPr>
            <w:r w:rsidRPr="00CE0871">
              <w:rPr>
                <w:b w:val="0"/>
                <w:sz w:val="21"/>
                <w:szCs w:val="21"/>
              </w:rPr>
              <w:t>2013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2FCC" w:rsidRPr="00CE0871" w:rsidRDefault="00E52FCC" w:rsidP="00D47DD0">
            <w:pPr>
              <w:jc w:val="center"/>
              <w:rPr>
                <w:b w:val="0"/>
                <w:sz w:val="21"/>
                <w:szCs w:val="21"/>
              </w:rPr>
            </w:pPr>
            <w:r w:rsidRPr="00CE0871">
              <w:rPr>
                <w:b w:val="0"/>
                <w:sz w:val="21"/>
                <w:szCs w:val="21"/>
              </w:rPr>
              <w:t>2014</w:t>
            </w:r>
            <w:r w:rsidR="00D47DD0">
              <w:rPr>
                <w:b w:val="0"/>
                <w:sz w:val="21"/>
                <w:szCs w:val="21"/>
              </w:rPr>
              <w:t xml:space="preserve"> </w:t>
            </w:r>
            <w:r w:rsidRPr="00CE0871">
              <w:rPr>
                <w:b w:val="0"/>
                <w:sz w:val="21"/>
                <w:szCs w:val="21"/>
              </w:rPr>
              <w:t>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52FCC" w:rsidRPr="00CE0871" w:rsidRDefault="00E52FCC" w:rsidP="00D47DD0">
            <w:pPr>
              <w:jc w:val="center"/>
              <w:rPr>
                <w:b w:val="0"/>
                <w:sz w:val="21"/>
                <w:szCs w:val="21"/>
              </w:rPr>
            </w:pPr>
            <w:r w:rsidRPr="00CE0871">
              <w:rPr>
                <w:b w:val="0"/>
                <w:sz w:val="21"/>
                <w:szCs w:val="21"/>
              </w:rPr>
              <w:t>2015</w:t>
            </w:r>
            <w:r w:rsidR="00D47DD0">
              <w:rPr>
                <w:b w:val="0"/>
                <w:sz w:val="21"/>
                <w:szCs w:val="21"/>
              </w:rPr>
              <w:t xml:space="preserve"> </w:t>
            </w:r>
            <w:r w:rsidRPr="00CE0871">
              <w:rPr>
                <w:b w:val="0"/>
                <w:sz w:val="21"/>
                <w:szCs w:val="21"/>
              </w:rPr>
              <w:t>год</w:t>
            </w:r>
          </w:p>
        </w:tc>
        <w:tc>
          <w:tcPr>
            <w:tcW w:w="992" w:type="dxa"/>
            <w:tcBorders>
              <w:top w:val="single" w:sz="4" w:space="0" w:color="auto"/>
              <w:left w:val="single" w:sz="4" w:space="0" w:color="auto"/>
              <w:bottom w:val="single" w:sz="4" w:space="0" w:color="auto"/>
              <w:right w:val="single" w:sz="4" w:space="0" w:color="auto"/>
            </w:tcBorders>
            <w:vAlign w:val="center"/>
          </w:tcPr>
          <w:p w:rsidR="00E52FCC" w:rsidRPr="00A03DED" w:rsidRDefault="00E52FCC" w:rsidP="00D47DD0">
            <w:pPr>
              <w:jc w:val="center"/>
              <w:rPr>
                <w:b w:val="0"/>
                <w:sz w:val="21"/>
                <w:szCs w:val="21"/>
              </w:rPr>
            </w:pPr>
            <w:r w:rsidRPr="00A03DED">
              <w:rPr>
                <w:b w:val="0"/>
                <w:sz w:val="21"/>
                <w:szCs w:val="21"/>
              </w:rPr>
              <w:t>2016</w:t>
            </w:r>
            <w:r w:rsidR="00D47DD0">
              <w:rPr>
                <w:b w:val="0"/>
                <w:sz w:val="21"/>
                <w:szCs w:val="21"/>
              </w:rPr>
              <w:t xml:space="preserve"> </w:t>
            </w:r>
            <w:r w:rsidRPr="00A03DED">
              <w:rPr>
                <w:b w:val="0"/>
                <w:sz w:val="21"/>
                <w:szCs w:val="21"/>
              </w:rPr>
              <w:t>год</w:t>
            </w:r>
          </w:p>
        </w:tc>
      </w:tr>
      <w:tr w:rsidR="00CE0871" w:rsidRPr="00CE0871" w:rsidTr="00843557">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3A29A1">
            <w:pPr>
              <w:tabs>
                <w:tab w:val="left" w:pos="284"/>
              </w:tabs>
              <w:rPr>
                <w:b w:val="0"/>
                <w:sz w:val="21"/>
                <w:szCs w:val="21"/>
              </w:rPr>
            </w:pPr>
            <w:r w:rsidRPr="00CE0871">
              <w:rPr>
                <w:b w:val="0"/>
                <w:sz w:val="21"/>
                <w:szCs w:val="21"/>
              </w:rPr>
              <w:t>1. Доходы от реализации товаров и услуг, от внереализационной и операционной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D00A00">
            <w:pPr>
              <w:jc w:val="center"/>
              <w:rPr>
                <w:b w:val="0"/>
                <w:sz w:val="21"/>
                <w:szCs w:val="21"/>
              </w:rPr>
            </w:pPr>
            <w:r w:rsidRPr="00CE0871">
              <w:rPr>
                <w:b w:val="0"/>
                <w:sz w:val="21"/>
                <w:szCs w:val="21"/>
              </w:rPr>
              <w:t>млн. </w:t>
            </w:r>
            <w:r w:rsidR="001058B6">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2 449,3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2 501,4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2 514,4</w:t>
            </w:r>
          </w:p>
        </w:tc>
        <w:tc>
          <w:tcPr>
            <w:tcW w:w="992" w:type="dxa"/>
            <w:tcBorders>
              <w:top w:val="single" w:sz="4" w:space="0" w:color="auto"/>
              <w:left w:val="single" w:sz="4" w:space="0" w:color="auto"/>
              <w:bottom w:val="single" w:sz="4" w:space="0" w:color="auto"/>
              <w:right w:val="single" w:sz="4" w:space="0" w:color="auto"/>
            </w:tcBorders>
            <w:vAlign w:val="center"/>
          </w:tcPr>
          <w:p w:rsidR="00CE0871" w:rsidRPr="00A03DED" w:rsidRDefault="00CE0871" w:rsidP="00A03DED">
            <w:pPr>
              <w:jc w:val="center"/>
              <w:rPr>
                <w:b w:val="0"/>
                <w:sz w:val="21"/>
                <w:szCs w:val="21"/>
              </w:rPr>
            </w:pPr>
            <w:r w:rsidRPr="00A03DED">
              <w:rPr>
                <w:b w:val="0"/>
                <w:sz w:val="21"/>
                <w:szCs w:val="21"/>
              </w:rPr>
              <w:t>2</w:t>
            </w:r>
            <w:r w:rsidR="00A03DED" w:rsidRPr="00A03DED">
              <w:rPr>
                <w:b w:val="0"/>
                <w:sz w:val="21"/>
                <w:szCs w:val="21"/>
              </w:rPr>
              <w:t> 579,1</w:t>
            </w:r>
          </w:p>
        </w:tc>
      </w:tr>
      <w:tr w:rsidR="00CE0871" w:rsidRPr="00CE0871" w:rsidTr="00843557">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8A4B68">
            <w:pPr>
              <w:jc w:val="right"/>
              <w:rPr>
                <w:b w:val="0"/>
                <w:i/>
                <w:sz w:val="19"/>
                <w:szCs w:val="19"/>
              </w:rPr>
            </w:pPr>
            <w:r w:rsidRPr="00CE0871">
              <w:rPr>
                <w:b w:val="0"/>
                <w:i/>
                <w:sz w:val="19"/>
                <w:szCs w:val="19"/>
              </w:rPr>
              <w:t>Темп роста (снижения) в% к предыдущему году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D00A00">
            <w:pPr>
              <w:jc w:val="center"/>
              <w:rPr>
                <w:b w:val="0"/>
                <w:i/>
                <w:sz w:val="19"/>
                <w:szCs w:val="19"/>
              </w:rPr>
            </w:pPr>
            <w:r w:rsidRPr="00CE0871">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i/>
                <w:sz w:val="19"/>
                <w:szCs w:val="19"/>
              </w:rPr>
            </w:pPr>
            <w:r w:rsidRPr="00CE0871">
              <w:rPr>
                <w:b w:val="0"/>
                <w:i/>
                <w:sz w:val="19"/>
                <w:szCs w:val="19"/>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i/>
                <w:sz w:val="19"/>
                <w:szCs w:val="19"/>
              </w:rPr>
            </w:pPr>
            <w:r w:rsidRPr="00CE0871">
              <w:rPr>
                <w:b w:val="0"/>
                <w:i/>
                <w:sz w:val="19"/>
                <w:szCs w:val="19"/>
              </w:rPr>
              <w:t>102,1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i/>
                <w:sz w:val="19"/>
                <w:szCs w:val="19"/>
              </w:rPr>
            </w:pPr>
            <w:r w:rsidRPr="00CE0871">
              <w:rPr>
                <w:b w:val="0"/>
                <w:i/>
                <w:sz w:val="19"/>
                <w:szCs w:val="19"/>
              </w:rPr>
              <w:t>100,5</w:t>
            </w:r>
          </w:p>
        </w:tc>
        <w:tc>
          <w:tcPr>
            <w:tcW w:w="992" w:type="dxa"/>
            <w:tcBorders>
              <w:top w:val="single" w:sz="4" w:space="0" w:color="auto"/>
              <w:left w:val="single" w:sz="4" w:space="0" w:color="auto"/>
              <w:bottom w:val="single" w:sz="4" w:space="0" w:color="auto"/>
              <w:right w:val="single" w:sz="4" w:space="0" w:color="auto"/>
            </w:tcBorders>
            <w:vAlign w:val="center"/>
          </w:tcPr>
          <w:p w:rsidR="00CE0871" w:rsidRPr="00A03DED" w:rsidRDefault="00A03DED" w:rsidP="00CE0871">
            <w:pPr>
              <w:jc w:val="center"/>
              <w:rPr>
                <w:b w:val="0"/>
                <w:i/>
                <w:sz w:val="19"/>
                <w:szCs w:val="19"/>
              </w:rPr>
            </w:pPr>
            <w:r w:rsidRPr="00A03DED">
              <w:rPr>
                <w:b w:val="0"/>
                <w:i/>
                <w:sz w:val="19"/>
                <w:szCs w:val="19"/>
              </w:rPr>
              <w:t>104,5</w:t>
            </w:r>
          </w:p>
        </w:tc>
      </w:tr>
      <w:tr w:rsidR="00CE0871" w:rsidRPr="00CE0871" w:rsidTr="00843557">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3A29A1">
            <w:pPr>
              <w:tabs>
                <w:tab w:val="left" w:pos="284"/>
              </w:tabs>
              <w:rPr>
                <w:b w:val="0"/>
                <w:sz w:val="21"/>
                <w:szCs w:val="21"/>
              </w:rPr>
            </w:pPr>
            <w:r w:rsidRPr="00CE0871">
              <w:rPr>
                <w:b w:val="0"/>
                <w:sz w:val="21"/>
                <w:szCs w:val="21"/>
              </w:rPr>
              <w:t>2. Сальдированный финансовый результат до налогообложения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D00A00">
            <w:pPr>
              <w:jc w:val="center"/>
              <w:rPr>
                <w:b w:val="0"/>
                <w:sz w:val="21"/>
                <w:szCs w:val="21"/>
              </w:rPr>
            </w:pPr>
            <w:r w:rsidRPr="00CE0871">
              <w:rPr>
                <w:b w:val="0"/>
                <w:sz w:val="21"/>
                <w:szCs w:val="21"/>
              </w:rPr>
              <w:t>млн. </w:t>
            </w:r>
            <w:r w:rsidR="001058B6">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16,7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26,9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12,3</w:t>
            </w:r>
          </w:p>
        </w:tc>
        <w:tc>
          <w:tcPr>
            <w:tcW w:w="992" w:type="dxa"/>
            <w:tcBorders>
              <w:top w:val="single" w:sz="4" w:space="0" w:color="auto"/>
              <w:left w:val="single" w:sz="4" w:space="0" w:color="auto"/>
              <w:bottom w:val="single" w:sz="4" w:space="0" w:color="auto"/>
              <w:right w:val="single" w:sz="4" w:space="0" w:color="auto"/>
            </w:tcBorders>
            <w:vAlign w:val="center"/>
          </w:tcPr>
          <w:p w:rsidR="00CE0871" w:rsidRPr="00A03DED" w:rsidRDefault="00CE0871" w:rsidP="00A03DED">
            <w:pPr>
              <w:jc w:val="center"/>
              <w:rPr>
                <w:b w:val="0"/>
                <w:sz w:val="21"/>
                <w:szCs w:val="21"/>
              </w:rPr>
            </w:pPr>
            <w:r w:rsidRPr="00A03DED">
              <w:rPr>
                <w:b w:val="0"/>
                <w:sz w:val="21"/>
                <w:szCs w:val="21"/>
              </w:rPr>
              <w:t>-</w:t>
            </w:r>
            <w:r w:rsidR="00A03DED" w:rsidRPr="00A03DED">
              <w:rPr>
                <w:b w:val="0"/>
                <w:sz w:val="21"/>
                <w:szCs w:val="21"/>
              </w:rPr>
              <w:t>8,4</w:t>
            </w:r>
          </w:p>
        </w:tc>
      </w:tr>
      <w:tr w:rsidR="00CE0871" w:rsidRPr="00CE0871" w:rsidTr="00843557">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8A4B68">
            <w:pPr>
              <w:jc w:val="right"/>
              <w:rPr>
                <w:b w:val="0"/>
                <w:i/>
                <w:sz w:val="19"/>
                <w:szCs w:val="19"/>
              </w:rPr>
            </w:pPr>
            <w:r w:rsidRPr="00CE0871">
              <w:rPr>
                <w:b w:val="0"/>
                <w:i/>
                <w:sz w:val="19"/>
                <w:szCs w:val="19"/>
              </w:rPr>
              <w:t>Темп роста (снижения) в% к предыдущему году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D00A00">
            <w:pPr>
              <w:jc w:val="center"/>
              <w:rPr>
                <w:b w:val="0"/>
                <w:i/>
                <w:sz w:val="19"/>
                <w:szCs w:val="19"/>
              </w:rPr>
            </w:pPr>
            <w:r w:rsidRPr="00CE0871">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i/>
                <w:sz w:val="19"/>
                <w:szCs w:val="19"/>
              </w:rPr>
            </w:pPr>
            <w:r w:rsidRPr="00CE0871">
              <w:rPr>
                <w:b w:val="0"/>
                <w:i/>
                <w:sz w:val="19"/>
                <w:szCs w:val="19"/>
              </w:rPr>
              <w:t>124,2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i/>
                <w:sz w:val="19"/>
                <w:szCs w:val="19"/>
              </w:rPr>
            </w:pPr>
            <w:r w:rsidRPr="00CE0871">
              <w:rPr>
                <w:b w:val="0"/>
                <w:i/>
                <w:sz w:val="19"/>
                <w:szCs w:val="19"/>
              </w:rPr>
              <w:t>161,4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i/>
                <w:sz w:val="19"/>
                <w:szCs w:val="19"/>
              </w:rPr>
            </w:pPr>
            <w:r w:rsidRPr="00CE0871">
              <w:rPr>
                <w:b w:val="0"/>
                <w:i/>
                <w:sz w:val="19"/>
                <w:szCs w:val="19"/>
              </w:rPr>
              <w:t>45,6</w:t>
            </w:r>
          </w:p>
        </w:tc>
        <w:tc>
          <w:tcPr>
            <w:tcW w:w="992" w:type="dxa"/>
            <w:tcBorders>
              <w:top w:val="single" w:sz="4" w:space="0" w:color="auto"/>
              <w:left w:val="single" w:sz="4" w:space="0" w:color="auto"/>
              <w:bottom w:val="single" w:sz="4" w:space="0" w:color="auto"/>
              <w:right w:val="single" w:sz="4" w:space="0" w:color="auto"/>
            </w:tcBorders>
            <w:vAlign w:val="center"/>
          </w:tcPr>
          <w:p w:rsidR="00CE0871" w:rsidRPr="00A03DED" w:rsidRDefault="00CE0871" w:rsidP="00CE0871">
            <w:pPr>
              <w:jc w:val="center"/>
              <w:rPr>
                <w:b w:val="0"/>
                <w:sz w:val="21"/>
                <w:szCs w:val="21"/>
              </w:rPr>
            </w:pPr>
          </w:p>
        </w:tc>
      </w:tr>
      <w:tr w:rsidR="00CE0871" w:rsidRPr="00CE0871" w:rsidTr="00843557">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3A29A1">
            <w:pPr>
              <w:rPr>
                <w:b w:val="0"/>
                <w:i/>
                <w:sz w:val="21"/>
                <w:szCs w:val="21"/>
              </w:rPr>
            </w:pPr>
            <w:r w:rsidRPr="00CE0871">
              <w:rPr>
                <w:b w:val="0"/>
                <w:i/>
                <w:sz w:val="21"/>
                <w:szCs w:val="21"/>
              </w:rPr>
              <w:t>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D00A00">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CE0871" w:rsidRPr="00A03DED" w:rsidRDefault="00CE0871" w:rsidP="00CE0871">
            <w:pPr>
              <w:jc w:val="center"/>
              <w:rPr>
                <w:b w:val="0"/>
                <w:sz w:val="21"/>
                <w:szCs w:val="21"/>
              </w:rPr>
            </w:pPr>
          </w:p>
        </w:tc>
      </w:tr>
      <w:tr w:rsidR="00CE0871" w:rsidRPr="00CE0871" w:rsidTr="00843557">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3A29A1">
            <w:pPr>
              <w:rPr>
                <w:b w:val="0"/>
                <w:sz w:val="21"/>
                <w:szCs w:val="21"/>
              </w:rPr>
            </w:pPr>
            <w:r w:rsidRPr="00CE0871">
              <w:rPr>
                <w:b w:val="0"/>
                <w:sz w:val="21"/>
                <w:szCs w:val="21"/>
              </w:rPr>
              <w:t>прибыль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D00A00">
            <w:pPr>
              <w:jc w:val="center"/>
              <w:rPr>
                <w:b w:val="0"/>
                <w:sz w:val="21"/>
                <w:szCs w:val="21"/>
              </w:rPr>
            </w:pPr>
            <w:r w:rsidRPr="00CE0871">
              <w:rPr>
                <w:b w:val="0"/>
                <w:sz w:val="21"/>
                <w:szCs w:val="21"/>
              </w:rPr>
              <w:t>млн. </w:t>
            </w:r>
            <w:r w:rsidR="001058B6">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24,5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26,9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23,3</w:t>
            </w:r>
          </w:p>
        </w:tc>
        <w:tc>
          <w:tcPr>
            <w:tcW w:w="992" w:type="dxa"/>
            <w:tcBorders>
              <w:top w:val="single" w:sz="4" w:space="0" w:color="auto"/>
              <w:left w:val="single" w:sz="4" w:space="0" w:color="auto"/>
              <w:bottom w:val="single" w:sz="4" w:space="0" w:color="auto"/>
              <w:right w:val="single" w:sz="4" w:space="0" w:color="auto"/>
            </w:tcBorders>
            <w:vAlign w:val="center"/>
          </w:tcPr>
          <w:p w:rsidR="00CE0871" w:rsidRPr="00A03DED" w:rsidRDefault="00A03DED" w:rsidP="00CE0871">
            <w:pPr>
              <w:jc w:val="center"/>
              <w:rPr>
                <w:b w:val="0"/>
                <w:sz w:val="21"/>
                <w:szCs w:val="21"/>
              </w:rPr>
            </w:pPr>
            <w:r w:rsidRPr="00A03DED">
              <w:rPr>
                <w:b w:val="0"/>
                <w:sz w:val="21"/>
                <w:szCs w:val="21"/>
              </w:rPr>
              <w:t>9,6</w:t>
            </w:r>
          </w:p>
        </w:tc>
      </w:tr>
      <w:tr w:rsidR="00CE0871" w:rsidRPr="00CE0871" w:rsidTr="00843557">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3A29A1">
            <w:pPr>
              <w:rPr>
                <w:b w:val="0"/>
                <w:sz w:val="21"/>
                <w:szCs w:val="21"/>
              </w:rPr>
            </w:pPr>
            <w:r w:rsidRPr="00CE0871">
              <w:rPr>
                <w:b w:val="0"/>
                <w:sz w:val="21"/>
                <w:szCs w:val="21"/>
              </w:rPr>
              <w:t>убытки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D00A00">
            <w:pPr>
              <w:jc w:val="center"/>
              <w:rPr>
                <w:b w:val="0"/>
                <w:sz w:val="21"/>
                <w:szCs w:val="21"/>
              </w:rPr>
            </w:pPr>
            <w:r w:rsidRPr="00CE0871">
              <w:rPr>
                <w:b w:val="0"/>
                <w:sz w:val="21"/>
                <w:szCs w:val="21"/>
              </w:rPr>
              <w:t>тыс. </w:t>
            </w:r>
            <w:r w:rsidR="001058B6">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11,0</w:t>
            </w:r>
          </w:p>
        </w:tc>
        <w:tc>
          <w:tcPr>
            <w:tcW w:w="992" w:type="dxa"/>
            <w:tcBorders>
              <w:top w:val="single" w:sz="4" w:space="0" w:color="auto"/>
              <w:left w:val="single" w:sz="4" w:space="0" w:color="auto"/>
              <w:bottom w:val="single" w:sz="4" w:space="0" w:color="auto"/>
              <w:right w:val="single" w:sz="4" w:space="0" w:color="auto"/>
            </w:tcBorders>
            <w:vAlign w:val="center"/>
          </w:tcPr>
          <w:p w:rsidR="00CE0871" w:rsidRPr="00A03DED" w:rsidRDefault="00A03DED" w:rsidP="00CE0871">
            <w:pPr>
              <w:jc w:val="center"/>
              <w:rPr>
                <w:b w:val="0"/>
                <w:sz w:val="21"/>
                <w:szCs w:val="21"/>
              </w:rPr>
            </w:pPr>
            <w:r w:rsidRPr="00A03DED">
              <w:rPr>
                <w:b w:val="0"/>
                <w:sz w:val="21"/>
                <w:szCs w:val="21"/>
              </w:rPr>
              <w:t>18,0</w:t>
            </w:r>
          </w:p>
        </w:tc>
      </w:tr>
      <w:tr w:rsidR="00CE0871" w:rsidRPr="00CE0871" w:rsidTr="00843557">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3A29A1">
            <w:pPr>
              <w:rPr>
                <w:b w:val="0"/>
                <w:sz w:val="21"/>
                <w:szCs w:val="21"/>
              </w:rPr>
            </w:pPr>
            <w:r w:rsidRPr="00CE0871">
              <w:rPr>
                <w:b w:val="0"/>
                <w:sz w:val="21"/>
                <w:szCs w:val="21"/>
              </w:rPr>
              <w:t>3. Среднесписочная численность работников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D00A00">
            <w:pPr>
              <w:jc w:val="center"/>
              <w:rPr>
                <w:b w:val="0"/>
                <w:sz w:val="21"/>
                <w:szCs w:val="21"/>
              </w:rPr>
            </w:pPr>
            <w:r w:rsidRPr="00CE0871">
              <w:rPr>
                <w:b w:val="0"/>
                <w:sz w:val="21"/>
                <w:szCs w:val="21"/>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2 359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2 268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2 248</w:t>
            </w:r>
          </w:p>
        </w:tc>
        <w:tc>
          <w:tcPr>
            <w:tcW w:w="992" w:type="dxa"/>
            <w:tcBorders>
              <w:top w:val="single" w:sz="4" w:space="0" w:color="auto"/>
              <w:left w:val="single" w:sz="4" w:space="0" w:color="auto"/>
              <w:bottom w:val="single" w:sz="4" w:space="0" w:color="auto"/>
              <w:right w:val="single" w:sz="4" w:space="0" w:color="auto"/>
            </w:tcBorders>
            <w:vAlign w:val="center"/>
          </w:tcPr>
          <w:p w:rsidR="00CE0871" w:rsidRPr="00A03DED" w:rsidRDefault="00CE0871" w:rsidP="00CE0871">
            <w:pPr>
              <w:jc w:val="center"/>
              <w:rPr>
                <w:b w:val="0"/>
                <w:sz w:val="21"/>
                <w:szCs w:val="21"/>
              </w:rPr>
            </w:pPr>
            <w:r w:rsidRPr="00A03DED">
              <w:rPr>
                <w:b w:val="0"/>
                <w:sz w:val="21"/>
                <w:szCs w:val="21"/>
              </w:rPr>
              <w:t>2 106</w:t>
            </w:r>
          </w:p>
        </w:tc>
      </w:tr>
      <w:tr w:rsidR="00CE0871" w:rsidRPr="00CE0871" w:rsidTr="00843557">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8A4B68">
            <w:pPr>
              <w:jc w:val="right"/>
              <w:rPr>
                <w:b w:val="0"/>
                <w:i/>
                <w:sz w:val="19"/>
                <w:szCs w:val="19"/>
              </w:rPr>
            </w:pPr>
            <w:r w:rsidRPr="00CE0871">
              <w:rPr>
                <w:b w:val="0"/>
                <w:i/>
                <w:sz w:val="19"/>
                <w:szCs w:val="19"/>
              </w:rPr>
              <w:t>Темп роста (снижения) в% к предыдущему году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D00A00">
            <w:pPr>
              <w:jc w:val="center"/>
              <w:rPr>
                <w:b w:val="0"/>
                <w:i/>
                <w:sz w:val="19"/>
                <w:szCs w:val="19"/>
              </w:rPr>
            </w:pPr>
            <w:r w:rsidRPr="00CE0871">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i/>
                <w:sz w:val="19"/>
                <w:szCs w:val="19"/>
              </w:rPr>
            </w:pPr>
            <w:r w:rsidRPr="00CE0871">
              <w:rPr>
                <w:b w:val="0"/>
                <w:i/>
                <w:sz w:val="19"/>
                <w:szCs w:val="19"/>
              </w:rPr>
              <w:t>95,8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i/>
                <w:sz w:val="19"/>
                <w:szCs w:val="19"/>
              </w:rPr>
            </w:pPr>
            <w:r w:rsidRPr="00CE0871">
              <w:rPr>
                <w:b w:val="0"/>
                <w:i/>
                <w:sz w:val="19"/>
                <w:szCs w:val="19"/>
              </w:rPr>
              <w:t>96, 2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i/>
                <w:sz w:val="19"/>
                <w:szCs w:val="19"/>
              </w:rPr>
            </w:pPr>
            <w:r w:rsidRPr="00CE0871">
              <w:rPr>
                <w:b w:val="0"/>
                <w:i/>
                <w:sz w:val="19"/>
                <w:szCs w:val="19"/>
              </w:rPr>
              <w:t>99,1</w:t>
            </w:r>
          </w:p>
        </w:tc>
        <w:tc>
          <w:tcPr>
            <w:tcW w:w="992" w:type="dxa"/>
            <w:tcBorders>
              <w:top w:val="single" w:sz="4" w:space="0" w:color="auto"/>
              <w:left w:val="single" w:sz="4" w:space="0" w:color="auto"/>
              <w:bottom w:val="single" w:sz="4" w:space="0" w:color="auto"/>
              <w:right w:val="single" w:sz="4" w:space="0" w:color="auto"/>
            </w:tcBorders>
            <w:vAlign w:val="center"/>
          </w:tcPr>
          <w:p w:rsidR="00CE0871" w:rsidRPr="00A03DED" w:rsidRDefault="00CE0871" w:rsidP="00CE0871">
            <w:pPr>
              <w:jc w:val="center"/>
              <w:rPr>
                <w:b w:val="0"/>
                <w:i/>
                <w:sz w:val="19"/>
                <w:szCs w:val="19"/>
              </w:rPr>
            </w:pPr>
            <w:r w:rsidRPr="00A03DED">
              <w:rPr>
                <w:b w:val="0"/>
                <w:i/>
                <w:sz w:val="19"/>
                <w:szCs w:val="19"/>
              </w:rPr>
              <w:t>93,7</w:t>
            </w:r>
          </w:p>
        </w:tc>
      </w:tr>
      <w:tr w:rsidR="00CE0871" w:rsidRPr="00CE0871" w:rsidTr="00843557">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3A29A1">
            <w:pPr>
              <w:rPr>
                <w:b w:val="0"/>
                <w:sz w:val="21"/>
                <w:szCs w:val="21"/>
              </w:rPr>
            </w:pPr>
            <w:r w:rsidRPr="00CE0871">
              <w:rPr>
                <w:b w:val="0"/>
                <w:sz w:val="21"/>
                <w:szCs w:val="21"/>
              </w:rPr>
              <w:t>4. Среднемесячная номинальная начисленная заработная плата работников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1058B6" w:rsidP="00D00A00">
            <w:pPr>
              <w:jc w:val="center"/>
              <w:rPr>
                <w:b w:val="0"/>
                <w:sz w:val="21"/>
                <w:szCs w:val="21"/>
              </w:rPr>
            </w:pPr>
            <w:r>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19 337,8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19 899,5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20 847,1</w:t>
            </w:r>
          </w:p>
        </w:tc>
        <w:tc>
          <w:tcPr>
            <w:tcW w:w="992" w:type="dxa"/>
            <w:tcBorders>
              <w:top w:val="single" w:sz="4" w:space="0" w:color="auto"/>
              <w:left w:val="single" w:sz="4" w:space="0" w:color="auto"/>
              <w:bottom w:val="single" w:sz="4" w:space="0" w:color="auto"/>
              <w:right w:val="single" w:sz="4" w:space="0" w:color="auto"/>
            </w:tcBorders>
            <w:vAlign w:val="center"/>
          </w:tcPr>
          <w:p w:rsidR="00CE0871" w:rsidRPr="00A03DED" w:rsidRDefault="00CE0871" w:rsidP="00A03DED">
            <w:pPr>
              <w:jc w:val="center"/>
              <w:rPr>
                <w:b w:val="0"/>
                <w:sz w:val="21"/>
                <w:szCs w:val="21"/>
              </w:rPr>
            </w:pPr>
            <w:r w:rsidRPr="00A03DED">
              <w:rPr>
                <w:b w:val="0"/>
                <w:sz w:val="21"/>
                <w:szCs w:val="21"/>
              </w:rPr>
              <w:t>22</w:t>
            </w:r>
            <w:r w:rsidR="00A03DED" w:rsidRPr="00A03DED">
              <w:rPr>
                <w:b w:val="0"/>
                <w:sz w:val="21"/>
                <w:szCs w:val="21"/>
              </w:rPr>
              <w:t> 120,3</w:t>
            </w:r>
          </w:p>
        </w:tc>
      </w:tr>
      <w:tr w:rsidR="00CE0871" w:rsidRPr="00CE0871" w:rsidTr="00843557">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8A4B68">
            <w:pPr>
              <w:jc w:val="right"/>
              <w:rPr>
                <w:b w:val="0"/>
                <w:i/>
                <w:sz w:val="19"/>
                <w:szCs w:val="19"/>
              </w:rPr>
            </w:pPr>
            <w:r w:rsidRPr="00CE0871">
              <w:rPr>
                <w:b w:val="0"/>
                <w:i/>
                <w:sz w:val="19"/>
                <w:szCs w:val="19"/>
              </w:rPr>
              <w:t>Темп роста (снижения) в% к предыдущему году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D00A00">
            <w:pPr>
              <w:jc w:val="center"/>
              <w:rPr>
                <w:b w:val="0"/>
                <w:i/>
                <w:sz w:val="19"/>
                <w:szCs w:val="19"/>
              </w:rPr>
            </w:pPr>
            <w:r w:rsidRPr="00CE0871">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i/>
                <w:sz w:val="19"/>
                <w:szCs w:val="19"/>
              </w:rPr>
            </w:pPr>
            <w:r w:rsidRPr="00CE0871">
              <w:rPr>
                <w:b w:val="0"/>
                <w:i/>
                <w:sz w:val="19"/>
                <w:szCs w:val="19"/>
              </w:rPr>
              <w:t>106,8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i/>
                <w:sz w:val="19"/>
                <w:szCs w:val="19"/>
              </w:rPr>
            </w:pPr>
            <w:r w:rsidRPr="00CE0871">
              <w:rPr>
                <w:b w:val="0"/>
                <w:i/>
                <w:sz w:val="19"/>
                <w:szCs w:val="19"/>
              </w:rPr>
              <w:t>102,9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i/>
                <w:sz w:val="19"/>
                <w:szCs w:val="19"/>
              </w:rPr>
            </w:pPr>
            <w:r w:rsidRPr="00CE0871">
              <w:rPr>
                <w:b w:val="0"/>
                <w:i/>
                <w:sz w:val="19"/>
                <w:szCs w:val="19"/>
              </w:rPr>
              <w:t>104,8</w:t>
            </w:r>
          </w:p>
        </w:tc>
        <w:tc>
          <w:tcPr>
            <w:tcW w:w="992" w:type="dxa"/>
            <w:tcBorders>
              <w:top w:val="single" w:sz="4" w:space="0" w:color="auto"/>
              <w:left w:val="single" w:sz="4" w:space="0" w:color="auto"/>
              <w:bottom w:val="single" w:sz="4" w:space="0" w:color="auto"/>
              <w:right w:val="single" w:sz="4" w:space="0" w:color="auto"/>
            </w:tcBorders>
            <w:vAlign w:val="center"/>
          </w:tcPr>
          <w:p w:rsidR="00CE0871" w:rsidRPr="00A03DED" w:rsidRDefault="00CE0871" w:rsidP="00A03DED">
            <w:pPr>
              <w:jc w:val="center"/>
              <w:rPr>
                <w:b w:val="0"/>
                <w:i/>
                <w:sz w:val="19"/>
                <w:szCs w:val="19"/>
              </w:rPr>
            </w:pPr>
            <w:r w:rsidRPr="00A03DED">
              <w:rPr>
                <w:b w:val="0"/>
                <w:i/>
                <w:sz w:val="19"/>
                <w:szCs w:val="19"/>
              </w:rPr>
              <w:t>106,</w:t>
            </w:r>
            <w:r w:rsidR="00A03DED" w:rsidRPr="00A03DED">
              <w:rPr>
                <w:b w:val="0"/>
                <w:i/>
                <w:sz w:val="19"/>
                <w:szCs w:val="19"/>
              </w:rPr>
              <w:t>1</w:t>
            </w:r>
          </w:p>
        </w:tc>
      </w:tr>
      <w:tr w:rsidR="00CE0871" w:rsidRPr="00CE0871" w:rsidTr="00843557">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3A29A1">
            <w:pPr>
              <w:rPr>
                <w:b w:val="0"/>
                <w:sz w:val="21"/>
                <w:szCs w:val="21"/>
              </w:rPr>
            </w:pPr>
            <w:r w:rsidRPr="00CE0871">
              <w:rPr>
                <w:b w:val="0"/>
                <w:sz w:val="21"/>
                <w:szCs w:val="21"/>
              </w:rPr>
              <w:lastRenderedPageBreak/>
              <w:t xml:space="preserve">5. Доля муниципальных унитарных предприятий в </w:t>
            </w:r>
            <w:proofErr w:type="gramStart"/>
            <w:r w:rsidRPr="00CE0871">
              <w:rPr>
                <w:b w:val="0"/>
                <w:sz w:val="21"/>
                <w:szCs w:val="21"/>
              </w:rPr>
              <w:t>общем</w:t>
            </w:r>
            <w:proofErr w:type="gramEnd"/>
            <w:r w:rsidRPr="00CE0871">
              <w:rPr>
                <w:b w:val="0"/>
                <w:sz w:val="21"/>
                <w:szCs w:val="21"/>
              </w:rPr>
              <w:t xml:space="preserve"> объёме реализации товаров и услуг крупными и средними предприятиями города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D00A00">
            <w:pPr>
              <w:jc w:val="center"/>
              <w:rPr>
                <w:b w:val="0"/>
                <w:sz w:val="21"/>
                <w:szCs w:val="21"/>
              </w:rPr>
            </w:pPr>
            <w:r w:rsidRPr="00CE0871">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9,5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9,0</w:t>
            </w:r>
          </w:p>
        </w:tc>
        <w:tc>
          <w:tcPr>
            <w:tcW w:w="992" w:type="dxa"/>
            <w:tcBorders>
              <w:top w:val="single" w:sz="4" w:space="0" w:color="auto"/>
              <w:left w:val="single" w:sz="4" w:space="0" w:color="auto"/>
              <w:bottom w:val="single" w:sz="4" w:space="0" w:color="auto"/>
              <w:right w:val="single" w:sz="4" w:space="0" w:color="auto"/>
            </w:tcBorders>
            <w:vAlign w:val="center"/>
          </w:tcPr>
          <w:p w:rsidR="00CE0871" w:rsidRPr="00A03DED" w:rsidRDefault="00A03DED" w:rsidP="00CE0871">
            <w:pPr>
              <w:jc w:val="center"/>
              <w:rPr>
                <w:b w:val="0"/>
                <w:sz w:val="21"/>
                <w:szCs w:val="21"/>
              </w:rPr>
            </w:pPr>
            <w:r w:rsidRPr="00A03DED">
              <w:rPr>
                <w:b w:val="0"/>
                <w:sz w:val="21"/>
                <w:szCs w:val="21"/>
              </w:rPr>
              <w:t>9,2</w:t>
            </w:r>
          </w:p>
        </w:tc>
      </w:tr>
      <w:tr w:rsidR="00CE0871" w:rsidRPr="002F1284" w:rsidTr="00843557">
        <w:trPr>
          <w:cantSplit/>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3A29A1">
            <w:pPr>
              <w:rPr>
                <w:b w:val="0"/>
                <w:sz w:val="21"/>
                <w:szCs w:val="21"/>
              </w:rPr>
            </w:pPr>
            <w:r w:rsidRPr="00CE0871">
              <w:rPr>
                <w:b w:val="0"/>
                <w:sz w:val="21"/>
                <w:szCs w:val="21"/>
              </w:rPr>
              <w:t>6. Доля численности работающих на муниципальных унитарных предприятиях в численности работников крупных и средних организаций города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D00A00">
            <w:pPr>
              <w:jc w:val="center"/>
              <w:rPr>
                <w:b w:val="0"/>
                <w:sz w:val="21"/>
                <w:szCs w:val="21"/>
              </w:rPr>
            </w:pPr>
            <w:r w:rsidRPr="00CE0871">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12,0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12,3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E0871" w:rsidRPr="00CE0871" w:rsidRDefault="00CE0871" w:rsidP="00CE0871">
            <w:pPr>
              <w:jc w:val="center"/>
              <w:rPr>
                <w:b w:val="0"/>
                <w:sz w:val="21"/>
                <w:szCs w:val="21"/>
              </w:rPr>
            </w:pPr>
            <w:r w:rsidRPr="00CE0871">
              <w:rPr>
                <w:b w:val="0"/>
                <w:sz w:val="21"/>
                <w:szCs w:val="21"/>
              </w:rPr>
              <w:t>12,8</w:t>
            </w:r>
          </w:p>
        </w:tc>
        <w:tc>
          <w:tcPr>
            <w:tcW w:w="992" w:type="dxa"/>
            <w:tcBorders>
              <w:top w:val="single" w:sz="4" w:space="0" w:color="auto"/>
              <w:left w:val="single" w:sz="4" w:space="0" w:color="auto"/>
              <w:bottom w:val="single" w:sz="4" w:space="0" w:color="auto"/>
              <w:right w:val="single" w:sz="4" w:space="0" w:color="auto"/>
            </w:tcBorders>
            <w:vAlign w:val="center"/>
          </w:tcPr>
          <w:p w:rsidR="00CE0871" w:rsidRPr="00A03DED" w:rsidRDefault="00CE0871" w:rsidP="00CE0871">
            <w:pPr>
              <w:jc w:val="center"/>
              <w:rPr>
                <w:b w:val="0"/>
                <w:sz w:val="21"/>
                <w:szCs w:val="21"/>
              </w:rPr>
            </w:pPr>
            <w:r w:rsidRPr="00A03DED">
              <w:rPr>
                <w:b w:val="0"/>
                <w:sz w:val="21"/>
                <w:szCs w:val="21"/>
              </w:rPr>
              <w:t>11,0</w:t>
            </w:r>
          </w:p>
        </w:tc>
      </w:tr>
    </w:tbl>
    <w:p w:rsidR="00AB008E" w:rsidRPr="002F1284" w:rsidRDefault="00AB008E" w:rsidP="00AB008E">
      <w:pPr>
        <w:tabs>
          <w:tab w:val="left" w:pos="720"/>
          <w:tab w:val="left" w:pos="2727"/>
        </w:tabs>
        <w:jc w:val="both"/>
        <w:rPr>
          <w:b w:val="0"/>
          <w:highlight w:val="yellow"/>
          <w:lang w:eastAsia="ar-SA"/>
        </w:rPr>
      </w:pPr>
    </w:p>
    <w:p w:rsidR="00EB4A54" w:rsidRDefault="00E52FCC" w:rsidP="003F1E4B">
      <w:pPr>
        <w:widowControl w:val="0"/>
        <w:autoSpaceDE w:val="0"/>
        <w:ind w:firstLine="708"/>
        <w:jc w:val="both"/>
        <w:rPr>
          <w:b w:val="0"/>
        </w:rPr>
      </w:pPr>
      <w:r w:rsidRPr="00EB4A54">
        <w:rPr>
          <w:b w:val="0"/>
        </w:rPr>
        <w:t xml:space="preserve">По результатам деятельности </w:t>
      </w:r>
      <w:r w:rsidR="008B0B1A" w:rsidRPr="00EB4A54">
        <w:rPr>
          <w:b w:val="0"/>
        </w:rPr>
        <w:t>муниципальных унитарных предприятий</w:t>
      </w:r>
      <w:r w:rsidR="00EB4A54" w:rsidRPr="00EB4A54">
        <w:rPr>
          <w:b w:val="0"/>
        </w:rPr>
        <w:t xml:space="preserve"> в 2015 году </w:t>
      </w:r>
      <w:r w:rsidR="008B0B1A" w:rsidRPr="00EB4A54">
        <w:rPr>
          <w:b w:val="0"/>
        </w:rPr>
        <w:t xml:space="preserve">объём средств, поступивших </w:t>
      </w:r>
      <w:r w:rsidR="00EB4A54" w:rsidRPr="00EB4A54">
        <w:rPr>
          <w:b w:val="0"/>
        </w:rPr>
        <w:t xml:space="preserve">в 2016 году </w:t>
      </w:r>
      <w:r w:rsidR="008B0B1A" w:rsidRPr="00EB4A54">
        <w:rPr>
          <w:b w:val="0"/>
        </w:rPr>
        <w:t>в местный бюджет в виде отчислений от чистой прибыли предприятий по ставке платежа 5%, составил 61,4 т</w:t>
      </w:r>
      <w:r w:rsidR="00EB4A54" w:rsidRPr="00EB4A54">
        <w:rPr>
          <w:b w:val="0"/>
        </w:rPr>
        <w:t>ы</w:t>
      </w:r>
      <w:r w:rsidR="008B0B1A" w:rsidRPr="00EB4A54">
        <w:rPr>
          <w:b w:val="0"/>
        </w:rPr>
        <w:t xml:space="preserve">с. рублей, что на </w:t>
      </w:r>
      <w:r w:rsidR="00EB4A54" w:rsidRPr="00EB4A54">
        <w:rPr>
          <w:b w:val="0"/>
        </w:rPr>
        <w:t xml:space="preserve">46,5% ниже поступлений прошлого периода. </w:t>
      </w:r>
    </w:p>
    <w:p w:rsidR="00843557" w:rsidRPr="001C12BB" w:rsidRDefault="00843557" w:rsidP="003F1E4B">
      <w:pPr>
        <w:widowControl w:val="0"/>
        <w:autoSpaceDE w:val="0"/>
        <w:ind w:firstLine="708"/>
        <w:jc w:val="both"/>
        <w:rPr>
          <w:b w:val="0"/>
        </w:rPr>
      </w:pPr>
    </w:p>
    <w:p w:rsidR="003F1E4B" w:rsidRPr="001C12BB" w:rsidRDefault="00261D2F" w:rsidP="003F1E4B">
      <w:pPr>
        <w:widowControl w:val="0"/>
        <w:autoSpaceDE w:val="0"/>
        <w:ind w:firstLine="708"/>
        <w:jc w:val="both"/>
        <w:rPr>
          <w:b w:val="0"/>
          <w:i/>
          <w:sz w:val="24"/>
          <w:szCs w:val="24"/>
          <w:lang w:eastAsia="ar-SA"/>
        </w:rPr>
      </w:pPr>
      <w:r w:rsidRPr="001C12BB">
        <w:rPr>
          <w:b w:val="0"/>
          <w:i/>
          <w:sz w:val="24"/>
          <w:szCs w:val="24"/>
          <w:lang w:eastAsia="ar-SA"/>
        </w:rPr>
        <w:t xml:space="preserve">Таблица № </w:t>
      </w:r>
      <w:r w:rsidR="00DD1E18" w:rsidRPr="001C12BB">
        <w:rPr>
          <w:b w:val="0"/>
          <w:i/>
          <w:sz w:val="24"/>
          <w:szCs w:val="24"/>
          <w:lang w:eastAsia="ar-SA"/>
        </w:rPr>
        <w:t>10</w:t>
      </w:r>
      <w:r w:rsidRPr="001C12BB">
        <w:rPr>
          <w:b w:val="0"/>
          <w:i/>
          <w:sz w:val="24"/>
          <w:szCs w:val="24"/>
          <w:lang w:eastAsia="ar-SA"/>
        </w:rPr>
        <w:t>.</w:t>
      </w:r>
      <w:r w:rsidR="00E276FC" w:rsidRPr="001C12BB">
        <w:rPr>
          <w:b w:val="0"/>
          <w:i/>
          <w:sz w:val="24"/>
          <w:szCs w:val="24"/>
          <w:lang w:eastAsia="ar-SA"/>
        </w:rPr>
        <w:t xml:space="preserve"> </w:t>
      </w:r>
      <w:r w:rsidR="00E276FC" w:rsidRPr="001C12BB">
        <w:rPr>
          <w:b w:val="0"/>
          <w:i/>
          <w:kern w:val="1"/>
          <w:sz w:val="24"/>
          <w:szCs w:val="24"/>
          <w:lang w:eastAsia="ar-SA"/>
        </w:rPr>
        <w:t>Хозяйственные общества, акции которых находятся в собственности ЗАТО Зеленогорск</w:t>
      </w:r>
      <w:r w:rsidR="006C0EC2">
        <w:rPr>
          <w:b w:val="0"/>
          <w:i/>
          <w:kern w:val="1"/>
          <w:sz w:val="24"/>
          <w:szCs w:val="24"/>
          <w:lang w:eastAsia="ar-SA"/>
        </w:rPr>
        <w:t xml:space="preserve"> (по состоянию на 01.01.2017)</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74"/>
        <w:gridCol w:w="1219"/>
        <w:gridCol w:w="1791"/>
        <w:gridCol w:w="2660"/>
      </w:tblGrid>
      <w:tr w:rsidR="001C12BB" w:rsidRPr="001C12BB" w:rsidTr="001C12BB">
        <w:trPr>
          <w:cantSplit/>
          <w:tblHeader/>
        </w:trPr>
        <w:tc>
          <w:tcPr>
            <w:tcW w:w="3974" w:type="dxa"/>
            <w:shd w:val="clear" w:color="auto" w:fill="FFFFFF"/>
            <w:vAlign w:val="center"/>
          </w:tcPr>
          <w:p w:rsidR="001C12BB" w:rsidRPr="001C12BB" w:rsidRDefault="001C12BB" w:rsidP="00F2103A">
            <w:pPr>
              <w:widowControl w:val="0"/>
              <w:autoSpaceDE w:val="0"/>
              <w:jc w:val="center"/>
              <w:rPr>
                <w:b w:val="0"/>
                <w:sz w:val="21"/>
                <w:szCs w:val="21"/>
                <w:lang w:eastAsia="ar-SA"/>
              </w:rPr>
            </w:pPr>
            <w:r w:rsidRPr="001C12BB">
              <w:rPr>
                <w:b w:val="0"/>
                <w:sz w:val="21"/>
                <w:szCs w:val="21"/>
                <w:lang w:eastAsia="ar-SA"/>
              </w:rPr>
              <w:t>Наименование общества</w:t>
            </w:r>
          </w:p>
        </w:tc>
        <w:tc>
          <w:tcPr>
            <w:tcW w:w="0" w:type="auto"/>
            <w:shd w:val="clear" w:color="auto" w:fill="FFFFFF"/>
            <w:vAlign w:val="center"/>
          </w:tcPr>
          <w:p w:rsidR="001C12BB" w:rsidRPr="001C12BB" w:rsidRDefault="001C12BB" w:rsidP="00F2103A">
            <w:pPr>
              <w:widowControl w:val="0"/>
              <w:autoSpaceDE w:val="0"/>
              <w:jc w:val="center"/>
              <w:rPr>
                <w:b w:val="0"/>
                <w:sz w:val="21"/>
                <w:szCs w:val="21"/>
                <w:lang w:eastAsia="ar-SA"/>
              </w:rPr>
            </w:pPr>
            <w:r w:rsidRPr="001C12BB">
              <w:rPr>
                <w:b w:val="0"/>
                <w:sz w:val="21"/>
                <w:szCs w:val="21"/>
                <w:lang w:eastAsia="ar-SA"/>
              </w:rPr>
              <w:t xml:space="preserve">Количество акций, </w:t>
            </w:r>
          </w:p>
          <w:p w:rsidR="001C12BB" w:rsidRPr="001C12BB" w:rsidRDefault="001C12BB" w:rsidP="00F2103A">
            <w:pPr>
              <w:widowControl w:val="0"/>
              <w:autoSpaceDE w:val="0"/>
              <w:jc w:val="center"/>
              <w:rPr>
                <w:b w:val="0"/>
                <w:sz w:val="21"/>
                <w:szCs w:val="21"/>
                <w:lang w:eastAsia="ar-SA"/>
              </w:rPr>
            </w:pPr>
            <w:r w:rsidRPr="001C12BB">
              <w:rPr>
                <w:b w:val="0"/>
                <w:sz w:val="21"/>
                <w:szCs w:val="21"/>
                <w:lang w:eastAsia="ar-SA"/>
              </w:rPr>
              <w:t>шт.</w:t>
            </w:r>
          </w:p>
        </w:tc>
        <w:tc>
          <w:tcPr>
            <w:tcW w:w="0" w:type="auto"/>
            <w:shd w:val="clear" w:color="auto" w:fill="FFFFFF"/>
            <w:vAlign w:val="center"/>
          </w:tcPr>
          <w:p w:rsidR="001C12BB" w:rsidRPr="001C12BB" w:rsidRDefault="001C12BB" w:rsidP="00F2103A">
            <w:pPr>
              <w:widowControl w:val="0"/>
              <w:autoSpaceDE w:val="0"/>
              <w:jc w:val="center"/>
              <w:rPr>
                <w:b w:val="0"/>
                <w:sz w:val="21"/>
                <w:szCs w:val="21"/>
                <w:lang w:eastAsia="ar-SA"/>
              </w:rPr>
            </w:pPr>
            <w:r w:rsidRPr="001C12BB">
              <w:rPr>
                <w:b w:val="0"/>
                <w:sz w:val="21"/>
                <w:szCs w:val="21"/>
                <w:lang w:eastAsia="ar-SA"/>
              </w:rPr>
              <w:t xml:space="preserve">Номинальная стоимость акций, </w:t>
            </w:r>
            <w:r w:rsidR="001058B6">
              <w:rPr>
                <w:b w:val="0"/>
                <w:sz w:val="21"/>
                <w:szCs w:val="21"/>
                <w:lang w:eastAsia="ar-SA"/>
              </w:rPr>
              <w:t>рублей</w:t>
            </w:r>
          </w:p>
        </w:tc>
        <w:tc>
          <w:tcPr>
            <w:tcW w:w="2660" w:type="dxa"/>
            <w:shd w:val="clear" w:color="auto" w:fill="FFFFFF"/>
            <w:vAlign w:val="center"/>
          </w:tcPr>
          <w:p w:rsidR="001C12BB" w:rsidRPr="001C12BB" w:rsidRDefault="001C12BB" w:rsidP="00AB008E">
            <w:pPr>
              <w:widowControl w:val="0"/>
              <w:autoSpaceDE w:val="0"/>
              <w:jc w:val="center"/>
              <w:rPr>
                <w:b w:val="0"/>
                <w:sz w:val="21"/>
                <w:szCs w:val="21"/>
                <w:lang w:eastAsia="ar-SA"/>
              </w:rPr>
            </w:pPr>
            <w:r w:rsidRPr="001C12BB">
              <w:rPr>
                <w:b w:val="0"/>
                <w:sz w:val="21"/>
                <w:szCs w:val="21"/>
                <w:lang w:eastAsia="ar-SA"/>
              </w:rPr>
              <w:t xml:space="preserve">Размер доли, принадлежащей муниципальному образованию в уставном </w:t>
            </w:r>
            <w:proofErr w:type="gramStart"/>
            <w:r w:rsidRPr="001C12BB">
              <w:rPr>
                <w:b w:val="0"/>
                <w:sz w:val="21"/>
                <w:szCs w:val="21"/>
                <w:lang w:eastAsia="ar-SA"/>
              </w:rPr>
              <w:t>капитале</w:t>
            </w:r>
            <w:proofErr w:type="gramEnd"/>
            <w:r w:rsidRPr="001C12BB">
              <w:rPr>
                <w:b w:val="0"/>
                <w:sz w:val="21"/>
                <w:szCs w:val="21"/>
                <w:lang w:eastAsia="ar-SA"/>
              </w:rPr>
              <w:t>,%</w:t>
            </w:r>
          </w:p>
        </w:tc>
      </w:tr>
      <w:tr w:rsidR="001C12BB" w:rsidRPr="001C12BB" w:rsidTr="001C12BB">
        <w:tblPrEx>
          <w:tblCellMar>
            <w:left w:w="108" w:type="dxa"/>
            <w:right w:w="108" w:type="dxa"/>
          </w:tblCellMar>
        </w:tblPrEx>
        <w:trPr>
          <w:cantSplit/>
          <w:trHeight w:val="70"/>
        </w:trPr>
        <w:tc>
          <w:tcPr>
            <w:tcW w:w="3974" w:type="dxa"/>
            <w:shd w:val="clear" w:color="auto" w:fill="FFFFFF"/>
            <w:vAlign w:val="center"/>
          </w:tcPr>
          <w:p w:rsidR="001C12BB" w:rsidRPr="001C12BB" w:rsidRDefault="001C12BB" w:rsidP="00437AA5">
            <w:pPr>
              <w:widowControl w:val="0"/>
              <w:autoSpaceDE w:val="0"/>
              <w:rPr>
                <w:b w:val="0"/>
                <w:kern w:val="1"/>
                <w:sz w:val="21"/>
                <w:szCs w:val="21"/>
                <w:lang w:eastAsia="ar-SA"/>
              </w:rPr>
            </w:pPr>
            <w:r w:rsidRPr="001C12BB">
              <w:rPr>
                <w:b w:val="0"/>
                <w:sz w:val="21"/>
                <w:szCs w:val="21"/>
                <w:lang w:eastAsia="ar-SA"/>
              </w:rPr>
              <w:t xml:space="preserve">1. Открытое акционерное общество «Управление материально-технического снабжения» </w:t>
            </w:r>
          </w:p>
        </w:tc>
        <w:tc>
          <w:tcPr>
            <w:tcW w:w="0" w:type="auto"/>
            <w:shd w:val="clear" w:color="auto" w:fill="FFFFFF"/>
            <w:vAlign w:val="center"/>
          </w:tcPr>
          <w:p w:rsidR="001C12BB" w:rsidRPr="001C12BB" w:rsidRDefault="001C12BB" w:rsidP="00F2103A">
            <w:pPr>
              <w:widowControl w:val="0"/>
              <w:autoSpaceDE w:val="0"/>
              <w:jc w:val="center"/>
              <w:rPr>
                <w:b w:val="0"/>
                <w:sz w:val="21"/>
                <w:szCs w:val="21"/>
                <w:lang w:eastAsia="ar-SA"/>
              </w:rPr>
            </w:pPr>
            <w:r w:rsidRPr="001C12BB">
              <w:rPr>
                <w:b w:val="0"/>
                <w:kern w:val="1"/>
                <w:sz w:val="21"/>
                <w:szCs w:val="21"/>
                <w:lang w:eastAsia="ar-SA"/>
              </w:rPr>
              <w:t>36</w:t>
            </w:r>
            <w:r w:rsidR="00C62129">
              <w:rPr>
                <w:b w:val="0"/>
                <w:kern w:val="1"/>
                <w:sz w:val="21"/>
                <w:szCs w:val="21"/>
                <w:lang w:eastAsia="ar-SA"/>
              </w:rPr>
              <w:t xml:space="preserve"> </w:t>
            </w:r>
            <w:r w:rsidRPr="001C12BB">
              <w:rPr>
                <w:b w:val="0"/>
                <w:kern w:val="1"/>
                <w:sz w:val="21"/>
                <w:szCs w:val="21"/>
                <w:lang w:eastAsia="ar-SA"/>
              </w:rPr>
              <w:t>220</w:t>
            </w:r>
          </w:p>
        </w:tc>
        <w:tc>
          <w:tcPr>
            <w:tcW w:w="0" w:type="auto"/>
            <w:shd w:val="clear" w:color="auto" w:fill="FFFFFF"/>
            <w:vAlign w:val="center"/>
          </w:tcPr>
          <w:p w:rsidR="001C12BB" w:rsidRPr="001C12BB" w:rsidRDefault="0098251B" w:rsidP="00F2103A">
            <w:pPr>
              <w:widowControl w:val="0"/>
              <w:autoSpaceDE w:val="0"/>
              <w:jc w:val="center"/>
              <w:rPr>
                <w:b w:val="0"/>
                <w:sz w:val="21"/>
                <w:szCs w:val="21"/>
                <w:lang w:eastAsia="ar-SA"/>
              </w:rPr>
            </w:pPr>
            <w:r>
              <w:rPr>
                <w:b w:val="0"/>
                <w:kern w:val="1"/>
                <w:sz w:val="21"/>
                <w:szCs w:val="21"/>
                <w:lang w:eastAsia="ar-SA"/>
              </w:rPr>
              <w:t>879</w:t>
            </w:r>
          </w:p>
        </w:tc>
        <w:tc>
          <w:tcPr>
            <w:tcW w:w="2660" w:type="dxa"/>
            <w:shd w:val="clear" w:color="auto" w:fill="FFFFFF"/>
            <w:vAlign w:val="center"/>
          </w:tcPr>
          <w:p w:rsidR="001C12BB" w:rsidRPr="001C12BB" w:rsidRDefault="001C12BB" w:rsidP="00F2103A">
            <w:pPr>
              <w:widowControl w:val="0"/>
              <w:autoSpaceDE w:val="0"/>
              <w:jc w:val="center"/>
              <w:rPr>
                <w:b w:val="0"/>
                <w:kern w:val="1"/>
                <w:sz w:val="21"/>
                <w:szCs w:val="21"/>
                <w:lang w:eastAsia="ar-SA"/>
              </w:rPr>
            </w:pPr>
            <w:r w:rsidRPr="001C12BB">
              <w:rPr>
                <w:b w:val="0"/>
                <w:kern w:val="1"/>
                <w:sz w:val="21"/>
                <w:szCs w:val="21"/>
                <w:lang w:eastAsia="ar-SA"/>
              </w:rPr>
              <w:t>100</w:t>
            </w:r>
          </w:p>
        </w:tc>
      </w:tr>
      <w:tr w:rsidR="001C12BB" w:rsidRPr="001C12BB" w:rsidTr="001C12BB">
        <w:tblPrEx>
          <w:tblCellMar>
            <w:left w:w="108" w:type="dxa"/>
            <w:right w:w="108" w:type="dxa"/>
          </w:tblCellMar>
        </w:tblPrEx>
        <w:trPr>
          <w:cantSplit/>
        </w:trPr>
        <w:tc>
          <w:tcPr>
            <w:tcW w:w="3974" w:type="dxa"/>
            <w:shd w:val="clear" w:color="auto" w:fill="FFFFFF"/>
            <w:vAlign w:val="center"/>
          </w:tcPr>
          <w:p w:rsidR="001C12BB" w:rsidRPr="001C12BB" w:rsidRDefault="001C12BB" w:rsidP="00F2103A">
            <w:pPr>
              <w:widowControl w:val="0"/>
              <w:autoSpaceDE w:val="0"/>
              <w:rPr>
                <w:b w:val="0"/>
                <w:sz w:val="21"/>
                <w:szCs w:val="21"/>
                <w:lang w:eastAsia="ar-SA"/>
              </w:rPr>
            </w:pPr>
            <w:r w:rsidRPr="001C12BB">
              <w:rPr>
                <w:b w:val="0"/>
                <w:sz w:val="21"/>
                <w:szCs w:val="21"/>
                <w:lang w:eastAsia="ar-SA"/>
              </w:rPr>
              <w:t xml:space="preserve">2. Акционерное общество «Предприятие бытового обслуживания </w:t>
            </w:r>
          </w:p>
          <w:p w:rsidR="001C12BB" w:rsidRPr="001C12BB" w:rsidRDefault="001C12BB" w:rsidP="00F2103A">
            <w:pPr>
              <w:widowControl w:val="0"/>
              <w:autoSpaceDE w:val="0"/>
              <w:rPr>
                <w:b w:val="0"/>
                <w:kern w:val="1"/>
                <w:sz w:val="21"/>
                <w:szCs w:val="21"/>
                <w:lang w:eastAsia="ar-SA"/>
              </w:rPr>
            </w:pPr>
            <w:r w:rsidRPr="001C12BB">
              <w:rPr>
                <w:b w:val="0"/>
                <w:sz w:val="21"/>
                <w:szCs w:val="21"/>
                <w:lang w:eastAsia="ar-SA"/>
              </w:rPr>
              <w:t>г. Зеленогорска»</w:t>
            </w:r>
          </w:p>
        </w:tc>
        <w:tc>
          <w:tcPr>
            <w:tcW w:w="0" w:type="auto"/>
            <w:shd w:val="clear" w:color="auto" w:fill="FFFFFF"/>
            <w:vAlign w:val="center"/>
          </w:tcPr>
          <w:p w:rsidR="001C12BB" w:rsidRPr="001C12BB" w:rsidRDefault="001C12BB" w:rsidP="00F2103A">
            <w:pPr>
              <w:widowControl w:val="0"/>
              <w:autoSpaceDE w:val="0"/>
              <w:jc w:val="center"/>
              <w:rPr>
                <w:b w:val="0"/>
                <w:sz w:val="21"/>
                <w:szCs w:val="21"/>
                <w:lang w:eastAsia="ar-SA"/>
              </w:rPr>
            </w:pPr>
            <w:r w:rsidRPr="001C12BB">
              <w:rPr>
                <w:b w:val="0"/>
                <w:kern w:val="1"/>
                <w:sz w:val="21"/>
                <w:szCs w:val="21"/>
                <w:lang w:eastAsia="ar-SA"/>
              </w:rPr>
              <w:t>8</w:t>
            </w:r>
            <w:r w:rsidR="00C62129">
              <w:rPr>
                <w:b w:val="0"/>
                <w:kern w:val="1"/>
                <w:sz w:val="21"/>
                <w:szCs w:val="21"/>
                <w:lang w:eastAsia="ar-SA"/>
              </w:rPr>
              <w:t xml:space="preserve"> </w:t>
            </w:r>
            <w:r w:rsidRPr="001C12BB">
              <w:rPr>
                <w:b w:val="0"/>
                <w:kern w:val="1"/>
                <w:sz w:val="21"/>
                <w:szCs w:val="21"/>
                <w:lang w:eastAsia="ar-SA"/>
              </w:rPr>
              <w:t>308</w:t>
            </w:r>
          </w:p>
        </w:tc>
        <w:tc>
          <w:tcPr>
            <w:tcW w:w="0" w:type="auto"/>
            <w:shd w:val="clear" w:color="auto" w:fill="FFFFFF"/>
            <w:vAlign w:val="center"/>
          </w:tcPr>
          <w:p w:rsidR="001C12BB" w:rsidRPr="001C12BB" w:rsidRDefault="0098251B" w:rsidP="00F2103A">
            <w:pPr>
              <w:widowControl w:val="0"/>
              <w:autoSpaceDE w:val="0"/>
              <w:jc w:val="center"/>
              <w:rPr>
                <w:b w:val="0"/>
                <w:sz w:val="21"/>
                <w:szCs w:val="21"/>
                <w:lang w:eastAsia="ar-SA"/>
              </w:rPr>
            </w:pPr>
            <w:r>
              <w:rPr>
                <w:b w:val="0"/>
                <w:kern w:val="1"/>
                <w:sz w:val="21"/>
                <w:szCs w:val="21"/>
                <w:lang w:eastAsia="ar-SA"/>
              </w:rPr>
              <w:t>508</w:t>
            </w:r>
          </w:p>
        </w:tc>
        <w:tc>
          <w:tcPr>
            <w:tcW w:w="2660" w:type="dxa"/>
            <w:shd w:val="clear" w:color="auto" w:fill="FFFFFF"/>
            <w:vAlign w:val="center"/>
          </w:tcPr>
          <w:p w:rsidR="001C12BB" w:rsidRPr="001C12BB" w:rsidRDefault="001C12BB" w:rsidP="00F2103A">
            <w:pPr>
              <w:widowControl w:val="0"/>
              <w:autoSpaceDE w:val="0"/>
              <w:jc w:val="center"/>
              <w:rPr>
                <w:b w:val="0"/>
                <w:kern w:val="1"/>
                <w:sz w:val="21"/>
                <w:szCs w:val="21"/>
                <w:lang w:eastAsia="ar-SA"/>
              </w:rPr>
            </w:pPr>
            <w:r w:rsidRPr="001C12BB">
              <w:rPr>
                <w:b w:val="0"/>
                <w:kern w:val="1"/>
                <w:sz w:val="21"/>
                <w:szCs w:val="21"/>
                <w:lang w:eastAsia="ar-SA"/>
              </w:rPr>
              <w:t>100</w:t>
            </w:r>
          </w:p>
        </w:tc>
      </w:tr>
      <w:tr w:rsidR="001C12BB" w:rsidRPr="002F1284" w:rsidTr="001C12BB">
        <w:tblPrEx>
          <w:tblCellMar>
            <w:left w:w="108" w:type="dxa"/>
            <w:right w:w="108" w:type="dxa"/>
          </w:tblCellMar>
        </w:tblPrEx>
        <w:trPr>
          <w:cantSplit/>
        </w:trPr>
        <w:tc>
          <w:tcPr>
            <w:tcW w:w="3974" w:type="dxa"/>
            <w:shd w:val="clear" w:color="auto" w:fill="FFFFFF"/>
            <w:vAlign w:val="center"/>
          </w:tcPr>
          <w:p w:rsidR="001C12BB" w:rsidRPr="001C12BB" w:rsidRDefault="001C12BB" w:rsidP="00F2103A">
            <w:pPr>
              <w:widowControl w:val="0"/>
              <w:autoSpaceDE w:val="0"/>
              <w:rPr>
                <w:b w:val="0"/>
                <w:kern w:val="1"/>
                <w:sz w:val="21"/>
                <w:szCs w:val="21"/>
                <w:lang w:eastAsia="ar-SA"/>
              </w:rPr>
            </w:pPr>
            <w:r w:rsidRPr="001C12BB">
              <w:rPr>
                <w:b w:val="0"/>
                <w:sz w:val="21"/>
                <w:szCs w:val="21"/>
                <w:lang w:eastAsia="ar-SA"/>
              </w:rPr>
              <w:t>3. Открытое акционерное общество «Комплексное обслуживание инженерных систем»</w:t>
            </w:r>
          </w:p>
        </w:tc>
        <w:tc>
          <w:tcPr>
            <w:tcW w:w="0" w:type="auto"/>
            <w:shd w:val="clear" w:color="auto" w:fill="FFFFFF"/>
            <w:vAlign w:val="center"/>
          </w:tcPr>
          <w:p w:rsidR="001C12BB" w:rsidRPr="001C12BB" w:rsidRDefault="001C12BB" w:rsidP="00F2103A">
            <w:pPr>
              <w:widowControl w:val="0"/>
              <w:autoSpaceDE w:val="0"/>
              <w:jc w:val="center"/>
              <w:rPr>
                <w:b w:val="0"/>
                <w:sz w:val="21"/>
                <w:szCs w:val="21"/>
                <w:lang w:eastAsia="ar-SA"/>
              </w:rPr>
            </w:pPr>
            <w:r w:rsidRPr="001C12BB">
              <w:rPr>
                <w:b w:val="0"/>
                <w:kern w:val="1"/>
                <w:sz w:val="21"/>
                <w:szCs w:val="21"/>
                <w:lang w:eastAsia="ar-SA"/>
              </w:rPr>
              <w:t>54</w:t>
            </w:r>
            <w:r w:rsidR="00C62129">
              <w:rPr>
                <w:b w:val="0"/>
                <w:kern w:val="1"/>
                <w:sz w:val="21"/>
                <w:szCs w:val="21"/>
                <w:lang w:eastAsia="ar-SA"/>
              </w:rPr>
              <w:t xml:space="preserve"> </w:t>
            </w:r>
            <w:r w:rsidRPr="001C12BB">
              <w:rPr>
                <w:b w:val="0"/>
                <w:kern w:val="1"/>
                <w:sz w:val="21"/>
                <w:szCs w:val="21"/>
                <w:lang w:eastAsia="ar-SA"/>
              </w:rPr>
              <w:t>621</w:t>
            </w:r>
          </w:p>
        </w:tc>
        <w:tc>
          <w:tcPr>
            <w:tcW w:w="0" w:type="auto"/>
            <w:shd w:val="clear" w:color="auto" w:fill="FFFFFF"/>
            <w:vAlign w:val="center"/>
          </w:tcPr>
          <w:p w:rsidR="001C12BB" w:rsidRPr="001C12BB" w:rsidRDefault="001C12BB" w:rsidP="00F2103A">
            <w:pPr>
              <w:widowControl w:val="0"/>
              <w:autoSpaceDE w:val="0"/>
              <w:jc w:val="center"/>
              <w:rPr>
                <w:b w:val="0"/>
                <w:kern w:val="1"/>
                <w:sz w:val="21"/>
                <w:szCs w:val="21"/>
                <w:lang w:eastAsia="ar-SA"/>
              </w:rPr>
            </w:pPr>
            <w:r w:rsidRPr="001C12BB">
              <w:rPr>
                <w:b w:val="0"/>
                <w:kern w:val="1"/>
                <w:sz w:val="21"/>
                <w:szCs w:val="21"/>
                <w:lang w:eastAsia="ar-SA"/>
              </w:rPr>
              <w:t>1</w:t>
            </w:r>
            <w:r w:rsidR="00C62129">
              <w:rPr>
                <w:b w:val="0"/>
                <w:kern w:val="1"/>
                <w:sz w:val="21"/>
                <w:szCs w:val="21"/>
                <w:lang w:eastAsia="ar-SA"/>
              </w:rPr>
              <w:t xml:space="preserve"> </w:t>
            </w:r>
            <w:r w:rsidRPr="001C12BB">
              <w:rPr>
                <w:b w:val="0"/>
                <w:kern w:val="1"/>
                <w:sz w:val="21"/>
                <w:szCs w:val="21"/>
                <w:lang w:eastAsia="ar-SA"/>
              </w:rPr>
              <w:t>000</w:t>
            </w:r>
          </w:p>
        </w:tc>
        <w:tc>
          <w:tcPr>
            <w:tcW w:w="2660" w:type="dxa"/>
            <w:shd w:val="clear" w:color="auto" w:fill="FFFFFF"/>
            <w:vAlign w:val="center"/>
          </w:tcPr>
          <w:p w:rsidR="001C12BB" w:rsidRPr="001C12BB" w:rsidRDefault="001C12BB" w:rsidP="00F2103A">
            <w:pPr>
              <w:widowControl w:val="0"/>
              <w:autoSpaceDE w:val="0"/>
              <w:jc w:val="center"/>
              <w:rPr>
                <w:b w:val="0"/>
                <w:kern w:val="1"/>
                <w:sz w:val="21"/>
                <w:szCs w:val="21"/>
                <w:lang w:eastAsia="ar-SA"/>
              </w:rPr>
            </w:pPr>
            <w:r w:rsidRPr="001C12BB">
              <w:rPr>
                <w:b w:val="0"/>
                <w:kern w:val="1"/>
                <w:sz w:val="21"/>
                <w:szCs w:val="21"/>
                <w:lang w:eastAsia="ar-SA"/>
              </w:rPr>
              <w:t>100</w:t>
            </w:r>
          </w:p>
        </w:tc>
      </w:tr>
    </w:tbl>
    <w:p w:rsidR="00E12972" w:rsidRPr="002F1284" w:rsidRDefault="00E12972" w:rsidP="003F1E4B">
      <w:pPr>
        <w:widowControl w:val="0"/>
        <w:autoSpaceDE w:val="0"/>
        <w:ind w:firstLine="708"/>
        <w:jc w:val="both"/>
        <w:rPr>
          <w:b w:val="0"/>
          <w:highlight w:val="yellow"/>
          <w:lang w:eastAsia="ar-SA"/>
        </w:rPr>
      </w:pPr>
    </w:p>
    <w:p w:rsidR="007908AE" w:rsidRDefault="007908AE" w:rsidP="003F1E4B">
      <w:pPr>
        <w:widowControl w:val="0"/>
        <w:autoSpaceDE w:val="0"/>
        <w:ind w:firstLine="708"/>
        <w:jc w:val="both"/>
        <w:rPr>
          <w:b w:val="0"/>
          <w:lang w:eastAsia="ar-SA"/>
        </w:rPr>
      </w:pPr>
      <w:r w:rsidRPr="007908AE">
        <w:rPr>
          <w:b w:val="0"/>
          <w:lang w:eastAsia="ar-SA"/>
        </w:rPr>
        <w:t>В 2016 году принят</w:t>
      </w:r>
      <w:r w:rsidR="00C62129">
        <w:rPr>
          <w:b w:val="0"/>
          <w:lang w:eastAsia="ar-SA"/>
        </w:rPr>
        <w:t>ы</w:t>
      </w:r>
      <w:r w:rsidRPr="007908AE">
        <w:rPr>
          <w:b w:val="0"/>
          <w:lang w:eastAsia="ar-SA"/>
        </w:rPr>
        <w:t xml:space="preserve"> в </w:t>
      </w:r>
      <w:r w:rsidRPr="00AD02D7">
        <w:rPr>
          <w:b w:val="0"/>
          <w:lang w:eastAsia="ar-SA"/>
        </w:rPr>
        <w:t xml:space="preserve">казну </w:t>
      </w:r>
      <w:r w:rsidR="00843557" w:rsidRPr="00AD02D7">
        <w:rPr>
          <w:b w:val="0"/>
          <w:lang w:eastAsia="ar-SA"/>
        </w:rPr>
        <w:t>50</w:t>
      </w:r>
      <w:r w:rsidRPr="00AD02D7">
        <w:rPr>
          <w:b w:val="0"/>
          <w:lang w:eastAsia="ar-SA"/>
        </w:rPr>
        <w:t xml:space="preserve"> единиц недвижимого имуществ</w:t>
      </w:r>
      <w:r w:rsidR="00792603" w:rsidRPr="00AD02D7">
        <w:rPr>
          <w:b w:val="0"/>
          <w:lang w:eastAsia="ar-SA"/>
        </w:rPr>
        <w:t>а</w:t>
      </w:r>
      <w:r w:rsidRPr="00AD02D7">
        <w:rPr>
          <w:b w:val="0"/>
          <w:lang w:eastAsia="ar-SA"/>
        </w:rPr>
        <w:t xml:space="preserve"> общей стоимостью </w:t>
      </w:r>
      <w:r w:rsidR="00843557" w:rsidRPr="00AD02D7">
        <w:rPr>
          <w:b w:val="0"/>
          <w:lang w:eastAsia="ar-SA"/>
        </w:rPr>
        <w:t>213,9</w:t>
      </w:r>
      <w:r w:rsidRPr="00AD02D7">
        <w:rPr>
          <w:b w:val="0"/>
          <w:lang w:eastAsia="ar-SA"/>
        </w:rPr>
        <w:t xml:space="preserve"> млн. рублей,</w:t>
      </w:r>
      <w:r w:rsidRPr="007908AE">
        <w:rPr>
          <w:b w:val="0"/>
          <w:lang w:eastAsia="ar-SA"/>
        </w:rPr>
        <w:t xml:space="preserve"> 94 единицы движимого имущества общей стоимостью </w:t>
      </w:r>
      <w:r>
        <w:rPr>
          <w:b w:val="0"/>
          <w:lang w:eastAsia="ar-SA"/>
        </w:rPr>
        <w:t>10,0 млн</w:t>
      </w:r>
      <w:r w:rsidRPr="007908AE">
        <w:rPr>
          <w:b w:val="0"/>
          <w:lang w:eastAsia="ar-SA"/>
        </w:rPr>
        <w:t>. рублей.</w:t>
      </w:r>
      <w:r>
        <w:rPr>
          <w:b w:val="0"/>
          <w:lang w:eastAsia="ar-SA"/>
        </w:rPr>
        <w:t xml:space="preserve"> </w:t>
      </w:r>
    </w:p>
    <w:p w:rsidR="003F1E4B" w:rsidRPr="00AE07DF" w:rsidRDefault="00AB008E" w:rsidP="003F1E4B">
      <w:pPr>
        <w:widowControl w:val="0"/>
        <w:autoSpaceDE w:val="0"/>
        <w:ind w:firstLine="708"/>
        <w:jc w:val="both"/>
        <w:rPr>
          <w:b w:val="0"/>
          <w:lang w:eastAsia="ar-SA"/>
        </w:rPr>
      </w:pPr>
      <w:r w:rsidRPr="00AE07DF">
        <w:rPr>
          <w:b w:val="0"/>
          <w:lang w:eastAsia="ar-SA"/>
        </w:rPr>
        <w:t>Имущество, составляющее казну муниципального образования по состоянию на 1 января 201</w:t>
      </w:r>
      <w:r w:rsidR="001C12BB" w:rsidRPr="00AE07DF">
        <w:rPr>
          <w:b w:val="0"/>
          <w:lang w:eastAsia="ar-SA"/>
        </w:rPr>
        <w:t>7</w:t>
      </w:r>
      <w:r w:rsidRPr="00AE07DF">
        <w:rPr>
          <w:b w:val="0"/>
          <w:lang w:eastAsia="ar-SA"/>
        </w:rPr>
        <w:t xml:space="preserve"> года:</w:t>
      </w:r>
    </w:p>
    <w:p w:rsidR="00705919" w:rsidRPr="007A653F" w:rsidRDefault="001C268D" w:rsidP="00B06803">
      <w:pPr>
        <w:spacing w:line="240" w:lineRule="atLeast"/>
        <w:ind w:left="-142" w:firstLine="850"/>
        <w:jc w:val="both"/>
        <w:rPr>
          <w:b w:val="0"/>
        </w:rPr>
      </w:pPr>
      <w:r>
        <w:rPr>
          <w:b w:val="0"/>
        </w:rPr>
        <w:t xml:space="preserve">– </w:t>
      </w:r>
      <w:r w:rsidR="00705919" w:rsidRPr="007A653F">
        <w:rPr>
          <w:b w:val="0"/>
        </w:rPr>
        <w:t>предоставлен</w:t>
      </w:r>
      <w:r w:rsidR="00C62129">
        <w:rPr>
          <w:b w:val="0"/>
        </w:rPr>
        <w:t>о</w:t>
      </w:r>
      <w:r w:rsidR="00705919" w:rsidRPr="007A653F">
        <w:rPr>
          <w:b w:val="0"/>
        </w:rPr>
        <w:t xml:space="preserve"> </w:t>
      </w:r>
      <w:r w:rsidR="001552F6" w:rsidRPr="007A653F">
        <w:rPr>
          <w:b w:val="0"/>
        </w:rPr>
        <w:t xml:space="preserve">в аренду – </w:t>
      </w:r>
      <w:r w:rsidR="00AE07DF" w:rsidRPr="007A653F">
        <w:rPr>
          <w:b w:val="0"/>
        </w:rPr>
        <w:t>3</w:t>
      </w:r>
      <w:r w:rsidR="00AE07DF" w:rsidRPr="00B06803">
        <w:rPr>
          <w:b w:val="0"/>
        </w:rPr>
        <w:t> </w:t>
      </w:r>
      <w:r w:rsidR="00AE07DF" w:rsidRPr="007A653F">
        <w:rPr>
          <w:b w:val="0"/>
        </w:rPr>
        <w:t>174,8</w:t>
      </w:r>
      <w:r w:rsidR="00D00A00" w:rsidRPr="007A653F">
        <w:rPr>
          <w:b w:val="0"/>
        </w:rPr>
        <w:t xml:space="preserve"> кв. </w:t>
      </w:r>
      <w:r w:rsidR="003F1E4B" w:rsidRPr="007A653F">
        <w:rPr>
          <w:b w:val="0"/>
        </w:rPr>
        <w:t>м</w:t>
      </w:r>
      <w:r w:rsidR="00D35490" w:rsidRPr="007A653F">
        <w:rPr>
          <w:b w:val="0"/>
        </w:rPr>
        <w:t xml:space="preserve"> помещений</w:t>
      </w:r>
      <w:r w:rsidR="00680884" w:rsidRPr="007A653F">
        <w:rPr>
          <w:b w:val="0"/>
        </w:rPr>
        <w:t xml:space="preserve"> (2</w:t>
      </w:r>
      <w:r w:rsidR="007A653F" w:rsidRPr="007A653F">
        <w:rPr>
          <w:b w:val="0"/>
        </w:rPr>
        <w:t>4</w:t>
      </w:r>
      <w:r w:rsidR="00680884" w:rsidRPr="007A653F">
        <w:rPr>
          <w:b w:val="0"/>
        </w:rPr>
        <w:t xml:space="preserve"> договора аренды)</w:t>
      </w:r>
      <w:r w:rsidR="003F1E4B" w:rsidRPr="007A653F">
        <w:rPr>
          <w:b w:val="0"/>
        </w:rPr>
        <w:t>;</w:t>
      </w:r>
    </w:p>
    <w:p w:rsidR="00705919" w:rsidRPr="0012324E" w:rsidRDefault="001C268D" w:rsidP="00B06803">
      <w:pPr>
        <w:spacing w:line="240" w:lineRule="atLeast"/>
        <w:ind w:left="-142" w:firstLine="850"/>
        <w:jc w:val="both"/>
        <w:rPr>
          <w:b w:val="0"/>
        </w:rPr>
      </w:pPr>
      <w:r>
        <w:rPr>
          <w:b w:val="0"/>
        </w:rPr>
        <w:t xml:space="preserve">– </w:t>
      </w:r>
      <w:r w:rsidR="003F1E4B" w:rsidRPr="007A653F">
        <w:rPr>
          <w:b w:val="0"/>
        </w:rPr>
        <w:t>передан</w:t>
      </w:r>
      <w:r w:rsidR="00C62129">
        <w:rPr>
          <w:b w:val="0"/>
        </w:rPr>
        <w:t>о</w:t>
      </w:r>
      <w:r w:rsidR="003F1E4B" w:rsidRPr="007A653F">
        <w:rPr>
          <w:b w:val="0"/>
        </w:rPr>
        <w:t xml:space="preserve"> в безвозмездное </w:t>
      </w:r>
      <w:r w:rsidR="003F1E4B" w:rsidRPr="0012324E">
        <w:rPr>
          <w:b w:val="0"/>
        </w:rPr>
        <w:t>пользование – 7</w:t>
      </w:r>
      <w:r w:rsidR="00705919" w:rsidRPr="0012324E">
        <w:rPr>
          <w:b w:val="0"/>
        </w:rPr>
        <w:t xml:space="preserve"> </w:t>
      </w:r>
      <w:r w:rsidR="00D00A00" w:rsidRPr="0012324E">
        <w:rPr>
          <w:b w:val="0"/>
        </w:rPr>
        <w:t>618,7 кв. </w:t>
      </w:r>
      <w:r w:rsidR="003F1E4B" w:rsidRPr="0012324E">
        <w:rPr>
          <w:b w:val="0"/>
        </w:rPr>
        <w:t>м</w:t>
      </w:r>
      <w:r w:rsidR="00680884" w:rsidRPr="0012324E">
        <w:rPr>
          <w:b w:val="0"/>
        </w:rPr>
        <w:t xml:space="preserve"> </w:t>
      </w:r>
      <w:r w:rsidR="00D35490" w:rsidRPr="0012324E">
        <w:rPr>
          <w:b w:val="0"/>
        </w:rPr>
        <w:t xml:space="preserve">помещений </w:t>
      </w:r>
      <w:r w:rsidR="00D00A00" w:rsidRPr="0012324E">
        <w:rPr>
          <w:b w:val="0"/>
        </w:rPr>
        <w:t>(1</w:t>
      </w:r>
      <w:r w:rsidR="007A653F" w:rsidRPr="0012324E">
        <w:rPr>
          <w:b w:val="0"/>
        </w:rPr>
        <w:t>6</w:t>
      </w:r>
      <w:r w:rsidR="00D00A00" w:rsidRPr="0012324E">
        <w:rPr>
          <w:b w:val="0"/>
        </w:rPr>
        <w:t> </w:t>
      </w:r>
      <w:r w:rsidR="00680884" w:rsidRPr="0012324E">
        <w:rPr>
          <w:b w:val="0"/>
        </w:rPr>
        <w:t>договоров безвозмездного пользования)</w:t>
      </w:r>
      <w:r w:rsidR="003F1E4B" w:rsidRPr="0012324E">
        <w:rPr>
          <w:b w:val="0"/>
        </w:rPr>
        <w:t>;</w:t>
      </w:r>
    </w:p>
    <w:p w:rsidR="003F1E4B" w:rsidRPr="0012324E" w:rsidRDefault="001C268D" w:rsidP="00B06803">
      <w:pPr>
        <w:spacing w:line="240" w:lineRule="atLeast"/>
        <w:ind w:left="-142" w:firstLine="850"/>
        <w:jc w:val="both"/>
        <w:rPr>
          <w:b w:val="0"/>
        </w:rPr>
      </w:pPr>
      <w:r>
        <w:rPr>
          <w:b w:val="0"/>
        </w:rPr>
        <w:t xml:space="preserve">– </w:t>
      </w:r>
      <w:r w:rsidR="003F1E4B" w:rsidRPr="0012324E">
        <w:rPr>
          <w:b w:val="0"/>
        </w:rPr>
        <w:t>передан</w:t>
      </w:r>
      <w:r w:rsidR="00C62129">
        <w:rPr>
          <w:b w:val="0"/>
        </w:rPr>
        <w:t>о</w:t>
      </w:r>
      <w:r w:rsidR="003F1E4B" w:rsidRPr="0012324E">
        <w:rPr>
          <w:b w:val="0"/>
        </w:rPr>
        <w:t xml:space="preserve"> в доверительное управление – 9</w:t>
      </w:r>
      <w:r w:rsidR="00705919" w:rsidRPr="0012324E">
        <w:rPr>
          <w:b w:val="0"/>
        </w:rPr>
        <w:t xml:space="preserve"> </w:t>
      </w:r>
      <w:r w:rsidR="003F1E4B" w:rsidRPr="0012324E">
        <w:rPr>
          <w:b w:val="0"/>
        </w:rPr>
        <w:t>767,1 кв. м</w:t>
      </w:r>
      <w:r w:rsidR="00D35490" w:rsidRPr="0012324E">
        <w:rPr>
          <w:b w:val="0"/>
        </w:rPr>
        <w:t xml:space="preserve"> помещений</w:t>
      </w:r>
      <w:r w:rsidR="003F1E4B" w:rsidRPr="0012324E">
        <w:rPr>
          <w:b w:val="0"/>
        </w:rPr>
        <w:t>.</w:t>
      </w:r>
    </w:p>
    <w:p w:rsidR="00D35490" w:rsidRPr="002F1284" w:rsidRDefault="00D35490" w:rsidP="00D35490">
      <w:pPr>
        <w:pStyle w:val="af5"/>
        <w:widowControl w:val="0"/>
        <w:tabs>
          <w:tab w:val="left" w:pos="993"/>
        </w:tabs>
        <w:autoSpaceDE w:val="0"/>
        <w:ind w:left="709"/>
        <w:jc w:val="both"/>
        <w:rPr>
          <w:b w:val="0"/>
          <w:sz w:val="16"/>
          <w:szCs w:val="16"/>
          <w:highlight w:val="yellow"/>
          <w:lang w:eastAsia="ar-SA"/>
        </w:rPr>
      </w:pPr>
    </w:p>
    <w:p w:rsidR="003F1E4B" w:rsidRDefault="007908AE" w:rsidP="003F1E4B">
      <w:pPr>
        <w:widowControl w:val="0"/>
        <w:autoSpaceDE w:val="0"/>
        <w:ind w:firstLine="708"/>
        <w:jc w:val="both"/>
        <w:rPr>
          <w:b w:val="0"/>
          <w:lang w:eastAsia="ar-SA"/>
        </w:rPr>
      </w:pPr>
      <w:r w:rsidRPr="007908AE">
        <w:rPr>
          <w:b w:val="0"/>
          <w:lang w:eastAsia="ar-SA"/>
        </w:rPr>
        <w:t xml:space="preserve">Вместе с тем, в связи с отсутствием потенциальных арендаторов и иных пользователей, принятием в казну зданий и сооружений, расположенных по адресу: </w:t>
      </w:r>
      <w:proofErr w:type="gramStart"/>
      <w:r w:rsidRPr="007908AE">
        <w:rPr>
          <w:b w:val="0"/>
          <w:lang w:eastAsia="ar-SA"/>
        </w:rPr>
        <w:t>Красноярский край, г. Зеленогорск, ул. Калинина, 24, расторжением договора аренды имущества (движимое и недвижимое имущество) по ул.</w:t>
      </w:r>
      <w:r w:rsidR="00681924">
        <w:rPr>
          <w:b w:val="0"/>
          <w:lang w:eastAsia="ar-SA"/>
        </w:rPr>
        <w:t> </w:t>
      </w:r>
      <w:r w:rsidRPr="007908AE">
        <w:rPr>
          <w:b w:val="0"/>
          <w:lang w:eastAsia="ar-SA"/>
        </w:rPr>
        <w:t>Первая Промышленная, 5 (имущественный комплекс «База горюче-смазочных материалов»), свободными остаются 12 144,1 кв. м</w:t>
      </w:r>
      <w:r w:rsidR="003F1E4B" w:rsidRPr="007908AE">
        <w:rPr>
          <w:b w:val="0"/>
          <w:lang w:eastAsia="ar-SA"/>
        </w:rPr>
        <w:t>.</w:t>
      </w:r>
      <w:proofErr w:type="gramEnd"/>
    </w:p>
    <w:p w:rsidR="00D47DD0" w:rsidRPr="007908AE" w:rsidRDefault="00D47DD0" w:rsidP="003F1E4B">
      <w:pPr>
        <w:widowControl w:val="0"/>
        <w:autoSpaceDE w:val="0"/>
        <w:ind w:firstLine="708"/>
        <w:jc w:val="both"/>
        <w:rPr>
          <w:b w:val="0"/>
          <w:lang w:eastAsia="ar-SA"/>
        </w:rPr>
      </w:pPr>
    </w:p>
    <w:p w:rsidR="003F1E4B" w:rsidRPr="007908AE" w:rsidRDefault="00DD1E18" w:rsidP="003F1E4B">
      <w:pPr>
        <w:widowControl w:val="0"/>
        <w:autoSpaceDE w:val="0"/>
        <w:ind w:firstLine="708"/>
        <w:jc w:val="both"/>
        <w:rPr>
          <w:b w:val="0"/>
          <w:i/>
          <w:sz w:val="24"/>
          <w:szCs w:val="24"/>
          <w:lang w:eastAsia="ar-SA"/>
        </w:rPr>
      </w:pPr>
      <w:r w:rsidRPr="007908AE">
        <w:rPr>
          <w:b w:val="0"/>
          <w:i/>
          <w:sz w:val="24"/>
          <w:szCs w:val="24"/>
          <w:lang w:eastAsia="ar-SA"/>
        </w:rPr>
        <w:lastRenderedPageBreak/>
        <w:t>Таблица № 11</w:t>
      </w:r>
      <w:r w:rsidR="00261D2F" w:rsidRPr="007908AE">
        <w:rPr>
          <w:b w:val="0"/>
          <w:i/>
          <w:sz w:val="24"/>
          <w:szCs w:val="24"/>
          <w:lang w:eastAsia="ar-SA"/>
        </w:rPr>
        <w:t>.</w:t>
      </w:r>
      <w:r w:rsidR="00705919" w:rsidRPr="007908AE">
        <w:rPr>
          <w:b w:val="0"/>
          <w:i/>
          <w:sz w:val="24"/>
          <w:szCs w:val="24"/>
          <w:lang w:eastAsia="ar-SA"/>
        </w:rPr>
        <w:t xml:space="preserve"> </w:t>
      </w:r>
      <w:r w:rsidR="0036667C" w:rsidRPr="007908AE">
        <w:rPr>
          <w:b w:val="0"/>
          <w:i/>
          <w:sz w:val="24"/>
          <w:szCs w:val="24"/>
          <w:lang w:eastAsia="ar-SA"/>
        </w:rPr>
        <w:t>И</w:t>
      </w:r>
      <w:r w:rsidR="00705919" w:rsidRPr="007908AE">
        <w:rPr>
          <w:b w:val="0"/>
          <w:bCs/>
          <w:i/>
          <w:sz w:val="24"/>
          <w:szCs w:val="24"/>
          <w:lang w:eastAsia="ar-SA"/>
        </w:rPr>
        <w:t>мущество</w:t>
      </w:r>
      <w:r w:rsidR="007928AE" w:rsidRPr="007908AE">
        <w:rPr>
          <w:b w:val="0"/>
          <w:bCs/>
          <w:i/>
          <w:sz w:val="24"/>
          <w:szCs w:val="24"/>
          <w:lang w:eastAsia="ar-SA"/>
        </w:rPr>
        <w:t xml:space="preserve">, </w:t>
      </w:r>
      <w:r w:rsidR="007928AE" w:rsidRPr="007908AE">
        <w:rPr>
          <w:b w:val="0"/>
          <w:i/>
          <w:sz w:val="24"/>
          <w:szCs w:val="24"/>
          <w:lang w:eastAsia="ar-SA"/>
        </w:rPr>
        <w:t xml:space="preserve">составляющее казну </w:t>
      </w:r>
      <w:r w:rsidR="00705919" w:rsidRPr="007908AE">
        <w:rPr>
          <w:b w:val="0"/>
          <w:i/>
          <w:sz w:val="24"/>
          <w:szCs w:val="24"/>
          <w:lang w:eastAsia="ar-SA"/>
        </w:rPr>
        <w:t>города Зеленогорска</w:t>
      </w:r>
    </w:p>
    <w:tbl>
      <w:tblPr>
        <w:tblW w:w="9660" w:type="dxa"/>
        <w:tblInd w:w="108" w:type="dxa"/>
        <w:tblLook w:val="0000" w:firstRow="0" w:lastRow="0" w:firstColumn="0" w:lastColumn="0" w:noHBand="0" w:noVBand="0"/>
      </w:tblPr>
      <w:tblGrid>
        <w:gridCol w:w="3828"/>
        <w:gridCol w:w="711"/>
        <w:gridCol w:w="1247"/>
        <w:gridCol w:w="1365"/>
        <w:gridCol w:w="1276"/>
        <w:gridCol w:w="1233"/>
      </w:tblGrid>
      <w:tr w:rsidR="007F6321" w:rsidRPr="007908AE" w:rsidTr="007F6321">
        <w:trPr>
          <w:cantSplit/>
          <w:trHeight w:val="480"/>
          <w:tblHeader/>
        </w:trPr>
        <w:tc>
          <w:tcPr>
            <w:tcW w:w="3828" w:type="dxa"/>
            <w:vMerge w:val="restart"/>
            <w:tcBorders>
              <w:top w:val="single" w:sz="4" w:space="0" w:color="000000"/>
              <w:left w:val="single" w:sz="4" w:space="0" w:color="000000"/>
              <w:right w:val="single" w:sz="4" w:space="0" w:color="auto"/>
            </w:tcBorders>
            <w:shd w:val="clear" w:color="auto" w:fill="FFFFFF"/>
            <w:vAlign w:val="center"/>
          </w:tcPr>
          <w:p w:rsidR="007F6321" w:rsidRPr="007908AE" w:rsidRDefault="007F6321" w:rsidP="0036667C">
            <w:pPr>
              <w:widowControl w:val="0"/>
              <w:autoSpaceDE w:val="0"/>
              <w:snapToGrid w:val="0"/>
              <w:jc w:val="center"/>
              <w:rPr>
                <w:b w:val="0"/>
                <w:sz w:val="21"/>
                <w:szCs w:val="21"/>
                <w:lang w:eastAsia="ar-SA"/>
              </w:rPr>
            </w:pPr>
            <w:r w:rsidRPr="007908AE">
              <w:rPr>
                <w:b w:val="0"/>
                <w:sz w:val="21"/>
                <w:szCs w:val="21"/>
                <w:lang w:eastAsia="ar-SA"/>
              </w:rPr>
              <w:t>Наименование показателя</w:t>
            </w:r>
          </w:p>
        </w:tc>
        <w:tc>
          <w:tcPr>
            <w:tcW w:w="711" w:type="dxa"/>
            <w:vMerge w:val="restart"/>
            <w:tcBorders>
              <w:top w:val="single" w:sz="4" w:space="0" w:color="000000"/>
              <w:left w:val="single" w:sz="4" w:space="0" w:color="auto"/>
            </w:tcBorders>
            <w:shd w:val="clear" w:color="auto" w:fill="FFFFFF"/>
            <w:vAlign w:val="center"/>
          </w:tcPr>
          <w:p w:rsidR="007F6321" w:rsidRPr="007908AE" w:rsidRDefault="007F6321" w:rsidP="008A4B68">
            <w:pPr>
              <w:widowControl w:val="0"/>
              <w:autoSpaceDE w:val="0"/>
              <w:snapToGrid w:val="0"/>
              <w:jc w:val="center"/>
              <w:rPr>
                <w:b w:val="0"/>
                <w:sz w:val="21"/>
                <w:szCs w:val="21"/>
                <w:lang w:eastAsia="ar-SA"/>
              </w:rPr>
            </w:pPr>
            <w:r w:rsidRPr="007908AE">
              <w:rPr>
                <w:b w:val="0"/>
                <w:sz w:val="21"/>
                <w:szCs w:val="21"/>
                <w:lang w:eastAsia="ar-SA"/>
              </w:rPr>
              <w:t>Ед. изм.</w:t>
            </w:r>
          </w:p>
        </w:tc>
        <w:tc>
          <w:tcPr>
            <w:tcW w:w="5121"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7F6321" w:rsidRPr="007908AE" w:rsidRDefault="007F6321" w:rsidP="007F6321">
            <w:pPr>
              <w:widowControl w:val="0"/>
              <w:autoSpaceDE w:val="0"/>
              <w:jc w:val="center"/>
              <w:rPr>
                <w:b w:val="0"/>
                <w:sz w:val="21"/>
                <w:szCs w:val="21"/>
                <w:lang w:eastAsia="ar-SA"/>
              </w:rPr>
            </w:pPr>
            <w:r w:rsidRPr="007908AE">
              <w:rPr>
                <w:b w:val="0"/>
                <w:sz w:val="21"/>
                <w:szCs w:val="21"/>
                <w:lang w:eastAsia="ar-SA"/>
              </w:rPr>
              <w:t xml:space="preserve">По состоянию </w:t>
            </w:r>
            <w:proofErr w:type="gramStart"/>
            <w:r w:rsidRPr="007908AE">
              <w:rPr>
                <w:b w:val="0"/>
                <w:sz w:val="21"/>
                <w:szCs w:val="21"/>
                <w:lang w:eastAsia="ar-SA"/>
              </w:rPr>
              <w:t>на</w:t>
            </w:r>
            <w:proofErr w:type="gramEnd"/>
            <w:r w:rsidRPr="007908AE">
              <w:rPr>
                <w:b w:val="0"/>
                <w:sz w:val="21"/>
                <w:szCs w:val="21"/>
                <w:lang w:eastAsia="ar-SA"/>
              </w:rPr>
              <w:t xml:space="preserve"> </w:t>
            </w:r>
          </w:p>
        </w:tc>
      </w:tr>
      <w:tr w:rsidR="006C0EC2" w:rsidRPr="007908AE" w:rsidTr="007F6321">
        <w:trPr>
          <w:cantSplit/>
          <w:trHeight w:val="480"/>
          <w:tblHeader/>
        </w:trPr>
        <w:tc>
          <w:tcPr>
            <w:tcW w:w="3828" w:type="dxa"/>
            <w:vMerge/>
            <w:tcBorders>
              <w:left w:val="single" w:sz="4" w:space="0" w:color="000000"/>
              <w:bottom w:val="single" w:sz="4" w:space="0" w:color="000000"/>
              <w:right w:val="single" w:sz="4" w:space="0" w:color="auto"/>
            </w:tcBorders>
            <w:shd w:val="clear" w:color="auto" w:fill="FFFFFF"/>
            <w:vAlign w:val="center"/>
          </w:tcPr>
          <w:p w:rsidR="006C0EC2" w:rsidRPr="007908AE" w:rsidRDefault="006C0EC2" w:rsidP="0036667C">
            <w:pPr>
              <w:widowControl w:val="0"/>
              <w:autoSpaceDE w:val="0"/>
              <w:snapToGrid w:val="0"/>
              <w:jc w:val="center"/>
              <w:rPr>
                <w:b w:val="0"/>
                <w:sz w:val="21"/>
                <w:szCs w:val="21"/>
                <w:lang w:eastAsia="ar-SA"/>
              </w:rPr>
            </w:pPr>
          </w:p>
        </w:tc>
        <w:tc>
          <w:tcPr>
            <w:tcW w:w="711" w:type="dxa"/>
            <w:vMerge/>
            <w:tcBorders>
              <w:left w:val="single" w:sz="4" w:space="0" w:color="auto"/>
              <w:bottom w:val="single" w:sz="4" w:space="0" w:color="000000"/>
            </w:tcBorders>
            <w:shd w:val="clear" w:color="auto" w:fill="FFFFFF"/>
            <w:vAlign w:val="center"/>
          </w:tcPr>
          <w:p w:rsidR="006C0EC2" w:rsidRPr="007908AE" w:rsidRDefault="006C0EC2" w:rsidP="008A4B68">
            <w:pPr>
              <w:widowControl w:val="0"/>
              <w:autoSpaceDE w:val="0"/>
              <w:snapToGrid w:val="0"/>
              <w:jc w:val="center"/>
              <w:rPr>
                <w:b w:val="0"/>
                <w:sz w:val="21"/>
                <w:szCs w:val="21"/>
                <w:lang w:eastAsia="ar-SA"/>
              </w:rPr>
            </w:pPr>
          </w:p>
        </w:tc>
        <w:tc>
          <w:tcPr>
            <w:tcW w:w="1247" w:type="dxa"/>
            <w:tcBorders>
              <w:top w:val="single" w:sz="4" w:space="0" w:color="000000"/>
              <w:left w:val="single" w:sz="4" w:space="0" w:color="000000"/>
              <w:bottom w:val="single" w:sz="4" w:space="0" w:color="000000"/>
              <w:right w:val="single" w:sz="4" w:space="0" w:color="auto"/>
            </w:tcBorders>
            <w:shd w:val="clear" w:color="auto" w:fill="FFFFFF"/>
            <w:vAlign w:val="center"/>
          </w:tcPr>
          <w:p w:rsidR="006C0EC2" w:rsidRPr="007908AE" w:rsidRDefault="006C0EC2" w:rsidP="0036667C">
            <w:pPr>
              <w:widowControl w:val="0"/>
              <w:autoSpaceDE w:val="0"/>
              <w:jc w:val="center"/>
              <w:rPr>
                <w:b w:val="0"/>
                <w:sz w:val="21"/>
                <w:szCs w:val="21"/>
                <w:lang w:eastAsia="ar-SA"/>
              </w:rPr>
            </w:pPr>
            <w:r w:rsidRPr="007908AE">
              <w:rPr>
                <w:b w:val="0"/>
                <w:sz w:val="21"/>
                <w:szCs w:val="21"/>
                <w:lang w:eastAsia="ar-SA"/>
              </w:rPr>
              <w:t>01.01.2014</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6C0EC2" w:rsidRPr="007908AE" w:rsidRDefault="006C0EC2" w:rsidP="006C0EC2">
            <w:pPr>
              <w:widowControl w:val="0"/>
              <w:autoSpaceDE w:val="0"/>
              <w:jc w:val="center"/>
              <w:rPr>
                <w:b w:val="0"/>
                <w:sz w:val="21"/>
                <w:szCs w:val="21"/>
                <w:lang w:eastAsia="ar-SA"/>
              </w:rPr>
            </w:pPr>
            <w:r w:rsidRPr="007908AE">
              <w:rPr>
                <w:b w:val="0"/>
                <w:sz w:val="21"/>
                <w:szCs w:val="21"/>
                <w:lang w:eastAsia="ar-SA"/>
              </w:rPr>
              <w:t>01.01.201</w:t>
            </w:r>
            <w:r>
              <w:rPr>
                <w:b w:val="0"/>
                <w:sz w:val="21"/>
                <w:szCs w:val="21"/>
                <w:lang w:eastAsia="ar-SA"/>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C0EC2" w:rsidRPr="007908AE" w:rsidRDefault="006C0EC2" w:rsidP="006C0EC2">
            <w:pPr>
              <w:widowControl w:val="0"/>
              <w:autoSpaceDE w:val="0"/>
              <w:jc w:val="center"/>
              <w:rPr>
                <w:b w:val="0"/>
                <w:sz w:val="21"/>
                <w:szCs w:val="21"/>
                <w:lang w:eastAsia="ar-SA"/>
              </w:rPr>
            </w:pPr>
            <w:r w:rsidRPr="007908AE">
              <w:rPr>
                <w:b w:val="0"/>
                <w:sz w:val="21"/>
                <w:szCs w:val="21"/>
                <w:lang w:eastAsia="ar-SA"/>
              </w:rPr>
              <w:t>01.01.201</w:t>
            </w:r>
            <w:r>
              <w:rPr>
                <w:b w:val="0"/>
                <w:sz w:val="21"/>
                <w:szCs w:val="21"/>
                <w:lang w:eastAsia="ar-SA"/>
              </w:rPr>
              <w:t>6</w:t>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6C0EC2" w:rsidRPr="007908AE" w:rsidRDefault="006C0EC2" w:rsidP="006C0EC2">
            <w:pPr>
              <w:widowControl w:val="0"/>
              <w:autoSpaceDE w:val="0"/>
              <w:jc w:val="center"/>
              <w:rPr>
                <w:b w:val="0"/>
                <w:sz w:val="21"/>
                <w:szCs w:val="21"/>
                <w:lang w:eastAsia="ar-SA"/>
              </w:rPr>
            </w:pPr>
            <w:r w:rsidRPr="007908AE">
              <w:rPr>
                <w:b w:val="0"/>
                <w:sz w:val="21"/>
                <w:szCs w:val="21"/>
                <w:lang w:eastAsia="ar-SA"/>
              </w:rPr>
              <w:t>01.01.201</w:t>
            </w:r>
            <w:r>
              <w:rPr>
                <w:b w:val="0"/>
                <w:sz w:val="21"/>
                <w:szCs w:val="21"/>
                <w:lang w:eastAsia="ar-SA"/>
              </w:rPr>
              <w:t>7</w:t>
            </w:r>
          </w:p>
        </w:tc>
      </w:tr>
      <w:tr w:rsidR="007908AE" w:rsidRPr="007908AE" w:rsidTr="007F6321">
        <w:trPr>
          <w:cantSplit/>
        </w:trPr>
        <w:tc>
          <w:tcPr>
            <w:tcW w:w="3828" w:type="dxa"/>
            <w:tcBorders>
              <w:top w:val="single" w:sz="4" w:space="0" w:color="000000"/>
              <w:left w:val="single" w:sz="4" w:space="0" w:color="000000"/>
              <w:bottom w:val="single" w:sz="4" w:space="0" w:color="000000"/>
              <w:right w:val="single" w:sz="4" w:space="0" w:color="auto"/>
            </w:tcBorders>
            <w:shd w:val="clear" w:color="auto" w:fill="FFFFFF"/>
          </w:tcPr>
          <w:p w:rsidR="007908AE" w:rsidRPr="007908AE" w:rsidRDefault="007908AE" w:rsidP="00884CC4">
            <w:pPr>
              <w:widowControl w:val="0"/>
              <w:autoSpaceDE w:val="0"/>
              <w:rPr>
                <w:b w:val="0"/>
                <w:color w:val="000000"/>
                <w:sz w:val="21"/>
                <w:szCs w:val="21"/>
                <w:lang w:eastAsia="ar-SA"/>
              </w:rPr>
            </w:pPr>
            <w:r w:rsidRPr="007908AE">
              <w:rPr>
                <w:b w:val="0"/>
                <w:color w:val="000000"/>
                <w:sz w:val="21"/>
                <w:szCs w:val="21"/>
                <w:lang w:eastAsia="ar-SA"/>
              </w:rPr>
              <w:t>1. Общая площадь имущества казны, предоставленная в аренду, переданная в безвозмездное пользование, доверительное управление</w:t>
            </w:r>
          </w:p>
        </w:tc>
        <w:tc>
          <w:tcPr>
            <w:tcW w:w="711" w:type="dxa"/>
            <w:tcBorders>
              <w:top w:val="single" w:sz="4" w:space="0" w:color="000000"/>
              <w:left w:val="single" w:sz="4" w:space="0" w:color="auto"/>
              <w:bottom w:val="single" w:sz="4" w:space="0" w:color="000000"/>
            </w:tcBorders>
            <w:shd w:val="clear" w:color="auto" w:fill="FFFFFF"/>
            <w:vAlign w:val="center"/>
          </w:tcPr>
          <w:p w:rsidR="007908AE" w:rsidRPr="007908AE" w:rsidRDefault="007908AE" w:rsidP="0036667C">
            <w:pPr>
              <w:widowControl w:val="0"/>
              <w:autoSpaceDE w:val="0"/>
              <w:jc w:val="center"/>
              <w:rPr>
                <w:b w:val="0"/>
                <w:color w:val="000000"/>
                <w:sz w:val="21"/>
                <w:szCs w:val="21"/>
                <w:lang w:eastAsia="ar-SA"/>
              </w:rPr>
            </w:pPr>
            <w:r w:rsidRPr="007908AE">
              <w:rPr>
                <w:b w:val="0"/>
                <w:color w:val="000000"/>
                <w:sz w:val="21"/>
                <w:szCs w:val="21"/>
                <w:lang w:eastAsia="ar-SA"/>
              </w:rPr>
              <w:t>кв. м</w:t>
            </w:r>
          </w:p>
        </w:tc>
        <w:tc>
          <w:tcPr>
            <w:tcW w:w="1247" w:type="dxa"/>
            <w:tcBorders>
              <w:top w:val="single" w:sz="4" w:space="0" w:color="000000"/>
              <w:left w:val="single" w:sz="4" w:space="0" w:color="000000"/>
              <w:bottom w:val="single" w:sz="4" w:space="0" w:color="000000"/>
            </w:tcBorders>
            <w:shd w:val="clear" w:color="auto" w:fill="FFFFFF"/>
            <w:vAlign w:val="center"/>
          </w:tcPr>
          <w:p w:rsidR="007908AE" w:rsidRPr="007908AE" w:rsidRDefault="007908AE" w:rsidP="007908AE">
            <w:pPr>
              <w:widowControl w:val="0"/>
              <w:autoSpaceDE w:val="0"/>
              <w:jc w:val="center"/>
              <w:rPr>
                <w:b w:val="0"/>
                <w:color w:val="000000"/>
                <w:sz w:val="21"/>
                <w:szCs w:val="21"/>
                <w:lang w:eastAsia="ar-SA"/>
              </w:rPr>
            </w:pPr>
            <w:r w:rsidRPr="007908AE">
              <w:rPr>
                <w:b w:val="0"/>
                <w:color w:val="000000"/>
                <w:sz w:val="21"/>
                <w:szCs w:val="21"/>
                <w:lang w:eastAsia="ar-SA"/>
              </w:rPr>
              <w:t>20 853,4</w:t>
            </w:r>
          </w:p>
        </w:tc>
        <w:tc>
          <w:tcPr>
            <w:tcW w:w="1365" w:type="dxa"/>
            <w:tcBorders>
              <w:top w:val="single" w:sz="4" w:space="0" w:color="auto"/>
              <w:left w:val="single" w:sz="4" w:space="0" w:color="000000"/>
              <w:bottom w:val="single" w:sz="4" w:space="0" w:color="000000"/>
            </w:tcBorders>
            <w:shd w:val="clear" w:color="auto" w:fill="FFFFFF"/>
            <w:vAlign w:val="center"/>
          </w:tcPr>
          <w:p w:rsidR="007908AE" w:rsidRPr="007908AE" w:rsidRDefault="007908AE" w:rsidP="007908AE">
            <w:pPr>
              <w:widowControl w:val="0"/>
              <w:autoSpaceDE w:val="0"/>
              <w:jc w:val="center"/>
              <w:rPr>
                <w:b w:val="0"/>
                <w:color w:val="000000"/>
                <w:sz w:val="21"/>
                <w:szCs w:val="21"/>
                <w:lang w:eastAsia="ar-SA"/>
              </w:rPr>
            </w:pPr>
            <w:r w:rsidRPr="007908AE">
              <w:rPr>
                <w:b w:val="0"/>
                <w:color w:val="000000"/>
                <w:sz w:val="21"/>
                <w:szCs w:val="21"/>
                <w:lang w:eastAsia="ar-SA"/>
              </w:rPr>
              <w:t>22 634,8</w:t>
            </w:r>
          </w:p>
        </w:tc>
        <w:tc>
          <w:tcPr>
            <w:tcW w:w="1276" w:type="dxa"/>
            <w:tcBorders>
              <w:top w:val="single" w:sz="4" w:space="0" w:color="auto"/>
              <w:left w:val="single" w:sz="4" w:space="0" w:color="000000"/>
              <w:bottom w:val="single" w:sz="4" w:space="0" w:color="000000"/>
              <w:right w:val="single" w:sz="4" w:space="0" w:color="000000"/>
            </w:tcBorders>
            <w:shd w:val="clear" w:color="auto" w:fill="FFFFFF"/>
            <w:vAlign w:val="center"/>
          </w:tcPr>
          <w:p w:rsidR="007908AE" w:rsidRPr="007908AE" w:rsidRDefault="007908AE" w:rsidP="007908AE">
            <w:pPr>
              <w:widowControl w:val="0"/>
              <w:autoSpaceDE w:val="0"/>
              <w:jc w:val="center"/>
              <w:rPr>
                <w:b w:val="0"/>
                <w:sz w:val="21"/>
                <w:szCs w:val="21"/>
                <w:lang w:eastAsia="ar-SA"/>
              </w:rPr>
            </w:pPr>
            <w:r w:rsidRPr="007908AE">
              <w:rPr>
                <w:b w:val="0"/>
                <w:color w:val="000000"/>
                <w:sz w:val="21"/>
                <w:szCs w:val="21"/>
                <w:lang w:eastAsia="ar-SA"/>
              </w:rPr>
              <w:t>22 793,6</w:t>
            </w:r>
          </w:p>
        </w:tc>
        <w:tc>
          <w:tcPr>
            <w:tcW w:w="1233" w:type="dxa"/>
            <w:tcBorders>
              <w:top w:val="single" w:sz="4" w:space="0" w:color="auto"/>
              <w:left w:val="single" w:sz="4" w:space="0" w:color="000000"/>
              <w:bottom w:val="single" w:sz="4" w:space="0" w:color="000000"/>
              <w:right w:val="single" w:sz="4" w:space="0" w:color="000000"/>
            </w:tcBorders>
            <w:shd w:val="clear" w:color="auto" w:fill="FFFFFF"/>
            <w:vAlign w:val="center"/>
          </w:tcPr>
          <w:p w:rsidR="007908AE" w:rsidRPr="007908AE" w:rsidRDefault="007908AE" w:rsidP="007908AE">
            <w:pPr>
              <w:widowControl w:val="0"/>
              <w:autoSpaceDE w:val="0"/>
              <w:jc w:val="center"/>
              <w:rPr>
                <w:b w:val="0"/>
                <w:color w:val="000000"/>
                <w:sz w:val="21"/>
                <w:szCs w:val="21"/>
                <w:lang w:eastAsia="ar-SA"/>
              </w:rPr>
            </w:pPr>
            <w:r w:rsidRPr="007908AE">
              <w:rPr>
                <w:b w:val="0"/>
                <w:color w:val="000000"/>
                <w:sz w:val="21"/>
                <w:szCs w:val="21"/>
                <w:lang w:eastAsia="ar-SA"/>
              </w:rPr>
              <w:t>20 897,3</w:t>
            </w:r>
          </w:p>
        </w:tc>
      </w:tr>
      <w:tr w:rsidR="007908AE" w:rsidRPr="007908AE" w:rsidTr="007908AE">
        <w:trPr>
          <w:cantSplit/>
        </w:trPr>
        <w:tc>
          <w:tcPr>
            <w:tcW w:w="3828" w:type="dxa"/>
            <w:tcBorders>
              <w:top w:val="single" w:sz="4" w:space="0" w:color="000000"/>
              <w:left w:val="single" w:sz="4" w:space="0" w:color="000000"/>
              <w:bottom w:val="single" w:sz="4" w:space="0" w:color="000000"/>
              <w:right w:val="single" w:sz="4" w:space="0" w:color="auto"/>
            </w:tcBorders>
            <w:shd w:val="clear" w:color="auto" w:fill="FFFFFF"/>
          </w:tcPr>
          <w:p w:rsidR="007908AE" w:rsidRPr="007908AE" w:rsidRDefault="007908AE" w:rsidP="00680884">
            <w:pPr>
              <w:widowControl w:val="0"/>
              <w:autoSpaceDE w:val="0"/>
              <w:rPr>
                <w:b w:val="0"/>
                <w:sz w:val="21"/>
                <w:szCs w:val="21"/>
                <w:lang w:eastAsia="ar-SA"/>
              </w:rPr>
            </w:pPr>
            <w:r w:rsidRPr="007908AE">
              <w:rPr>
                <w:b w:val="0"/>
                <w:color w:val="000000"/>
                <w:sz w:val="21"/>
                <w:szCs w:val="21"/>
                <w:lang w:eastAsia="ar-SA"/>
              </w:rPr>
              <w:t>2. Общая свободная площадь имущества казны</w:t>
            </w:r>
          </w:p>
        </w:tc>
        <w:tc>
          <w:tcPr>
            <w:tcW w:w="711" w:type="dxa"/>
            <w:tcBorders>
              <w:top w:val="single" w:sz="4" w:space="0" w:color="000000"/>
              <w:left w:val="single" w:sz="4" w:space="0" w:color="auto"/>
              <w:bottom w:val="single" w:sz="4" w:space="0" w:color="000000"/>
            </w:tcBorders>
            <w:shd w:val="clear" w:color="auto" w:fill="FFFFFF"/>
            <w:vAlign w:val="center"/>
          </w:tcPr>
          <w:p w:rsidR="007908AE" w:rsidRPr="007908AE" w:rsidRDefault="007908AE" w:rsidP="00680884">
            <w:pPr>
              <w:widowControl w:val="0"/>
              <w:autoSpaceDE w:val="0"/>
              <w:jc w:val="center"/>
              <w:rPr>
                <w:b w:val="0"/>
                <w:sz w:val="21"/>
                <w:szCs w:val="21"/>
                <w:lang w:eastAsia="ar-SA"/>
              </w:rPr>
            </w:pPr>
            <w:r w:rsidRPr="007908AE">
              <w:rPr>
                <w:b w:val="0"/>
                <w:sz w:val="21"/>
                <w:szCs w:val="21"/>
                <w:lang w:eastAsia="ar-SA"/>
              </w:rPr>
              <w:t>кв. м</w:t>
            </w:r>
          </w:p>
        </w:tc>
        <w:tc>
          <w:tcPr>
            <w:tcW w:w="1247" w:type="dxa"/>
            <w:tcBorders>
              <w:top w:val="single" w:sz="4" w:space="0" w:color="000000"/>
              <w:left w:val="single" w:sz="4" w:space="0" w:color="000000"/>
              <w:bottom w:val="single" w:sz="4" w:space="0" w:color="000000"/>
            </w:tcBorders>
            <w:shd w:val="clear" w:color="auto" w:fill="FFFFFF"/>
            <w:vAlign w:val="center"/>
          </w:tcPr>
          <w:p w:rsidR="007908AE" w:rsidRPr="007908AE" w:rsidRDefault="007908AE" w:rsidP="007908AE">
            <w:pPr>
              <w:widowControl w:val="0"/>
              <w:autoSpaceDE w:val="0"/>
              <w:jc w:val="center"/>
              <w:rPr>
                <w:b w:val="0"/>
                <w:sz w:val="21"/>
                <w:szCs w:val="21"/>
                <w:lang w:eastAsia="ar-SA"/>
              </w:rPr>
            </w:pPr>
            <w:r w:rsidRPr="007908AE">
              <w:rPr>
                <w:b w:val="0"/>
                <w:sz w:val="21"/>
                <w:szCs w:val="21"/>
                <w:lang w:eastAsia="ar-SA"/>
              </w:rPr>
              <w:t>11 005,9</w:t>
            </w:r>
          </w:p>
        </w:tc>
        <w:tc>
          <w:tcPr>
            <w:tcW w:w="1365" w:type="dxa"/>
            <w:tcBorders>
              <w:top w:val="single" w:sz="4" w:space="0" w:color="000000"/>
              <w:left w:val="single" w:sz="4" w:space="0" w:color="000000"/>
              <w:bottom w:val="single" w:sz="4" w:space="0" w:color="000000"/>
            </w:tcBorders>
            <w:shd w:val="clear" w:color="auto" w:fill="FFFFFF"/>
            <w:vAlign w:val="center"/>
          </w:tcPr>
          <w:p w:rsidR="007908AE" w:rsidRPr="007908AE" w:rsidRDefault="007908AE" w:rsidP="007908AE">
            <w:pPr>
              <w:widowControl w:val="0"/>
              <w:autoSpaceDE w:val="0"/>
              <w:jc w:val="center"/>
              <w:rPr>
                <w:b w:val="0"/>
                <w:sz w:val="21"/>
                <w:szCs w:val="21"/>
                <w:lang w:eastAsia="ar-SA"/>
              </w:rPr>
            </w:pPr>
            <w:r w:rsidRPr="007908AE">
              <w:rPr>
                <w:b w:val="0"/>
                <w:sz w:val="21"/>
                <w:szCs w:val="21"/>
                <w:lang w:eastAsia="ar-SA"/>
              </w:rPr>
              <w:t>5 912,0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08AE" w:rsidRPr="007908AE" w:rsidRDefault="007908AE" w:rsidP="007908AE">
            <w:pPr>
              <w:widowControl w:val="0"/>
              <w:autoSpaceDE w:val="0"/>
              <w:jc w:val="center"/>
              <w:rPr>
                <w:b w:val="0"/>
                <w:sz w:val="21"/>
                <w:szCs w:val="21"/>
                <w:lang w:eastAsia="ar-SA"/>
              </w:rPr>
            </w:pPr>
            <w:r w:rsidRPr="007908AE">
              <w:rPr>
                <w:b w:val="0"/>
                <w:sz w:val="21"/>
                <w:szCs w:val="21"/>
                <w:lang w:eastAsia="ar-SA"/>
              </w:rPr>
              <w:t>12 156,2</w:t>
            </w:r>
          </w:p>
        </w:tc>
        <w:tc>
          <w:tcPr>
            <w:tcW w:w="1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08AE" w:rsidRPr="007908AE" w:rsidRDefault="007908AE" w:rsidP="007908AE">
            <w:pPr>
              <w:widowControl w:val="0"/>
              <w:autoSpaceDE w:val="0"/>
              <w:jc w:val="center"/>
              <w:rPr>
                <w:b w:val="0"/>
                <w:sz w:val="21"/>
                <w:szCs w:val="21"/>
                <w:lang w:eastAsia="ar-SA"/>
              </w:rPr>
            </w:pPr>
            <w:r w:rsidRPr="007908AE">
              <w:rPr>
                <w:b w:val="0"/>
                <w:sz w:val="21"/>
                <w:szCs w:val="21"/>
                <w:lang w:eastAsia="ar-SA"/>
              </w:rPr>
              <w:t>12 144,1</w:t>
            </w:r>
          </w:p>
        </w:tc>
      </w:tr>
      <w:tr w:rsidR="007908AE" w:rsidRPr="002F1284" w:rsidTr="007908AE">
        <w:trPr>
          <w:cantSplit/>
        </w:trPr>
        <w:tc>
          <w:tcPr>
            <w:tcW w:w="3828" w:type="dxa"/>
            <w:tcBorders>
              <w:top w:val="single" w:sz="4" w:space="0" w:color="000000"/>
              <w:left w:val="single" w:sz="4" w:space="0" w:color="000000"/>
              <w:bottom w:val="single" w:sz="4" w:space="0" w:color="000000"/>
              <w:right w:val="single" w:sz="4" w:space="0" w:color="auto"/>
            </w:tcBorders>
            <w:shd w:val="clear" w:color="auto" w:fill="FFFFFF"/>
          </w:tcPr>
          <w:p w:rsidR="007908AE" w:rsidRPr="007908AE" w:rsidRDefault="007908AE" w:rsidP="009C3E1C">
            <w:pPr>
              <w:widowControl w:val="0"/>
              <w:autoSpaceDE w:val="0"/>
              <w:rPr>
                <w:b w:val="0"/>
                <w:color w:val="000000"/>
                <w:sz w:val="21"/>
                <w:szCs w:val="21"/>
                <w:lang w:eastAsia="ar-SA"/>
              </w:rPr>
            </w:pPr>
            <w:r w:rsidRPr="007908AE">
              <w:rPr>
                <w:b w:val="0"/>
                <w:color w:val="000000"/>
                <w:sz w:val="21"/>
                <w:szCs w:val="21"/>
                <w:lang w:eastAsia="ar-SA"/>
              </w:rPr>
              <w:t xml:space="preserve">3. Соотношение занятой площади </w:t>
            </w:r>
            <w:proofErr w:type="gramStart"/>
            <w:r w:rsidRPr="007908AE">
              <w:rPr>
                <w:b w:val="0"/>
                <w:color w:val="000000"/>
                <w:sz w:val="21"/>
                <w:szCs w:val="21"/>
                <w:lang w:eastAsia="ar-SA"/>
              </w:rPr>
              <w:t>к</w:t>
            </w:r>
            <w:proofErr w:type="gramEnd"/>
            <w:r w:rsidRPr="007908AE">
              <w:rPr>
                <w:b w:val="0"/>
                <w:color w:val="000000"/>
                <w:sz w:val="21"/>
                <w:szCs w:val="21"/>
                <w:lang w:eastAsia="ar-SA"/>
              </w:rPr>
              <w:t xml:space="preserve"> общей</w:t>
            </w:r>
          </w:p>
        </w:tc>
        <w:tc>
          <w:tcPr>
            <w:tcW w:w="711" w:type="dxa"/>
            <w:tcBorders>
              <w:top w:val="single" w:sz="4" w:space="0" w:color="000000"/>
              <w:left w:val="single" w:sz="4" w:space="0" w:color="auto"/>
              <w:bottom w:val="single" w:sz="4" w:space="0" w:color="000000"/>
            </w:tcBorders>
            <w:shd w:val="clear" w:color="auto" w:fill="FFFFFF"/>
            <w:vAlign w:val="center"/>
          </w:tcPr>
          <w:p w:rsidR="007908AE" w:rsidRPr="007908AE" w:rsidRDefault="007908AE" w:rsidP="00680884">
            <w:pPr>
              <w:jc w:val="center"/>
              <w:rPr>
                <w:b w:val="0"/>
                <w:color w:val="000000"/>
                <w:sz w:val="21"/>
                <w:szCs w:val="21"/>
                <w:lang w:eastAsia="ar-SA"/>
              </w:rPr>
            </w:pPr>
            <w:r w:rsidRPr="007908AE">
              <w:rPr>
                <w:b w:val="0"/>
                <w:color w:val="000000"/>
                <w:sz w:val="21"/>
                <w:szCs w:val="21"/>
                <w:lang w:eastAsia="ar-SA"/>
              </w:rPr>
              <w:t>%</w:t>
            </w:r>
          </w:p>
        </w:tc>
        <w:tc>
          <w:tcPr>
            <w:tcW w:w="1247" w:type="dxa"/>
            <w:tcBorders>
              <w:top w:val="single" w:sz="4" w:space="0" w:color="000000"/>
              <w:left w:val="single" w:sz="4" w:space="0" w:color="000000"/>
              <w:bottom w:val="single" w:sz="4" w:space="0" w:color="000000"/>
            </w:tcBorders>
            <w:shd w:val="clear" w:color="auto" w:fill="FFFFFF"/>
            <w:vAlign w:val="center"/>
          </w:tcPr>
          <w:p w:rsidR="007908AE" w:rsidRPr="007908AE" w:rsidRDefault="007908AE" w:rsidP="007908AE">
            <w:pPr>
              <w:widowControl w:val="0"/>
              <w:autoSpaceDE w:val="0"/>
              <w:jc w:val="center"/>
              <w:rPr>
                <w:b w:val="0"/>
                <w:color w:val="000000"/>
                <w:sz w:val="21"/>
                <w:szCs w:val="21"/>
                <w:lang w:eastAsia="ar-SA"/>
              </w:rPr>
            </w:pPr>
            <w:r w:rsidRPr="007908AE">
              <w:rPr>
                <w:b w:val="0"/>
                <w:color w:val="000000"/>
                <w:sz w:val="21"/>
                <w:szCs w:val="21"/>
                <w:lang w:eastAsia="ar-SA"/>
              </w:rPr>
              <w:t>65,5</w:t>
            </w:r>
          </w:p>
        </w:tc>
        <w:tc>
          <w:tcPr>
            <w:tcW w:w="1365" w:type="dxa"/>
            <w:tcBorders>
              <w:top w:val="single" w:sz="4" w:space="0" w:color="000000"/>
              <w:left w:val="single" w:sz="4" w:space="0" w:color="000000"/>
              <w:bottom w:val="single" w:sz="4" w:space="0" w:color="000000"/>
            </w:tcBorders>
            <w:shd w:val="clear" w:color="auto" w:fill="FFFFFF"/>
            <w:vAlign w:val="center"/>
          </w:tcPr>
          <w:p w:rsidR="007908AE" w:rsidRPr="007908AE" w:rsidRDefault="007908AE" w:rsidP="007908AE">
            <w:pPr>
              <w:widowControl w:val="0"/>
              <w:autoSpaceDE w:val="0"/>
              <w:jc w:val="center"/>
              <w:rPr>
                <w:b w:val="0"/>
                <w:sz w:val="21"/>
                <w:szCs w:val="21"/>
                <w:lang w:eastAsia="ar-SA"/>
              </w:rPr>
            </w:pPr>
            <w:r w:rsidRPr="007908AE">
              <w:rPr>
                <w:b w:val="0"/>
                <w:color w:val="000000"/>
                <w:sz w:val="21"/>
                <w:szCs w:val="21"/>
                <w:lang w:eastAsia="ar-SA"/>
              </w:rPr>
              <w:t>79,3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08AE" w:rsidRPr="007908AE" w:rsidRDefault="007908AE" w:rsidP="007908AE">
            <w:pPr>
              <w:widowControl w:val="0"/>
              <w:autoSpaceDE w:val="0"/>
              <w:jc w:val="center"/>
              <w:rPr>
                <w:b w:val="0"/>
                <w:sz w:val="21"/>
                <w:szCs w:val="21"/>
                <w:lang w:eastAsia="ar-SA"/>
              </w:rPr>
            </w:pPr>
            <w:r w:rsidRPr="007908AE">
              <w:rPr>
                <w:b w:val="0"/>
                <w:sz w:val="21"/>
                <w:szCs w:val="21"/>
                <w:lang w:eastAsia="ar-SA"/>
              </w:rPr>
              <w:t>65,2</w:t>
            </w:r>
          </w:p>
        </w:tc>
        <w:tc>
          <w:tcPr>
            <w:tcW w:w="1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08AE" w:rsidRPr="00B90435" w:rsidRDefault="007908AE" w:rsidP="00B90435">
            <w:pPr>
              <w:widowControl w:val="0"/>
              <w:autoSpaceDE w:val="0"/>
              <w:jc w:val="center"/>
              <w:rPr>
                <w:b w:val="0"/>
                <w:sz w:val="21"/>
                <w:szCs w:val="21"/>
                <w:lang w:eastAsia="ar-SA"/>
              </w:rPr>
            </w:pPr>
            <w:r w:rsidRPr="00B90435">
              <w:rPr>
                <w:b w:val="0"/>
                <w:sz w:val="21"/>
                <w:szCs w:val="21"/>
                <w:lang w:eastAsia="ar-SA"/>
              </w:rPr>
              <w:t>63,2</w:t>
            </w:r>
          </w:p>
        </w:tc>
      </w:tr>
    </w:tbl>
    <w:p w:rsidR="003F1E4B" w:rsidRPr="000F695A" w:rsidRDefault="003F1E4B" w:rsidP="003F1E4B">
      <w:pPr>
        <w:widowControl w:val="0"/>
        <w:autoSpaceDE w:val="0"/>
        <w:ind w:firstLine="709"/>
        <w:jc w:val="both"/>
        <w:rPr>
          <w:b w:val="0"/>
          <w:lang w:eastAsia="ar-SA"/>
        </w:rPr>
      </w:pPr>
    </w:p>
    <w:p w:rsidR="00AD6FE8" w:rsidRPr="000F695A" w:rsidRDefault="00C469FE" w:rsidP="00C469FE">
      <w:pPr>
        <w:widowControl w:val="0"/>
        <w:autoSpaceDE w:val="0"/>
        <w:ind w:firstLine="709"/>
        <w:jc w:val="both"/>
        <w:rPr>
          <w:b w:val="0"/>
          <w:lang w:eastAsia="ar-SA"/>
        </w:rPr>
      </w:pPr>
      <w:r w:rsidRPr="000F695A">
        <w:rPr>
          <w:b w:val="0"/>
          <w:lang w:eastAsia="ar-SA"/>
        </w:rPr>
        <w:t>В 201</w:t>
      </w:r>
      <w:r w:rsidR="00B90435" w:rsidRPr="000F695A">
        <w:rPr>
          <w:b w:val="0"/>
          <w:lang w:eastAsia="ar-SA"/>
        </w:rPr>
        <w:t>6</w:t>
      </w:r>
      <w:r w:rsidRPr="000F695A">
        <w:rPr>
          <w:b w:val="0"/>
          <w:lang w:eastAsia="ar-SA"/>
        </w:rPr>
        <w:t xml:space="preserve"> </w:t>
      </w:r>
      <w:r w:rsidR="007E05D7" w:rsidRPr="000F695A">
        <w:rPr>
          <w:b w:val="0"/>
          <w:lang w:eastAsia="ar-SA"/>
        </w:rPr>
        <w:t>году</w:t>
      </w:r>
      <w:r w:rsidR="00AD6FE8" w:rsidRPr="000F695A">
        <w:rPr>
          <w:b w:val="0"/>
          <w:lang w:eastAsia="ar-SA"/>
        </w:rPr>
        <w:t>:</w:t>
      </w:r>
    </w:p>
    <w:p w:rsidR="007820F9" w:rsidRPr="000F695A" w:rsidRDefault="001C268D" w:rsidP="00B06803">
      <w:pPr>
        <w:spacing w:line="240" w:lineRule="atLeast"/>
        <w:ind w:left="-142" w:firstLine="850"/>
        <w:jc w:val="both"/>
        <w:rPr>
          <w:b w:val="0"/>
        </w:rPr>
      </w:pPr>
      <w:r>
        <w:rPr>
          <w:b w:val="0"/>
        </w:rPr>
        <w:t xml:space="preserve">– </w:t>
      </w:r>
      <w:r w:rsidR="00D35490" w:rsidRPr="000F695A">
        <w:rPr>
          <w:b w:val="0"/>
        </w:rPr>
        <w:t>о</w:t>
      </w:r>
      <w:r w:rsidR="00C469FE" w:rsidRPr="000F695A">
        <w:rPr>
          <w:b w:val="0"/>
        </w:rPr>
        <w:t xml:space="preserve">рганизованы </w:t>
      </w:r>
      <w:r w:rsidR="00B90435" w:rsidRPr="000F695A">
        <w:rPr>
          <w:b w:val="0"/>
        </w:rPr>
        <w:t>10</w:t>
      </w:r>
      <w:r w:rsidR="00C469FE" w:rsidRPr="000F695A">
        <w:rPr>
          <w:b w:val="0"/>
        </w:rPr>
        <w:t xml:space="preserve"> аукцион</w:t>
      </w:r>
      <w:r w:rsidR="00B90435" w:rsidRPr="000F695A">
        <w:rPr>
          <w:b w:val="0"/>
        </w:rPr>
        <w:t>ов</w:t>
      </w:r>
      <w:r w:rsidR="00C469FE" w:rsidRPr="000F695A">
        <w:rPr>
          <w:b w:val="0"/>
        </w:rPr>
        <w:t xml:space="preserve"> на право заключения договоров аренды в </w:t>
      </w:r>
      <w:proofErr w:type="gramStart"/>
      <w:r w:rsidR="00C469FE" w:rsidRPr="000F695A">
        <w:rPr>
          <w:b w:val="0"/>
        </w:rPr>
        <w:t>отношении</w:t>
      </w:r>
      <w:proofErr w:type="gramEnd"/>
      <w:r w:rsidR="00C469FE" w:rsidRPr="000F695A">
        <w:rPr>
          <w:b w:val="0"/>
        </w:rPr>
        <w:t xml:space="preserve"> </w:t>
      </w:r>
      <w:r w:rsidR="00B90435" w:rsidRPr="000F695A">
        <w:rPr>
          <w:b w:val="0"/>
        </w:rPr>
        <w:t>25</w:t>
      </w:r>
      <w:r w:rsidR="00C469FE" w:rsidRPr="000F695A">
        <w:rPr>
          <w:b w:val="0"/>
        </w:rPr>
        <w:t xml:space="preserve"> объектов</w:t>
      </w:r>
      <w:r w:rsidR="00B90435" w:rsidRPr="00B06803">
        <w:rPr>
          <w:b w:val="0"/>
        </w:rPr>
        <w:t xml:space="preserve">, </w:t>
      </w:r>
      <w:r w:rsidR="00BF661B">
        <w:rPr>
          <w:b w:val="0"/>
        </w:rPr>
        <w:t>заключены договоры на 10 объектов;</w:t>
      </w:r>
    </w:p>
    <w:p w:rsidR="00D35490" w:rsidRPr="00B06803" w:rsidRDefault="001C268D" w:rsidP="00B06803">
      <w:pPr>
        <w:spacing w:line="240" w:lineRule="atLeast"/>
        <w:ind w:left="-142" w:firstLine="850"/>
        <w:jc w:val="both"/>
        <w:rPr>
          <w:b w:val="0"/>
        </w:rPr>
      </w:pPr>
      <w:r>
        <w:rPr>
          <w:b w:val="0"/>
        </w:rPr>
        <w:t xml:space="preserve">– </w:t>
      </w:r>
      <w:r w:rsidR="000F695A" w:rsidRPr="000F695A">
        <w:rPr>
          <w:b w:val="0"/>
        </w:rPr>
        <w:t xml:space="preserve">осуществлена </w:t>
      </w:r>
      <w:r w:rsidR="007F6321">
        <w:rPr>
          <w:b w:val="0"/>
        </w:rPr>
        <w:t xml:space="preserve">продажа </w:t>
      </w:r>
      <w:r w:rsidR="000F695A" w:rsidRPr="000F695A">
        <w:rPr>
          <w:b w:val="0"/>
        </w:rPr>
        <w:t xml:space="preserve">нежилого помещения, расположенного по адресу: Красноярский край, г. Зеленогорск, ул. Ленина, д. 20, пом. 104. </w:t>
      </w:r>
    </w:p>
    <w:p w:rsidR="000F695A" w:rsidRPr="000F695A" w:rsidRDefault="000F695A" w:rsidP="000F695A">
      <w:pPr>
        <w:widowControl w:val="0"/>
        <w:tabs>
          <w:tab w:val="left" w:pos="0"/>
          <w:tab w:val="left" w:pos="720"/>
          <w:tab w:val="left" w:pos="1080"/>
        </w:tabs>
        <w:autoSpaceDE w:val="0"/>
        <w:ind w:left="720"/>
        <w:jc w:val="both"/>
        <w:rPr>
          <w:b w:val="0"/>
          <w:sz w:val="16"/>
          <w:szCs w:val="16"/>
          <w:lang w:eastAsia="ar-SA"/>
        </w:rPr>
      </w:pPr>
    </w:p>
    <w:p w:rsidR="00313661" w:rsidRPr="000F695A" w:rsidRDefault="00643E6B" w:rsidP="00643E6B">
      <w:pPr>
        <w:widowControl w:val="0"/>
        <w:tabs>
          <w:tab w:val="left" w:pos="540"/>
        </w:tabs>
        <w:autoSpaceDE w:val="0"/>
        <w:ind w:firstLine="680"/>
        <w:jc w:val="both"/>
        <w:rPr>
          <w:b w:val="0"/>
          <w:lang w:eastAsia="ar-SA"/>
        </w:rPr>
      </w:pPr>
      <w:r w:rsidRPr="000F695A">
        <w:rPr>
          <w:b w:val="0"/>
          <w:lang w:eastAsia="ar-SA"/>
        </w:rPr>
        <w:t xml:space="preserve">Кроме того, в </w:t>
      </w:r>
      <w:proofErr w:type="gramStart"/>
      <w:r w:rsidR="00313661" w:rsidRPr="000F695A">
        <w:rPr>
          <w:b w:val="0"/>
          <w:lang w:eastAsia="ar-SA"/>
        </w:rPr>
        <w:t>рамках</w:t>
      </w:r>
      <w:proofErr w:type="gramEnd"/>
      <w:r w:rsidR="00313661" w:rsidRPr="000F695A">
        <w:rPr>
          <w:b w:val="0"/>
          <w:lang w:eastAsia="ar-SA"/>
        </w:rPr>
        <w:t xml:space="preserve"> работ по управлению и распоряжению муниципальным имуществом в </w:t>
      </w:r>
      <w:r w:rsidR="00DF35CC" w:rsidRPr="000F695A">
        <w:rPr>
          <w:b w:val="0"/>
          <w:lang w:eastAsia="ar-SA"/>
        </w:rPr>
        <w:t>отчёт</w:t>
      </w:r>
      <w:r w:rsidRPr="000F695A">
        <w:rPr>
          <w:b w:val="0"/>
          <w:lang w:eastAsia="ar-SA"/>
        </w:rPr>
        <w:t>ном</w:t>
      </w:r>
      <w:r w:rsidR="00313661" w:rsidRPr="000F695A">
        <w:rPr>
          <w:b w:val="0"/>
          <w:lang w:eastAsia="ar-SA"/>
        </w:rPr>
        <w:t xml:space="preserve"> году выполнены следующие работы:</w:t>
      </w:r>
    </w:p>
    <w:p w:rsidR="00643E6B" w:rsidRPr="000F695A" w:rsidRDefault="001C268D" w:rsidP="00B06803">
      <w:pPr>
        <w:spacing w:line="240" w:lineRule="atLeast"/>
        <w:ind w:left="-142" w:firstLine="850"/>
        <w:jc w:val="both"/>
        <w:rPr>
          <w:b w:val="0"/>
        </w:rPr>
      </w:pPr>
      <w:r>
        <w:rPr>
          <w:b w:val="0"/>
        </w:rPr>
        <w:t xml:space="preserve">– </w:t>
      </w:r>
      <w:r w:rsidR="00643E6B" w:rsidRPr="000F695A">
        <w:rPr>
          <w:b w:val="0"/>
        </w:rPr>
        <w:t>подготовлен</w:t>
      </w:r>
      <w:r w:rsidR="00C62129">
        <w:rPr>
          <w:b w:val="0"/>
        </w:rPr>
        <w:t>ы</w:t>
      </w:r>
      <w:r w:rsidR="00643E6B" w:rsidRPr="000F695A">
        <w:rPr>
          <w:b w:val="0"/>
        </w:rPr>
        <w:t xml:space="preserve"> </w:t>
      </w:r>
      <w:r w:rsidR="00AA285F" w:rsidRPr="000F695A">
        <w:rPr>
          <w:b w:val="0"/>
        </w:rPr>
        <w:t>76</w:t>
      </w:r>
      <w:r w:rsidR="00643E6B" w:rsidRPr="000F695A">
        <w:rPr>
          <w:b w:val="0"/>
        </w:rPr>
        <w:t xml:space="preserve"> распоряжени</w:t>
      </w:r>
      <w:r w:rsidR="00AA285F" w:rsidRPr="000F695A">
        <w:rPr>
          <w:b w:val="0"/>
        </w:rPr>
        <w:t>й</w:t>
      </w:r>
      <w:r w:rsidR="00643E6B" w:rsidRPr="000F695A">
        <w:rPr>
          <w:b w:val="0"/>
        </w:rPr>
        <w:t xml:space="preserve"> о даче согласия на распоряжение имуществом; </w:t>
      </w:r>
    </w:p>
    <w:p w:rsidR="00643E6B" w:rsidRPr="000F695A" w:rsidRDefault="001C268D" w:rsidP="00B06803">
      <w:pPr>
        <w:spacing w:line="240" w:lineRule="atLeast"/>
        <w:ind w:left="-142" w:firstLine="850"/>
        <w:jc w:val="both"/>
        <w:rPr>
          <w:b w:val="0"/>
        </w:rPr>
      </w:pPr>
      <w:r>
        <w:rPr>
          <w:b w:val="0"/>
        </w:rPr>
        <w:t xml:space="preserve">– </w:t>
      </w:r>
      <w:r w:rsidR="00643E6B" w:rsidRPr="000F695A">
        <w:rPr>
          <w:b w:val="0"/>
        </w:rPr>
        <w:t>подготовлен</w:t>
      </w:r>
      <w:r w:rsidR="00AA285F" w:rsidRPr="000F695A">
        <w:rPr>
          <w:b w:val="0"/>
        </w:rPr>
        <w:t xml:space="preserve"> 1 отказ</w:t>
      </w:r>
      <w:r w:rsidR="00643E6B" w:rsidRPr="000F695A">
        <w:rPr>
          <w:b w:val="0"/>
        </w:rPr>
        <w:t xml:space="preserve"> в даче согласия на распоряжение муниципальным имуществом;</w:t>
      </w:r>
    </w:p>
    <w:p w:rsidR="00C143AC" w:rsidRPr="000F695A" w:rsidRDefault="001C268D" w:rsidP="00B06803">
      <w:pPr>
        <w:spacing w:line="240" w:lineRule="atLeast"/>
        <w:ind w:left="-142" w:firstLine="850"/>
        <w:jc w:val="both"/>
        <w:rPr>
          <w:b w:val="0"/>
        </w:rPr>
      </w:pPr>
      <w:r>
        <w:rPr>
          <w:b w:val="0"/>
        </w:rPr>
        <w:t xml:space="preserve">– </w:t>
      </w:r>
      <w:r w:rsidR="00313661" w:rsidRPr="000F695A">
        <w:rPr>
          <w:b w:val="0"/>
        </w:rPr>
        <w:t xml:space="preserve">оформлен </w:t>
      </w:r>
      <w:r w:rsidR="00AA285F" w:rsidRPr="000F695A">
        <w:rPr>
          <w:b w:val="0"/>
        </w:rPr>
        <w:t>31</w:t>
      </w:r>
      <w:r w:rsidR="00313661" w:rsidRPr="000F695A">
        <w:rPr>
          <w:b w:val="0"/>
        </w:rPr>
        <w:t xml:space="preserve"> </w:t>
      </w:r>
      <w:r w:rsidR="00AA285F" w:rsidRPr="000F695A">
        <w:rPr>
          <w:b w:val="0"/>
        </w:rPr>
        <w:t xml:space="preserve">муниципальный правовой акт </w:t>
      </w:r>
      <w:r w:rsidR="00313661" w:rsidRPr="000F695A">
        <w:rPr>
          <w:b w:val="0"/>
        </w:rPr>
        <w:t>о списании имущества, находящегося в муниципальной собственности;</w:t>
      </w:r>
    </w:p>
    <w:p w:rsidR="00AA285F" w:rsidRPr="000F695A" w:rsidRDefault="001C268D" w:rsidP="00B06803">
      <w:pPr>
        <w:spacing w:line="240" w:lineRule="atLeast"/>
        <w:ind w:left="-142" w:firstLine="850"/>
        <w:jc w:val="both"/>
        <w:rPr>
          <w:b w:val="0"/>
        </w:rPr>
      </w:pPr>
      <w:r>
        <w:rPr>
          <w:b w:val="0"/>
        </w:rPr>
        <w:t xml:space="preserve">– </w:t>
      </w:r>
      <w:r w:rsidR="007820F9" w:rsidRPr="000F695A">
        <w:rPr>
          <w:b w:val="0"/>
        </w:rPr>
        <w:t>проведен</w:t>
      </w:r>
      <w:r w:rsidR="00C62129">
        <w:rPr>
          <w:b w:val="0"/>
        </w:rPr>
        <w:t>ы</w:t>
      </w:r>
      <w:r w:rsidR="007820F9" w:rsidRPr="000F695A">
        <w:rPr>
          <w:b w:val="0"/>
        </w:rPr>
        <w:t xml:space="preserve"> </w:t>
      </w:r>
      <w:r w:rsidR="00AA285F" w:rsidRPr="000F695A">
        <w:rPr>
          <w:b w:val="0"/>
        </w:rPr>
        <w:t>66 документальных проверок использования имущества</w:t>
      </w:r>
      <w:r w:rsidR="007820F9" w:rsidRPr="000F695A">
        <w:rPr>
          <w:b w:val="0"/>
        </w:rPr>
        <w:t>,</w:t>
      </w:r>
      <w:r w:rsidR="00AA285F" w:rsidRPr="000F695A">
        <w:rPr>
          <w:b w:val="0"/>
        </w:rPr>
        <w:t xml:space="preserve"> находящегося у </w:t>
      </w:r>
      <w:r w:rsidR="007F6321">
        <w:rPr>
          <w:b w:val="0"/>
        </w:rPr>
        <w:t>муниципальных организаций</w:t>
      </w:r>
      <w:r w:rsidR="00312B2E">
        <w:rPr>
          <w:b w:val="0"/>
        </w:rPr>
        <w:t xml:space="preserve"> на праве </w:t>
      </w:r>
      <w:r w:rsidR="00AA285F" w:rsidRPr="000F695A">
        <w:rPr>
          <w:b w:val="0"/>
        </w:rPr>
        <w:t>хозяйственного ведения или оперативного управления;</w:t>
      </w:r>
    </w:p>
    <w:p w:rsidR="00AA285F" w:rsidRPr="000F695A" w:rsidRDefault="001C268D" w:rsidP="00B06803">
      <w:pPr>
        <w:spacing w:line="240" w:lineRule="atLeast"/>
        <w:ind w:left="-142" w:firstLine="850"/>
        <w:jc w:val="both"/>
        <w:rPr>
          <w:b w:val="0"/>
        </w:rPr>
      </w:pPr>
      <w:r>
        <w:rPr>
          <w:b w:val="0"/>
        </w:rPr>
        <w:t xml:space="preserve">– </w:t>
      </w:r>
      <w:r w:rsidR="007820F9" w:rsidRPr="000F695A">
        <w:rPr>
          <w:b w:val="0"/>
        </w:rPr>
        <w:t>проведен</w:t>
      </w:r>
      <w:r w:rsidR="00C62129">
        <w:rPr>
          <w:b w:val="0"/>
        </w:rPr>
        <w:t>ы</w:t>
      </w:r>
      <w:r w:rsidR="007820F9" w:rsidRPr="000F695A">
        <w:rPr>
          <w:b w:val="0"/>
        </w:rPr>
        <w:t xml:space="preserve"> </w:t>
      </w:r>
      <w:r w:rsidR="00AA285F" w:rsidRPr="000F695A">
        <w:rPr>
          <w:b w:val="0"/>
        </w:rPr>
        <w:t xml:space="preserve">28 документальных проверок при заключении </w:t>
      </w:r>
      <w:r w:rsidR="007F6321">
        <w:rPr>
          <w:b w:val="0"/>
        </w:rPr>
        <w:t>муниципальными организациями</w:t>
      </w:r>
      <w:r w:rsidR="00AA285F" w:rsidRPr="000F695A">
        <w:rPr>
          <w:b w:val="0"/>
        </w:rPr>
        <w:t xml:space="preserve"> договоров аренды и договоров безвозмездного пользования;</w:t>
      </w:r>
    </w:p>
    <w:p w:rsidR="00D35490" w:rsidRPr="000F695A" w:rsidRDefault="001C268D" w:rsidP="00B06803">
      <w:pPr>
        <w:spacing w:line="240" w:lineRule="atLeast"/>
        <w:ind w:left="-142" w:firstLine="850"/>
        <w:jc w:val="both"/>
        <w:rPr>
          <w:b w:val="0"/>
        </w:rPr>
      </w:pPr>
      <w:proofErr w:type="gramStart"/>
      <w:r>
        <w:rPr>
          <w:b w:val="0"/>
        </w:rPr>
        <w:t xml:space="preserve">– </w:t>
      </w:r>
      <w:r w:rsidR="007F6321">
        <w:rPr>
          <w:b w:val="0"/>
        </w:rPr>
        <w:t>проведен</w:t>
      </w:r>
      <w:r w:rsidR="00C62129">
        <w:rPr>
          <w:b w:val="0"/>
        </w:rPr>
        <w:t>ы</w:t>
      </w:r>
      <w:r w:rsidR="007F6321">
        <w:rPr>
          <w:b w:val="0"/>
        </w:rPr>
        <w:t xml:space="preserve"> </w:t>
      </w:r>
      <w:r w:rsidR="00AA285F" w:rsidRPr="000F695A">
        <w:rPr>
          <w:b w:val="0"/>
        </w:rPr>
        <w:t>7 документальных проверок имущества, передан</w:t>
      </w:r>
      <w:r w:rsidR="007820F9" w:rsidRPr="000F695A">
        <w:rPr>
          <w:b w:val="0"/>
        </w:rPr>
        <w:t>ного в доверительное управление.</w:t>
      </w:r>
      <w:proofErr w:type="gramEnd"/>
    </w:p>
    <w:p w:rsidR="007820F9" w:rsidRPr="000F695A" w:rsidRDefault="007820F9" w:rsidP="007820F9">
      <w:pPr>
        <w:pStyle w:val="af5"/>
        <w:widowControl w:val="0"/>
        <w:tabs>
          <w:tab w:val="left" w:pos="720"/>
          <w:tab w:val="left" w:pos="993"/>
          <w:tab w:val="left" w:pos="2727"/>
        </w:tabs>
        <w:autoSpaceDE w:val="0"/>
        <w:ind w:left="709"/>
        <w:jc w:val="both"/>
        <w:rPr>
          <w:b w:val="0"/>
          <w:lang w:eastAsia="ar-SA"/>
        </w:rPr>
      </w:pPr>
    </w:p>
    <w:p w:rsidR="002A640E" w:rsidRPr="00E2143C" w:rsidRDefault="002A640E" w:rsidP="002A640E">
      <w:pPr>
        <w:widowControl w:val="0"/>
        <w:autoSpaceDE w:val="0"/>
        <w:ind w:firstLine="720"/>
        <w:jc w:val="both"/>
        <w:rPr>
          <w:b w:val="0"/>
          <w:bCs/>
          <w:lang w:eastAsia="ar-SA"/>
        </w:rPr>
      </w:pPr>
      <w:r w:rsidRPr="001F5A34">
        <w:rPr>
          <w:b w:val="0"/>
          <w:lang w:eastAsia="ar-SA"/>
        </w:rPr>
        <w:t xml:space="preserve">По </w:t>
      </w:r>
      <w:r w:rsidRPr="0027477D">
        <w:rPr>
          <w:b w:val="0"/>
          <w:lang w:eastAsia="ar-SA"/>
        </w:rPr>
        <w:t xml:space="preserve">состоянию на 1 января </w:t>
      </w:r>
      <w:r w:rsidRPr="00837BB1">
        <w:rPr>
          <w:b w:val="0"/>
          <w:lang w:eastAsia="ar-SA"/>
        </w:rPr>
        <w:t>201</w:t>
      </w:r>
      <w:r w:rsidR="0098251B" w:rsidRPr="00837BB1">
        <w:rPr>
          <w:b w:val="0"/>
          <w:lang w:eastAsia="ar-SA"/>
        </w:rPr>
        <w:t>6</w:t>
      </w:r>
      <w:r w:rsidRPr="00837BB1">
        <w:rPr>
          <w:b w:val="0"/>
          <w:lang w:eastAsia="ar-SA"/>
        </w:rPr>
        <w:t xml:space="preserve"> года</w:t>
      </w:r>
      <w:r w:rsidRPr="0027477D">
        <w:rPr>
          <w:b w:val="0"/>
          <w:lang w:eastAsia="ar-SA"/>
        </w:rPr>
        <w:t xml:space="preserve"> н</w:t>
      </w:r>
      <w:r w:rsidR="008A4B68" w:rsidRPr="0027477D">
        <w:rPr>
          <w:b w:val="0"/>
          <w:lang w:eastAsia="ar-SA"/>
        </w:rPr>
        <w:t xml:space="preserve">а территории города </w:t>
      </w:r>
      <w:r w:rsidR="001F5A34" w:rsidRPr="0027477D">
        <w:rPr>
          <w:b w:val="0"/>
          <w:lang w:eastAsia="ar-SA"/>
        </w:rPr>
        <w:t>находи</w:t>
      </w:r>
      <w:r w:rsidR="00312B2E">
        <w:rPr>
          <w:b w:val="0"/>
          <w:lang w:eastAsia="ar-SA"/>
        </w:rPr>
        <w:t xml:space="preserve">лось </w:t>
      </w:r>
      <w:r w:rsidR="008A4B68" w:rsidRPr="0027477D">
        <w:rPr>
          <w:b w:val="0"/>
          <w:lang w:eastAsia="ar-SA"/>
        </w:rPr>
        <w:t>39 </w:t>
      </w:r>
      <w:r w:rsidRPr="0027477D">
        <w:rPr>
          <w:b w:val="0"/>
          <w:lang w:eastAsia="ar-SA"/>
        </w:rPr>
        <w:t>бе</w:t>
      </w:r>
      <w:r w:rsidR="00D35490" w:rsidRPr="0027477D">
        <w:rPr>
          <w:b w:val="0"/>
          <w:lang w:eastAsia="ar-SA"/>
        </w:rPr>
        <w:t>схозяйных объектов, в том числе:</w:t>
      </w:r>
      <w:r w:rsidRPr="0027477D">
        <w:rPr>
          <w:b w:val="0"/>
          <w:lang w:eastAsia="ar-SA"/>
        </w:rPr>
        <w:t xml:space="preserve"> 38 инженерных сетей</w:t>
      </w:r>
      <w:r w:rsidR="00D35490" w:rsidRPr="0027477D">
        <w:rPr>
          <w:b w:val="0"/>
          <w:lang w:eastAsia="ar-SA"/>
        </w:rPr>
        <w:t>,</w:t>
      </w:r>
      <w:r w:rsidRPr="0027477D">
        <w:rPr>
          <w:b w:val="0"/>
          <w:lang w:eastAsia="ar-SA"/>
        </w:rPr>
        <w:t xml:space="preserve"> 1 з</w:t>
      </w:r>
      <w:r w:rsidRPr="0027477D">
        <w:rPr>
          <w:b w:val="0"/>
          <w:bCs/>
          <w:lang w:eastAsia="ar-SA"/>
        </w:rPr>
        <w:t>да</w:t>
      </w:r>
      <w:r w:rsidR="001F5A34" w:rsidRPr="0027477D">
        <w:rPr>
          <w:b w:val="0"/>
          <w:bCs/>
          <w:lang w:eastAsia="ar-SA"/>
        </w:rPr>
        <w:t xml:space="preserve">ние трансформаторной подстанции, в том числе один объект выявлен в 2016 году (линии электропередачи напряжением 6 </w:t>
      </w:r>
      <w:proofErr w:type="spellStart"/>
      <w:r w:rsidR="001F5A34" w:rsidRPr="0027477D">
        <w:rPr>
          <w:b w:val="0"/>
          <w:bCs/>
          <w:lang w:eastAsia="ar-SA"/>
        </w:rPr>
        <w:t>кВ</w:t>
      </w:r>
      <w:proofErr w:type="spellEnd"/>
      <w:r w:rsidR="001F5A34" w:rsidRPr="0027477D">
        <w:rPr>
          <w:b w:val="0"/>
          <w:bCs/>
          <w:lang w:eastAsia="ar-SA"/>
        </w:rPr>
        <w:t xml:space="preserve"> от опоры № 35 фидера № 317 до трансформаторной подстанции КТПН садоводства № 4). </w:t>
      </w:r>
      <w:r w:rsidR="001F5A34" w:rsidRPr="00E2143C">
        <w:rPr>
          <w:b w:val="0"/>
          <w:bCs/>
          <w:lang w:eastAsia="ar-SA"/>
        </w:rPr>
        <w:t>На выявленный объ</w:t>
      </w:r>
      <w:r w:rsidR="00E2143C" w:rsidRPr="00E2143C">
        <w:rPr>
          <w:b w:val="0"/>
          <w:bCs/>
          <w:lang w:eastAsia="ar-SA"/>
        </w:rPr>
        <w:t>ект изготовлен технический план</w:t>
      </w:r>
      <w:r w:rsidR="001F5A34" w:rsidRPr="00E2143C">
        <w:rPr>
          <w:b w:val="0"/>
          <w:bCs/>
          <w:lang w:eastAsia="ar-SA"/>
        </w:rPr>
        <w:t xml:space="preserve"> объекта, </w:t>
      </w:r>
      <w:r w:rsidR="0027477D" w:rsidRPr="00E2143C">
        <w:rPr>
          <w:b w:val="0"/>
          <w:bCs/>
          <w:lang w:eastAsia="ar-SA"/>
        </w:rPr>
        <w:t xml:space="preserve">осуществлена </w:t>
      </w:r>
      <w:r w:rsidR="00E2143C" w:rsidRPr="00E2143C">
        <w:rPr>
          <w:b w:val="0"/>
          <w:bCs/>
          <w:lang w:eastAsia="ar-SA"/>
        </w:rPr>
        <w:t xml:space="preserve">его </w:t>
      </w:r>
      <w:r w:rsidR="001F5A34" w:rsidRPr="00E2143C">
        <w:rPr>
          <w:b w:val="0"/>
          <w:bCs/>
          <w:lang w:eastAsia="ar-SA"/>
        </w:rPr>
        <w:t>постановка на кадастровый уч</w:t>
      </w:r>
      <w:r w:rsidR="0027477D" w:rsidRPr="00E2143C">
        <w:rPr>
          <w:b w:val="0"/>
          <w:bCs/>
          <w:lang w:eastAsia="ar-SA"/>
        </w:rPr>
        <w:t>ё</w:t>
      </w:r>
      <w:r w:rsidR="001F5A34" w:rsidRPr="00E2143C">
        <w:rPr>
          <w:b w:val="0"/>
          <w:bCs/>
          <w:lang w:eastAsia="ar-SA"/>
        </w:rPr>
        <w:t>т, внесен</w:t>
      </w:r>
      <w:r w:rsidR="0027477D" w:rsidRPr="00E2143C">
        <w:rPr>
          <w:b w:val="0"/>
          <w:bCs/>
          <w:lang w:eastAsia="ar-SA"/>
        </w:rPr>
        <w:t xml:space="preserve">а </w:t>
      </w:r>
      <w:r w:rsidR="001F5A34" w:rsidRPr="00E2143C">
        <w:rPr>
          <w:b w:val="0"/>
          <w:bCs/>
          <w:lang w:eastAsia="ar-SA"/>
        </w:rPr>
        <w:t>запис</w:t>
      </w:r>
      <w:r w:rsidR="0027477D" w:rsidRPr="00E2143C">
        <w:rPr>
          <w:b w:val="0"/>
          <w:bCs/>
          <w:lang w:eastAsia="ar-SA"/>
        </w:rPr>
        <w:t>ь</w:t>
      </w:r>
      <w:r w:rsidR="001F5A34" w:rsidRPr="00E2143C">
        <w:rPr>
          <w:b w:val="0"/>
          <w:bCs/>
          <w:lang w:eastAsia="ar-SA"/>
        </w:rPr>
        <w:t xml:space="preserve"> в </w:t>
      </w:r>
      <w:r w:rsidR="007F6321">
        <w:rPr>
          <w:b w:val="0"/>
          <w:bCs/>
          <w:lang w:eastAsia="ar-SA"/>
        </w:rPr>
        <w:t>Единый Государственный реестр недвижимости</w:t>
      </w:r>
      <w:r w:rsidR="001F5A34" w:rsidRPr="00E2143C">
        <w:rPr>
          <w:b w:val="0"/>
          <w:bCs/>
          <w:lang w:eastAsia="ar-SA"/>
        </w:rPr>
        <w:t xml:space="preserve"> о </w:t>
      </w:r>
      <w:r w:rsidR="00E2143C" w:rsidRPr="00E2143C">
        <w:rPr>
          <w:b w:val="0"/>
          <w:bCs/>
          <w:lang w:eastAsia="ar-SA"/>
        </w:rPr>
        <w:t xml:space="preserve">постановке объекта </w:t>
      </w:r>
      <w:r w:rsidR="001F5A34" w:rsidRPr="00E2143C">
        <w:rPr>
          <w:b w:val="0"/>
          <w:bCs/>
          <w:lang w:eastAsia="ar-SA"/>
        </w:rPr>
        <w:t>на уч</w:t>
      </w:r>
      <w:r w:rsidR="0027477D" w:rsidRPr="00E2143C">
        <w:rPr>
          <w:b w:val="0"/>
          <w:bCs/>
          <w:lang w:eastAsia="ar-SA"/>
        </w:rPr>
        <w:t>ё</w:t>
      </w:r>
      <w:r w:rsidR="001F5A34" w:rsidRPr="00E2143C">
        <w:rPr>
          <w:b w:val="0"/>
          <w:bCs/>
          <w:lang w:eastAsia="ar-SA"/>
        </w:rPr>
        <w:t xml:space="preserve">т </w:t>
      </w:r>
      <w:r w:rsidR="00E2143C" w:rsidRPr="00E2143C">
        <w:rPr>
          <w:b w:val="0"/>
          <w:bCs/>
          <w:lang w:eastAsia="ar-SA"/>
        </w:rPr>
        <w:t xml:space="preserve">в качестве </w:t>
      </w:r>
      <w:r w:rsidR="001F5A34" w:rsidRPr="00E2143C">
        <w:rPr>
          <w:b w:val="0"/>
          <w:bCs/>
          <w:lang w:eastAsia="ar-SA"/>
        </w:rPr>
        <w:t>бесхозяйного</w:t>
      </w:r>
      <w:r w:rsidR="0027477D" w:rsidRPr="00E2143C">
        <w:rPr>
          <w:b w:val="0"/>
          <w:bCs/>
          <w:lang w:eastAsia="ar-SA"/>
        </w:rPr>
        <w:t>.</w:t>
      </w:r>
    </w:p>
    <w:p w:rsidR="002A640E" w:rsidRPr="000F695A" w:rsidRDefault="002A640E" w:rsidP="002A640E">
      <w:pPr>
        <w:widowControl w:val="0"/>
        <w:autoSpaceDE w:val="0"/>
        <w:ind w:firstLine="720"/>
        <w:jc w:val="both"/>
        <w:rPr>
          <w:b w:val="0"/>
          <w:lang w:eastAsia="ar-SA"/>
        </w:rPr>
      </w:pPr>
      <w:r w:rsidRPr="001F5A34">
        <w:rPr>
          <w:b w:val="0"/>
          <w:lang w:eastAsia="ar-SA"/>
        </w:rPr>
        <w:t xml:space="preserve">В </w:t>
      </w:r>
      <w:proofErr w:type="gramStart"/>
      <w:r w:rsidRPr="000F695A">
        <w:rPr>
          <w:b w:val="0"/>
          <w:lang w:eastAsia="ar-SA"/>
        </w:rPr>
        <w:t>соответствии</w:t>
      </w:r>
      <w:proofErr w:type="gramEnd"/>
      <w:r w:rsidRPr="000F695A">
        <w:rPr>
          <w:b w:val="0"/>
          <w:lang w:eastAsia="ar-SA"/>
        </w:rPr>
        <w:t xml:space="preserve"> с Порядком принятия на уч</w:t>
      </w:r>
      <w:r w:rsidR="001F5A34" w:rsidRPr="000F695A">
        <w:rPr>
          <w:b w:val="0"/>
          <w:lang w:eastAsia="ar-SA"/>
        </w:rPr>
        <w:t>ё</w:t>
      </w:r>
      <w:r w:rsidRPr="000F695A">
        <w:rPr>
          <w:b w:val="0"/>
          <w:lang w:eastAsia="ar-SA"/>
        </w:rPr>
        <w:t>т бесхозяйных недвижимых вещей, утвержд</w:t>
      </w:r>
      <w:r w:rsidR="001F5A34" w:rsidRPr="000F695A">
        <w:rPr>
          <w:b w:val="0"/>
          <w:lang w:eastAsia="ar-SA"/>
        </w:rPr>
        <w:t>ё</w:t>
      </w:r>
      <w:r w:rsidRPr="000F695A">
        <w:rPr>
          <w:b w:val="0"/>
          <w:lang w:eastAsia="ar-SA"/>
        </w:rPr>
        <w:t>нным приказом Министерства экономического развития Российской Федерации от 22.11.2013 №</w:t>
      </w:r>
      <w:r w:rsidR="00D00A00" w:rsidRPr="000F695A">
        <w:rPr>
          <w:b w:val="0"/>
          <w:color w:val="FFFFFF" w:themeColor="background1"/>
          <w:lang w:eastAsia="ar-SA"/>
        </w:rPr>
        <w:t> </w:t>
      </w:r>
      <w:r w:rsidRPr="000F695A">
        <w:rPr>
          <w:b w:val="0"/>
          <w:lang w:eastAsia="ar-SA"/>
        </w:rPr>
        <w:t>701</w:t>
      </w:r>
      <w:r w:rsidR="00D35490" w:rsidRPr="000F695A">
        <w:rPr>
          <w:b w:val="0"/>
          <w:lang w:eastAsia="ar-SA"/>
        </w:rPr>
        <w:t>,</w:t>
      </w:r>
      <w:r w:rsidRPr="000F695A">
        <w:rPr>
          <w:b w:val="0"/>
          <w:lang w:eastAsia="ar-SA"/>
        </w:rPr>
        <w:t xml:space="preserve"> проведены следующие </w:t>
      </w:r>
      <w:r w:rsidRPr="000F695A">
        <w:rPr>
          <w:b w:val="0"/>
          <w:lang w:eastAsia="ar-SA"/>
        </w:rPr>
        <w:lastRenderedPageBreak/>
        <w:t>мероприятия:</w:t>
      </w:r>
    </w:p>
    <w:p w:rsidR="001F5A34" w:rsidRPr="000F695A" w:rsidRDefault="001C268D" w:rsidP="00B06803">
      <w:pPr>
        <w:spacing w:line="240" w:lineRule="atLeast"/>
        <w:ind w:left="-142" w:firstLine="850"/>
        <w:jc w:val="both"/>
        <w:rPr>
          <w:b w:val="0"/>
        </w:rPr>
      </w:pPr>
      <w:r>
        <w:rPr>
          <w:b w:val="0"/>
        </w:rPr>
        <w:t xml:space="preserve">– </w:t>
      </w:r>
      <w:r w:rsidR="001F5A34" w:rsidRPr="000F695A">
        <w:rPr>
          <w:b w:val="0"/>
        </w:rPr>
        <w:t>осуществлена регистрация права муниципальной собственности в отношении 30 бесхозяйных объектов недвижимого имущества (инженерные сети) на основании решений суда, вынесенных в 2015 году;</w:t>
      </w:r>
    </w:p>
    <w:p w:rsidR="001F5A34" w:rsidRDefault="001C268D" w:rsidP="00B06803">
      <w:pPr>
        <w:spacing w:line="240" w:lineRule="atLeast"/>
        <w:ind w:left="-142" w:firstLine="850"/>
        <w:jc w:val="both"/>
        <w:rPr>
          <w:b w:val="0"/>
        </w:rPr>
      </w:pPr>
      <w:r>
        <w:rPr>
          <w:b w:val="0"/>
        </w:rPr>
        <w:t xml:space="preserve">– </w:t>
      </w:r>
      <w:r w:rsidR="001F5A34" w:rsidRPr="000F695A">
        <w:rPr>
          <w:b w:val="0"/>
        </w:rPr>
        <w:t xml:space="preserve">в </w:t>
      </w:r>
      <w:proofErr w:type="gramStart"/>
      <w:r w:rsidR="001F5A34" w:rsidRPr="000F695A">
        <w:rPr>
          <w:b w:val="0"/>
        </w:rPr>
        <w:t>целях</w:t>
      </w:r>
      <w:proofErr w:type="gramEnd"/>
      <w:r w:rsidR="001F5A34" w:rsidRPr="000F695A">
        <w:rPr>
          <w:b w:val="0"/>
        </w:rPr>
        <w:t xml:space="preserve"> определения рыночной стоимости объектов недвижимого имущества заключён муниципальный контракт и определена рыночная стоимость объектов нед</w:t>
      </w:r>
      <w:r w:rsidR="006462D8">
        <w:rPr>
          <w:b w:val="0"/>
        </w:rPr>
        <w:t>вижимого имущества на 31 объект;</w:t>
      </w:r>
    </w:p>
    <w:p w:rsidR="002A640E" w:rsidRPr="00AD02D7" w:rsidRDefault="006462D8" w:rsidP="00B06803">
      <w:pPr>
        <w:spacing w:line="240" w:lineRule="atLeast"/>
        <w:ind w:left="-142" w:firstLine="850"/>
        <w:jc w:val="both"/>
        <w:rPr>
          <w:b w:val="0"/>
          <w:lang w:eastAsia="ar-SA"/>
        </w:rPr>
      </w:pPr>
      <w:r w:rsidRPr="006462D8">
        <w:rPr>
          <w:b w:val="0"/>
        </w:rPr>
        <w:t xml:space="preserve"> </w:t>
      </w:r>
      <w:r w:rsidR="001C268D">
        <w:rPr>
          <w:b w:val="0"/>
        </w:rPr>
        <w:t xml:space="preserve">– </w:t>
      </w:r>
      <w:r w:rsidRPr="00AD02D7">
        <w:rPr>
          <w:b w:val="0"/>
        </w:rPr>
        <w:t>в</w:t>
      </w:r>
      <w:r w:rsidR="0027477D" w:rsidRPr="00AD02D7">
        <w:rPr>
          <w:b w:val="0"/>
        </w:rPr>
        <w:t xml:space="preserve"> </w:t>
      </w:r>
      <w:proofErr w:type="gramStart"/>
      <w:r w:rsidR="0027477D" w:rsidRPr="00AD02D7">
        <w:rPr>
          <w:b w:val="0"/>
        </w:rPr>
        <w:t>целях</w:t>
      </w:r>
      <w:proofErr w:type="gramEnd"/>
      <w:r w:rsidR="0027477D" w:rsidRPr="00AD02D7">
        <w:rPr>
          <w:b w:val="0"/>
        </w:rPr>
        <w:t xml:space="preserve"> передачи </w:t>
      </w:r>
      <w:r w:rsidR="00E2143C" w:rsidRPr="00AD02D7">
        <w:rPr>
          <w:b w:val="0"/>
        </w:rPr>
        <w:t xml:space="preserve">непрофильных </w:t>
      </w:r>
      <w:r w:rsidR="0027477D" w:rsidRPr="00AD02D7">
        <w:rPr>
          <w:b w:val="0"/>
        </w:rPr>
        <w:t>объектов в собственность Российской Федерации</w:t>
      </w:r>
      <w:r w:rsidR="00E2143C" w:rsidRPr="00AD02D7">
        <w:rPr>
          <w:b w:val="0"/>
        </w:rPr>
        <w:t xml:space="preserve"> проведена судебная работа, по результатам которой </w:t>
      </w:r>
      <w:r w:rsidR="0027477D" w:rsidRPr="00AD02D7">
        <w:rPr>
          <w:b w:val="0"/>
        </w:rPr>
        <w:t>принято решение суда о признании права муниципальной собственности в отношении двух бесхозяйных объектов</w:t>
      </w:r>
      <w:r w:rsidR="002A640E" w:rsidRPr="00AD02D7">
        <w:rPr>
          <w:b w:val="0"/>
          <w:lang w:eastAsia="ar-SA"/>
        </w:rPr>
        <w:t>.</w:t>
      </w:r>
    </w:p>
    <w:p w:rsidR="00D35490" w:rsidRPr="000F695A" w:rsidRDefault="00D35490" w:rsidP="002A640E">
      <w:pPr>
        <w:widowControl w:val="0"/>
        <w:autoSpaceDE w:val="0"/>
        <w:ind w:firstLine="708"/>
        <w:jc w:val="both"/>
        <w:rPr>
          <w:b w:val="0"/>
          <w:sz w:val="16"/>
          <w:szCs w:val="16"/>
          <w:lang w:eastAsia="ar-SA"/>
        </w:rPr>
      </w:pPr>
    </w:p>
    <w:p w:rsidR="006C1914" w:rsidRPr="009551E9" w:rsidRDefault="00196C2E" w:rsidP="00196C2E">
      <w:pPr>
        <w:widowControl w:val="0"/>
        <w:tabs>
          <w:tab w:val="left" w:pos="709"/>
          <w:tab w:val="left" w:pos="993"/>
        </w:tabs>
        <w:autoSpaceDE w:val="0"/>
        <w:jc w:val="both"/>
        <w:rPr>
          <w:b w:val="0"/>
          <w:lang w:eastAsia="ar-SA"/>
        </w:rPr>
      </w:pPr>
      <w:r w:rsidRPr="000F695A">
        <w:rPr>
          <w:b w:val="0"/>
          <w:lang w:eastAsia="ar-SA"/>
        </w:rPr>
        <w:tab/>
      </w:r>
      <w:r w:rsidR="006C1914" w:rsidRPr="000F695A">
        <w:rPr>
          <w:b w:val="0"/>
          <w:lang w:eastAsia="ar-SA"/>
        </w:rPr>
        <w:t>Комитетом по управлению и</w:t>
      </w:r>
      <w:r w:rsidR="00D35490" w:rsidRPr="000F695A">
        <w:rPr>
          <w:b w:val="0"/>
          <w:lang w:eastAsia="ar-SA"/>
        </w:rPr>
        <w:t>муществом Администрации ЗАТО г. </w:t>
      </w:r>
      <w:r w:rsidR="006C1914" w:rsidRPr="000F695A">
        <w:rPr>
          <w:b w:val="0"/>
          <w:lang w:eastAsia="ar-SA"/>
        </w:rPr>
        <w:t xml:space="preserve">Зеленогорска в </w:t>
      </w:r>
      <w:r w:rsidR="00DF35CC" w:rsidRPr="000F695A">
        <w:rPr>
          <w:b w:val="0"/>
          <w:lang w:eastAsia="ar-SA"/>
        </w:rPr>
        <w:t>отчёт</w:t>
      </w:r>
      <w:r w:rsidR="006C1914" w:rsidRPr="000F695A">
        <w:rPr>
          <w:b w:val="0"/>
          <w:lang w:eastAsia="ar-SA"/>
        </w:rPr>
        <w:t xml:space="preserve">ном </w:t>
      </w:r>
      <w:r w:rsidR="006462D8">
        <w:rPr>
          <w:b w:val="0"/>
          <w:lang w:eastAsia="ar-SA"/>
        </w:rPr>
        <w:t xml:space="preserve">году усилены </w:t>
      </w:r>
      <w:r w:rsidR="006C1914" w:rsidRPr="000F695A">
        <w:rPr>
          <w:b w:val="0"/>
          <w:lang w:eastAsia="ar-SA"/>
        </w:rPr>
        <w:t xml:space="preserve">меры по взысканию задолженности </w:t>
      </w:r>
      <w:r w:rsidR="006C1914" w:rsidRPr="009551E9">
        <w:rPr>
          <w:b w:val="0"/>
          <w:lang w:eastAsia="ar-SA"/>
        </w:rPr>
        <w:t xml:space="preserve">от использования имущества казны. </w:t>
      </w:r>
      <w:r w:rsidR="00F67AB8" w:rsidRPr="009551E9">
        <w:rPr>
          <w:b w:val="0"/>
          <w:lang w:eastAsia="ar-SA"/>
        </w:rPr>
        <w:t xml:space="preserve">В </w:t>
      </w:r>
      <w:proofErr w:type="gramStart"/>
      <w:r w:rsidR="00F67AB8" w:rsidRPr="009551E9">
        <w:rPr>
          <w:b w:val="0"/>
          <w:lang w:eastAsia="ar-SA"/>
        </w:rPr>
        <w:t>результате</w:t>
      </w:r>
      <w:proofErr w:type="gramEnd"/>
      <w:r w:rsidR="00F67AB8" w:rsidRPr="009551E9">
        <w:rPr>
          <w:b w:val="0"/>
          <w:lang w:eastAsia="ar-SA"/>
        </w:rPr>
        <w:t xml:space="preserve"> проведённых мероприятий в бюджет поступил</w:t>
      </w:r>
      <w:r w:rsidR="006462D8" w:rsidRPr="009551E9">
        <w:rPr>
          <w:b w:val="0"/>
          <w:lang w:eastAsia="ar-SA"/>
        </w:rPr>
        <w:t>о</w:t>
      </w:r>
      <w:r w:rsidR="00F67AB8" w:rsidRPr="009551E9">
        <w:rPr>
          <w:b w:val="0"/>
          <w:lang w:eastAsia="ar-SA"/>
        </w:rPr>
        <w:t xml:space="preserve"> </w:t>
      </w:r>
      <w:r w:rsidR="009551E9" w:rsidRPr="009551E9">
        <w:rPr>
          <w:b w:val="0"/>
          <w:lang w:eastAsia="ar-SA"/>
        </w:rPr>
        <w:t>6</w:t>
      </w:r>
      <w:r w:rsidR="00BF661B" w:rsidRPr="009551E9">
        <w:rPr>
          <w:b w:val="0"/>
          <w:lang w:eastAsia="ar-SA"/>
        </w:rPr>
        <w:t>,</w:t>
      </w:r>
      <w:r w:rsidR="009551E9" w:rsidRPr="009551E9">
        <w:rPr>
          <w:b w:val="0"/>
          <w:lang w:eastAsia="ar-SA"/>
        </w:rPr>
        <w:t>4</w:t>
      </w:r>
      <w:r w:rsidR="00F67AB8" w:rsidRPr="009551E9">
        <w:rPr>
          <w:b w:val="0"/>
          <w:lang w:eastAsia="ar-SA"/>
        </w:rPr>
        <w:t xml:space="preserve"> млн. рублей</w:t>
      </w:r>
      <w:r w:rsidR="003438B0" w:rsidRPr="009551E9">
        <w:rPr>
          <w:b w:val="0"/>
          <w:lang w:eastAsia="ar-SA"/>
        </w:rPr>
        <w:t>, в том числе</w:t>
      </w:r>
      <w:r w:rsidR="006C1914" w:rsidRPr="009551E9">
        <w:rPr>
          <w:b w:val="0"/>
          <w:lang w:eastAsia="ar-SA"/>
        </w:rPr>
        <w:t>:</w:t>
      </w:r>
    </w:p>
    <w:p w:rsidR="006C1914" w:rsidRPr="009551E9" w:rsidRDefault="001C268D" w:rsidP="00B06803">
      <w:pPr>
        <w:spacing w:line="240" w:lineRule="atLeast"/>
        <w:ind w:left="-142" w:firstLine="850"/>
        <w:jc w:val="both"/>
        <w:rPr>
          <w:b w:val="0"/>
        </w:rPr>
      </w:pPr>
      <w:r>
        <w:rPr>
          <w:b w:val="0"/>
        </w:rPr>
        <w:t xml:space="preserve">– </w:t>
      </w:r>
      <w:r w:rsidR="006C1914" w:rsidRPr="009551E9">
        <w:rPr>
          <w:b w:val="0"/>
        </w:rPr>
        <w:t xml:space="preserve">выставлено </w:t>
      </w:r>
      <w:r w:rsidR="00196C2E" w:rsidRPr="009551E9">
        <w:rPr>
          <w:b w:val="0"/>
        </w:rPr>
        <w:t>1 333</w:t>
      </w:r>
      <w:r w:rsidR="006C1914" w:rsidRPr="009551E9">
        <w:rPr>
          <w:b w:val="0"/>
        </w:rPr>
        <w:t xml:space="preserve"> претензи</w:t>
      </w:r>
      <w:r w:rsidR="00196C2E" w:rsidRPr="009551E9">
        <w:rPr>
          <w:b w:val="0"/>
        </w:rPr>
        <w:t xml:space="preserve">и, </w:t>
      </w:r>
      <w:r w:rsidR="00F67AB8" w:rsidRPr="009551E9">
        <w:rPr>
          <w:b w:val="0"/>
        </w:rPr>
        <w:t xml:space="preserve">их </w:t>
      </w:r>
      <w:r w:rsidR="00196C2E" w:rsidRPr="009551E9">
        <w:rPr>
          <w:b w:val="0"/>
        </w:rPr>
        <w:t>которых 306 претензий предъявлено за фактическое использование земельны</w:t>
      </w:r>
      <w:r w:rsidR="00792603">
        <w:rPr>
          <w:b w:val="0"/>
        </w:rPr>
        <w:t>х</w:t>
      </w:r>
      <w:r w:rsidR="00196C2E" w:rsidRPr="009551E9">
        <w:rPr>
          <w:b w:val="0"/>
        </w:rPr>
        <w:t xml:space="preserve"> участк</w:t>
      </w:r>
      <w:r w:rsidR="00792603">
        <w:rPr>
          <w:b w:val="0"/>
        </w:rPr>
        <w:t>ов</w:t>
      </w:r>
      <w:r w:rsidR="00196C2E" w:rsidRPr="009551E9">
        <w:rPr>
          <w:b w:val="0"/>
        </w:rPr>
        <w:t xml:space="preserve"> в трёхлетний период, предшествовавший заключению договоров аренды</w:t>
      </w:r>
      <w:r w:rsidR="00F67AB8" w:rsidRPr="009551E9">
        <w:rPr>
          <w:b w:val="0"/>
        </w:rPr>
        <w:t xml:space="preserve"> (</w:t>
      </w:r>
      <w:r w:rsidR="00196C2E" w:rsidRPr="009551E9">
        <w:rPr>
          <w:b w:val="0"/>
        </w:rPr>
        <w:t>2,1 млн. рублей</w:t>
      </w:r>
      <w:r w:rsidR="00F67AB8" w:rsidRPr="009551E9">
        <w:rPr>
          <w:b w:val="0"/>
        </w:rPr>
        <w:t>)</w:t>
      </w:r>
      <w:r w:rsidR="00196C2E" w:rsidRPr="009551E9">
        <w:rPr>
          <w:b w:val="0"/>
        </w:rPr>
        <w:t>;</w:t>
      </w:r>
    </w:p>
    <w:p w:rsidR="00196C2E" w:rsidRPr="009551E9" w:rsidRDefault="001C268D" w:rsidP="00B06803">
      <w:pPr>
        <w:spacing w:line="240" w:lineRule="atLeast"/>
        <w:ind w:left="-142" w:firstLine="850"/>
        <w:jc w:val="both"/>
        <w:rPr>
          <w:b w:val="0"/>
        </w:rPr>
      </w:pPr>
      <w:r>
        <w:rPr>
          <w:b w:val="0"/>
        </w:rPr>
        <w:t xml:space="preserve">– </w:t>
      </w:r>
      <w:r w:rsidR="00196C2E" w:rsidRPr="009551E9">
        <w:rPr>
          <w:b w:val="0"/>
        </w:rPr>
        <w:t>проведена исков</w:t>
      </w:r>
      <w:r w:rsidR="00F67AB8" w:rsidRPr="009551E9">
        <w:rPr>
          <w:b w:val="0"/>
        </w:rPr>
        <w:t>ая</w:t>
      </w:r>
      <w:r w:rsidR="00196C2E" w:rsidRPr="009551E9">
        <w:rPr>
          <w:b w:val="0"/>
        </w:rPr>
        <w:t xml:space="preserve"> работ</w:t>
      </w:r>
      <w:r w:rsidR="00F67AB8" w:rsidRPr="009551E9">
        <w:rPr>
          <w:b w:val="0"/>
        </w:rPr>
        <w:t>а (</w:t>
      </w:r>
      <w:r w:rsidR="009551E9" w:rsidRPr="009551E9">
        <w:rPr>
          <w:b w:val="0"/>
        </w:rPr>
        <w:t>1</w:t>
      </w:r>
      <w:r w:rsidR="00196C2E" w:rsidRPr="009551E9">
        <w:rPr>
          <w:b w:val="0"/>
        </w:rPr>
        <w:t>,</w:t>
      </w:r>
      <w:r w:rsidR="009551E9" w:rsidRPr="009551E9">
        <w:rPr>
          <w:b w:val="0"/>
        </w:rPr>
        <w:t>6</w:t>
      </w:r>
      <w:r w:rsidR="00196C2E" w:rsidRPr="009551E9">
        <w:rPr>
          <w:b w:val="0"/>
        </w:rPr>
        <w:t xml:space="preserve"> млн. рублей</w:t>
      </w:r>
      <w:r w:rsidR="00F67AB8" w:rsidRPr="009551E9">
        <w:rPr>
          <w:b w:val="0"/>
        </w:rPr>
        <w:t>)</w:t>
      </w:r>
      <w:r w:rsidR="00196C2E" w:rsidRPr="009551E9">
        <w:rPr>
          <w:b w:val="0"/>
        </w:rPr>
        <w:t>;</w:t>
      </w:r>
    </w:p>
    <w:p w:rsidR="00D35490" w:rsidRPr="000F695A" w:rsidRDefault="001C268D" w:rsidP="00B06803">
      <w:pPr>
        <w:spacing w:line="240" w:lineRule="atLeast"/>
        <w:ind w:left="-142" w:firstLine="850"/>
        <w:jc w:val="both"/>
        <w:rPr>
          <w:b w:val="0"/>
          <w:sz w:val="16"/>
          <w:szCs w:val="16"/>
          <w:lang w:eastAsia="ar-SA"/>
        </w:rPr>
      </w:pPr>
      <w:r>
        <w:rPr>
          <w:b w:val="0"/>
        </w:rPr>
        <w:t xml:space="preserve">– </w:t>
      </w:r>
      <w:r w:rsidR="00F67AB8" w:rsidRPr="009551E9">
        <w:rPr>
          <w:b w:val="0"/>
        </w:rPr>
        <w:t xml:space="preserve">организована </w:t>
      </w:r>
      <w:r w:rsidR="00196C2E" w:rsidRPr="009551E9">
        <w:rPr>
          <w:b w:val="0"/>
        </w:rPr>
        <w:t>деятельност</w:t>
      </w:r>
      <w:r w:rsidR="00F67AB8" w:rsidRPr="009551E9">
        <w:rPr>
          <w:b w:val="0"/>
        </w:rPr>
        <w:t>ь</w:t>
      </w:r>
      <w:r w:rsidR="00196C2E" w:rsidRPr="009551E9">
        <w:rPr>
          <w:b w:val="0"/>
        </w:rPr>
        <w:t xml:space="preserve"> комиссии по </w:t>
      </w:r>
      <w:proofErr w:type="gramStart"/>
      <w:r w:rsidR="00196C2E" w:rsidRPr="009551E9">
        <w:rPr>
          <w:b w:val="0"/>
        </w:rPr>
        <w:t>контролю за</w:t>
      </w:r>
      <w:proofErr w:type="gramEnd"/>
      <w:r w:rsidR="00196C2E" w:rsidRPr="009551E9">
        <w:rPr>
          <w:b w:val="0"/>
        </w:rPr>
        <w:t xml:space="preserve"> поступлением платежей за использование муниципального имущества </w:t>
      </w:r>
      <w:r w:rsidR="00F67AB8" w:rsidRPr="009551E9">
        <w:rPr>
          <w:b w:val="0"/>
        </w:rPr>
        <w:t>(</w:t>
      </w:r>
      <w:r w:rsidR="00196C2E" w:rsidRPr="009551E9">
        <w:rPr>
          <w:b w:val="0"/>
        </w:rPr>
        <w:t>2</w:t>
      </w:r>
      <w:r w:rsidR="00F67AB8" w:rsidRPr="009551E9">
        <w:rPr>
          <w:b w:val="0"/>
        </w:rPr>
        <w:t>,</w:t>
      </w:r>
      <w:r w:rsidR="003438B0" w:rsidRPr="009551E9">
        <w:rPr>
          <w:b w:val="0"/>
        </w:rPr>
        <w:t>7</w:t>
      </w:r>
      <w:r w:rsidR="00F67AB8" w:rsidRPr="009551E9">
        <w:rPr>
          <w:b w:val="0"/>
        </w:rPr>
        <w:t xml:space="preserve"> млн.</w:t>
      </w:r>
      <w:r w:rsidR="00196C2E" w:rsidRPr="009551E9">
        <w:rPr>
          <w:b w:val="0"/>
        </w:rPr>
        <w:t xml:space="preserve"> рублей</w:t>
      </w:r>
      <w:r w:rsidR="00F67AB8" w:rsidRPr="009551E9">
        <w:rPr>
          <w:b w:val="0"/>
          <w:lang w:eastAsia="ar-SA"/>
        </w:rPr>
        <w:t>).</w:t>
      </w:r>
    </w:p>
    <w:p w:rsidR="006462D8" w:rsidRPr="00843557" w:rsidRDefault="006462D8" w:rsidP="00D35490">
      <w:pPr>
        <w:widowControl w:val="0"/>
        <w:autoSpaceDE w:val="0"/>
        <w:ind w:firstLine="708"/>
        <w:jc w:val="both"/>
        <w:rPr>
          <w:b w:val="0"/>
          <w:sz w:val="16"/>
          <w:szCs w:val="16"/>
          <w:lang w:eastAsia="ar-SA"/>
        </w:rPr>
      </w:pPr>
    </w:p>
    <w:p w:rsidR="00F4570C" w:rsidRPr="000F695A" w:rsidRDefault="00592A61" w:rsidP="00D35490">
      <w:pPr>
        <w:widowControl w:val="0"/>
        <w:autoSpaceDE w:val="0"/>
        <w:ind w:firstLine="708"/>
        <w:jc w:val="both"/>
        <w:rPr>
          <w:b w:val="0"/>
          <w:lang w:eastAsia="ar-SA"/>
        </w:rPr>
      </w:pPr>
      <w:r w:rsidRPr="000F695A">
        <w:rPr>
          <w:b w:val="0"/>
          <w:lang w:eastAsia="ar-SA"/>
        </w:rPr>
        <w:t>Площадь территории г. </w:t>
      </w:r>
      <w:r w:rsidR="005D3196" w:rsidRPr="000F695A">
        <w:rPr>
          <w:b w:val="0"/>
          <w:lang w:eastAsia="ar-SA"/>
        </w:rPr>
        <w:t xml:space="preserve">Зеленогорска составляет </w:t>
      </w:r>
      <w:r w:rsidRPr="000F695A">
        <w:rPr>
          <w:b w:val="0"/>
          <w:lang w:eastAsia="ar-SA"/>
        </w:rPr>
        <w:t>16 208 </w:t>
      </w:r>
      <w:r w:rsidR="00D35490" w:rsidRPr="000F695A">
        <w:rPr>
          <w:b w:val="0"/>
          <w:lang w:eastAsia="ar-SA"/>
        </w:rPr>
        <w:t xml:space="preserve">га. </w:t>
      </w:r>
      <w:r w:rsidR="00D35490" w:rsidRPr="000F695A">
        <w:rPr>
          <w:b w:val="0"/>
          <w:color w:val="000000"/>
          <w:lang w:eastAsia="ar-SA"/>
        </w:rPr>
        <w:t>По состоянию на 1 января 2016 года в</w:t>
      </w:r>
      <w:r w:rsidRPr="000F695A">
        <w:rPr>
          <w:b w:val="0"/>
          <w:color w:val="000000"/>
          <w:lang w:eastAsia="ar-SA"/>
        </w:rPr>
        <w:t xml:space="preserve"> оборот вовлечено 40,</w:t>
      </w:r>
      <w:r w:rsidR="006D5655" w:rsidRPr="000F695A">
        <w:rPr>
          <w:b w:val="0"/>
          <w:color w:val="000000"/>
          <w:lang w:eastAsia="ar-SA"/>
        </w:rPr>
        <w:t>7</w:t>
      </w:r>
      <w:r w:rsidR="003B2C88" w:rsidRPr="000F695A">
        <w:rPr>
          <w:b w:val="0"/>
          <w:color w:val="000000"/>
          <w:lang w:eastAsia="ar-SA"/>
        </w:rPr>
        <w:t>%</w:t>
      </w:r>
      <w:r w:rsidR="00D35490" w:rsidRPr="000F695A">
        <w:rPr>
          <w:b w:val="0"/>
          <w:color w:val="000000"/>
          <w:lang w:eastAsia="ar-SA"/>
        </w:rPr>
        <w:t xml:space="preserve"> земель.</w:t>
      </w:r>
      <w:r w:rsidR="00D35490" w:rsidRPr="000F695A">
        <w:rPr>
          <w:b w:val="0"/>
          <w:lang w:eastAsia="ar-SA"/>
        </w:rPr>
        <w:t xml:space="preserve"> </w:t>
      </w:r>
    </w:p>
    <w:p w:rsidR="00F4570C" w:rsidRPr="000F695A" w:rsidRDefault="00F4570C" w:rsidP="00F4570C">
      <w:pPr>
        <w:widowControl w:val="0"/>
        <w:autoSpaceDE w:val="0"/>
        <w:ind w:firstLine="708"/>
        <w:jc w:val="both"/>
        <w:rPr>
          <w:b w:val="0"/>
          <w:color w:val="000000"/>
          <w:lang w:eastAsia="ar-SA"/>
        </w:rPr>
      </w:pPr>
      <w:r w:rsidRPr="000F695A">
        <w:rPr>
          <w:b w:val="0"/>
          <w:lang w:eastAsia="ar-SA"/>
        </w:rPr>
        <w:t>В собственности Красноярского края находится 6,9 га земель (0,04</w:t>
      </w:r>
      <w:r w:rsidR="003B2C88" w:rsidRPr="000F695A">
        <w:rPr>
          <w:b w:val="0"/>
          <w:lang w:eastAsia="ar-SA"/>
        </w:rPr>
        <w:t>%</w:t>
      </w:r>
      <w:r w:rsidRPr="000F695A">
        <w:rPr>
          <w:b w:val="0"/>
          <w:lang w:eastAsia="ar-SA"/>
        </w:rPr>
        <w:t>), в собственности ООО «Искра» – 843 га земель (5,2</w:t>
      </w:r>
      <w:r w:rsidR="003B2C88" w:rsidRPr="000F695A">
        <w:rPr>
          <w:b w:val="0"/>
          <w:lang w:eastAsia="ar-SA"/>
        </w:rPr>
        <w:t>%</w:t>
      </w:r>
      <w:r w:rsidRPr="000F695A">
        <w:rPr>
          <w:b w:val="0"/>
          <w:lang w:eastAsia="ar-SA"/>
        </w:rPr>
        <w:t>), в собственности АО</w:t>
      </w:r>
      <w:r w:rsidR="00681924">
        <w:rPr>
          <w:b w:val="0"/>
          <w:lang w:eastAsia="ar-SA"/>
        </w:rPr>
        <w:t> </w:t>
      </w:r>
      <w:r w:rsidRPr="000F695A">
        <w:rPr>
          <w:b w:val="0"/>
          <w:lang w:eastAsia="ar-SA"/>
        </w:rPr>
        <w:t>«ПО</w:t>
      </w:r>
      <w:r w:rsidR="00681924">
        <w:rPr>
          <w:b w:val="0"/>
          <w:lang w:eastAsia="ar-SA"/>
        </w:rPr>
        <w:t> </w:t>
      </w:r>
      <w:r w:rsidRPr="000F695A">
        <w:rPr>
          <w:b w:val="0"/>
          <w:lang w:eastAsia="ar-SA"/>
        </w:rPr>
        <w:t>«ЭХЗ» – 378 га земель, (2,3</w:t>
      </w:r>
      <w:r w:rsidR="003B2C88" w:rsidRPr="000F695A">
        <w:rPr>
          <w:b w:val="0"/>
          <w:lang w:eastAsia="ar-SA"/>
        </w:rPr>
        <w:t>%</w:t>
      </w:r>
      <w:r w:rsidRPr="000F695A">
        <w:rPr>
          <w:b w:val="0"/>
          <w:lang w:eastAsia="ar-SA"/>
        </w:rPr>
        <w:t>), в федеральной собственности – 35,4 га земель (0,2</w:t>
      </w:r>
      <w:r w:rsidR="003B2C88" w:rsidRPr="000F695A">
        <w:rPr>
          <w:b w:val="0"/>
          <w:lang w:eastAsia="ar-SA"/>
        </w:rPr>
        <w:t>%</w:t>
      </w:r>
      <w:r w:rsidRPr="000F695A">
        <w:rPr>
          <w:b w:val="0"/>
          <w:lang w:eastAsia="ar-SA"/>
        </w:rPr>
        <w:t>). В аренду гражданам предоставлено 3 832 участка общей площадью 193,4 га (1,2</w:t>
      </w:r>
      <w:r w:rsidR="003B2C88" w:rsidRPr="000F695A">
        <w:rPr>
          <w:b w:val="0"/>
          <w:lang w:eastAsia="ar-SA"/>
        </w:rPr>
        <w:t>%</w:t>
      </w:r>
      <w:r w:rsidRPr="000F695A">
        <w:rPr>
          <w:b w:val="0"/>
          <w:lang w:eastAsia="ar-SA"/>
        </w:rPr>
        <w:t xml:space="preserve">), </w:t>
      </w:r>
      <w:r w:rsidRPr="000F695A">
        <w:rPr>
          <w:b w:val="0"/>
          <w:color w:val="000000"/>
          <w:lang w:eastAsia="ar-SA"/>
        </w:rPr>
        <w:t>юридическим лицам – 455 участков общей площадью 715,1 га (4,4</w:t>
      </w:r>
      <w:r w:rsidR="003B2C88" w:rsidRPr="000F695A">
        <w:rPr>
          <w:b w:val="0"/>
          <w:color w:val="000000"/>
          <w:lang w:eastAsia="ar-SA"/>
        </w:rPr>
        <w:t>%</w:t>
      </w:r>
      <w:r w:rsidRPr="000F695A">
        <w:rPr>
          <w:b w:val="0"/>
          <w:color w:val="000000"/>
          <w:lang w:eastAsia="ar-SA"/>
        </w:rPr>
        <w:t xml:space="preserve">). </w:t>
      </w:r>
    </w:p>
    <w:p w:rsidR="00F4570C" w:rsidRPr="000F695A" w:rsidRDefault="00F4570C" w:rsidP="00F4570C">
      <w:pPr>
        <w:widowControl w:val="0"/>
        <w:autoSpaceDE w:val="0"/>
        <w:ind w:firstLine="708"/>
        <w:jc w:val="both"/>
        <w:rPr>
          <w:b w:val="0"/>
          <w:lang w:eastAsia="ar-SA"/>
        </w:rPr>
      </w:pPr>
      <w:r w:rsidRPr="000F695A">
        <w:rPr>
          <w:b w:val="0"/>
          <w:lang w:eastAsia="ar-SA"/>
        </w:rPr>
        <w:t>Доля муниципальной собственности на землю от общей площади территории ЗАТО Зеленогорск составляет 23,0</w:t>
      </w:r>
      <w:r w:rsidR="003B2C88" w:rsidRPr="000F695A">
        <w:rPr>
          <w:b w:val="0"/>
          <w:lang w:eastAsia="ar-SA"/>
        </w:rPr>
        <w:t>%</w:t>
      </w:r>
      <w:r w:rsidRPr="000F695A">
        <w:rPr>
          <w:b w:val="0"/>
          <w:lang w:eastAsia="ar-SA"/>
        </w:rPr>
        <w:t xml:space="preserve"> </w:t>
      </w:r>
      <w:r w:rsidRPr="000F695A">
        <w:rPr>
          <w:b w:val="0"/>
          <w:lang w:eastAsia="ar-SA"/>
        </w:rPr>
        <w:sym w:font="Symbol" w:char="F02D"/>
      </w:r>
      <w:r w:rsidRPr="000F695A">
        <w:rPr>
          <w:b w:val="0"/>
          <w:lang w:eastAsia="ar-SA"/>
        </w:rPr>
        <w:t xml:space="preserve"> 5</w:t>
      </w:r>
      <w:r w:rsidR="006D5655" w:rsidRPr="000F695A">
        <w:rPr>
          <w:b w:val="0"/>
          <w:lang w:eastAsia="ar-SA"/>
        </w:rPr>
        <w:t>24</w:t>
      </w:r>
      <w:r w:rsidRPr="000F695A">
        <w:rPr>
          <w:b w:val="0"/>
          <w:lang w:eastAsia="ar-SA"/>
        </w:rPr>
        <w:t xml:space="preserve"> участка общей площадью 3 770,9 га. </w:t>
      </w:r>
    </w:p>
    <w:p w:rsidR="005D3196" w:rsidRPr="000F695A" w:rsidRDefault="005D3196" w:rsidP="00D35490">
      <w:pPr>
        <w:widowControl w:val="0"/>
        <w:autoSpaceDE w:val="0"/>
        <w:ind w:firstLine="708"/>
        <w:jc w:val="both"/>
        <w:rPr>
          <w:b w:val="0"/>
          <w:lang w:eastAsia="ar-SA"/>
        </w:rPr>
      </w:pPr>
      <w:r w:rsidRPr="000F695A">
        <w:rPr>
          <w:b w:val="0"/>
          <w:lang w:eastAsia="ar-SA"/>
        </w:rPr>
        <w:t>В собственности граждан находятся 9 7</w:t>
      </w:r>
      <w:r w:rsidR="006D5655" w:rsidRPr="000F695A">
        <w:rPr>
          <w:b w:val="0"/>
          <w:lang w:eastAsia="ar-SA"/>
        </w:rPr>
        <w:t>0</w:t>
      </w:r>
      <w:r w:rsidRPr="000F695A">
        <w:rPr>
          <w:b w:val="0"/>
          <w:lang w:eastAsia="ar-SA"/>
        </w:rPr>
        <w:t>7 участков, общей площадью 62</w:t>
      </w:r>
      <w:r w:rsidR="006D5655" w:rsidRPr="000F695A">
        <w:rPr>
          <w:b w:val="0"/>
          <w:lang w:eastAsia="ar-SA"/>
        </w:rPr>
        <w:t>4</w:t>
      </w:r>
      <w:r w:rsidRPr="000F695A">
        <w:rPr>
          <w:b w:val="0"/>
          <w:lang w:eastAsia="ar-SA"/>
        </w:rPr>
        <w:t>,</w:t>
      </w:r>
      <w:r w:rsidR="006D5655" w:rsidRPr="000F695A">
        <w:rPr>
          <w:b w:val="0"/>
          <w:lang w:eastAsia="ar-SA"/>
        </w:rPr>
        <w:t>0</w:t>
      </w:r>
      <w:r w:rsidRPr="000F695A">
        <w:rPr>
          <w:b w:val="0"/>
          <w:lang w:eastAsia="ar-SA"/>
        </w:rPr>
        <w:t xml:space="preserve"> га, что составляет 3,</w:t>
      </w:r>
      <w:r w:rsidR="00D35490" w:rsidRPr="000F695A">
        <w:rPr>
          <w:b w:val="0"/>
          <w:lang w:eastAsia="ar-SA"/>
        </w:rPr>
        <w:t>9</w:t>
      </w:r>
      <w:r w:rsidR="003B2C88" w:rsidRPr="000F695A">
        <w:rPr>
          <w:b w:val="0"/>
          <w:lang w:eastAsia="ar-SA"/>
        </w:rPr>
        <w:t>%</w:t>
      </w:r>
      <w:r w:rsidR="00D35490" w:rsidRPr="000F695A">
        <w:rPr>
          <w:b w:val="0"/>
          <w:lang w:eastAsia="ar-SA"/>
        </w:rPr>
        <w:t xml:space="preserve"> от общей площади </w:t>
      </w:r>
      <w:r w:rsidR="00792603">
        <w:rPr>
          <w:b w:val="0"/>
          <w:lang w:eastAsia="ar-SA"/>
        </w:rPr>
        <w:t xml:space="preserve">территории </w:t>
      </w:r>
      <w:r w:rsidR="00D35490" w:rsidRPr="000F695A">
        <w:rPr>
          <w:b w:val="0"/>
          <w:lang w:eastAsia="ar-SA"/>
        </w:rPr>
        <w:t>г. </w:t>
      </w:r>
      <w:r w:rsidRPr="000F695A">
        <w:rPr>
          <w:b w:val="0"/>
          <w:lang w:eastAsia="ar-SA"/>
        </w:rPr>
        <w:t>Зеленогорска. Это преимущественно участки, предоставленные в собственность для индивидуального жилищного строительс</w:t>
      </w:r>
      <w:r w:rsidR="00D35490" w:rsidRPr="000F695A">
        <w:rPr>
          <w:b w:val="0"/>
          <w:lang w:eastAsia="ar-SA"/>
        </w:rPr>
        <w:t>тва, садоводства до вступления</w:t>
      </w:r>
      <w:r w:rsidRPr="000F695A">
        <w:rPr>
          <w:b w:val="0"/>
          <w:lang w:eastAsia="ar-SA"/>
        </w:rPr>
        <w:t xml:space="preserve"> в силу Земельного кодекса Российской Федерации.</w:t>
      </w:r>
    </w:p>
    <w:p w:rsidR="009050C3" w:rsidRPr="000F695A" w:rsidRDefault="009050C3" w:rsidP="00D35490">
      <w:pPr>
        <w:widowControl w:val="0"/>
        <w:autoSpaceDE w:val="0"/>
        <w:ind w:firstLine="708"/>
        <w:jc w:val="both"/>
        <w:rPr>
          <w:b w:val="0"/>
          <w:sz w:val="24"/>
          <w:szCs w:val="24"/>
          <w:lang w:eastAsia="ar-SA"/>
        </w:rPr>
      </w:pPr>
    </w:p>
    <w:p w:rsidR="004A40EB" w:rsidRPr="000F695A" w:rsidRDefault="004A40EB" w:rsidP="00D32E9B">
      <w:pPr>
        <w:widowControl w:val="0"/>
        <w:autoSpaceDE w:val="0"/>
        <w:ind w:firstLine="708"/>
        <w:jc w:val="both"/>
        <w:rPr>
          <w:b w:val="0"/>
          <w:sz w:val="2"/>
          <w:szCs w:val="2"/>
          <w:lang w:eastAsia="ar-SA"/>
        </w:rPr>
      </w:pPr>
    </w:p>
    <w:p w:rsidR="004A40EB" w:rsidRPr="000F695A" w:rsidRDefault="004A40EB" w:rsidP="004A40EB">
      <w:pPr>
        <w:widowControl w:val="0"/>
        <w:autoSpaceDE w:val="0"/>
        <w:jc w:val="both"/>
        <w:rPr>
          <w:b w:val="0"/>
          <w:lang w:eastAsia="ar-SA"/>
        </w:rPr>
      </w:pPr>
      <w:r w:rsidRPr="007F58D6">
        <w:rPr>
          <w:b w:val="0"/>
          <w:noProof/>
        </w:rPr>
        <w:lastRenderedPageBreak/>
        <w:drawing>
          <wp:inline distT="0" distB="0" distL="0" distR="0" wp14:anchorId="20748A03" wp14:editId="31DF4AAA">
            <wp:extent cx="6029325" cy="3305175"/>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A40EB" w:rsidRPr="000F695A" w:rsidRDefault="004A40EB" w:rsidP="00B47287">
      <w:pPr>
        <w:widowControl w:val="0"/>
        <w:autoSpaceDE w:val="0"/>
        <w:ind w:firstLine="708"/>
        <w:jc w:val="both"/>
        <w:rPr>
          <w:b w:val="0"/>
          <w:lang w:eastAsia="ar-SA"/>
        </w:rPr>
      </w:pPr>
    </w:p>
    <w:p w:rsidR="00FD1499" w:rsidRPr="000F695A" w:rsidRDefault="00FD1499" w:rsidP="004A40EB">
      <w:pPr>
        <w:widowControl w:val="0"/>
        <w:autoSpaceDE w:val="0"/>
        <w:ind w:firstLine="708"/>
        <w:jc w:val="both"/>
        <w:rPr>
          <w:b w:val="0"/>
          <w:lang w:eastAsia="ar-SA"/>
        </w:rPr>
      </w:pPr>
    </w:p>
    <w:p w:rsidR="00700638" w:rsidRPr="002F1284" w:rsidRDefault="004A40EB" w:rsidP="00563B5E">
      <w:pPr>
        <w:widowControl w:val="0"/>
        <w:autoSpaceDE w:val="0"/>
        <w:jc w:val="center"/>
        <w:rPr>
          <w:b w:val="0"/>
          <w:sz w:val="16"/>
          <w:szCs w:val="16"/>
          <w:highlight w:val="yellow"/>
          <w:lang w:eastAsia="ar-SA"/>
        </w:rPr>
      </w:pPr>
      <w:r w:rsidRPr="006D5655">
        <w:rPr>
          <w:b w:val="0"/>
          <w:noProof/>
          <w:highlight w:val="yellow"/>
        </w:rPr>
        <w:drawing>
          <wp:inline distT="0" distB="0" distL="0" distR="0" wp14:anchorId="5E4030BA" wp14:editId="5F9A28A9">
            <wp:extent cx="6029325" cy="2847975"/>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00638" w:rsidRPr="002F1284" w:rsidRDefault="00700638" w:rsidP="007A395B">
      <w:pPr>
        <w:widowControl w:val="0"/>
        <w:autoSpaceDE w:val="0"/>
        <w:jc w:val="center"/>
        <w:rPr>
          <w:b w:val="0"/>
          <w:highlight w:val="yellow"/>
          <w:lang w:eastAsia="ar-SA"/>
        </w:rPr>
      </w:pPr>
    </w:p>
    <w:p w:rsidR="009050C3" w:rsidRPr="00E7523D" w:rsidRDefault="005D3196" w:rsidP="005D3196">
      <w:pPr>
        <w:widowControl w:val="0"/>
        <w:autoSpaceDE w:val="0"/>
        <w:ind w:firstLine="708"/>
        <w:jc w:val="both"/>
        <w:rPr>
          <w:b w:val="0"/>
          <w:color w:val="000000"/>
          <w:lang w:eastAsia="ar-SA"/>
        </w:rPr>
      </w:pPr>
      <w:r w:rsidRPr="00E7523D">
        <w:rPr>
          <w:b w:val="0"/>
          <w:color w:val="000000"/>
          <w:lang w:eastAsia="ar-SA"/>
        </w:rPr>
        <w:t xml:space="preserve">В </w:t>
      </w:r>
      <w:r w:rsidR="00DF35CC" w:rsidRPr="00E7523D">
        <w:rPr>
          <w:b w:val="0"/>
          <w:color w:val="000000"/>
          <w:lang w:eastAsia="ar-SA"/>
        </w:rPr>
        <w:t>отчёт</w:t>
      </w:r>
      <w:r w:rsidRPr="00E7523D">
        <w:rPr>
          <w:b w:val="0"/>
          <w:color w:val="000000"/>
          <w:lang w:eastAsia="ar-SA"/>
        </w:rPr>
        <w:t xml:space="preserve">ном </w:t>
      </w:r>
      <w:proofErr w:type="gramStart"/>
      <w:r w:rsidRPr="00E7523D">
        <w:rPr>
          <w:b w:val="0"/>
          <w:color w:val="000000"/>
          <w:lang w:eastAsia="ar-SA"/>
        </w:rPr>
        <w:t>периоде</w:t>
      </w:r>
      <w:proofErr w:type="gramEnd"/>
      <w:r w:rsidR="009050C3" w:rsidRPr="00E7523D">
        <w:rPr>
          <w:b w:val="0"/>
          <w:color w:val="000000"/>
          <w:lang w:eastAsia="ar-SA"/>
        </w:rPr>
        <w:t>:</w:t>
      </w:r>
    </w:p>
    <w:p w:rsidR="005D3196" w:rsidRPr="00E7523D" w:rsidRDefault="003017F5" w:rsidP="003017F5">
      <w:pPr>
        <w:widowControl w:val="0"/>
        <w:tabs>
          <w:tab w:val="left" w:pos="993"/>
        </w:tabs>
        <w:autoSpaceDE w:val="0"/>
        <w:ind w:firstLine="708"/>
        <w:jc w:val="both"/>
        <w:rPr>
          <w:b w:val="0"/>
          <w:color w:val="000000"/>
          <w:lang w:eastAsia="ar-SA"/>
        </w:rPr>
      </w:pPr>
      <w:r>
        <w:rPr>
          <w:b w:val="0"/>
          <w:color w:val="000000"/>
          <w:lang w:eastAsia="ar-SA"/>
        </w:rPr>
        <w:t>–</w:t>
      </w:r>
      <w:r>
        <w:rPr>
          <w:b w:val="0"/>
          <w:color w:val="000000"/>
          <w:lang w:eastAsia="ar-SA"/>
        </w:rPr>
        <w:tab/>
      </w:r>
      <w:r w:rsidR="00E7523D" w:rsidRPr="00E7523D">
        <w:rPr>
          <w:b w:val="0"/>
          <w:color w:val="000000"/>
          <w:lang w:eastAsia="ar-SA"/>
        </w:rPr>
        <w:t>сформирован</w:t>
      </w:r>
      <w:r w:rsidR="00C62129">
        <w:rPr>
          <w:b w:val="0"/>
          <w:color w:val="000000"/>
          <w:lang w:eastAsia="ar-SA"/>
        </w:rPr>
        <w:t>ы</w:t>
      </w:r>
      <w:r w:rsidR="00E7523D" w:rsidRPr="00E7523D">
        <w:rPr>
          <w:b w:val="0"/>
          <w:color w:val="000000"/>
          <w:lang w:eastAsia="ar-SA"/>
        </w:rPr>
        <w:t xml:space="preserve"> 15 земельных участков с целью проведения аукционов на право заключения договоров аренды земельных участков</w:t>
      </w:r>
      <w:r w:rsidR="009050C3" w:rsidRPr="00E7523D">
        <w:rPr>
          <w:b w:val="0"/>
          <w:color w:val="000000"/>
          <w:lang w:eastAsia="ar-SA"/>
        </w:rPr>
        <w:t>;</w:t>
      </w:r>
    </w:p>
    <w:p w:rsidR="005D3196" w:rsidRPr="00B90435" w:rsidRDefault="001C268D" w:rsidP="003017F5">
      <w:pPr>
        <w:widowControl w:val="0"/>
        <w:tabs>
          <w:tab w:val="left" w:pos="993"/>
        </w:tabs>
        <w:autoSpaceDE w:val="0"/>
        <w:ind w:firstLine="708"/>
        <w:jc w:val="both"/>
        <w:rPr>
          <w:b w:val="0"/>
          <w:color w:val="000000"/>
          <w:lang w:eastAsia="ar-SA"/>
        </w:rPr>
      </w:pPr>
      <w:r>
        <w:rPr>
          <w:b w:val="0"/>
          <w:color w:val="000000"/>
          <w:lang w:eastAsia="ar-SA"/>
        </w:rPr>
        <w:t>–</w:t>
      </w:r>
      <w:r w:rsidR="003017F5">
        <w:rPr>
          <w:b w:val="0"/>
          <w:color w:val="000000"/>
          <w:lang w:eastAsia="ar-SA"/>
        </w:rPr>
        <w:t xml:space="preserve"> </w:t>
      </w:r>
      <w:r w:rsidR="003017F5">
        <w:rPr>
          <w:b w:val="0"/>
          <w:color w:val="000000"/>
          <w:lang w:eastAsia="ar-SA"/>
        </w:rPr>
        <w:tab/>
      </w:r>
      <w:r w:rsidR="009050C3" w:rsidRPr="00B90435">
        <w:rPr>
          <w:b w:val="0"/>
          <w:color w:val="000000"/>
          <w:lang w:eastAsia="ar-SA"/>
        </w:rPr>
        <w:t>п</w:t>
      </w:r>
      <w:r w:rsidR="005D3196" w:rsidRPr="00B90435">
        <w:rPr>
          <w:b w:val="0"/>
          <w:color w:val="000000"/>
          <w:lang w:eastAsia="ar-SA"/>
        </w:rPr>
        <w:t>роведен</w:t>
      </w:r>
      <w:r w:rsidR="00B90435" w:rsidRPr="00B90435">
        <w:rPr>
          <w:b w:val="0"/>
          <w:color w:val="000000"/>
          <w:lang w:eastAsia="ar-SA"/>
        </w:rPr>
        <w:t>ы</w:t>
      </w:r>
      <w:r w:rsidR="005D3196" w:rsidRPr="00B90435">
        <w:rPr>
          <w:b w:val="0"/>
          <w:color w:val="000000"/>
          <w:lang w:eastAsia="ar-SA"/>
        </w:rPr>
        <w:t xml:space="preserve"> </w:t>
      </w:r>
      <w:r w:rsidR="00B90435" w:rsidRPr="00B90435">
        <w:rPr>
          <w:b w:val="0"/>
          <w:color w:val="000000"/>
          <w:lang w:eastAsia="ar-SA"/>
        </w:rPr>
        <w:t>8</w:t>
      </w:r>
      <w:r w:rsidR="005D3196" w:rsidRPr="00B90435">
        <w:rPr>
          <w:b w:val="0"/>
          <w:color w:val="000000"/>
          <w:lang w:eastAsia="ar-SA"/>
        </w:rPr>
        <w:t xml:space="preserve"> аукцион</w:t>
      </w:r>
      <w:r w:rsidR="00B90435" w:rsidRPr="00B90435">
        <w:rPr>
          <w:b w:val="0"/>
          <w:color w:val="000000"/>
          <w:lang w:eastAsia="ar-SA"/>
        </w:rPr>
        <w:t>ов</w:t>
      </w:r>
      <w:r w:rsidR="005D3196" w:rsidRPr="00B90435">
        <w:rPr>
          <w:b w:val="0"/>
          <w:color w:val="000000"/>
          <w:lang w:eastAsia="ar-SA"/>
        </w:rPr>
        <w:t xml:space="preserve"> на право заключения договора аренды земельног</w:t>
      </w:r>
      <w:r w:rsidR="009050C3" w:rsidRPr="00B90435">
        <w:rPr>
          <w:b w:val="0"/>
          <w:color w:val="000000"/>
          <w:lang w:eastAsia="ar-SA"/>
        </w:rPr>
        <w:t xml:space="preserve">о участка </w:t>
      </w:r>
      <w:r w:rsidR="00B90435" w:rsidRPr="00B90435">
        <w:rPr>
          <w:b w:val="0"/>
          <w:color w:val="000000"/>
          <w:lang w:eastAsia="ar-SA"/>
        </w:rPr>
        <w:t>(18 участков), заключены 15 договоров</w:t>
      </w:r>
      <w:r w:rsidR="00B90435">
        <w:rPr>
          <w:b w:val="0"/>
          <w:color w:val="000000"/>
          <w:lang w:eastAsia="ar-SA"/>
        </w:rPr>
        <w:t>;</w:t>
      </w:r>
    </w:p>
    <w:p w:rsidR="00AB5002" w:rsidRPr="003017F5" w:rsidRDefault="003017F5" w:rsidP="003017F5">
      <w:pPr>
        <w:widowControl w:val="0"/>
        <w:tabs>
          <w:tab w:val="left" w:pos="993"/>
        </w:tabs>
        <w:autoSpaceDE w:val="0"/>
        <w:ind w:firstLine="709"/>
        <w:jc w:val="both"/>
        <w:rPr>
          <w:b w:val="0"/>
          <w:color w:val="000000"/>
          <w:lang w:eastAsia="ar-SA"/>
        </w:rPr>
      </w:pPr>
      <w:r>
        <w:rPr>
          <w:b w:val="0"/>
          <w:color w:val="000000"/>
          <w:lang w:eastAsia="ar-SA"/>
        </w:rPr>
        <w:t>–</w:t>
      </w:r>
      <w:r>
        <w:rPr>
          <w:b w:val="0"/>
          <w:color w:val="000000"/>
          <w:lang w:eastAsia="ar-SA"/>
        </w:rPr>
        <w:tab/>
      </w:r>
      <w:r w:rsidR="00AB5002" w:rsidRPr="003017F5">
        <w:rPr>
          <w:b w:val="0"/>
          <w:color w:val="000000"/>
          <w:lang w:eastAsia="ar-SA"/>
        </w:rPr>
        <w:t>проведены мероприятия по взысканию задолженности по арендной плате за земе</w:t>
      </w:r>
      <w:r w:rsidR="009050C3" w:rsidRPr="003017F5">
        <w:rPr>
          <w:b w:val="0"/>
          <w:color w:val="000000"/>
          <w:lang w:eastAsia="ar-SA"/>
        </w:rPr>
        <w:t>льные участки, в</w:t>
      </w:r>
      <w:r w:rsidR="00AB5002" w:rsidRPr="003017F5">
        <w:rPr>
          <w:b w:val="0"/>
          <w:color w:val="000000"/>
          <w:lang w:eastAsia="ar-SA"/>
        </w:rPr>
        <w:t xml:space="preserve"> том числе:</w:t>
      </w:r>
    </w:p>
    <w:p w:rsidR="00B06803" w:rsidRDefault="00B06803" w:rsidP="00B06803">
      <w:pPr>
        <w:pStyle w:val="af5"/>
        <w:widowControl w:val="0"/>
        <w:tabs>
          <w:tab w:val="left" w:pos="851"/>
        </w:tabs>
        <w:autoSpaceDE w:val="0"/>
        <w:ind w:left="851" w:hanging="283"/>
        <w:jc w:val="both"/>
        <w:rPr>
          <w:b w:val="0"/>
          <w:lang w:eastAsia="ar-SA"/>
        </w:rPr>
      </w:pPr>
      <w:r>
        <w:rPr>
          <w:b w:val="0"/>
          <w:lang w:eastAsia="ar-SA"/>
        </w:rPr>
        <w:t xml:space="preserve">     </w:t>
      </w:r>
      <w:proofErr w:type="gramStart"/>
      <w:r w:rsidR="00215986" w:rsidRPr="001C56BD">
        <w:rPr>
          <w:b w:val="0"/>
          <w:lang w:eastAsia="ar-SA"/>
        </w:rPr>
        <w:t>предъявлены</w:t>
      </w:r>
      <w:proofErr w:type="gramEnd"/>
      <w:r w:rsidR="00215986" w:rsidRPr="001C56BD">
        <w:rPr>
          <w:b w:val="0"/>
          <w:lang w:eastAsia="ar-SA"/>
        </w:rPr>
        <w:t xml:space="preserve"> </w:t>
      </w:r>
      <w:r w:rsidR="00F67AB8" w:rsidRPr="001C56BD">
        <w:rPr>
          <w:b w:val="0"/>
          <w:lang w:eastAsia="ar-SA"/>
        </w:rPr>
        <w:t>650</w:t>
      </w:r>
      <w:r w:rsidR="00215986" w:rsidRPr="001C56BD">
        <w:rPr>
          <w:b w:val="0"/>
          <w:lang w:eastAsia="ar-SA"/>
        </w:rPr>
        <w:t xml:space="preserve"> претензий </w:t>
      </w:r>
      <w:r w:rsidR="00AB5002" w:rsidRPr="001C56BD">
        <w:rPr>
          <w:b w:val="0"/>
          <w:lang w:eastAsia="ar-SA"/>
        </w:rPr>
        <w:t xml:space="preserve">на сумму </w:t>
      </w:r>
      <w:r w:rsidR="00F67AB8" w:rsidRPr="001C56BD">
        <w:rPr>
          <w:b w:val="0"/>
          <w:lang w:eastAsia="ar-SA"/>
        </w:rPr>
        <w:t>8,2 млн</w:t>
      </w:r>
      <w:r w:rsidR="00AB5002" w:rsidRPr="001C56BD">
        <w:rPr>
          <w:b w:val="0"/>
          <w:lang w:eastAsia="ar-SA"/>
        </w:rPr>
        <w:t>. рублей</w:t>
      </w:r>
      <w:r w:rsidR="00215986" w:rsidRPr="001C56BD">
        <w:rPr>
          <w:b w:val="0"/>
          <w:lang w:eastAsia="ar-SA"/>
        </w:rPr>
        <w:t>, в</w:t>
      </w:r>
      <w:r w:rsidR="00AB5002" w:rsidRPr="001C56BD">
        <w:rPr>
          <w:b w:val="0"/>
          <w:lang w:eastAsia="ar-SA"/>
        </w:rPr>
        <w:t xml:space="preserve"> результате в </w:t>
      </w:r>
    </w:p>
    <w:p w:rsidR="009050C3" w:rsidRPr="001C56BD" w:rsidRDefault="00B06803" w:rsidP="00B06803">
      <w:pPr>
        <w:pStyle w:val="af5"/>
        <w:widowControl w:val="0"/>
        <w:tabs>
          <w:tab w:val="left" w:pos="851"/>
        </w:tabs>
        <w:autoSpaceDE w:val="0"/>
        <w:ind w:left="851" w:hanging="283"/>
        <w:jc w:val="both"/>
        <w:rPr>
          <w:b w:val="0"/>
          <w:lang w:eastAsia="ar-SA"/>
        </w:rPr>
      </w:pPr>
      <w:r>
        <w:rPr>
          <w:b w:val="0"/>
          <w:lang w:eastAsia="ar-SA"/>
        </w:rPr>
        <w:t xml:space="preserve">    </w:t>
      </w:r>
      <w:r w:rsidR="00B879F5">
        <w:rPr>
          <w:b w:val="0"/>
          <w:lang w:eastAsia="ar-SA"/>
        </w:rPr>
        <w:t xml:space="preserve"> </w:t>
      </w:r>
      <w:r w:rsidR="00AB5002" w:rsidRPr="001C56BD">
        <w:rPr>
          <w:b w:val="0"/>
          <w:lang w:eastAsia="ar-SA"/>
        </w:rPr>
        <w:t>местный бюджет поступил</w:t>
      </w:r>
      <w:r w:rsidR="00AB5002" w:rsidRPr="001C56BD">
        <w:rPr>
          <w:lang w:eastAsia="ar-SA"/>
        </w:rPr>
        <w:t xml:space="preserve"> </w:t>
      </w:r>
      <w:r w:rsidR="00F67AB8" w:rsidRPr="001C56BD">
        <w:rPr>
          <w:b w:val="0"/>
          <w:lang w:eastAsia="ar-SA"/>
        </w:rPr>
        <w:t>1,0</w:t>
      </w:r>
      <w:r w:rsidR="00AB5002" w:rsidRPr="001C56BD">
        <w:rPr>
          <w:b w:val="0"/>
          <w:lang w:eastAsia="ar-SA"/>
        </w:rPr>
        <w:t> </w:t>
      </w:r>
      <w:r w:rsidR="00F67AB8" w:rsidRPr="001C56BD">
        <w:rPr>
          <w:b w:val="0"/>
          <w:lang w:eastAsia="ar-SA"/>
        </w:rPr>
        <w:t>млн</w:t>
      </w:r>
      <w:r w:rsidR="00AB5002" w:rsidRPr="001C56BD">
        <w:rPr>
          <w:b w:val="0"/>
          <w:lang w:eastAsia="ar-SA"/>
        </w:rPr>
        <w:t>. рублей</w:t>
      </w:r>
      <w:r w:rsidR="00215986" w:rsidRPr="001C56BD">
        <w:rPr>
          <w:b w:val="0"/>
          <w:lang w:eastAsia="ar-SA"/>
        </w:rPr>
        <w:t>;</w:t>
      </w:r>
      <w:r w:rsidR="00EC2C0E" w:rsidRPr="001C56BD">
        <w:rPr>
          <w:b w:val="0"/>
          <w:lang w:eastAsia="ar-SA"/>
        </w:rPr>
        <w:t xml:space="preserve"> </w:t>
      </w:r>
    </w:p>
    <w:p w:rsidR="00B879F5" w:rsidRDefault="00B879F5" w:rsidP="00B879F5">
      <w:pPr>
        <w:pStyle w:val="af5"/>
        <w:widowControl w:val="0"/>
        <w:tabs>
          <w:tab w:val="left" w:pos="993"/>
        </w:tabs>
        <w:autoSpaceDE w:val="0"/>
        <w:ind w:left="851"/>
        <w:jc w:val="both"/>
        <w:rPr>
          <w:b w:val="0"/>
          <w:lang w:eastAsia="ar-SA"/>
        </w:rPr>
      </w:pPr>
      <w:r>
        <w:rPr>
          <w:b w:val="0"/>
          <w:lang w:eastAsia="ar-SA"/>
        </w:rPr>
        <w:t xml:space="preserve"> </w:t>
      </w:r>
      <w:r w:rsidR="00B06803">
        <w:rPr>
          <w:b w:val="0"/>
          <w:lang w:eastAsia="ar-SA"/>
        </w:rPr>
        <w:t>п</w:t>
      </w:r>
      <w:r w:rsidR="00AB5002" w:rsidRPr="001C56BD">
        <w:rPr>
          <w:b w:val="0"/>
          <w:lang w:eastAsia="ar-SA"/>
        </w:rPr>
        <w:t>роведен</w:t>
      </w:r>
      <w:r w:rsidR="00C62129">
        <w:rPr>
          <w:b w:val="0"/>
          <w:lang w:eastAsia="ar-SA"/>
        </w:rPr>
        <w:t>ы</w:t>
      </w:r>
      <w:r w:rsidR="00AB5002" w:rsidRPr="001C56BD">
        <w:rPr>
          <w:b w:val="0"/>
          <w:lang w:eastAsia="ar-SA"/>
        </w:rPr>
        <w:t xml:space="preserve"> 12 заседаний комисси</w:t>
      </w:r>
      <w:r w:rsidR="00792603">
        <w:rPr>
          <w:b w:val="0"/>
          <w:lang w:eastAsia="ar-SA"/>
        </w:rPr>
        <w:t>и</w:t>
      </w:r>
      <w:r w:rsidR="00AB5002" w:rsidRPr="001C56BD">
        <w:rPr>
          <w:b w:val="0"/>
          <w:lang w:eastAsia="ar-SA"/>
        </w:rPr>
        <w:t xml:space="preserve"> по взысканию задолженности </w:t>
      </w:r>
      <w:proofErr w:type="gramStart"/>
      <w:r w:rsidR="00AB5002" w:rsidRPr="001C56BD">
        <w:rPr>
          <w:b w:val="0"/>
          <w:lang w:eastAsia="ar-SA"/>
        </w:rPr>
        <w:t>по</w:t>
      </w:r>
      <w:proofErr w:type="gramEnd"/>
    </w:p>
    <w:p w:rsidR="00B879F5" w:rsidRDefault="00B879F5" w:rsidP="00B879F5">
      <w:pPr>
        <w:pStyle w:val="af5"/>
        <w:widowControl w:val="0"/>
        <w:tabs>
          <w:tab w:val="left" w:pos="993"/>
        </w:tabs>
        <w:autoSpaceDE w:val="0"/>
        <w:ind w:left="851"/>
        <w:jc w:val="both"/>
        <w:rPr>
          <w:b w:val="0"/>
          <w:lang w:eastAsia="ar-SA"/>
        </w:rPr>
      </w:pPr>
      <w:r>
        <w:rPr>
          <w:b w:val="0"/>
          <w:lang w:eastAsia="ar-SA"/>
        </w:rPr>
        <w:t xml:space="preserve"> </w:t>
      </w:r>
      <w:r w:rsidR="00AB5002" w:rsidRPr="001C56BD">
        <w:rPr>
          <w:b w:val="0"/>
          <w:lang w:eastAsia="ar-SA"/>
        </w:rPr>
        <w:t xml:space="preserve">арендной плате за земельные участки на сумму </w:t>
      </w:r>
      <w:r w:rsidR="00F67AB8" w:rsidRPr="001C56BD">
        <w:rPr>
          <w:b w:val="0"/>
          <w:lang w:eastAsia="ar-SA"/>
        </w:rPr>
        <w:t>10,2 млн</w:t>
      </w:r>
      <w:r w:rsidR="00AB5002" w:rsidRPr="001C56BD">
        <w:rPr>
          <w:b w:val="0"/>
          <w:lang w:eastAsia="ar-SA"/>
        </w:rPr>
        <w:t>. рублей, в</w:t>
      </w:r>
    </w:p>
    <w:p w:rsidR="009050C3" w:rsidRPr="001C56BD" w:rsidRDefault="00B879F5" w:rsidP="00B879F5">
      <w:pPr>
        <w:pStyle w:val="af5"/>
        <w:widowControl w:val="0"/>
        <w:tabs>
          <w:tab w:val="left" w:pos="993"/>
        </w:tabs>
        <w:autoSpaceDE w:val="0"/>
        <w:ind w:left="851"/>
        <w:jc w:val="both"/>
        <w:rPr>
          <w:b w:val="0"/>
          <w:lang w:eastAsia="ar-SA"/>
        </w:rPr>
      </w:pPr>
      <w:r>
        <w:rPr>
          <w:b w:val="0"/>
          <w:lang w:eastAsia="ar-SA"/>
        </w:rPr>
        <w:lastRenderedPageBreak/>
        <w:t xml:space="preserve"> </w:t>
      </w:r>
      <w:proofErr w:type="gramStart"/>
      <w:r w:rsidR="00AB5002" w:rsidRPr="001C56BD">
        <w:rPr>
          <w:b w:val="0"/>
          <w:lang w:eastAsia="ar-SA"/>
        </w:rPr>
        <w:t>результате</w:t>
      </w:r>
      <w:proofErr w:type="gramEnd"/>
      <w:r w:rsidR="00AB5002" w:rsidRPr="001C56BD">
        <w:rPr>
          <w:b w:val="0"/>
          <w:lang w:eastAsia="ar-SA"/>
        </w:rPr>
        <w:t xml:space="preserve"> в местный бюджет поступило </w:t>
      </w:r>
      <w:r w:rsidR="00F67AB8" w:rsidRPr="001C56BD">
        <w:rPr>
          <w:b w:val="0"/>
          <w:lang w:eastAsia="ar-SA"/>
        </w:rPr>
        <w:t>2,4 млн</w:t>
      </w:r>
      <w:r w:rsidR="00AB5002" w:rsidRPr="001C56BD">
        <w:rPr>
          <w:b w:val="0"/>
          <w:lang w:eastAsia="ar-SA"/>
        </w:rPr>
        <w:t>. рублей</w:t>
      </w:r>
      <w:r w:rsidR="00EC2C0E" w:rsidRPr="001C56BD">
        <w:rPr>
          <w:b w:val="0"/>
          <w:lang w:eastAsia="ar-SA"/>
        </w:rPr>
        <w:t>;</w:t>
      </w:r>
    </w:p>
    <w:p w:rsidR="00AB5002" w:rsidRPr="00F67AB8" w:rsidRDefault="003017F5" w:rsidP="00E7523D">
      <w:pPr>
        <w:pStyle w:val="af5"/>
        <w:widowControl w:val="0"/>
        <w:tabs>
          <w:tab w:val="left" w:pos="851"/>
          <w:tab w:val="left" w:pos="993"/>
        </w:tabs>
        <w:autoSpaceDE w:val="0"/>
        <w:ind w:left="0" w:firstLine="709"/>
        <w:jc w:val="both"/>
        <w:rPr>
          <w:b w:val="0"/>
          <w:lang w:eastAsia="ar-SA"/>
        </w:rPr>
      </w:pPr>
      <w:r>
        <w:rPr>
          <w:b w:val="0"/>
          <w:lang w:eastAsia="ar-SA"/>
        </w:rPr>
        <w:t xml:space="preserve">   </w:t>
      </w:r>
      <w:r w:rsidR="00E7523D" w:rsidRPr="001C56BD">
        <w:rPr>
          <w:b w:val="0"/>
          <w:lang w:eastAsia="ar-SA"/>
        </w:rPr>
        <w:t xml:space="preserve">в Арбитражный суд Красноярского края, Зеленогорский городской суд направлено 13 исков о взыскании задолженности на сумму 4,6 млн. рублей, </w:t>
      </w:r>
      <w:r w:rsidR="00215986" w:rsidRPr="001C56BD">
        <w:rPr>
          <w:b w:val="0"/>
          <w:lang w:eastAsia="ar-SA"/>
        </w:rPr>
        <w:t>в местный бюджет п</w:t>
      </w:r>
      <w:r w:rsidR="00AB5002" w:rsidRPr="001C56BD">
        <w:rPr>
          <w:b w:val="0"/>
          <w:lang w:eastAsia="ar-SA"/>
        </w:rPr>
        <w:t xml:space="preserve">оступило </w:t>
      </w:r>
      <w:r w:rsidR="00F67AB8" w:rsidRPr="001C56BD">
        <w:rPr>
          <w:b w:val="0"/>
          <w:lang w:eastAsia="ar-SA"/>
        </w:rPr>
        <w:t>0,6 млн. рублей</w:t>
      </w:r>
      <w:r w:rsidR="00AB5002" w:rsidRPr="001C56BD">
        <w:rPr>
          <w:b w:val="0"/>
          <w:color w:val="000000"/>
          <w:lang w:eastAsia="ar-SA"/>
        </w:rPr>
        <w:t>.</w:t>
      </w:r>
    </w:p>
    <w:p w:rsidR="00EC2C0E" w:rsidRPr="002F1284" w:rsidRDefault="00EC2C0E" w:rsidP="00EC2C0E">
      <w:pPr>
        <w:widowControl w:val="0"/>
        <w:autoSpaceDE w:val="0"/>
        <w:jc w:val="both"/>
        <w:rPr>
          <w:b w:val="0"/>
          <w:i/>
          <w:highlight w:val="yellow"/>
          <w:lang w:eastAsia="ar-SA"/>
        </w:rPr>
      </w:pPr>
    </w:p>
    <w:p w:rsidR="00AB5002" w:rsidRPr="00080063" w:rsidRDefault="009871B3" w:rsidP="00EC2C0E">
      <w:pPr>
        <w:widowControl w:val="0"/>
        <w:autoSpaceDE w:val="0"/>
        <w:ind w:firstLine="709"/>
        <w:jc w:val="both"/>
        <w:rPr>
          <w:b w:val="0"/>
          <w:i/>
          <w:sz w:val="24"/>
          <w:szCs w:val="24"/>
          <w:lang w:eastAsia="ar-SA"/>
        </w:rPr>
      </w:pPr>
      <w:r w:rsidRPr="00080063">
        <w:rPr>
          <w:b w:val="0"/>
          <w:i/>
          <w:sz w:val="24"/>
          <w:szCs w:val="24"/>
          <w:lang w:eastAsia="ar-SA"/>
        </w:rPr>
        <w:t>Таблица № </w:t>
      </w:r>
      <w:r w:rsidR="00DD1E18" w:rsidRPr="00080063">
        <w:rPr>
          <w:b w:val="0"/>
          <w:i/>
          <w:sz w:val="24"/>
          <w:szCs w:val="24"/>
          <w:lang w:eastAsia="ar-SA"/>
        </w:rPr>
        <w:t>12</w:t>
      </w:r>
      <w:r w:rsidR="00AB5002" w:rsidRPr="00080063">
        <w:rPr>
          <w:b w:val="0"/>
          <w:i/>
          <w:sz w:val="24"/>
          <w:szCs w:val="24"/>
          <w:lang w:eastAsia="ar-SA"/>
        </w:rPr>
        <w:t xml:space="preserve">. </w:t>
      </w:r>
      <w:r w:rsidR="009B116D" w:rsidRPr="00080063">
        <w:rPr>
          <w:b w:val="0"/>
          <w:i/>
          <w:sz w:val="24"/>
          <w:szCs w:val="24"/>
          <w:lang w:eastAsia="ar-SA"/>
        </w:rPr>
        <w:t xml:space="preserve">Динамика поступления средств в </w:t>
      </w:r>
      <w:proofErr w:type="gramStart"/>
      <w:r w:rsidR="009B116D" w:rsidRPr="00080063">
        <w:rPr>
          <w:b w:val="0"/>
          <w:i/>
          <w:sz w:val="24"/>
          <w:szCs w:val="24"/>
          <w:lang w:eastAsia="ar-SA"/>
        </w:rPr>
        <w:t>результате</w:t>
      </w:r>
      <w:proofErr w:type="gramEnd"/>
      <w:r w:rsidR="009B116D" w:rsidRPr="00080063">
        <w:rPr>
          <w:b w:val="0"/>
          <w:i/>
          <w:sz w:val="24"/>
          <w:szCs w:val="24"/>
          <w:lang w:eastAsia="ar-SA"/>
        </w:rPr>
        <w:t xml:space="preserve"> проведения мероприятий </w:t>
      </w:r>
      <w:r w:rsidR="00AB5002" w:rsidRPr="00080063">
        <w:rPr>
          <w:b w:val="0"/>
          <w:i/>
          <w:sz w:val="24"/>
          <w:szCs w:val="24"/>
          <w:lang w:eastAsia="ar-SA"/>
        </w:rPr>
        <w:t>по снижению задолженности по арендным платежам в досудебном порядке</w:t>
      </w:r>
      <w:r w:rsidR="00EC2C0E" w:rsidRPr="00080063">
        <w:rPr>
          <w:b w:val="0"/>
          <w:i/>
          <w:sz w:val="24"/>
          <w:szCs w:val="24"/>
          <w:lang w:eastAsia="ar-SA"/>
        </w:rPr>
        <w:t>, тыс. рублей</w:t>
      </w:r>
    </w:p>
    <w:tbl>
      <w:tblPr>
        <w:tblStyle w:val="a3"/>
        <w:tblW w:w="4945" w:type="pct"/>
        <w:tblInd w:w="108" w:type="dxa"/>
        <w:tblLook w:val="04A0" w:firstRow="1" w:lastRow="0" w:firstColumn="1" w:lastColumn="0" w:noHBand="0" w:noVBand="1"/>
      </w:tblPr>
      <w:tblGrid>
        <w:gridCol w:w="3507"/>
        <w:gridCol w:w="1668"/>
        <w:gridCol w:w="1477"/>
        <w:gridCol w:w="1477"/>
        <w:gridCol w:w="1477"/>
      </w:tblGrid>
      <w:tr w:rsidR="00090045" w:rsidRPr="00080063" w:rsidTr="00090045">
        <w:trPr>
          <w:cantSplit/>
          <w:tblHeader/>
        </w:trPr>
        <w:tc>
          <w:tcPr>
            <w:tcW w:w="1825" w:type="pct"/>
            <w:vAlign w:val="center"/>
          </w:tcPr>
          <w:p w:rsidR="00090045" w:rsidRPr="00080063" w:rsidRDefault="00090045" w:rsidP="003A29A1">
            <w:pPr>
              <w:widowControl w:val="0"/>
              <w:autoSpaceDE w:val="0"/>
              <w:jc w:val="center"/>
              <w:rPr>
                <w:b w:val="0"/>
                <w:sz w:val="21"/>
                <w:szCs w:val="21"/>
                <w:lang w:eastAsia="ar-SA"/>
              </w:rPr>
            </w:pPr>
            <w:r w:rsidRPr="00080063">
              <w:rPr>
                <w:b w:val="0"/>
                <w:sz w:val="21"/>
                <w:szCs w:val="21"/>
                <w:lang w:eastAsia="ar-SA"/>
              </w:rPr>
              <w:t>Наименование показатели</w:t>
            </w:r>
          </w:p>
        </w:tc>
        <w:tc>
          <w:tcPr>
            <w:tcW w:w="868" w:type="pct"/>
            <w:vAlign w:val="center"/>
          </w:tcPr>
          <w:p w:rsidR="00090045" w:rsidRPr="00080063" w:rsidRDefault="00090045" w:rsidP="006462D8">
            <w:pPr>
              <w:widowControl w:val="0"/>
              <w:autoSpaceDE w:val="0"/>
              <w:jc w:val="center"/>
              <w:rPr>
                <w:b w:val="0"/>
                <w:sz w:val="21"/>
                <w:szCs w:val="21"/>
                <w:lang w:eastAsia="ar-SA"/>
              </w:rPr>
            </w:pPr>
            <w:r w:rsidRPr="00080063">
              <w:rPr>
                <w:b w:val="0"/>
                <w:sz w:val="21"/>
                <w:szCs w:val="21"/>
                <w:lang w:eastAsia="ar-SA"/>
              </w:rPr>
              <w:t>2013 год</w:t>
            </w:r>
          </w:p>
        </w:tc>
        <w:tc>
          <w:tcPr>
            <w:tcW w:w="769" w:type="pct"/>
            <w:vAlign w:val="center"/>
          </w:tcPr>
          <w:p w:rsidR="00090045" w:rsidRPr="00080063" w:rsidRDefault="00090045" w:rsidP="006462D8">
            <w:pPr>
              <w:widowControl w:val="0"/>
              <w:autoSpaceDE w:val="0"/>
              <w:jc w:val="center"/>
              <w:rPr>
                <w:b w:val="0"/>
                <w:sz w:val="21"/>
                <w:szCs w:val="21"/>
                <w:lang w:eastAsia="ar-SA"/>
              </w:rPr>
            </w:pPr>
            <w:r w:rsidRPr="00080063">
              <w:rPr>
                <w:b w:val="0"/>
                <w:sz w:val="21"/>
                <w:szCs w:val="21"/>
                <w:lang w:eastAsia="ar-SA"/>
              </w:rPr>
              <w:t>2014 год</w:t>
            </w:r>
          </w:p>
        </w:tc>
        <w:tc>
          <w:tcPr>
            <w:tcW w:w="769" w:type="pct"/>
            <w:vAlign w:val="center"/>
          </w:tcPr>
          <w:p w:rsidR="00090045" w:rsidRPr="00080063" w:rsidRDefault="00090045" w:rsidP="006462D8">
            <w:pPr>
              <w:widowControl w:val="0"/>
              <w:autoSpaceDE w:val="0"/>
              <w:jc w:val="center"/>
              <w:rPr>
                <w:b w:val="0"/>
                <w:sz w:val="21"/>
                <w:szCs w:val="21"/>
                <w:lang w:eastAsia="ar-SA"/>
              </w:rPr>
            </w:pPr>
            <w:r w:rsidRPr="00080063">
              <w:rPr>
                <w:b w:val="0"/>
                <w:sz w:val="21"/>
                <w:szCs w:val="21"/>
                <w:lang w:eastAsia="ar-SA"/>
              </w:rPr>
              <w:t>2015 год</w:t>
            </w:r>
          </w:p>
        </w:tc>
        <w:tc>
          <w:tcPr>
            <w:tcW w:w="769" w:type="pct"/>
            <w:vAlign w:val="center"/>
          </w:tcPr>
          <w:p w:rsidR="00090045" w:rsidRPr="00080063" w:rsidRDefault="00090045" w:rsidP="006462D8">
            <w:pPr>
              <w:widowControl w:val="0"/>
              <w:autoSpaceDE w:val="0"/>
              <w:jc w:val="center"/>
              <w:rPr>
                <w:b w:val="0"/>
                <w:sz w:val="21"/>
                <w:szCs w:val="21"/>
                <w:lang w:eastAsia="ar-SA"/>
              </w:rPr>
            </w:pPr>
            <w:r w:rsidRPr="00080063">
              <w:rPr>
                <w:b w:val="0"/>
                <w:sz w:val="21"/>
                <w:szCs w:val="21"/>
                <w:lang w:eastAsia="ar-SA"/>
              </w:rPr>
              <w:t>2016 год</w:t>
            </w:r>
          </w:p>
        </w:tc>
      </w:tr>
      <w:tr w:rsidR="00090045" w:rsidRPr="00090045" w:rsidTr="00090045">
        <w:trPr>
          <w:cantSplit/>
          <w:tblHeader/>
        </w:trPr>
        <w:tc>
          <w:tcPr>
            <w:tcW w:w="1825" w:type="pct"/>
            <w:vAlign w:val="center"/>
          </w:tcPr>
          <w:p w:rsidR="00090045" w:rsidRPr="00080063" w:rsidRDefault="00090045" w:rsidP="00EC2C0E">
            <w:pPr>
              <w:widowControl w:val="0"/>
              <w:autoSpaceDE w:val="0"/>
              <w:rPr>
                <w:b w:val="0"/>
                <w:sz w:val="21"/>
                <w:szCs w:val="21"/>
                <w:lang w:eastAsia="ar-SA"/>
              </w:rPr>
            </w:pPr>
            <w:r w:rsidRPr="00080063">
              <w:rPr>
                <w:b w:val="0"/>
                <w:sz w:val="21"/>
                <w:szCs w:val="21"/>
                <w:lang w:eastAsia="ar-SA"/>
              </w:rPr>
              <w:t>1. Общая сумма задолженности</w:t>
            </w:r>
          </w:p>
        </w:tc>
        <w:tc>
          <w:tcPr>
            <w:tcW w:w="868" w:type="pct"/>
            <w:vAlign w:val="center"/>
          </w:tcPr>
          <w:p w:rsidR="00090045" w:rsidRPr="00080063" w:rsidRDefault="00080063" w:rsidP="003A29A1">
            <w:pPr>
              <w:widowControl w:val="0"/>
              <w:autoSpaceDE w:val="0"/>
              <w:jc w:val="center"/>
              <w:rPr>
                <w:b w:val="0"/>
                <w:sz w:val="21"/>
                <w:szCs w:val="21"/>
                <w:lang w:eastAsia="ar-SA"/>
              </w:rPr>
            </w:pPr>
            <w:r>
              <w:rPr>
                <w:b w:val="0"/>
                <w:sz w:val="21"/>
                <w:szCs w:val="21"/>
                <w:lang w:eastAsia="ar-SA"/>
              </w:rPr>
              <w:t>67 561,0</w:t>
            </w:r>
          </w:p>
        </w:tc>
        <w:tc>
          <w:tcPr>
            <w:tcW w:w="769" w:type="pct"/>
            <w:vAlign w:val="center"/>
          </w:tcPr>
          <w:p w:rsidR="00090045" w:rsidRPr="00080063" w:rsidRDefault="00080063" w:rsidP="003A29A1">
            <w:pPr>
              <w:widowControl w:val="0"/>
              <w:autoSpaceDE w:val="0"/>
              <w:jc w:val="center"/>
              <w:rPr>
                <w:b w:val="0"/>
                <w:sz w:val="21"/>
                <w:szCs w:val="21"/>
                <w:lang w:eastAsia="ar-SA"/>
              </w:rPr>
            </w:pPr>
            <w:r>
              <w:rPr>
                <w:b w:val="0"/>
                <w:sz w:val="21"/>
                <w:szCs w:val="21"/>
                <w:lang w:eastAsia="ar-SA"/>
              </w:rPr>
              <w:t>65 436,4</w:t>
            </w:r>
          </w:p>
        </w:tc>
        <w:tc>
          <w:tcPr>
            <w:tcW w:w="769" w:type="pct"/>
            <w:vAlign w:val="center"/>
          </w:tcPr>
          <w:p w:rsidR="00090045" w:rsidRPr="00080063" w:rsidRDefault="00080063" w:rsidP="003A29A1">
            <w:pPr>
              <w:widowControl w:val="0"/>
              <w:autoSpaceDE w:val="0"/>
              <w:jc w:val="center"/>
              <w:rPr>
                <w:b w:val="0"/>
                <w:sz w:val="21"/>
                <w:szCs w:val="21"/>
                <w:lang w:eastAsia="ar-SA"/>
              </w:rPr>
            </w:pPr>
            <w:r>
              <w:rPr>
                <w:b w:val="0"/>
                <w:sz w:val="21"/>
                <w:szCs w:val="21"/>
                <w:lang w:eastAsia="ar-SA"/>
              </w:rPr>
              <w:t>69 227.9</w:t>
            </w:r>
          </w:p>
        </w:tc>
        <w:tc>
          <w:tcPr>
            <w:tcW w:w="769" w:type="pct"/>
          </w:tcPr>
          <w:p w:rsidR="00090045" w:rsidRPr="00080063" w:rsidRDefault="00080063" w:rsidP="00090045">
            <w:pPr>
              <w:widowControl w:val="0"/>
              <w:autoSpaceDE w:val="0"/>
              <w:jc w:val="center"/>
              <w:rPr>
                <w:b w:val="0"/>
                <w:sz w:val="21"/>
                <w:szCs w:val="21"/>
                <w:lang w:eastAsia="ar-SA"/>
              </w:rPr>
            </w:pPr>
            <w:r>
              <w:rPr>
                <w:b w:val="0"/>
                <w:sz w:val="21"/>
                <w:szCs w:val="21"/>
                <w:lang w:eastAsia="ar-SA"/>
              </w:rPr>
              <w:t>74 086,7</w:t>
            </w:r>
          </w:p>
        </w:tc>
      </w:tr>
      <w:tr w:rsidR="00090045" w:rsidRPr="00090045" w:rsidTr="00D53405">
        <w:trPr>
          <w:cantSplit/>
          <w:tblHeader/>
        </w:trPr>
        <w:tc>
          <w:tcPr>
            <w:tcW w:w="1825" w:type="pct"/>
            <w:vAlign w:val="center"/>
          </w:tcPr>
          <w:p w:rsidR="00090045" w:rsidRPr="00090045" w:rsidRDefault="00090045" w:rsidP="00EC2C0E">
            <w:pPr>
              <w:widowControl w:val="0"/>
              <w:autoSpaceDE w:val="0"/>
              <w:rPr>
                <w:b w:val="0"/>
                <w:sz w:val="21"/>
                <w:szCs w:val="21"/>
                <w:lang w:eastAsia="ar-SA"/>
              </w:rPr>
            </w:pPr>
            <w:r w:rsidRPr="00090045">
              <w:rPr>
                <w:b w:val="0"/>
                <w:sz w:val="21"/>
                <w:szCs w:val="21"/>
                <w:lang w:eastAsia="ar-SA"/>
              </w:rPr>
              <w:t xml:space="preserve">2. Общая сумма поступлений в бюджет в </w:t>
            </w:r>
            <w:proofErr w:type="gramStart"/>
            <w:r w:rsidRPr="00090045">
              <w:rPr>
                <w:b w:val="0"/>
                <w:sz w:val="21"/>
                <w:szCs w:val="21"/>
                <w:lang w:eastAsia="ar-SA"/>
              </w:rPr>
              <w:t>результате</w:t>
            </w:r>
            <w:proofErr w:type="gramEnd"/>
            <w:r w:rsidRPr="00090045">
              <w:rPr>
                <w:b w:val="0"/>
                <w:sz w:val="21"/>
                <w:szCs w:val="21"/>
                <w:lang w:eastAsia="ar-SA"/>
              </w:rPr>
              <w:t xml:space="preserve"> проведения мероприятий</w:t>
            </w:r>
          </w:p>
        </w:tc>
        <w:tc>
          <w:tcPr>
            <w:tcW w:w="868" w:type="pct"/>
            <w:vAlign w:val="center"/>
          </w:tcPr>
          <w:p w:rsidR="00090045" w:rsidRPr="00090045" w:rsidRDefault="00090045" w:rsidP="00D53405">
            <w:pPr>
              <w:widowControl w:val="0"/>
              <w:autoSpaceDE w:val="0"/>
              <w:jc w:val="center"/>
              <w:rPr>
                <w:b w:val="0"/>
                <w:sz w:val="21"/>
                <w:szCs w:val="21"/>
                <w:lang w:eastAsia="ar-SA"/>
              </w:rPr>
            </w:pPr>
            <w:r w:rsidRPr="00090045">
              <w:rPr>
                <w:b w:val="0"/>
                <w:sz w:val="21"/>
                <w:szCs w:val="21"/>
                <w:lang w:eastAsia="ar-SA"/>
              </w:rPr>
              <w:t>5 805,7</w:t>
            </w:r>
          </w:p>
        </w:tc>
        <w:tc>
          <w:tcPr>
            <w:tcW w:w="769" w:type="pct"/>
            <w:vAlign w:val="center"/>
          </w:tcPr>
          <w:p w:rsidR="00090045" w:rsidRPr="00090045" w:rsidRDefault="00090045" w:rsidP="00D53405">
            <w:pPr>
              <w:widowControl w:val="0"/>
              <w:autoSpaceDE w:val="0"/>
              <w:jc w:val="center"/>
              <w:rPr>
                <w:b w:val="0"/>
                <w:sz w:val="21"/>
                <w:szCs w:val="21"/>
                <w:lang w:eastAsia="ar-SA"/>
              </w:rPr>
            </w:pPr>
            <w:r w:rsidRPr="00090045">
              <w:rPr>
                <w:b w:val="0"/>
                <w:sz w:val="21"/>
                <w:szCs w:val="21"/>
                <w:lang w:eastAsia="ar-SA"/>
              </w:rPr>
              <w:t>9 753,6</w:t>
            </w:r>
          </w:p>
        </w:tc>
        <w:tc>
          <w:tcPr>
            <w:tcW w:w="769" w:type="pct"/>
            <w:vAlign w:val="center"/>
          </w:tcPr>
          <w:p w:rsidR="00090045" w:rsidRPr="00090045" w:rsidRDefault="00090045" w:rsidP="00D53405">
            <w:pPr>
              <w:widowControl w:val="0"/>
              <w:autoSpaceDE w:val="0"/>
              <w:jc w:val="center"/>
              <w:rPr>
                <w:b w:val="0"/>
                <w:sz w:val="21"/>
                <w:szCs w:val="21"/>
                <w:lang w:eastAsia="ar-SA"/>
              </w:rPr>
            </w:pPr>
            <w:r w:rsidRPr="00090045">
              <w:rPr>
                <w:b w:val="0"/>
                <w:sz w:val="21"/>
                <w:szCs w:val="21"/>
                <w:lang w:eastAsia="ar-SA"/>
              </w:rPr>
              <w:t>7 436,7</w:t>
            </w:r>
          </w:p>
        </w:tc>
        <w:tc>
          <w:tcPr>
            <w:tcW w:w="769" w:type="pct"/>
            <w:vAlign w:val="center"/>
          </w:tcPr>
          <w:p w:rsidR="00090045" w:rsidRPr="001C56BD" w:rsidRDefault="001C56BD" w:rsidP="00D53405">
            <w:pPr>
              <w:widowControl w:val="0"/>
              <w:autoSpaceDE w:val="0"/>
              <w:jc w:val="center"/>
              <w:rPr>
                <w:b w:val="0"/>
                <w:sz w:val="21"/>
                <w:szCs w:val="21"/>
                <w:lang w:eastAsia="ar-SA"/>
              </w:rPr>
            </w:pPr>
            <w:r w:rsidRPr="001C56BD">
              <w:rPr>
                <w:b w:val="0"/>
                <w:sz w:val="21"/>
                <w:szCs w:val="21"/>
                <w:lang w:eastAsia="ar-SA"/>
              </w:rPr>
              <w:t>3 961,6</w:t>
            </w:r>
          </w:p>
        </w:tc>
      </w:tr>
      <w:tr w:rsidR="00090045" w:rsidRPr="00090045" w:rsidTr="00D53405">
        <w:trPr>
          <w:cantSplit/>
          <w:tblHeader/>
        </w:trPr>
        <w:tc>
          <w:tcPr>
            <w:tcW w:w="1825" w:type="pct"/>
            <w:vAlign w:val="center"/>
          </w:tcPr>
          <w:p w:rsidR="00090045" w:rsidRPr="00090045" w:rsidRDefault="00090045" w:rsidP="00EC2C0E">
            <w:pPr>
              <w:widowControl w:val="0"/>
              <w:autoSpaceDE w:val="0"/>
              <w:rPr>
                <w:b w:val="0"/>
                <w:i/>
                <w:sz w:val="21"/>
                <w:szCs w:val="21"/>
                <w:lang w:eastAsia="ar-SA"/>
              </w:rPr>
            </w:pPr>
            <w:r w:rsidRPr="00090045">
              <w:rPr>
                <w:b w:val="0"/>
                <w:i/>
                <w:sz w:val="21"/>
                <w:szCs w:val="21"/>
                <w:lang w:eastAsia="ar-SA"/>
              </w:rPr>
              <w:t>в том числе:</w:t>
            </w:r>
          </w:p>
        </w:tc>
        <w:tc>
          <w:tcPr>
            <w:tcW w:w="868" w:type="pct"/>
            <w:vAlign w:val="center"/>
          </w:tcPr>
          <w:p w:rsidR="00090045" w:rsidRPr="00090045" w:rsidRDefault="00090045" w:rsidP="00D53405">
            <w:pPr>
              <w:widowControl w:val="0"/>
              <w:autoSpaceDE w:val="0"/>
              <w:jc w:val="center"/>
              <w:rPr>
                <w:b w:val="0"/>
                <w:i/>
                <w:sz w:val="21"/>
                <w:szCs w:val="21"/>
                <w:lang w:eastAsia="ar-SA"/>
              </w:rPr>
            </w:pPr>
          </w:p>
        </w:tc>
        <w:tc>
          <w:tcPr>
            <w:tcW w:w="769" w:type="pct"/>
            <w:vAlign w:val="center"/>
          </w:tcPr>
          <w:p w:rsidR="00090045" w:rsidRPr="00090045" w:rsidRDefault="00090045" w:rsidP="00D53405">
            <w:pPr>
              <w:widowControl w:val="0"/>
              <w:autoSpaceDE w:val="0"/>
              <w:jc w:val="center"/>
              <w:rPr>
                <w:b w:val="0"/>
                <w:i/>
                <w:sz w:val="21"/>
                <w:szCs w:val="21"/>
                <w:lang w:eastAsia="ar-SA"/>
              </w:rPr>
            </w:pPr>
          </w:p>
        </w:tc>
        <w:tc>
          <w:tcPr>
            <w:tcW w:w="769" w:type="pct"/>
            <w:vAlign w:val="center"/>
          </w:tcPr>
          <w:p w:rsidR="00090045" w:rsidRPr="00090045" w:rsidRDefault="00090045" w:rsidP="00D53405">
            <w:pPr>
              <w:widowControl w:val="0"/>
              <w:autoSpaceDE w:val="0"/>
              <w:jc w:val="center"/>
              <w:rPr>
                <w:b w:val="0"/>
                <w:i/>
                <w:sz w:val="21"/>
                <w:szCs w:val="21"/>
                <w:lang w:eastAsia="ar-SA"/>
              </w:rPr>
            </w:pPr>
          </w:p>
        </w:tc>
        <w:tc>
          <w:tcPr>
            <w:tcW w:w="769" w:type="pct"/>
            <w:vAlign w:val="center"/>
          </w:tcPr>
          <w:p w:rsidR="00090045" w:rsidRPr="001C56BD" w:rsidRDefault="00090045" w:rsidP="00D53405">
            <w:pPr>
              <w:widowControl w:val="0"/>
              <w:autoSpaceDE w:val="0"/>
              <w:jc w:val="center"/>
              <w:rPr>
                <w:b w:val="0"/>
                <w:i/>
                <w:sz w:val="21"/>
                <w:szCs w:val="21"/>
                <w:lang w:eastAsia="ar-SA"/>
              </w:rPr>
            </w:pPr>
          </w:p>
        </w:tc>
      </w:tr>
      <w:tr w:rsidR="00090045" w:rsidRPr="00090045" w:rsidTr="00D53405">
        <w:tc>
          <w:tcPr>
            <w:tcW w:w="1825" w:type="pct"/>
          </w:tcPr>
          <w:p w:rsidR="00090045" w:rsidRPr="00090045" w:rsidRDefault="00090045" w:rsidP="00EC2C0E">
            <w:pPr>
              <w:widowControl w:val="0"/>
              <w:autoSpaceDE w:val="0"/>
              <w:rPr>
                <w:b w:val="0"/>
                <w:sz w:val="21"/>
                <w:szCs w:val="21"/>
                <w:lang w:eastAsia="ar-SA"/>
              </w:rPr>
            </w:pPr>
            <w:r w:rsidRPr="00090045">
              <w:rPr>
                <w:b w:val="0"/>
                <w:sz w:val="21"/>
                <w:szCs w:val="21"/>
                <w:lang w:eastAsia="ar-SA"/>
              </w:rPr>
              <w:t xml:space="preserve">Поступило в бюджет в </w:t>
            </w:r>
            <w:proofErr w:type="gramStart"/>
            <w:r w:rsidRPr="00090045">
              <w:rPr>
                <w:b w:val="0"/>
                <w:sz w:val="21"/>
                <w:szCs w:val="21"/>
                <w:lang w:eastAsia="ar-SA"/>
              </w:rPr>
              <w:t>результате</w:t>
            </w:r>
            <w:proofErr w:type="gramEnd"/>
            <w:r w:rsidRPr="00090045">
              <w:rPr>
                <w:b w:val="0"/>
                <w:sz w:val="21"/>
                <w:szCs w:val="21"/>
                <w:lang w:eastAsia="ar-SA"/>
              </w:rPr>
              <w:t xml:space="preserve"> претензионной работы</w:t>
            </w:r>
          </w:p>
        </w:tc>
        <w:tc>
          <w:tcPr>
            <w:tcW w:w="868" w:type="pct"/>
            <w:vAlign w:val="center"/>
          </w:tcPr>
          <w:p w:rsidR="00090045" w:rsidRPr="00090045" w:rsidRDefault="00090045" w:rsidP="00D53405">
            <w:pPr>
              <w:widowControl w:val="0"/>
              <w:autoSpaceDE w:val="0"/>
              <w:jc w:val="center"/>
              <w:rPr>
                <w:b w:val="0"/>
                <w:sz w:val="21"/>
                <w:szCs w:val="21"/>
                <w:lang w:eastAsia="ar-SA"/>
              </w:rPr>
            </w:pPr>
            <w:r w:rsidRPr="00090045">
              <w:rPr>
                <w:b w:val="0"/>
                <w:sz w:val="21"/>
                <w:szCs w:val="21"/>
                <w:lang w:eastAsia="ar-SA"/>
              </w:rPr>
              <w:t>2 547,7</w:t>
            </w:r>
          </w:p>
        </w:tc>
        <w:tc>
          <w:tcPr>
            <w:tcW w:w="769" w:type="pct"/>
            <w:vAlign w:val="center"/>
          </w:tcPr>
          <w:p w:rsidR="00090045" w:rsidRPr="00090045" w:rsidRDefault="00090045" w:rsidP="00D53405">
            <w:pPr>
              <w:widowControl w:val="0"/>
              <w:autoSpaceDE w:val="0"/>
              <w:jc w:val="center"/>
              <w:rPr>
                <w:b w:val="0"/>
                <w:sz w:val="21"/>
                <w:szCs w:val="21"/>
                <w:lang w:eastAsia="ar-SA"/>
              </w:rPr>
            </w:pPr>
            <w:r w:rsidRPr="00090045">
              <w:rPr>
                <w:b w:val="0"/>
                <w:sz w:val="21"/>
                <w:szCs w:val="21"/>
                <w:lang w:eastAsia="ar-SA"/>
              </w:rPr>
              <w:t>1 157,3</w:t>
            </w:r>
          </w:p>
        </w:tc>
        <w:tc>
          <w:tcPr>
            <w:tcW w:w="769" w:type="pct"/>
            <w:vAlign w:val="center"/>
          </w:tcPr>
          <w:p w:rsidR="00090045" w:rsidRPr="00090045" w:rsidRDefault="00090045" w:rsidP="00D53405">
            <w:pPr>
              <w:widowControl w:val="0"/>
              <w:autoSpaceDE w:val="0"/>
              <w:jc w:val="center"/>
              <w:rPr>
                <w:b w:val="0"/>
                <w:sz w:val="21"/>
                <w:szCs w:val="21"/>
                <w:lang w:eastAsia="ar-SA"/>
              </w:rPr>
            </w:pPr>
            <w:r w:rsidRPr="00090045">
              <w:rPr>
                <w:b w:val="0"/>
                <w:sz w:val="21"/>
                <w:szCs w:val="21"/>
                <w:lang w:eastAsia="ar-SA"/>
              </w:rPr>
              <w:t>1 058,8</w:t>
            </w:r>
          </w:p>
        </w:tc>
        <w:tc>
          <w:tcPr>
            <w:tcW w:w="769" w:type="pct"/>
            <w:vAlign w:val="center"/>
          </w:tcPr>
          <w:p w:rsidR="00090045" w:rsidRPr="001C56BD" w:rsidRDefault="00090045" w:rsidP="00D53405">
            <w:pPr>
              <w:widowControl w:val="0"/>
              <w:autoSpaceDE w:val="0"/>
              <w:jc w:val="center"/>
              <w:rPr>
                <w:b w:val="0"/>
                <w:sz w:val="21"/>
                <w:szCs w:val="21"/>
                <w:lang w:eastAsia="ar-SA"/>
              </w:rPr>
            </w:pPr>
            <w:r w:rsidRPr="001C56BD">
              <w:rPr>
                <w:b w:val="0"/>
                <w:sz w:val="21"/>
                <w:szCs w:val="21"/>
                <w:lang w:eastAsia="ar-SA"/>
              </w:rPr>
              <w:t>985,4</w:t>
            </w:r>
          </w:p>
        </w:tc>
      </w:tr>
      <w:tr w:rsidR="00090045" w:rsidRPr="00090045" w:rsidTr="00D53405">
        <w:tc>
          <w:tcPr>
            <w:tcW w:w="1825" w:type="pct"/>
          </w:tcPr>
          <w:p w:rsidR="00090045" w:rsidRPr="00090045" w:rsidRDefault="00090045" w:rsidP="00EC2C0E">
            <w:pPr>
              <w:widowControl w:val="0"/>
              <w:autoSpaceDE w:val="0"/>
              <w:rPr>
                <w:b w:val="0"/>
                <w:sz w:val="21"/>
                <w:szCs w:val="21"/>
                <w:lang w:eastAsia="ar-SA"/>
              </w:rPr>
            </w:pPr>
            <w:r w:rsidRPr="00090045">
              <w:rPr>
                <w:b w:val="0"/>
                <w:sz w:val="21"/>
                <w:szCs w:val="21"/>
                <w:lang w:eastAsia="ar-SA"/>
              </w:rPr>
              <w:t xml:space="preserve">Поступило в бюджет в </w:t>
            </w:r>
            <w:proofErr w:type="gramStart"/>
            <w:r w:rsidRPr="00090045">
              <w:rPr>
                <w:b w:val="0"/>
                <w:sz w:val="21"/>
                <w:szCs w:val="21"/>
                <w:lang w:eastAsia="ar-SA"/>
              </w:rPr>
              <w:t>результате</w:t>
            </w:r>
            <w:proofErr w:type="gramEnd"/>
            <w:r w:rsidRPr="00090045">
              <w:rPr>
                <w:b w:val="0"/>
                <w:sz w:val="21"/>
                <w:szCs w:val="21"/>
                <w:lang w:eastAsia="ar-SA"/>
              </w:rPr>
              <w:t xml:space="preserve"> работы комиссии по взысканию задолженности</w:t>
            </w:r>
          </w:p>
        </w:tc>
        <w:tc>
          <w:tcPr>
            <w:tcW w:w="868" w:type="pct"/>
            <w:vAlign w:val="center"/>
          </w:tcPr>
          <w:p w:rsidR="00090045" w:rsidRPr="00090045" w:rsidRDefault="00090045" w:rsidP="00D53405">
            <w:pPr>
              <w:widowControl w:val="0"/>
              <w:autoSpaceDE w:val="0"/>
              <w:jc w:val="center"/>
              <w:rPr>
                <w:b w:val="0"/>
                <w:sz w:val="21"/>
                <w:szCs w:val="21"/>
                <w:lang w:eastAsia="ar-SA"/>
              </w:rPr>
            </w:pPr>
            <w:r w:rsidRPr="00090045">
              <w:rPr>
                <w:b w:val="0"/>
                <w:sz w:val="21"/>
                <w:szCs w:val="21"/>
                <w:lang w:eastAsia="ar-SA"/>
              </w:rPr>
              <w:t>1 560,7</w:t>
            </w:r>
          </w:p>
        </w:tc>
        <w:tc>
          <w:tcPr>
            <w:tcW w:w="769" w:type="pct"/>
            <w:vAlign w:val="center"/>
          </w:tcPr>
          <w:p w:rsidR="00090045" w:rsidRPr="00090045" w:rsidRDefault="00090045" w:rsidP="00D53405">
            <w:pPr>
              <w:widowControl w:val="0"/>
              <w:autoSpaceDE w:val="0"/>
              <w:jc w:val="center"/>
              <w:rPr>
                <w:b w:val="0"/>
                <w:sz w:val="21"/>
                <w:szCs w:val="21"/>
                <w:lang w:eastAsia="ar-SA"/>
              </w:rPr>
            </w:pPr>
            <w:r w:rsidRPr="00090045">
              <w:rPr>
                <w:b w:val="0"/>
                <w:sz w:val="21"/>
                <w:szCs w:val="21"/>
                <w:lang w:eastAsia="ar-SA"/>
              </w:rPr>
              <w:t>1 352,1</w:t>
            </w:r>
          </w:p>
        </w:tc>
        <w:tc>
          <w:tcPr>
            <w:tcW w:w="769" w:type="pct"/>
            <w:vAlign w:val="center"/>
          </w:tcPr>
          <w:p w:rsidR="00090045" w:rsidRPr="00090045" w:rsidRDefault="00090045" w:rsidP="00D53405">
            <w:pPr>
              <w:widowControl w:val="0"/>
              <w:autoSpaceDE w:val="0"/>
              <w:jc w:val="center"/>
              <w:rPr>
                <w:b w:val="0"/>
                <w:sz w:val="21"/>
                <w:szCs w:val="21"/>
                <w:lang w:eastAsia="ar-SA"/>
              </w:rPr>
            </w:pPr>
            <w:r w:rsidRPr="00090045">
              <w:rPr>
                <w:b w:val="0"/>
                <w:sz w:val="21"/>
                <w:szCs w:val="21"/>
                <w:lang w:eastAsia="ar-SA"/>
              </w:rPr>
              <w:t>1 817,6</w:t>
            </w:r>
          </w:p>
        </w:tc>
        <w:tc>
          <w:tcPr>
            <w:tcW w:w="769" w:type="pct"/>
            <w:vAlign w:val="center"/>
          </w:tcPr>
          <w:p w:rsidR="00090045" w:rsidRPr="001C56BD" w:rsidRDefault="00090045" w:rsidP="00D53405">
            <w:pPr>
              <w:widowControl w:val="0"/>
              <w:autoSpaceDE w:val="0"/>
              <w:jc w:val="center"/>
              <w:rPr>
                <w:b w:val="0"/>
                <w:sz w:val="21"/>
                <w:szCs w:val="21"/>
                <w:lang w:eastAsia="ar-SA"/>
              </w:rPr>
            </w:pPr>
            <w:r w:rsidRPr="001C56BD">
              <w:rPr>
                <w:b w:val="0"/>
                <w:sz w:val="21"/>
                <w:szCs w:val="21"/>
                <w:lang w:eastAsia="ar-SA"/>
              </w:rPr>
              <w:t>2 411,3</w:t>
            </w:r>
          </w:p>
        </w:tc>
      </w:tr>
      <w:tr w:rsidR="00090045" w:rsidRPr="002F1284" w:rsidTr="001C56BD">
        <w:tc>
          <w:tcPr>
            <w:tcW w:w="1825" w:type="pct"/>
          </w:tcPr>
          <w:p w:rsidR="00090045" w:rsidRPr="005F6232" w:rsidRDefault="00090045" w:rsidP="00EC2C0E">
            <w:pPr>
              <w:widowControl w:val="0"/>
              <w:autoSpaceDE w:val="0"/>
              <w:rPr>
                <w:b w:val="0"/>
                <w:sz w:val="21"/>
                <w:szCs w:val="21"/>
                <w:lang w:eastAsia="ar-SA"/>
              </w:rPr>
            </w:pPr>
            <w:r w:rsidRPr="005F6232">
              <w:rPr>
                <w:b w:val="0"/>
                <w:sz w:val="21"/>
                <w:szCs w:val="21"/>
                <w:lang w:eastAsia="ar-SA"/>
              </w:rPr>
              <w:t>Поступило в бюджет по ранее взысканным средствам по искам</w:t>
            </w:r>
          </w:p>
        </w:tc>
        <w:tc>
          <w:tcPr>
            <w:tcW w:w="868" w:type="pct"/>
            <w:vAlign w:val="center"/>
          </w:tcPr>
          <w:p w:rsidR="00090045" w:rsidRPr="005F6232" w:rsidRDefault="00090045" w:rsidP="00D53405">
            <w:pPr>
              <w:widowControl w:val="0"/>
              <w:autoSpaceDE w:val="0"/>
              <w:jc w:val="center"/>
              <w:rPr>
                <w:b w:val="0"/>
                <w:sz w:val="21"/>
                <w:szCs w:val="21"/>
                <w:lang w:eastAsia="ar-SA"/>
              </w:rPr>
            </w:pPr>
            <w:r w:rsidRPr="005F6232">
              <w:rPr>
                <w:b w:val="0"/>
                <w:sz w:val="21"/>
                <w:szCs w:val="21"/>
                <w:lang w:eastAsia="ar-SA"/>
              </w:rPr>
              <w:t>1 697,3</w:t>
            </w:r>
          </w:p>
        </w:tc>
        <w:tc>
          <w:tcPr>
            <w:tcW w:w="769" w:type="pct"/>
            <w:vAlign w:val="center"/>
          </w:tcPr>
          <w:p w:rsidR="00090045" w:rsidRPr="005F6232" w:rsidRDefault="00090045" w:rsidP="00D53405">
            <w:pPr>
              <w:widowControl w:val="0"/>
              <w:autoSpaceDE w:val="0"/>
              <w:jc w:val="center"/>
              <w:rPr>
                <w:b w:val="0"/>
                <w:sz w:val="21"/>
                <w:szCs w:val="21"/>
                <w:lang w:eastAsia="ar-SA"/>
              </w:rPr>
            </w:pPr>
            <w:r w:rsidRPr="005F6232">
              <w:rPr>
                <w:b w:val="0"/>
                <w:sz w:val="21"/>
                <w:szCs w:val="21"/>
                <w:lang w:eastAsia="ar-SA"/>
              </w:rPr>
              <w:t>7 244,2</w:t>
            </w:r>
          </w:p>
        </w:tc>
        <w:tc>
          <w:tcPr>
            <w:tcW w:w="769" w:type="pct"/>
            <w:vAlign w:val="center"/>
          </w:tcPr>
          <w:p w:rsidR="00090045" w:rsidRPr="005F6232" w:rsidRDefault="00090045" w:rsidP="00D53405">
            <w:pPr>
              <w:widowControl w:val="0"/>
              <w:autoSpaceDE w:val="0"/>
              <w:jc w:val="center"/>
              <w:rPr>
                <w:b w:val="0"/>
                <w:sz w:val="21"/>
                <w:szCs w:val="21"/>
                <w:lang w:eastAsia="ar-SA"/>
              </w:rPr>
            </w:pPr>
            <w:r w:rsidRPr="005F6232">
              <w:rPr>
                <w:b w:val="0"/>
                <w:sz w:val="21"/>
                <w:szCs w:val="21"/>
                <w:lang w:eastAsia="ar-SA"/>
              </w:rPr>
              <w:t>4 560,3</w:t>
            </w:r>
          </w:p>
        </w:tc>
        <w:tc>
          <w:tcPr>
            <w:tcW w:w="769" w:type="pct"/>
            <w:vAlign w:val="center"/>
          </w:tcPr>
          <w:p w:rsidR="00090045" w:rsidRPr="001C56BD" w:rsidRDefault="005F6232" w:rsidP="00D53405">
            <w:pPr>
              <w:widowControl w:val="0"/>
              <w:autoSpaceDE w:val="0"/>
              <w:jc w:val="center"/>
              <w:rPr>
                <w:b w:val="0"/>
                <w:sz w:val="21"/>
                <w:szCs w:val="21"/>
                <w:lang w:eastAsia="ar-SA"/>
              </w:rPr>
            </w:pPr>
            <w:r w:rsidRPr="001C56BD">
              <w:rPr>
                <w:b w:val="0"/>
                <w:sz w:val="21"/>
                <w:szCs w:val="21"/>
                <w:lang w:eastAsia="ar-SA"/>
              </w:rPr>
              <w:t>564,9</w:t>
            </w:r>
          </w:p>
        </w:tc>
      </w:tr>
    </w:tbl>
    <w:p w:rsidR="00AB5002" w:rsidRDefault="00AB5002" w:rsidP="003702EA">
      <w:pPr>
        <w:pStyle w:val="af5"/>
        <w:widowControl w:val="0"/>
        <w:autoSpaceDE w:val="0"/>
        <w:ind w:left="0"/>
        <w:rPr>
          <w:noProof/>
          <w:sz w:val="10"/>
          <w:szCs w:val="10"/>
          <w:highlight w:val="yellow"/>
        </w:rPr>
      </w:pPr>
    </w:p>
    <w:p w:rsidR="001C56BD" w:rsidRDefault="001C56BD" w:rsidP="003702EA">
      <w:pPr>
        <w:pStyle w:val="af5"/>
        <w:widowControl w:val="0"/>
        <w:autoSpaceDE w:val="0"/>
        <w:ind w:left="0"/>
        <w:rPr>
          <w:noProof/>
          <w:sz w:val="10"/>
          <w:szCs w:val="10"/>
          <w:highlight w:val="yellow"/>
        </w:rPr>
      </w:pPr>
    </w:p>
    <w:p w:rsidR="001C56BD" w:rsidRDefault="001C56BD" w:rsidP="003702EA">
      <w:pPr>
        <w:pStyle w:val="af5"/>
        <w:widowControl w:val="0"/>
        <w:autoSpaceDE w:val="0"/>
        <w:ind w:left="0"/>
        <w:rPr>
          <w:noProof/>
          <w:sz w:val="10"/>
          <w:szCs w:val="10"/>
          <w:highlight w:val="yellow"/>
        </w:rPr>
      </w:pPr>
    </w:p>
    <w:p w:rsidR="001C56BD" w:rsidRDefault="001C56BD" w:rsidP="003702EA">
      <w:pPr>
        <w:pStyle w:val="af5"/>
        <w:widowControl w:val="0"/>
        <w:autoSpaceDE w:val="0"/>
        <w:ind w:left="0"/>
        <w:rPr>
          <w:noProof/>
          <w:sz w:val="10"/>
          <w:szCs w:val="10"/>
          <w:highlight w:val="yellow"/>
        </w:rPr>
      </w:pPr>
    </w:p>
    <w:p w:rsidR="001C56BD" w:rsidRDefault="001C56BD" w:rsidP="003702EA">
      <w:pPr>
        <w:pStyle w:val="af5"/>
        <w:widowControl w:val="0"/>
        <w:autoSpaceDE w:val="0"/>
        <w:ind w:left="0"/>
        <w:rPr>
          <w:noProof/>
          <w:sz w:val="10"/>
          <w:szCs w:val="10"/>
          <w:highlight w:val="yellow"/>
        </w:rPr>
      </w:pPr>
    </w:p>
    <w:p w:rsidR="001C56BD" w:rsidRDefault="001C56BD" w:rsidP="003702EA">
      <w:pPr>
        <w:pStyle w:val="af5"/>
        <w:widowControl w:val="0"/>
        <w:autoSpaceDE w:val="0"/>
        <w:ind w:left="0"/>
        <w:rPr>
          <w:noProof/>
          <w:sz w:val="10"/>
          <w:szCs w:val="10"/>
          <w:highlight w:val="yellow"/>
        </w:rPr>
      </w:pPr>
    </w:p>
    <w:p w:rsidR="001C56BD" w:rsidRDefault="001C56BD" w:rsidP="003702EA">
      <w:pPr>
        <w:pStyle w:val="af5"/>
        <w:widowControl w:val="0"/>
        <w:autoSpaceDE w:val="0"/>
        <w:ind w:left="0"/>
        <w:rPr>
          <w:noProof/>
          <w:sz w:val="10"/>
          <w:szCs w:val="10"/>
          <w:highlight w:val="yellow"/>
        </w:rPr>
      </w:pPr>
    </w:p>
    <w:p w:rsidR="001C56BD" w:rsidRPr="002F1284" w:rsidRDefault="001C56BD" w:rsidP="003702EA">
      <w:pPr>
        <w:pStyle w:val="af5"/>
        <w:widowControl w:val="0"/>
        <w:autoSpaceDE w:val="0"/>
        <w:ind w:left="0"/>
        <w:rPr>
          <w:noProof/>
          <w:sz w:val="10"/>
          <w:szCs w:val="10"/>
          <w:highlight w:val="yellow"/>
        </w:rPr>
      </w:pPr>
    </w:p>
    <w:p w:rsidR="000576E5" w:rsidRPr="001C56BD" w:rsidRDefault="000576E5" w:rsidP="003702EA">
      <w:pPr>
        <w:pStyle w:val="af5"/>
        <w:widowControl w:val="0"/>
        <w:autoSpaceDE w:val="0"/>
        <w:ind w:left="0"/>
        <w:rPr>
          <w:lang w:eastAsia="ar-SA"/>
        </w:rPr>
      </w:pPr>
      <w:r w:rsidRPr="001C56BD">
        <w:rPr>
          <w:noProof/>
        </w:rPr>
        <w:drawing>
          <wp:inline distT="0" distB="0" distL="0" distR="0" wp14:anchorId="6BFEE383" wp14:editId="2C6B0E01">
            <wp:extent cx="5939790" cy="3019425"/>
            <wp:effectExtent l="0" t="0" r="381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775E4" w:rsidRPr="002F1284" w:rsidRDefault="002775E4" w:rsidP="003702EA">
      <w:pPr>
        <w:pStyle w:val="af5"/>
        <w:widowControl w:val="0"/>
        <w:autoSpaceDE w:val="0"/>
        <w:ind w:left="0"/>
        <w:rPr>
          <w:highlight w:val="yellow"/>
          <w:lang w:eastAsia="ar-SA"/>
        </w:rPr>
      </w:pPr>
    </w:p>
    <w:p w:rsidR="00AB5002" w:rsidRPr="002F1284" w:rsidRDefault="00AB5002" w:rsidP="00673AAD">
      <w:pPr>
        <w:widowControl w:val="0"/>
        <w:autoSpaceDE w:val="0"/>
        <w:jc w:val="center"/>
        <w:rPr>
          <w:b w:val="0"/>
          <w:highlight w:val="yellow"/>
          <w:lang w:eastAsia="ar-SA"/>
        </w:rPr>
      </w:pPr>
      <w:r w:rsidRPr="002F1284">
        <w:rPr>
          <w:noProof/>
          <w:highlight w:val="yellow"/>
        </w:rPr>
        <w:lastRenderedPageBreak/>
        <w:drawing>
          <wp:inline distT="0" distB="0" distL="0" distR="0" wp14:anchorId="2205081E" wp14:editId="361532E0">
            <wp:extent cx="5895975" cy="2638425"/>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B5002" w:rsidRPr="002F1284" w:rsidRDefault="00AB5002" w:rsidP="00673AAD">
      <w:pPr>
        <w:widowControl w:val="0"/>
        <w:autoSpaceDE w:val="0"/>
        <w:jc w:val="both"/>
        <w:rPr>
          <w:b w:val="0"/>
          <w:sz w:val="4"/>
          <w:szCs w:val="4"/>
          <w:highlight w:val="yellow"/>
          <w:lang w:eastAsia="ar-SA"/>
        </w:rPr>
      </w:pPr>
    </w:p>
    <w:p w:rsidR="00EA1A20" w:rsidRPr="002F1284" w:rsidRDefault="00EA1A20" w:rsidP="009D38D3">
      <w:pPr>
        <w:widowControl w:val="0"/>
        <w:autoSpaceDE w:val="0"/>
        <w:ind w:firstLine="709"/>
        <w:jc w:val="both"/>
        <w:rPr>
          <w:b w:val="0"/>
          <w:sz w:val="16"/>
          <w:szCs w:val="16"/>
          <w:highlight w:val="yellow"/>
          <w:lang w:eastAsia="ar-SA"/>
        </w:rPr>
      </w:pPr>
    </w:p>
    <w:p w:rsidR="00E7523D" w:rsidRPr="00E7523D" w:rsidRDefault="00E7523D" w:rsidP="00E7523D">
      <w:pPr>
        <w:widowControl w:val="0"/>
        <w:autoSpaceDE w:val="0"/>
        <w:ind w:firstLine="709"/>
        <w:jc w:val="both"/>
        <w:rPr>
          <w:b w:val="0"/>
          <w:lang w:eastAsia="ar-SA"/>
        </w:rPr>
      </w:pPr>
      <w:r w:rsidRPr="00E7523D">
        <w:rPr>
          <w:b w:val="0"/>
          <w:lang w:eastAsia="ar-SA"/>
        </w:rPr>
        <w:t xml:space="preserve">В отчётном </w:t>
      </w:r>
      <w:proofErr w:type="gramStart"/>
      <w:r w:rsidRPr="00E7523D">
        <w:rPr>
          <w:b w:val="0"/>
          <w:lang w:eastAsia="ar-SA"/>
        </w:rPr>
        <w:t>периоде</w:t>
      </w:r>
      <w:proofErr w:type="gramEnd"/>
      <w:r w:rsidRPr="00E7523D">
        <w:rPr>
          <w:b w:val="0"/>
          <w:lang w:eastAsia="ar-SA"/>
        </w:rPr>
        <w:t xml:space="preserve"> КУМИ осуществлялся систематический контроль за использованием муниципального имущества:</w:t>
      </w:r>
    </w:p>
    <w:p w:rsidR="00E7523D" w:rsidRPr="003017F5" w:rsidRDefault="001C268D" w:rsidP="003017F5">
      <w:pPr>
        <w:widowControl w:val="0"/>
        <w:tabs>
          <w:tab w:val="left" w:pos="993"/>
        </w:tabs>
        <w:autoSpaceDE w:val="0"/>
        <w:ind w:firstLine="708"/>
        <w:jc w:val="both"/>
        <w:rPr>
          <w:b w:val="0"/>
          <w:color w:val="000000"/>
          <w:lang w:eastAsia="ar-SA"/>
        </w:rPr>
      </w:pPr>
      <w:r w:rsidRPr="003017F5">
        <w:rPr>
          <w:b w:val="0"/>
          <w:color w:val="000000"/>
          <w:lang w:eastAsia="ar-SA"/>
        </w:rPr>
        <w:t xml:space="preserve">– </w:t>
      </w:r>
      <w:r w:rsidR="00E7523D" w:rsidRPr="003017F5">
        <w:rPr>
          <w:b w:val="0"/>
          <w:color w:val="000000"/>
          <w:lang w:eastAsia="ar-SA"/>
        </w:rPr>
        <w:t>осуществлены 263 проверки муниципального имущества, в том числе на предмет надлежащего использования имущества казны по назначению и обеспечения его сохранности осуществлен</w:t>
      </w:r>
      <w:r w:rsidR="00C62129" w:rsidRPr="003017F5">
        <w:rPr>
          <w:b w:val="0"/>
          <w:color w:val="000000"/>
          <w:lang w:eastAsia="ar-SA"/>
        </w:rPr>
        <w:t>ы</w:t>
      </w:r>
      <w:r w:rsidR="00E7523D" w:rsidRPr="003017F5">
        <w:rPr>
          <w:b w:val="0"/>
          <w:color w:val="000000"/>
          <w:lang w:eastAsia="ar-SA"/>
        </w:rPr>
        <w:t xml:space="preserve"> 46 проверок (охвачен</w:t>
      </w:r>
      <w:r w:rsidR="00C62129" w:rsidRPr="003017F5">
        <w:rPr>
          <w:b w:val="0"/>
          <w:color w:val="000000"/>
          <w:lang w:eastAsia="ar-SA"/>
        </w:rPr>
        <w:t>ы</w:t>
      </w:r>
      <w:r w:rsidR="00E7523D" w:rsidRPr="003017F5">
        <w:rPr>
          <w:b w:val="0"/>
          <w:color w:val="000000"/>
          <w:lang w:eastAsia="ar-SA"/>
        </w:rPr>
        <w:t xml:space="preserve"> 63 объекта). </w:t>
      </w:r>
    </w:p>
    <w:p w:rsidR="009050C3" w:rsidRPr="002F1284" w:rsidRDefault="009050C3" w:rsidP="009050C3">
      <w:pPr>
        <w:pStyle w:val="af5"/>
        <w:widowControl w:val="0"/>
        <w:tabs>
          <w:tab w:val="left" w:pos="993"/>
        </w:tabs>
        <w:autoSpaceDE w:val="0"/>
        <w:ind w:left="0" w:firstLine="709"/>
        <w:jc w:val="both"/>
        <w:rPr>
          <w:b w:val="0"/>
          <w:color w:val="000000"/>
          <w:sz w:val="16"/>
          <w:szCs w:val="16"/>
          <w:highlight w:val="yellow"/>
          <w:lang w:eastAsia="ar-SA"/>
        </w:rPr>
      </w:pPr>
    </w:p>
    <w:p w:rsidR="005E03EB" w:rsidRDefault="0079631A" w:rsidP="002833F4">
      <w:pPr>
        <w:widowControl w:val="0"/>
        <w:autoSpaceDE w:val="0"/>
        <w:ind w:firstLine="709"/>
        <w:jc w:val="both"/>
        <w:rPr>
          <w:b w:val="0"/>
          <w:lang w:eastAsia="ar-SA"/>
        </w:rPr>
      </w:pPr>
      <w:r w:rsidRPr="00175CC3">
        <w:rPr>
          <w:b w:val="0"/>
          <w:lang w:eastAsia="ar-SA"/>
        </w:rPr>
        <w:t xml:space="preserve">В </w:t>
      </w:r>
      <w:proofErr w:type="gramStart"/>
      <w:r w:rsidRPr="00175CC3">
        <w:rPr>
          <w:b w:val="0"/>
          <w:lang w:eastAsia="ar-SA"/>
        </w:rPr>
        <w:t>результате</w:t>
      </w:r>
      <w:proofErr w:type="gramEnd"/>
      <w:r w:rsidRPr="00175CC3">
        <w:rPr>
          <w:b w:val="0"/>
          <w:lang w:eastAsia="ar-SA"/>
        </w:rPr>
        <w:t xml:space="preserve"> управления и распоряжения муниципальным имуществом в 201</w:t>
      </w:r>
      <w:r w:rsidR="00175CC3" w:rsidRPr="00175CC3">
        <w:rPr>
          <w:b w:val="0"/>
          <w:lang w:eastAsia="ar-SA"/>
        </w:rPr>
        <w:t>6</w:t>
      </w:r>
      <w:r w:rsidRPr="00175CC3">
        <w:rPr>
          <w:b w:val="0"/>
          <w:lang w:eastAsia="ar-SA"/>
        </w:rPr>
        <w:t xml:space="preserve"> году в местный бюджет </w:t>
      </w:r>
      <w:r w:rsidRPr="00080063">
        <w:rPr>
          <w:b w:val="0"/>
          <w:lang w:eastAsia="ar-SA"/>
        </w:rPr>
        <w:t xml:space="preserve">поступило </w:t>
      </w:r>
      <w:r w:rsidR="00A323EE">
        <w:rPr>
          <w:b w:val="0"/>
          <w:lang w:eastAsia="ar-SA"/>
        </w:rPr>
        <w:t>58,6</w:t>
      </w:r>
      <w:r w:rsidR="00080063" w:rsidRPr="00080063">
        <w:rPr>
          <w:b w:val="0"/>
          <w:lang w:eastAsia="ar-SA"/>
        </w:rPr>
        <w:t xml:space="preserve"> млн. </w:t>
      </w:r>
      <w:r w:rsidRPr="00080063">
        <w:rPr>
          <w:b w:val="0"/>
          <w:lang w:eastAsia="ar-SA"/>
        </w:rPr>
        <w:t>рублей неналоговых доходов</w:t>
      </w:r>
      <w:r w:rsidR="009050C3" w:rsidRPr="00080063">
        <w:rPr>
          <w:b w:val="0"/>
          <w:lang w:eastAsia="ar-SA"/>
        </w:rPr>
        <w:t>. В</w:t>
      </w:r>
      <w:r w:rsidR="004F59D4" w:rsidRPr="00080063">
        <w:rPr>
          <w:b w:val="0"/>
          <w:lang w:eastAsia="ar-SA"/>
        </w:rPr>
        <w:t xml:space="preserve"> том числе доходы от использования муниципального имущества, земель составили </w:t>
      </w:r>
      <w:r w:rsidR="00E34F34" w:rsidRPr="00080063">
        <w:rPr>
          <w:b w:val="0"/>
          <w:lang w:eastAsia="ar-SA"/>
        </w:rPr>
        <w:t>3</w:t>
      </w:r>
      <w:r w:rsidR="00A323EE">
        <w:rPr>
          <w:b w:val="0"/>
          <w:lang w:eastAsia="ar-SA"/>
        </w:rPr>
        <w:t>4</w:t>
      </w:r>
      <w:r w:rsidR="007C155D">
        <w:rPr>
          <w:b w:val="0"/>
          <w:lang w:eastAsia="ar-SA"/>
        </w:rPr>
        <w:t>,</w:t>
      </w:r>
      <w:r w:rsidR="00A323EE">
        <w:rPr>
          <w:b w:val="0"/>
          <w:lang w:eastAsia="ar-SA"/>
        </w:rPr>
        <w:t>9</w:t>
      </w:r>
      <w:r w:rsidR="007C155D">
        <w:rPr>
          <w:b w:val="0"/>
          <w:lang w:eastAsia="ar-SA"/>
        </w:rPr>
        <w:t xml:space="preserve"> млн</w:t>
      </w:r>
      <w:r w:rsidR="009871B3" w:rsidRPr="00080063">
        <w:rPr>
          <w:b w:val="0"/>
          <w:lang w:eastAsia="ar-SA"/>
        </w:rPr>
        <w:t>. р</w:t>
      </w:r>
      <w:r w:rsidR="002833F4">
        <w:rPr>
          <w:b w:val="0"/>
          <w:lang w:eastAsia="ar-SA"/>
        </w:rPr>
        <w:t xml:space="preserve">ублей, </w:t>
      </w:r>
      <w:r w:rsidR="00F9517A" w:rsidRPr="00080063">
        <w:rPr>
          <w:b w:val="0"/>
          <w:lang w:eastAsia="ar-SA"/>
        </w:rPr>
        <w:t>доходы от реализации муниципального</w:t>
      </w:r>
      <w:r w:rsidR="009871B3" w:rsidRPr="00080063">
        <w:rPr>
          <w:b w:val="0"/>
          <w:lang w:eastAsia="ar-SA"/>
        </w:rPr>
        <w:t xml:space="preserve"> </w:t>
      </w:r>
      <w:r w:rsidR="00A323EE">
        <w:rPr>
          <w:b w:val="0"/>
          <w:lang w:eastAsia="ar-SA"/>
        </w:rPr>
        <w:t>имущества</w:t>
      </w:r>
      <w:r w:rsidR="009871B3" w:rsidRPr="00080063">
        <w:rPr>
          <w:b w:val="0"/>
          <w:lang w:eastAsia="ar-SA"/>
        </w:rPr>
        <w:t xml:space="preserve"> – </w:t>
      </w:r>
      <w:r w:rsidR="00A323EE">
        <w:rPr>
          <w:b w:val="0"/>
          <w:lang w:eastAsia="ar-SA"/>
        </w:rPr>
        <w:t>23,5</w:t>
      </w:r>
      <w:r w:rsidR="00080063" w:rsidRPr="00080063">
        <w:rPr>
          <w:b w:val="0"/>
          <w:lang w:eastAsia="ar-SA"/>
        </w:rPr>
        <w:t xml:space="preserve"> </w:t>
      </w:r>
      <w:r w:rsidR="00175CC3" w:rsidRPr="00080063">
        <w:rPr>
          <w:b w:val="0"/>
          <w:lang w:eastAsia="ar-SA"/>
        </w:rPr>
        <w:t>млн</w:t>
      </w:r>
      <w:r w:rsidR="005F6232" w:rsidRPr="00080063">
        <w:rPr>
          <w:b w:val="0"/>
          <w:lang w:eastAsia="ar-SA"/>
        </w:rPr>
        <w:t xml:space="preserve">. рублей. </w:t>
      </w:r>
      <w:r w:rsidR="00F9517A" w:rsidRPr="00080063">
        <w:rPr>
          <w:b w:val="0"/>
          <w:lang w:eastAsia="ar-SA"/>
        </w:rPr>
        <w:t xml:space="preserve">Поступления земельного налога </w:t>
      </w:r>
      <w:r w:rsidR="009871B3" w:rsidRPr="00080063">
        <w:rPr>
          <w:b w:val="0"/>
          <w:lang w:eastAsia="ar-SA"/>
        </w:rPr>
        <w:t xml:space="preserve">составили </w:t>
      </w:r>
      <w:r w:rsidR="00A323EE">
        <w:rPr>
          <w:b w:val="0"/>
          <w:lang w:eastAsia="ar-SA"/>
        </w:rPr>
        <w:t>15,0 </w:t>
      </w:r>
      <w:r w:rsidR="00080063" w:rsidRPr="00080063">
        <w:rPr>
          <w:b w:val="0"/>
          <w:lang w:eastAsia="ar-SA"/>
        </w:rPr>
        <w:t>млн</w:t>
      </w:r>
      <w:r w:rsidR="00F9517A" w:rsidRPr="00080063">
        <w:rPr>
          <w:b w:val="0"/>
          <w:lang w:eastAsia="ar-SA"/>
        </w:rPr>
        <w:t>.</w:t>
      </w:r>
      <w:r w:rsidR="009871B3" w:rsidRPr="00080063">
        <w:rPr>
          <w:b w:val="0"/>
          <w:lang w:eastAsia="ar-SA"/>
        </w:rPr>
        <w:t> </w:t>
      </w:r>
      <w:r w:rsidR="00F9517A" w:rsidRPr="00080063">
        <w:rPr>
          <w:b w:val="0"/>
          <w:lang w:eastAsia="ar-SA"/>
        </w:rPr>
        <w:t xml:space="preserve">рублей. </w:t>
      </w:r>
      <w:r w:rsidR="00080063">
        <w:rPr>
          <w:b w:val="0"/>
          <w:lang w:eastAsia="ar-SA"/>
        </w:rPr>
        <w:t xml:space="preserve">Снижение поступлений от уплаты земельного налога произошло </w:t>
      </w:r>
      <w:r w:rsidR="00080063" w:rsidRPr="00491845">
        <w:rPr>
          <w:b w:val="0"/>
          <w:lang w:eastAsia="ar-SA"/>
        </w:rPr>
        <w:t>по причине</w:t>
      </w:r>
      <w:r w:rsidR="00A243B2">
        <w:rPr>
          <w:b w:val="0"/>
          <w:lang w:eastAsia="ar-SA"/>
        </w:rPr>
        <w:t xml:space="preserve"> переоценки в судебном </w:t>
      </w:r>
      <w:proofErr w:type="gramStart"/>
      <w:r w:rsidR="00A243B2">
        <w:rPr>
          <w:b w:val="0"/>
          <w:lang w:eastAsia="ar-SA"/>
        </w:rPr>
        <w:t>порядке</w:t>
      </w:r>
      <w:proofErr w:type="gramEnd"/>
      <w:r w:rsidR="00A243B2">
        <w:rPr>
          <w:b w:val="0"/>
          <w:lang w:eastAsia="ar-SA"/>
        </w:rPr>
        <w:t xml:space="preserve"> стоимости земель</w:t>
      </w:r>
      <w:r w:rsidR="00491845">
        <w:rPr>
          <w:b w:val="0"/>
          <w:lang w:eastAsia="ar-SA"/>
        </w:rPr>
        <w:t xml:space="preserve">, находящихся в собственности АО «ПО ЭХЗ». Кадастровая стоимость </w:t>
      </w:r>
      <w:r w:rsidR="00421F61">
        <w:rPr>
          <w:b w:val="0"/>
          <w:lang w:eastAsia="ar-SA"/>
        </w:rPr>
        <w:t>земель снизилась более чем в 3 раза.</w:t>
      </w:r>
    </w:p>
    <w:p w:rsidR="004F1C50" w:rsidRPr="00491845" w:rsidRDefault="004F1C50" w:rsidP="002833F4">
      <w:pPr>
        <w:widowControl w:val="0"/>
        <w:autoSpaceDE w:val="0"/>
        <w:ind w:firstLine="709"/>
        <w:jc w:val="both"/>
        <w:rPr>
          <w:b w:val="0"/>
          <w:lang w:eastAsia="ar-SA"/>
        </w:rPr>
      </w:pPr>
    </w:p>
    <w:p w:rsidR="0079631A" w:rsidRPr="008B0B1A" w:rsidRDefault="0079631A" w:rsidP="0079631A">
      <w:pPr>
        <w:widowControl w:val="0"/>
        <w:autoSpaceDE w:val="0"/>
        <w:ind w:firstLine="709"/>
        <w:jc w:val="both"/>
        <w:rPr>
          <w:b w:val="0"/>
          <w:i/>
          <w:sz w:val="24"/>
          <w:szCs w:val="24"/>
          <w:lang w:eastAsia="ar-SA"/>
        </w:rPr>
      </w:pPr>
      <w:r w:rsidRPr="008B0B1A">
        <w:rPr>
          <w:b w:val="0"/>
          <w:i/>
          <w:sz w:val="24"/>
          <w:szCs w:val="24"/>
          <w:lang w:eastAsia="ar-SA"/>
        </w:rPr>
        <w:t xml:space="preserve">Таблица № </w:t>
      </w:r>
      <w:r w:rsidR="00DD1E18" w:rsidRPr="008B0B1A">
        <w:rPr>
          <w:b w:val="0"/>
          <w:i/>
          <w:sz w:val="24"/>
          <w:szCs w:val="24"/>
          <w:lang w:eastAsia="ar-SA"/>
        </w:rPr>
        <w:t>1</w:t>
      </w:r>
      <w:r w:rsidR="00964BE6" w:rsidRPr="008B0B1A">
        <w:rPr>
          <w:b w:val="0"/>
          <w:i/>
          <w:sz w:val="24"/>
          <w:szCs w:val="24"/>
          <w:lang w:eastAsia="ar-SA"/>
        </w:rPr>
        <w:t>3</w:t>
      </w:r>
      <w:r w:rsidRPr="008B0B1A">
        <w:rPr>
          <w:b w:val="0"/>
          <w:i/>
          <w:sz w:val="24"/>
          <w:szCs w:val="24"/>
          <w:lang w:eastAsia="ar-SA"/>
        </w:rPr>
        <w:t>. Поступление денежных средств в местный бюджет от управления и распоряжения муниципальным имуществом, землями, расположенными на территории ЗАТО Зеленогорск</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275"/>
        <w:gridCol w:w="992"/>
        <w:gridCol w:w="992"/>
        <w:gridCol w:w="993"/>
        <w:gridCol w:w="1021"/>
      </w:tblGrid>
      <w:tr w:rsidR="008B0B1A" w:rsidRPr="008B0B1A" w:rsidTr="00E93E6A">
        <w:trPr>
          <w:cantSplit/>
          <w:tblHeader/>
        </w:trPr>
        <w:tc>
          <w:tcPr>
            <w:tcW w:w="4395" w:type="dxa"/>
            <w:shd w:val="clear" w:color="auto" w:fill="auto"/>
            <w:vAlign w:val="center"/>
          </w:tcPr>
          <w:p w:rsidR="008B0B1A" w:rsidRPr="008B0B1A" w:rsidRDefault="008B0B1A" w:rsidP="00A65B18">
            <w:pPr>
              <w:jc w:val="center"/>
              <w:rPr>
                <w:b w:val="0"/>
                <w:sz w:val="20"/>
                <w:szCs w:val="20"/>
              </w:rPr>
            </w:pPr>
            <w:r w:rsidRPr="008B0B1A">
              <w:rPr>
                <w:b w:val="0"/>
                <w:sz w:val="20"/>
                <w:szCs w:val="20"/>
              </w:rPr>
              <w:t>Наименование показателей</w:t>
            </w:r>
          </w:p>
        </w:tc>
        <w:tc>
          <w:tcPr>
            <w:tcW w:w="1275" w:type="dxa"/>
            <w:shd w:val="clear" w:color="auto" w:fill="auto"/>
            <w:vAlign w:val="center"/>
          </w:tcPr>
          <w:p w:rsidR="008B0B1A" w:rsidRPr="008B0B1A" w:rsidRDefault="008B0B1A" w:rsidP="00A65B18">
            <w:pPr>
              <w:jc w:val="center"/>
              <w:rPr>
                <w:rFonts w:eastAsia="Calibri"/>
                <w:b w:val="0"/>
                <w:sz w:val="20"/>
                <w:szCs w:val="20"/>
                <w:lang w:eastAsia="en-US"/>
              </w:rPr>
            </w:pPr>
            <w:r w:rsidRPr="008B0B1A">
              <w:rPr>
                <w:rFonts w:eastAsia="Calibri"/>
                <w:b w:val="0"/>
                <w:sz w:val="20"/>
                <w:szCs w:val="20"/>
                <w:lang w:eastAsia="en-US"/>
              </w:rPr>
              <w:t xml:space="preserve">Ед. </w:t>
            </w:r>
          </w:p>
          <w:p w:rsidR="008B0B1A" w:rsidRPr="008B0B1A" w:rsidRDefault="008B0B1A" w:rsidP="00A65B18">
            <w:pPr>
              <w:jc w:val="center"/>
              <w:rPr>
                <w:b w:val="0"/>
                <w:sz w:val="20"/>
                <w:szCs w:val="20"/>
              </w:rPr>
            </w:pPr>
            <w:r w:rsidRPr="008B0B1A">
              <w:rPr>
                <w:rFonts w:eastAsia="Calibri"/>
                <w:b w:val="0"/>
                <w:sz w:val="20"/>
                <w:szCs w:val="20"/>
                <w:lang w:eastAsia="en-US"/>
              </w:rPr>
              <w:t>изм.</w:t>
            </w:r>
          </w:p>
        </w:tc>
        <w:tc>
          <w:tcPr>
            <w:tcW w:w="992" w:type="dxa"/>
            <w:vAlign w:val="center"/>
          </w:tcPr>
          <w:p w:rsidR="008B0B1A" w:rsidRPr="008B0B1A" w:rsidRDefault="008B0B1A" w:rsidP="00D47DD0">
            <w:pPr>
              <w:jc w:val="center"/>
              <w:rPr>
                <w:b w:val="0"/>
                <w:sz w:val="20"/>
                <w:szCs w:val="20"/>
              </w:rPr>
            </w:pPr>
            <w:r w:rsidRPr="008B0B1A">
              <w:rPr>
                <w:b w:val="0"/>
                <w:sz w:val="20"/>
                <w:szCs w:val="20"/>
              </w:rPr>
              <w:t>2013 год</w:t>
            </w:r>
          </w:p>
        </w:tc>
        <w:tc>
          <w:tcPr>
            <w:tcW w:w="992" w:type="dxa"/>
            <w:vAlign w:val="center"/>
          </w:tcPr>
          <w:p w:rsidR="008B0B1A" w:rsidRPr="008B0B1A" w:rsidRDefault="008B0B1A" w:rsidP="00D47DD0">
            <w:pPr>
              <w:jc w:val="center"/>
              <w:rPr>
                <w:b w:val="0"/>
                <w:sz w:val="20"/>
                <w:szCs w:val="20"/>
              </w:rPr>
            </w:pPr>
            <w:r w:rsidRPr="008B0B1A">
              <w:rPr>
                <w:b w:val="0"/>
                <w:sz w:val="20"/>
                <w:szCs w:val="20"/>
              </w:rPr>
              <w:t>2014 год</w:t>
            </w:r>
          </w:p>
        </w:tc>
        <w:tc>
          <w:tcPr>
            <w:tcW w:w="993" w:type="dxa"/>
            <w:vAlign w:val="center"/>
          </w:tcPr>
          <w:p w:rsidR="008B0B1A" w:rsidRPr="008B0B1A" w:rsidRDefault="008B0B1A" w:rsidP="00D47DD0">
            <w:pPr>
              <w:jc w:val="center"/>
              <w:rPr>
                <w:b w:val="0"/>
                <w:sz w:val="20"/>
                <w:szCs w:val="20"/>
              </w:rPr>
            </w:pPr>
            <w:r w:rsidRPr="008B0B1A">
              <w:rPr>
                <w:b w:val="0"/>
                <w:sz w:val="20"/>
                <w:szCs w:val="20"/>
              </w:rPr>
              <w:t>2015год</w:t>
            </w:r>
          </w:p>
        </w:tc>
        <w:tc>
          <w:tcPr>
            <w:tcW w:w="1021" w:type="dxa"/>
            <w:shd w:val="clear" w:color="auto" w:fill="auto"/>
            <w:vAlign w:val="center"/>
          </w:tcPr>
          <w:p w:rsidR="008B0B1A" w:rsidRPr="008B0B1A" w:rsidRDefault="008B0B1A" w:rsidP="00D47DD0">
            <w:pPr>
              <w:jc w:val="center"/>
              <w:rPr>
                <w:b w:val="0"/>
                <w:sz w:val="20"/>
                <w:szCs w:val="20"/>
              </w:rPr>
            </w:pPr>
            <w:r w:rsidRPr="008B0B1A">
              <w:rPr>
                <w:b w:val="0"/>
                <w:sz w:val="20"/>
                <w:szCs w:val="20"/>
              </w:rPr>
              <w:t>201</w:t>
            </w:r>
            <w:r>
              <w:rPr>
                <w:b w:val="0"/>
                <w:sz w:val="20"/>
                <w:szCs w:val="20"/>
              </w:rPr>
              <w:t>6</w:t>
            </w:r>
            <w:r w:rsidR="00D47DD0">
              <w:rPr>
                <w:b w:val="0"/>
                <w:sz w:val="20"/>
                <w:szCs w:val="20"/>
              </w:rPr>
              <w:t xml:space="preserve"> </w:t>
            </w:r>
            <w:r w:rsidRPr="008B0B1A">
              <w:rPr>
                <w:b w:val="0"/>
                <w:sz w:val="20"/>
                <w:szCs w:val="20"/>
              </w:rPr>
              <w:t>год</w:t>
            </w:r>
          </w:p>
        </w:tc>
      </w:tr>
      <w:tr w:rsidR="008B0B1A" w:rsidRPr="008B0B1A" w:rsidTr="00E93E6A">
        <w:trPr>
          <w:cantSplit/>
        </w:trPr>
        <w:tc>
          <w:tcPr>
            <w:tcW w:w="4395" w:type="dxa"/>
            <w:shd w:val="clear" w:color="auto" w:fill="auto"/>
          </w:tcPr>
          <w:p w:rsidR="008B0B1A" w:rsidRPr="008B0B1A" w:rsidRDefault="008B0B1A" w:rsidP="0008028E">
            <w:pPr>
              <w:tabs>
                <w:tab w:val="left" w:pos="284"/>
              </w:tabs>
              <w:rPr>
                <w:b w:val="0"/>
                <w:i/>
                <w:color w:val="FF0000"/>
                <w:sz w:val="20"/>
                <w:szCs w:val="20"/>
              </w:rPr>
            </w:pPr>
            <w:r w:rsidRPr="008B0B1A">
              <w:rPr>
                <w:b w:val="0"/>
                <w:sz w:val="20"/>
                <w:szCs w:val="20"/>
              </w:rPr>
              <w:t>1. Земельный налог</w:t>
            </w:r>
            <w:r w:rsidRPr="008B0B1A">
              <w:rPr>
                <w:b w:val="0"/>
                <w:i/>
                <w:color w:val="FF0000"/>
                <w:sz w:val="20"/>
                <w:szCs w:val="20"/>
              </w:rPr>
              <w:t xml:space="preserve"> </w:t>
            </w:r>
          </w:p>
        </w:tc>
        <w:tc>
          <w:tcPr>
            <w:tcW w:w="1275" w:type="dxa"/>
            <w:shd w:val="clear" w:color="auto" w:fill="auto"/>
            <w:vAlign w:val="center"/>
          </w:tcPr>
          <w:p w:rsidR="008B0B1A" w:rsidRPr="008B0B1A" w:rsidRDefault="008B0B1A" w:rsidP="00A65B18">
            <w:pPr>
              <w:jc w:val="center"/>
              <w:rPr>
                <w:b w:val="0"/>
                <w:sz w:val="20"/>
                <w:szCs w:val="20"/>
              </w:rPr>
            </w:pPr>
            <w:r w:rsidRPr="008B0B1A">
              <w:rPr>
                <w:b w:val="0"/>
                <w:sz w:val="20"/>
                <w:szCs w:val="20"/>
              </w:rPr>
              <w:t>тыс. </w:t>
            </w:r>
            <w:r w:rsidR="001058B6">
              <w:rPr>
                <w:b w:val="0"/>
                <w:sz w:val="20"/>
                <w:szCs w:val="20"/>
              </w:rPr>
              <w:t>рублей</w:t>
            </w:r>
          </w:p>
        </w:tc>
        <w:tc>
          <w:tcPr>
            <w:tcW w:w="992" w:type="dxa"/>
            <w:vAlign w:val="center"/>
          </w:tcPr>
          <w:p w:rsidR="008B0B1A" w:rsidRPr="00E34F34" w:rsidRDefault="008B0B1A" w:rsidP="008B0B1A">
            <w:pPr>
              <w:jc w:val="center"/>
              <w:rPr>
                <w:b w:val="0"/>
                <w:sz w:val="20"/>
                <w:szCs w:val="20"/>
              </w:rPr>
            </w:pPr>
            <w:r w:rsidRPr="00E34F34">
              <w:rPr>
                <w:b w:val="0"/>
                <w:sz w:val="20"/>
                <w:szCs w:val="20"/>
              </w:rPr>
              <w:t>29 893,3</w:t>
            </w:r>
          </w:p>
        </w:tc>
        <w:tc>
          <w:tcPr>
            <w:tcW w:w="992" w:type="dxa"/>
            <w:vAlign w:val="center"/>
          </w:tcPr>
          <w:p w:rsidR="008B0B1A" w:rsidRPr="00E34F34" w:rsidRDefault="008B0B1A" w:rsidP="008B0B1A">
            <w:pPr>
              <w:jc w:val="center"/>
              <w:rPr>
                <w:b w:val="0"/>
                <w:sz w:val="20"/>
                <w:szCs w:val="20"/>
              </w:rPr>
            </w:pPr>
            <w:r w:rsidRPr="00E34F34">
              <w:rPr>
                <w:b w:val="0"/>
                <w:sz w:val="20"/>
                <w:szCs w:val="20"/>
              </w:rPr>
              <w:t>29 198,8</w:t>
            </w:r>
          </w:p>
        </w:tc>
        <w:tc>
          <w:tcPr>
            <w:tcW w:w="993" w:type="dxa"/>
            <w:vAlign w:val="center"/>
          </w:tcPr>
          <w:p w:rsidR="008B0B1A" w:rsidRPr="00E34F34" w:rsidRDefault="008B0B1A" w:rsidP="008B0B1A">
            <w:pPr>
              <w:jc w:val="center"/>
              <w:rPr>
                <w:b w:val="0"/>
                <w:sz w:val="20"/>
                <w:szCs w:val="20"/>
              </w:rPr>
            </w:pPr>
            <w:r w:rsidRPr="00E34F34">
              <w:rPr>
                <w:b w:val="0"/>
                <w:sz w:val="20"/>
                <w:szCs w:val="20"/>
              </w:rPr>
              <w:t>44 220,6</w:t>
            </w:r>
          </w:p>
        </w:tc>
        <w:tc>
          <w:tcPr>
            <w:tcW w:w="1021" w:type="dxa"/>
            <w:shd w:val="clear" w:color="auto" w:fill="auto"/>
            <w:vAlign w:val="center"/>
          </w:tcPr>
          <w:p w:rsidR="008B0B1A" w:rsidRPr="00080063" w:rsidRDefault="00080063" w:rsidP="00404B15">
            <w:pPr>
              <w:jc w:val="center"/>
              <w:rPr>
                <w:b w:val="0"/>
                <w:sz w:val="20"/>
                <w:szCs w:val="20"/>
              </w:rPr>
            </w:pPr>
            <w:r w:rsidRPr="00080063">
              <w:rPr>
                <w:b w:val="0"/>
                <w:sz w:val="20"/>
                <w:szCs w:val="20"/>
              </w:rPr>
              <w:t>14</w:t>
            </w:r>
            <w:r w:rsidR="00792603">
              <w:rPr>
                <w:b w:val="0"/>
                <w:sz w:val="20"/>
                <w:szCs w:val="20"/>
              </w:rPr>
              <w:t xml:space="preserve"> </w:t>
            </w:r>
            <w:r w:rsidRPr="00080063">
              <w:rPr>
                <w:b w:val="0"/>
                <w:sz w:val="20"/>
                <w:szCs w:val="20"/>
              </w:rPr>
              <w:t>990,2</w:t>
            </w:r>
          </w:p>
        </w:tc>
      </w:tr>
      <w:tr w:rsidR="008B0B1A" w:rsidRPr="008B0B1A" w:rsidTr="00E93E6A">
        <w:trPr>
          <w:cantSplit/>
        </w:trPr>
        <w:tc>
          <w:tcPr>
            <w:tcW w:w="4395" w:type="dxa"/>
            <w:shd w:val="clear" w:color="auto" w:fill="auto"/>
          </w:tcPr>
          <w:p w:rsidR="008B0B1A" w:rsidRPr="008B0B1A" w:rsidRDefault="008B0B1A" w:rsidP="005307BD">
            <w:pPr>
              <w:tabs>
                <w:tab w:val="left" w:pos="284"/>
              </w:tabs>
              <w:rPr>
                <w:b w:val="0"/>
                <w:sz w:val="20"/>
                <w:szCs w:val="20"/>
              </w:rPr>
            </w:pPr>
            <w:r w:rsidRPr="008B0B1A">
              <w:rPr>
                <w:b w:val="0"/>
                <w:sz w:val="20"/>
                <w:szCs w:val="20"/>
              </w:rPr>
              <w:t xml:space="preserve">2. Неналоговые доходы бюджета </w:t>
            </w:r>
          </w:p>
        </w:tc>
        <w:tc>
          <w:tcPr>
            <w:tcW w:w="1275" w:type="dxa"/>
            <w:shd w:val="clear" w:color="auto" w:fill="auto"/>
            <w:vAlign w:val="center"/>
          </w:tcPr>
          <w:p w:rsidR="008B0B1A" w:rsidRPr="008B0B1A" w:rsidRDefault="008B0B1A" w:rsidP="00A65B18">
            <w:pPr>
              <w:jc w:val="center"/>
              <w:rPr>
                <w:sz w:val="20"/>
                <w:szCs w:val="20"/>
              </w:rPr>
            </w:pPr>
            <w:r w:rsidRPr="008B0B1A">
              <w:rPr>
                <w:b w:val="0"/>
                <w:sz w:val="20"/>
                <w:szCs w:val="20"/>
              </w:rPr>
              <w:t>тыс. </w:t>
            </w:r>
            <w:r w:rsidR="001058B6">
              <w:rPr>
                <w:b w:val="0"/>
                <w:sz w:val="20"/>
                <w:szCs w:val="20"/>
              </w:rPr>
              <w:t>рублей</w:t>
            </w:r>
          </w:p>
        </w:tc>
        <w:tc>
          <w:tcPr>
            <w:tcW w:w="992" w:type="dxa"/>
            <w:vAlign w:val="center"/>
          </w:tcPr>
          <w:p w:rsidR="008B0B1A" w:rsidRPr="00E34F34" w:rsidRDefault="008B0B1A" w:rsidP="008B0B1A">
            <w:pPr>
              <w:jc w:val="center"/>
              <w:rPr>
                <w:b w:val="0"/>
                <w:sz w:val="20"/>
                <w:szCs w:val="20"/>
              </w:rPr>
            </w:pPr>
            <w:r w:rsidRPr="00E34F34">
              <w:rPr>
                <w:b w:val="0"/>
                <w:sz w:val="20"/>
                <w:szCs w:val="20"/>
              </w:rPr>
              <w:t>84 517,4</w:t>
            </w:r>
          </w:p>
        </w:tc>
        <w:tc>
          <w:tcPr>
            <w:tcW w:w="992" w:type="dxa"/>
            <w:vAlign w:val="center"/>
          </w:tcPr>
          <w:p w:rsidR="008B0B1A" w:rsidRPr="00E34F34" w:rsidRDefault="008B0B1A" w:rsidP="008B0B1A">
            <w:pPr>
              <w:jc w:val="center"/>
              <w:rPr>
                <w:b w:val="0"/>
                <w:sz w:val="20"/>
                <w:szCs w:val="20"/>
              </w:rPr>
            </w:pPr>
            <w:r w:rsidRPr="00E34F34">
              <w:rPr>
                <w:b w:val="0"/>
                <w:sz w:val="20"/>
                <w:szCs w:val="20"/>
              </w:rPr>
              <w:t>87 117,7</w:t>
            </w:r>
          </w:p>
        </w:tc>
        <w:tc>
          <w:tcPr>
            <w:tcW w:w="993" w:type="dxa"/>
            <w:vAlign w:val="center"/>
          </w:tcPr>
          <w:p w:rsidR="008B0B1A" w:rsidRPr="00E34F34" w:rsidRDefault="008B0B1A" w:rsidP="008B0B1A">
            <w:pPr>
              <w:jc w:val="center"/>
              <w:rPr>
                <w:b w:val="0"/>
                <w:sz w:val="20"/>
                <w:szCs w:val="20"/>
              </w:rPr>
            </w:pPr>
            <w:r w:rsidRPr="00E34F34">
              <w:rPr>
                <w:b w:val="0"/>
                <w:sz w:val="20"/>
                <w:szCs w:val="20"/>
              </w:rPr>
              <w:t>71 851,4</w:t>
            </w:r>
          </w:p>
        </w:tc>
        <w:tc>
          <w:tcPr>
            <w:tcW w:w="1021" w:type="dxa"/>
            <w:shd w:val="clear" w:color="auto" w:fill="auto"/>
            <w:vAlign w:val="center"/>
          </w:tcPr>
          <w:p w:rsidR="008B0B1A" w:rsidRPr="00080063" w:rsidRDefault="00A323EE" w:rsidP="00404B15">
            <w:pPr>
              <w:jc w:val="center"/>
              <w:rPr>
                <w:b w:val="0"/>
                <w:sz w:val="20"/>
                <w:szCs w:val="20"/>
              </w:rPr>
            </w:pPr>
            <w:r>
              <w:rPr>
                <w:b w:val="0"/>
                <w:sz w:val="20"/>
                <w:szCs w:val="20"/>
              </w:rPr>
              <w:t>58 627,4</w:t>
            </w:r>
          </w:p>
        </w:tc>
      </w:tr>
      <w:tr w:rsidR="008B0B1A" w:rsidRPr="008B0B1A" w:rsidTr="00E93E6A">
        <w:trPr>
          <w:cantSplit/>
        </w:trPr>
        <w:tc>
          <w:tcPr>
            <w:tcW w:w="4395" w:type="dxa"/>
            <w:shd w:val="clear" w:color="auto" w:fill="auto"/>
          </w:tcPr>
          <w:p w:rsidR="008B0B1A" w:rsidRPr="008B0B1A" w:rsidRDefault="008B0B1A" w:rsidP="00A65B18">
            <w:pPr>
              <w:rPr>
                <w:b w:val="0"/>
                <w:i/>
                <w:sz w:val="20"/>
                <w:szCs w:val="20"/>
              </w:rPr>
            </w:pPr>
            <w:r w:rsidRPr="008B0B1A">
              <w:rPr>
                <w:b w:val="0"/>
                <w:i/>
                <w:sz w:val="20"/>
                <w:szCs w:val="20"/>
              </w:rPr>
              <w:t>в том числе:</w:t>
            </w:r>
          </w:p>
        </w:tc>
        <w:tc>
          <w:tcPr>
            <w:tcW w:w="1275" w:type="dxa"/>
            <w:shd w:val="clear" w:color="auto" w:fill="auto"/>
            <w:vAlign w:val="center"/>
          </w:tcPr>
          <w:p w:rsidR="008B0B1A" w:rsidRPr="008B0B1A" w:rsidRDefault="008B0B1A" w:rsidP="00A65B18">
            <w:pPr>
              <w:jc w:val="center"/>
              <w:rPr>
                <w:sz w:val="20"/>
                <w:szCs w:val="20"/>
              </w:rPr>
            </w:pPr>
          </w:p>
        </w:tc>
        <w:tc>
          <w:tcPr>
            <w:tcW w:w="992" w:type="dxa"/>
            <w:vAlign w:val="center"/>
          </w:tcPr>
          <w:p w:rsidR="008B0B1A" w:rsidRPr="008B0B1A" w:rsidRDefault="008B0B1A" w:rsidP="008B0B1A">
            <w:pPr>
              <w:jc w:val="center"/>
              <w:rPr>
                <w:b w:val="0"/>
                <w:sz w:val="20"/>
                <w:szCs w:val="20"/>
                <w:highlight w:val="yellow"/>
              </w:rPr>
            </w:pPr>
          </w:p>
        </w:tc>
        <w:tc>
          <w:tcPr>
            <w:tcW w:w="992" w:type="dxa"/>
            <w:vAlign w:val="center"/>
          </w:tcPr>
          <w:p w:rsidR="008B0B1A" w:rsidRPr="008B0B1A" w:rsidRDefault="008B0B1A" w:rsidP="008B0B1A">
            <w:pPr>
              <w:jc w:val="center"/>
              <w:rPr>
                <w:b w:val="0"/>
                <w:sz w:val="20"/>
                <w:szCs w:val="20"/>
                <w:highlight w:val="yellow"/>
              </w:rPr>
            </w:pPr>
          </w:p>
        </w:tc>
        <w:tc>
          <w:tcPr>
            <w:tcW w:w="993" w:type="dxa"/>
            <w:vAlign w:val="center"/>
          </w:tcPr>
          <w:p w:rsidR="008B0B1A" w:rsidRPr="008B0B1A" w:rsidRDefault="008B0B1A" w:rsidP="008B0B1A">
            <w:pPr>
              <w:jc w:val="center"/>
              <w:rPr>
                <w:b w:val="0"/>
                <w:sz w:val="20"/>
                <w:szCs w:val="20"/>
                <w:highlight w:val="yellow"/>
              </w:rPr>
            </w:pPr>
          </w:p>
        </w:tc>
        <w:tc>
          <w:tcPr>
            <w:tcW w:w="1021" w:type="dxa"/>
            <w:shd w:val="clear" w:color="auto" w:fill="auto"/>
            <w:vAlign w:val="center"/>
          </w:tcPr>
          <w:p w:rsidR="008B0B1A" w:rsidRPr="008B0B1A" w:rsidRDefault="008B0B1A" w:rsidP="00404B15">
            <w:pPr>
              <w:jc w:val="center"/>
              <w:rPr>
                <w:b w:val="0"/>
                <w:sz w:val="20"/>
                <w:szCs w:val="20"/>
                <w:highlight w:val="yellow"/>
              </w:rPr>
            </w:pPr>
          </w:p>
        </w:tc>
      </w:tr>
      <w:tr w:rsidR="008B0B1A" w:rsidRPr="00E34F34" w:rsidTr="00E93E6A">
        <w:trPr>
          <w:cantSplit/>
        </w:trPr>
        <w:tc>
          <w:tcPr>
            <w:tcW w:w="4395" w:type="dxa"/>
            <w:shd w:val="clear" w:color="auto" w:fill="auto"/>
          </w:tcPr>
          <w:p w:rsidR="008B0B1A" w:rsidRPr="00E34F34" w:rsidRDefault="008B0B1A" w:rsidP="00A65B18">
            <w:pPr>
              <w:rPr>
                <w:b w:val="0"/>
                <w:sz w:val="20"/>
                <w:szCs w:val="20"/>
              </w:rPr>
            </w:pPr>
            <w:r w:rsidRPr="00E34F34">
              <w:rPr>
                <w:b w:val="0"/>
                <w:sz w:val="20"/>
                <w:szCs w:val="20"/>
              </w:rPr>
              <w:t xml:space="preserve">Дивиденды по акциям и доходы от прочих форм участия в </w:t>
            </w:r>
            <w:proofErr w:type="gramStart"/>
            <w:r w:rsidRPr="00E34F34">
              <w:rPr>
                <w:b w:val="0"/>
                <w:sz w:val="20"/>
                <w:szCs w:val="20"/>
              </w:rPr>
              <w:t>капитале</w:t>
            </w:r>
            <w:proofErr w:type="gramEnd"/>
          </w:p>
        </w:tc>
        <w:tc>
          <w:tcPr>
            <w:tcW w:w="1275" w:type="dxa"/>
            <w:shd w:val="clear" w:color="auto" w:fill="auto"/>
            <w:vAlign w:val="center"/>
          </w:tcPr>
          <w:p w:rsidR="008B0B1A" w:rsidRPr="00E34F34" w:rsidRDefault="008B0B1A" w:rsidP="00A65B18">
            <w:pPr>
              <w:jc w:val="center"/>
              <w:rPr>
                <w:sz w:val="20"/>
                <w:szCs w:val="20"/>
              </w:rPr>
            </w:pPr>
            <w:r w:rsidRPr="00E34F34">
              <w:rPr>
                <w:b w:val="0"/>
                <w:sz w:val="20"/>
                <w:szCs w:val="20"/>
              </w:rPr>
              <w:t>тыс. </w:t>
            </w:r>
            <w:r w:rsidR="001058B6">
              <w:rPr>
                <w:b w:val="0"/>
                <w:sz w:val="20"/>
                <w:szCs w:val="20"/>
              </w:rPr>
              <w:t>рублей</w:t>
            </w:r>
          </w:p>
        </w:tc>
        <w:tc>
          <w:tcPr>
            <w:tcW w:w="992" w:type="dxa"/>
            <w:vAlign w:val="center"/>
          </w:tcPr>
          <w:p w:rsidR="008B0B1A" w:rsidRPr="00E34F34" w:rsidRDefault="008B0B1A" w:rsidP="008B0B1A">
            <w:pPr>
              <w:jc w:val="center"/>
              <w:rPr>
                <w:b w:val="0"/>
                <w:sz w:val="20"/>
                <w:szCs w:val="20"/>
              </w:rPr>
            </w:pPr>
            <w:r w:rsidRPr="00E34F34">
              <w:rPr>
                <w:b w:val="0"/>
                <w:sz w:val="20"/>
                <w:szCs w:val="20"/>
              </w:rPr>
              <w:t>3,3</w:t>
            </w:r>
          </w:p>
        </w:tc>
        <w:tc>
          <w:tcPr>
            <w:tcW w:w="992" w:type="dxa"/>
            <w:vAlign w:val="center"/>
          </w:tcPr>
          <w:p w:rsidR="008B0B1A" w:rsidRPr="00E34F34" w:rsidRDefault="008B0B1A" w:rsidP="008B0B1A">
            <w:pPr>
              <w:jc w:val="center"/>
              <w:rPr>
                <w:b w:val="0"/>
                <w:sz w:val="20"/>
                <w:szCs w:val="20"/>
              </w:rPr>
            </w:pPr>
            <w:r w:rsidRPr="00E34F34">
              <w:rPr>
                <w:b w:val="0"/>
                <w:sz w:val="20"/>
                <w:szCs w:val="20"/>
              </w:rPr>
              <w:t>1,2</w:t>
            </w:r>
          </w:p>
        </w:tc>
        <w:tc>
          <w:tcPr>
            <w:tcW w:w="993" w:type="dxa"/>
            <w:vAlign w:val="center"/>
          </w:tcPr>
          <w:p w:rsidR="008B0B1A" w:rsidRPr="00E34F34" w:rsidRDefault="008B0B1A" w:rsidP="008B0B1A">
            <w:pPr>
              <w:jc w:val="center"/>
              <w:rPr>
                <w:b w:val="0"/>
                <w:sz w:val="20"/>
                <w:szCs w:val="20"/>
              </w:rPr>
            </w:pPr>
            <w:r w:rsidRPr="00E34F34">
              <w:rPr>
                <w:b w:val="0"/>
                <w:sz w:val="20"/>
                <w:szCs w:val="20"/>
              </w:rPr>
              <w:t>1,1</w:t>
            </w:r>
          </w:p>
        </w:tc>
        <w:tc>
          <w:tcPr>
            <w:tcW w:w="1021" w:type="dxa"/>
            <w:shd w:val="clear" w:color="auto" w:fill="auto"/>
            <w:vAlign w:val="center"/>
          </w:tcPr>
          <w:p w:rsidR="008B0B1A" w:rsidRPr="00E34F34" w:rsidRDefault="00E34F34" w:rsidP="00404B15">
            <w:pPr>
              <w:jc w:val="center"/>
              <w:rPr>
                <w:b w:val="0"/>
                <w:sz w:val="20"/>
                <w:szCs w:val="20"/>
              </w:rPr>
            </w:pPr>
            <w:r w:rsidRPr="00E34F34">
              <w:rPr>
                <w:b w:val="0"/>
                <w:sz w:val="20"/>
                <w:szCs w:val="20"/>
              </w:rPr>
              <w:t>0,0</w:t>
            </w:r>
          </w:p>
        </w:tc>
      </w:tr>
      <w:tr w:rsidR="008B0B1A" w:rsidRPr="008B0B1A" w:rsidTr="00E93E6A">
        <w:trPr>
          <w:cantSplit/>
        </w:trPr>
        <w:tc>
          <w:tcPr>
            <w:tcW w:w="4395" w:type="dxa"/>
            <w:shd w:val="clear" w:color="auto" w:fill="auto"/>
          </w:tcPr>
          <w:p w:rsidR="008B0B1A" w:rsidRPr="008B0B1A" w:rsidRDefault="008B0B1A" w:rsidP="00A65B18">
            <w:pPr>
              <w:rPr>
                <w:b w:val="0"/>
                <w:sz w:val="20"/>
                <w:szCs w:val="20"/>
              </w:rPr>
            </w:pPr>
            <w:r w:rsidRPr="008B0B1A">
              <w:rPr>
                <w:b w:val="0"/>
                <w:sz w:val="20"/>
                <w:szCs w:val="20"/>
              </w:rPr>
              <w:t>Арендная плата за земельные участки, государственная собственность на которые не разграничена</w:t>
            </w:r>
          </w:p>
        </w:tc>
        <w:tc>
          <w:tcPr>
            <w:tcW w:w="1275" w:type="dxa"/>
            <w:shd w:val="clear" w:color="auto" w:fill="auto"/>
            <w:vAlign w:val="center"/>
          </w:tcPr>
          <w:p w:rsidR="008B0B1A" w:rsidRPr="008B0B1A" w:rsidRDefault="008B0B1A" w:rsidP="00A65B18">
            <w:pPr>
              <w:jc w:val="center"/>
              <w:rPr>
                <w:sz w:val="20"/>
                <w:szCs w:val="20"/>
              </w:rPr>
            </w:pPr>
            <w:r w:rsidRPr="008B0B1A">
              <w:rPr>
                <w:b w:val="0"/>
                <w:sz w:val="20"/>
                <w:szCs w:val="20"/>
              </w:rPr>
              <w:t>тыс. </w:t>
            </w:r>
            <w:r w:rsidR="001058B6">
              <w:rPr>
                <w:b w:val="0"/>
                <w:sz w:val="20"/>
                <w:szCs w:val="20"/>
              </w:rPr>
              <w:t>рублей</w:t>
            </w:r>
          </w:p>
        </w:tc>
        <w:tc>
          <w:tcPr>
            <w:tcW w:w="992" w:type="dxa"/>
            <w:vAlign w:val="center"/>
          </w:tcPr>
          <w:p w:rsidR="008B0B1A" w:rsidRPr="008B0B1A" w:rsidRDefault="008B0B1A" w:rsidP="008B0B1A">
            <w:pPr>
              <w:jc w:val="center"/>
              <w:rPr>
                <w:b w:val="0"/>
                <w:sz w:val="20"/>
                <w:szCs w:val="20"/>
              </w:rPr>
            </w:pPr>
            <w:r w:rsidRPr="008B0B1A">
              <w:rPr>
                <w:b w:val="0"/>
                <w:sz w:val="20"/>
                <w:szCs w:val="20"/>
              </w:rPr>
              <w:t>26 871,8</w:t>
            </w:r>
          </w:p>
        </w:tc>
        <w:tc>
          <w:tcPr>
            <w:tcW w:w="992" w:type="dxa"/>
            <w:vAlign w:val="center"/>
          </w:tcPr>
          <w:p w:rsidR="008B0B1A" w:rsidRPr="008B0B1A" w:rsidRDefault="008B0B1A" w:rsidP="008B0B1A">
            <w:pPr>
              <w:jc w:val="center"/>
              <w:rPr>
                <w:b w:val="0"/>
                <w:sz w:val="20"/>
                <w:szCs w:val="20"/>
              </w:rPr>
            </w:pPr>
            <w:r w:rsidRPr="008B0B1A">
              <w:rPr>
                <w:b w:val="0"/>
                <w:sz w:val="20"/>
                <w:szCs w:val="20"/>
              </w:rPr>
              <w:t>35 163,9</w:t>
            </w:r>
          </w:p>
        </w:tc>
        <w:tc>
          <w:tcPr>
            <w:tcW w:w="993" w:type="dxa"/>
            <w:vAlign w:val="center"/>
          </w:tcPr>
          <w:p w:rsidR="008B0B1A" w:rsidRPr="008B0B1A" w:rsidRDefault="008B0B1A" w:rsidP="008B0B1A">
            <w:pPr>
              <w:jc w:val="center"/>
              <w:rPr>
                <w:b w:val="0"/>
                <w:sz w:val="20"/>
                <w:szCs w:val="20"/>
              </w:rPr>
            </w:pPr>
            <w:r w:rsidRPr="008B0B1A">
              <w:rPr>
                <w:b w:val="0"/>
                <w:sz w:val="20"/>
                <w:szCs w:val="20"/>
                <w:lang w:eastAsia="ar-SA"/>
              </w:rPr>
              <w:t>25 290,1</w:t>
            </w:r>
          </w:p>
        </w:tc>
        <w:tc>
          <w:tcPr>
            <w:tcW w:w="1021" w:type="dxa"/>
            <w:shd w:val="clear" w:color="auto" w:fill="auto"/>
            <w:vAlign w:val="center"/>
          </w:tcPr>
          <w:p w:rsidR="008B0B1A" w:rsidRPr="008B0B1A" w:rsidRDefault="008B0B1A" w:rsidP="008B0B1A">
            <w:pPr>
              <w:jc w:val="center"/>
              <w:rPr>
                <w:b w:val="0"/>
                <w:sz w:val="20"/>
                <w:szCs w:val="20"/>
              </w:rPr>
            </w:pPr>
            <w:r w:rsidRPr="008B0B1A">
              <w:rPr>
                <w:b w:val="0"/>
                <w:sz w:val="20"/>
                <w:szCs w:val="20"/>
                <w:lang w:eastAsia="ar-SA"/>
              </w:rPr>
              <w:t>17 852,2</w:t>
            </w:r>
          </w:p>
        </w:tc>
      </w:tr>
      <w:tr w:rsidR="008B0B1A" w:rsidRPr="008B0B1A" w:rsidTr="00E93E6A">
        <w:trPr>
          <w:cantSplit/>
        </w:trPr>
        <w:tc>
          <w:tcPr>
            <w:tcW w:w="4395" w:type="dxa"/>
            <w:shd w:val="clear" w:color="auto" w:fill="auto"/>
          </w:tcPr>
          <w:p w:rsidR="008B0B1A" w:rsidRPr="008B0B1A" w:rsidRDefault="008B0B1A" w:rsidP="00A65B18">
            <w:pPr>
              <w:rPr>
                <w:b w:val="0"/>
                <w:sz w:val="20"/>
                <w:szCs w:val="20"/>
              </w:rPr>
            </w:pPr>
            <w:r w:rsidRPr="008B0B1A">
              <w:rPr>
                <w:b w:val="0"/>
                <w:sz w:val="20"/>
                <w:szCs w:val="20"/>
              </w:rPr>
              <w:t>Арендная плата за земельные участки, находящиеся в собственности городских округов</w:t>
            </w:r>
          </w:p>
        </w:tc>
        <w:tc>
          <w:tcPr>
            <w:tcW w:w="1275" w:type="dxa"/>
            <w:shd w:val="clear" w:color="auto" w:fill="auto"/>
            <w:vAlign w:val="center"/>
          </w:tcPr>
          <w:p w:rsidR="008B0B1A" w:rsidRPr="008B0B1A" w:rsidRDefault="008B0B1A" w:rsidP="00A65B18">
            <w:pPr>
              <w:jc w:val="center"/>
              <w:rPr>
                <w:sz w:val="20"/>
                <w:szCs w:val="20"/>
              </w:rPr>
            </w:pPr>
            <w:r w:rsidRPr="008B0B1A">
              <w:rPr>
                <w:b w:val="0"/>
                <w:sz w:val="20"/>
                <w:szCs w:val="20"/>
              </w:rPr>
              <w:t>тыс. </w:t>
            </w:r>
            <w:r w:rsidR="001058B6">
              <w:rPr>
                <w:b w:val="0"/>
                <w:sz w:val="20"/>
                <w:szCs w:val="20"/>
              </w:rPr>
              <w:t>рублей</w:t>
            </w:r>
          </w:p>
        </w:tc>
        <w:tc>
          <w:tcPr>
            <w:tcW w:w="992" w:type="dxa"/>
            <w:vAlign w:val="center"/>
          </w:tcPr>
          <w:p w:rsidR="008B0B1A" w:rsidRPr="008B0B1A" w:rsidRDefault="008B0B1A" w:rsidP="008B0B1A">
            <w:pPr>
              <w:jc w:val="center"/>
              <w:rPr>
                <w:b w:val="0"/>
                <w:sz w:val="20"/>
                <w:szCs w:val="20"/>
              </w:rPr>
            </w:pPr>
            <w:r w:rsidRPr="008B0B1A">
              <w:rPr>
                <w:b w:val="0"/>
                <w:sz w:val="20"/>
                <w:szCs w:val="20"/>
              </w:rPr>
              <w:t>3 878,3</w:t>
            </w:r>
          </w:p>
        </w:tc>
        <w:tc>
          <w:tcPr>
            <w:tcW w:w="992" w:type="dxa"/>
            <w:vAlign w:val="center"/>
          </w:tcPr>
          <w:p w:rsidR="008B0B1A" w:rsidRPr="008B0B1A" w:rsidRDefault="008B0B1A" w:rsidP="008B0B1A">
            <w:pPr>
              <w:jc w:val="center"/>
              <w:rPr>
                <w:b w:val="0"/>
                <w:sz w:val="20"/>
                <w:szCs w:val="20"/>
              </w:rPr>
            </w:pPr>
            <w:r w:rsidRPr="008B0B1A">
              <w:rPr>
                <w:b w:val="0"/>
                <w:sz w:val="20"/>
                <w:szCs w:val="20"/>
              </w:rPr>
              <w:t>4 303,1</w:t>
            </w:r>
          </w:p>
        </w:tc>
        <w:tc>
          <w:tcPr>
            <w:tcW w:w="993" w:type="dxa"/>
            <w:vAlign w:val="center"/>
          </w:tcPr>
          <w:p w:rsidR="008B0B1A" w:rsidRPr="008B0B1A" w:rsidRDefault="008B0B1A" w:rsidP="008B0B1A">
            <w:pPr>
              <w:jc w:val="center"/>
              <w:rPr>
                <w:b w:val="0"/>
                <w:sz w:val="20"/>
                <w:szCs w:val="20"/>
              </w:rPr>
            </w:pPr>
            <w:r w:rsidRPr="008B0B1A">
              <w:rPr>
                <w:b w:val="0"/>
                <w:sz w:val="20"/>
                <w:szCs w:val="20"/>
                <w:lang w:eastAsia="ar-SA"/>
              </w:rPr>
              <w:t>3 682,0</w:t>
            </w:r>
          </w:p>
        </w:tc>
        <w:tc>
          <w:tcPr>
            <w:tcW w:w="1021" w:type="dxa"/>
            <w:shd w:val="clear" w:color="auto" w:fill="auto"/>
            <w:vAlign w:val="center"/>
          </w:tcPr>
          <w:p w:rsidR="008B0B1A" w:rsidRPr="008B0B1A" w:rsidRDefault="008B0B1A" w:rsidP="008B0B1A">
            <w:pPr>
              <w:jc w:val="center"/>
              <w:rPr>
                <w:b w:val="0"/>
                <w:sz w:val="20"/>
                <w:szCs w:val="20"/>
              </w:rPr>
            </w:pPr>
            <w:r w:rsidRPr="008B0B1A">
              <w:rPr>
                <w:b w:val="0"/>
                <w:sz w:val="20"/>
                <w:szCs w:val="20"/>
                <w:lang w:eastAsia="ar-SA"/>
              </w:rPr>
              <w:t>2 874,6</w:t>
            </w:r>
          </w:p>
        </w:tc>
      </w:tr>
      <w:tr w:rsidR="008B0B1A" w:rsidRPr="008B0B1A" w:rsidTr="00E93E6A">
        <w:trPr>
          <w:cantSplit/>
        </w:trPr>
        <w:tc>
          <w:tcPr>
            <w:tcW w:w="4395" w:type="dxa"/>
            <w:shd w:val="clear" w:color="auto" w:fill="auto"/>
          </w:tcPr>
          <w:p w:rsidR="008B0B1A" w:rsidRPr="008B0B1A" w:rsidRDefault="008B0B1A" w:rsidP="00A65B18">
            <w:pPr>
              <w:rPr>
                <w:b w:val="0"/>
                <w:sz w:val="20"/>
                <w:szCs w:val="20"/>
              </w:rPr>
            </w:pPr>
            <w:r w:rsidRPr="008B0B1A">
              <w:rPr>
                <w:b w:val="0"/>
                <w:sz w:val="20"/>
                <w:szCs w:val="20"/>
              </w:rPr>
              <w:t>Доходы от сдачи в аренду имущества</w:t>
            </w:r>
          </w:p>
        </w:tc>
        <w:tc>
          <w:tcPr>
            <w:tcW w:w="1275" w:type="dxa"/>
            <w:shd w:val="clear" w:color="auto" w:fill="auto"/>
            <w:vAlign w:val="center"/>
          </w:tcPr>
          <w:p w:rsidR="008B0B1A" w:rsidRPr="008B0B1A" w:rsidRDefault="008B0B1A" w:rsidP="00A65B18">
            <w:pPr>
              <w:jc w:val="center"/>
              <w:rPr>
                <w:sz w:val="20"/>
                <w:szCs w:val="20"/>
              </w:rPr>
            </w:pPr>
            <w:r w:rsidRPr="008B0B1A">
              <w:rPr>
                <w:b w:val="0"/>
                <w:sz w:val="20"/>
                <w:szCs w:val="20"/>
              </w:rPr>
              <w:t>тыс. </w:t>
            </w:r>
            <w:r w:rsidR="001058B6">
              <w:rPr>
                <w:b w:val="0"/>
                <w:sz w:val="20"/>
                <w:szCs w:val="20"/>
              </w:rPr>
              <w:t>рублей</w:t>
            </w:r>
          </w:p>
        </w:tc>
        <w:tc>
          <w:tcPr>
            <w:tcW w:w="992" w:type="dxa"/>
            <w:vAlign w:val="center"/>
          </w:tcPr>
          <w:p w:rsidR="008B0B1A" w:rsidRPr="00E34F34" w:rsidRDefault="008B0B1A" w:rsidP="008B0B1A">
            <w:pPr>
              <w:jc w:val="center"/>
              <w:rPr>
                <w:b w:val="0"/>
                <w:sz w:val="20"/>
                <w:szCs w:val="20"/>
              </w:rPr>
            </w:pPr>
            <w:r w:rsidRPr="00E34F34">
              <w:rPr>
                <w:b w:val="0"/>
                <w:sz w:val="20"/>
                <w:szCs w:val="20"/>
              </w:rPr>
              <w:t>9 860,7</w:t>
            </w:r>
          </w:p>
        </w:tc>
        <w:tc>
          <w:tcPr>
            <w:tcW w:w="992" w:type="dxa"/>
            <w:vAlign w:val="center"/>
          </w:tcPr>
          <w:p w:rsidR="008B0B1A" w:rsidRPr="007A653F" w:rsidRDefault="00E34F34" w:rsidP="008B0B1A">
            <w:pPr>
              <w:jc w:val="center"/>
              <w:rPr>
                <w:b w:val="0"/>
                <w:sz w:val="20"/>
                <w:szCs w:val="20"/>
              </w:rPr>
            </w:pPr>
            <w:r>
              <w:rPr>
                <w:b w:val="0"/>
                <w:sz w:val="20"/>
                <w:szCs w:val="20"/>
              </w:rPr>
              <w:t>8 083,7</w:t>
            </w:r>
          </w:p>
        </w:tc>
        <w:tc>
          <w:tcPr>
            <w:tcW w:w="993" w:type="dxa"/>
            <w:vAlign w:val="center"/>
          </w:tcPr>
          <w:p w:rsidR="008B0B1A" w:rsidRPr="007A653F" w:rsidRDefault="00E34F34" w:rsidP="008B0B1A">
            <w:pPr>
              <w:widowControl w:val="0"/>
              <w:autoSpaceDE w:val="0"/>
              <w:jc w:val="center"/>
              <w:rPr>
                <w:b w:val="0"/>
                <w:color w:val="FF0000"/>
                <w:sz w:val="20"/>
                <w:szCs w:val="20"/>
                <w:lang w:eastAsia="ar-SA"/>
              </w:rPr>
            </w:pPr>
            <w:r>
              <w:rPr>
                <w:b w:val="0"/>
                <w:sz w:val="20"/>
                <w:szCs w:val="20"/>
                <w:lang w:eastAsia="ar-SA"/>
              </w:rPr>
              <w:t>7 436,4</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0B1A" w:rsidRPr="007A653F" w:rsidRDefault="00E34F34" w:rsidP="00511261">
            <w:pPr>
              <w:widowControl w:val="0"/>
              <w:autoSpaceDE w:val="0"/>
              <w:jc w:val="center"/>
              <w:rPr>
                <w:b w:val="0"/>
                <w:color w:val="FF0000"/>
                <w:sz w:val="20"/>
                <w:szCs w:val="20"/>
                <w:lang w:val="en-US" w:eastAsia="ar-SA"/>
              </w:rPr>
            </w:pPr>
            <w:r>
              <w:rPr>
                <w:b w:val="0"/>
                <w:sz w:val="20"/>
                <w:szCs w:val="20"/>
                <w:lang w:eastAsia="ar-SA"/>
              </w:rPr>
              <w:t>6 813,9</w:t>
            </w:r>
          </w:p>
        </w:tc>
      </w:tr>
      <w:tr w:rsidR="008B0B1A" w:rsidRPr="008B0B1A" w:rsidTr="00E93E6A">
        <w:trPr>
          <w:cantSplit/>
        </w:trPr>
        <w:tc>
          <w:tcPr>
            <w:tcW w:w="4395" w:type="dxa"/>
            <w:shd w:val="clear" w:color="auto" w:fill="auto"/>
          </w:tcPr>
          <w:p w:rsidR="008B0B1A" w:rsidRPr="008B0B1A" w:rsidRDefault="008B0B1A" w:rsidP="00A65B18">
            <w:pPr>
              <w:rPr>
                <w:b w:val="0"/>
                <w:sz w:val="20"/>
                <w:szCs w:val="20"/>
              </w:rPr>
            </w:pPr>
            <w:r w:rsidRPr="008B0B1A">
              <w:rPr>
                <w:b w:val="0"/>
                <w:sz w:val="20"/>
                <w:szCs w:val="20"/>
              </w:rPr>
              <w:t>Доходы от доверительного управления</w:t>
            </w:r>
          </w:p>
        </w:tc>
        <w:tc>
          <w:tcPr>
            <w:tcW w:w="1275" w:type="dxa"/>
            <w:shd w:val="clear" w:color="auto" w:fill="auto"/>
            <w:vAlign w:val="center"/>
          </w:tcPr>
          <w:p w:rsidR="008B0B1A" w:rsidRPr="008B0B1A" w:rsidRDefault="008B0B1A" w:rsidP="00A65B18">
            <w:pPr>
              <w:jc w:val="center"/>
              <w:rPr>
                <w:sz w:val="20"/>
                <w:szCs w:val="20"/>
              </w:rPr>
            </w:pPr>
            <w:r w:rsidRPr="008B0B1A">
              <w:rPr>
                <w:b w:val="0"/>
                <w:sz w:val="20"/>
                <w:szCs w:val="20"/>
              </w:rPr>
              <w:t>тыс. </w:t>
            </w:r>
            <w:r w:rsidR="001058B6">
              <w:rPr>
                <w:b w:val="0"/>
                <w:sz w:val="20"/>
                <w:szCs w:val="20"/>
              </w:rPr>
              <w:t>рублей</w:t>
            </w:r>
          </w:p>
        </w:tc>
        <w:tc>
          <w:tcPr>
            <w:tcW w:w="992" w:type="dxa"/>
            <w:vAlign w:val="center"/>
          </w:tcPr>
          <w:p w:rsidR="008B0B1A" w:rsidRPr="007A653F" w:rsidRDefault="008B0B1A" w:rsidP="008B0B1A">
            <w:pPr>
              <w:jc w:val="center"/>
              <w:rPr>
                <w:b w:val="0"/>
                <w:sz w:val="20"/>
                <w:szCs w:val="20"/>
              </w:rPr>
            </w:pPr>
            <w:r w:rsidRPr="007A653F">
              <w:rPr>
                <w:b w:val="0"/>
                <w:sz w:val="20"/>
                <w:szCs w:val="20"/>
              </w:rPr>
              <w:t>6 778,6</w:t>
            </w:r>
          </w:p>
        </w:tc>
        <w:tc>
          <w:tcPr>
            <w:tcW w:w="992" w:type="dxa"/>
            <w:vAlign w:val="center"/>
          </w:tcPr>
          <w:p w:rsidR="008B0B1A" w:rsidRPr="007A653F" w:rsidRDefault="008B0B1A" w:rsidP="008B0B1A">
            <w:pPr>
              <w:jc w:val="center"/>
              <w:rPr>
                <w:b w:val="0"/>
                <w:sz w:val="20"/>
                <w:szCs w:val="20"/>
              </w:rPr>
            </w:pPr>
            <w:r w:rsidRPr="007A653F">
              <w:rPr>
                <w:b w:val="0"/>
                <w:sz w:val="20"/>
                <w:szCs w:val="20"/>
              </w:rPr>
              <w:t>2 337,5</w:t>
            </w:r>
          </w:p>
        </w:tc>
        <w:tc>
          <w:tcPr>
            <w:tcW w:w="993" w:type="dxa"/>
            <w:vAlign w:val="center"/>
          </w:tcPr>
          <w:p w:rsidR="008B0B1A" w:rsidRPr="007A653F" w:rsidRDefault="008B0B1A" w:rsidP="008B0B1A">
            <w:pPr>
              <w:widowControl w:val="0"/>
              <w:autoSpaceDE w:val="0"/>
              <w:jc w:val="center"/>
              <w:rPr>
                <w:b w:val="0"/>
                <w:color w:val="FF0000"/>
                <w:sz w:val="20"/>
                <w:szCs w:val="20"/>
                <w:lang w:eastAsia="ar-SA"/>
              </w:rPr>
            </w:pPr>
            <w:r w:rsidRPr="007A653F">
              <w:rPr>
                <w:b w:val="0"/>
                <w:sz w:val="20"/>
                <w:szCs w:val="20"/>
                <w:lang w:eastAsia="ar-SA"/>
              </w:rPr>
              <w:t>5 896,5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0B1A" w:rsidRPr="009B0274" w:rsidRDefault="00E34F34" w:rsidP="00511261">
            <w:pPr>
              <w:widowControl w:val="0"/>
              <w:autoSpaceDE w:val="0"/>
              <w:jc w:val="center"/>
              <w:rPr>
                <w:b w:val="0"/>
                <w:color w:val="FF0000"/>
                <w:sz w:val="20"/>
                <w:szCs w:val="20"/>
                <w:lang w:eastAsia="ar-SA"/>
              </w:rPr>
            </w:pPr>
            <w:r>
              <w:rPr>
                <w:b w:val="0"/>
                <w:sz w:val="20"/>
                <w:szCs w:val="20"/>
                <w:lang w:eastAsia="ar-SA"/>
              </w:rPr>
              <w:t>6 356,8</w:t>
            </w:r>
          </w:p>
        </w:tc>
      </w:tr>
      <w:tr w:rsidR="008B0B1A" w:rsidRPr="008B0B1A" w:rsidTr="00E93E6A">
        <w:trPr>
          <w:cantSplit/>
        </w:trPr>
        <w:tc>
          <w:tcPr>
            <w:tcW w:w="4395" w:type="dxa"/>
            <w:shd w:val="clear" w:color="auto" w:fill="auto"/>
          </w:tcPr>
          <w:p w:rsidR="008B0B1A" w:rsidRPr="008B0B1A" w:rsidRDefault="008B0B1A" w:rsidP="00144216">
            <w:pPr>
              <w:rPr>
                <w:b w:val="0"/>
                <w:sz w:val="20"/>
                <w:szCs w:val="20"/>
              </w:rPr>
            </w:pPr>
            <w:r w:rsidRPr="008B0B1A">
              <w:rPr>
                <w:b w:val="0"/>
                <w:sz w:val="20"/>
                <w:szCs w:val="20"/>
              </w:rPr>
              <w:lastRenderedPageBreak/>
              <w:t>Прочие поступления от использования муниципального имущества</w:t>
            </w:r>
          </w:p>
        </w:tc>
        <w:tc>
          <w:tcPr>
            <w:tcW w:w="1275" w:type="dxa"/>
            <w:shd w:val="clear" w:color="auto" w:fill="auto"/>
            <w:vAlign w:val="center"/>
          </w:tcPr>
          <w:p w:rsidR="008B0B1A" w:rsidRPr="008B0B1A" w:rsidRDefault="008B0B1A" w:rsidP="00A65B18">
            <w:pPr>
              <w:jc w:val="center"/>
              <w:rPr>
                <w:sz w:val="20"/>
                <w:szCs w:val="20"/>
              </w:rPr>
            </w:pPr>
            <w:r w:rsidRPr="008B0B1A">
              <w:rPr>
                <w:b w:val="0"/>
                <w:sz w:val="20"/>
                <w:szCs w:val="20"/>
              </w:rPr>
              <w:t>тыс. </w:t>
            </w:r>
            <w:r w:rsidR="001058B6">
              <w:rPr>
                <w:b w:val="0"/>
                <w:sz w:val="20"/>
                <w:szCs w:val="20"/>
              </w:rPr>
              <w:t>рублей</w:t>
            </w:r>
          </w:p>
        </w:tc>
        <w:tc>
          <w:tcPr>
            <w:tcW w:w="992" w:type="dxa"/>
            <w:vAlign w:val="center"/>
          </w:tcPr>
          <w:p w:rsidR="008B0B1A" w:rsidRPr="00E34F34" w:rsidRDefault="008B0B1A" w:rsidP="008B0B1A">
            <w:pPr>
              <w:jc w:val="center"/>
              <w:rPr>
                <w:b w:val="0"/>
                <w:sz w:val="20"/>
                <w:szCs w:val="20"/>
              </w:rPr>
            </w:pPr>
            <w:r w:rsidRPr="00E34F34">
              <w:rPr>
                <w:b w:val="0"/>
                <w:sz w:val="20"/>
                <w:szCs w:val="20"/>
              </w:rPr>
              <w:t>1 590,4</w:t>
            </w:r>
          </w:p>
        </w:tc>
        <w:tc>
          <w:tcPr>
            <w:tcW w:w="992" w:type="dxa"/>
            <w:vAlign w:val="center"/>
          </w:tcPr>
          <w:p w:rsidR="008B0B1A" w:rsidRPr="00E34F34" w:rsidRDefault="00E34F34" w:rsidP="008B0B1A">
            <w:pPr>
              <w:jc w:val="center"/>
              <w:rPr>
                <w:b w:val="0"/>
                <w:sz w:val="20"/>
                <w:szCs w:val="20"/>
              </w:rPr>
            </w:pPr>
            <w:r w:rsidRPr="00E34F34">
              <w:rPr>
                <w:b w:val="0"/>
                <w:sz w:val="20"/>
                <w:szCs w:val="20"/>
              </w:rPr>
              <w:t>1 094,5</w:t>
            </w:r>
          </w:p>
        </w:tc>
        <w:tc>
          <w:tcPr>
            <w:tcW w:w="993" w:type="dxa"/>
            <w:vAlign w:val="center"/>
          </w:tcPr>
          <w:p w:rsidR="008B0B1A" w:rsidRPr="00E34F34" w:rsidRDefault="00E34F34" w:rsidP="008B0B1A">
            <w:pPr>
              <w:widowControl w:val="0"/>
              <w:autoSpaceDE w:val="0"/>
              <w:jc w:val="center"/>
              <w:rPr>
                <w:b w:val="0"/>
                <w:sz w:val="20"/>
                <w:szCs w:val="20"/>
                <w:lang w:eastAsia="ar-SA"/>
              </w:rPr>
            </w:pPr>
            <w:r w:rsidRPr="00E34F34">
              <w:rPr>
                <w:b w:val="0"/>
                <w:sz w:val="20"/>
                <w:szCs w:val="20"/>
                <w:lang w:eastAsia="ar-SA"/>
              </w:rPr>
              <w:t>1 009,6</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0B1A" w:rsidRPr="00E34F34" w:rsidRDefault="00E34F34" w:rsidP="00511261">
            <w:pPr>
              <w:widowControl w:val="0"/>
              <w:autoSpaceDE w:val="0"/>
              <w:jc w:val="center"/>
              <w:rPr>
                <w:b w:val="0"/>
                <w:sz w:val="20"/>
                <w:szCs w:val="20"/>
                <w:lang w:eastAsia="ar-SA"/>
              </w:rPr>
            </w:pPr>
            <w:r w:rsidRPr="00E34F34">
              <w:rPr>
                <w:b w:val="0"/>
                <w:sz w:val="20"/>
                <w:szCs w:val="20"/>
                <w:lang w:eastAsia="ar-SA"/>
              </w:rPr>
              <w:t>884,8</w:t>
            </w:r>
          </w:p>
        </w:tc>
      </w:tr>
      <w:tr w:rsidR="00A323EE" w:rsidRPr="008B0B1A" w:rsidTr="00E93E6A">
        <w:trPr>
          <w:cantSplit/>
        </w:trPr>
        <w:tc>
          <w:tcPr>
            <w:tcW w:w="4395" w:type="dxa"/>
            <w:shd w:val="clear" w:color="auto" w:fill="auto"/>
          </w:tcPr>
          <w:p w:rsidR="00A323EE" w:rsidRPr="008B0B1A" w:rsidRDefault="00A323EE" w:rsidP="00A323EE">
            <w:pPr>
              <w:rPr>
                <w:b w:val="0"/>
                <w:sz w:val="20"/>
                <w:szCs w:val="20"/>
              </w:rPr>
            </w:pPr>
            <w:r w:rsidRPr="008B0B1A">
              <w:rPr>
                <w:b w:val="0"/>
                <w:sz w:val="20"/>
                <w:szCs w:val="20"/>
              </w:rPr>
              <w:t xml:space="preserve">Доходы от реализации </w:t>
            </w:r>
            <w:r w:rsidRPr="00E34F34">
              <w:rPr>
                <w:b w:val="0"/>
                <w:sz w:val="20"/>
                <w:szCs w:val="20"/>
              </w:rPr>
              <w:t xml:space="preserve">имущества </w:t>
            </w:r>
          </w:p>
        </w:tc>
        <w:tc>
          <w:tcPr>
            <w:tcW w:w="1275" w:type="dxa"/>
            <w:shd w:val="clear" w:color="auto" w:fill="auto"/>
            <w:vAlign w:val="center"/>
          </w:tcPr>
          <w:p w:rsidR="00A323EE" w:rsidRPr="008B0B1A" w:rsidRDefault="00A323EE" w:rsidP="00A65B18">
            <w:pPr>
              <w:jc w:val="center"/>
              <w:rPr>
                <w:sz w:val="20"/>
                <w:szCs w:val="20"/>
              </w:rPr>
            </w:pPr>
            <w:r w:rsidRPr="008B0B1A">
              <w:rPr>
                <w:b w:val="0"/>
                <w:sz w:val="20"/>
                <w:szCs w:val="20"/>
              </w:rPr>
              <w:t>тыс. </w:t>
            </w:r>
            <w:r>
              <w:rPr>
                <w:b w:val="0"/>
                <w:sz w:val="20"/>
                <w:szCs w:val="20"/>
              </w:rPr>
              <w:t>рублей</w:t>
            </w:r>
          </w:p>
        </w:tc>
        <w:tc>
          <w:tcPr>
            <w:tcW w:w="992" w:type="dxa"/>
            <w:vAlign w:val="center"/>
          </w:tcPr>
          <w:p w:rsidR="00A323EE" w:rsidRPr="00A323EE" w:rsidRDefault="00A323EE" w:rsidP="0054584B">
            <w:pPr>
              <w:jc w:val="center"/>
              <w:rPr>
                <w:b w:val="0"/>
                <w:sz w:val="20"/>
                <w:szCs w:val="20"/>
              </w:rPr>
            </w:pPr>
            <w:r w:rsidRPr="00A323EE">
              <w:rPr>
                <w:b w:val="0"/>
                <w:sz w:val="20"/>
                <w:szCs w:val="20"/>
              </w:rPr>
              <w:t>35 262,3</w:t>
            </w:r>
          </w:p>
        </w:tc>
        <w:tc>
          <w:tcPr>
            <w:tcW w:w="992" w:type="dxa"/>
            <w:vAlign w:val="center"/>
          </w:tcPr>
          <w:p w:rsidR="00A323EE" w:rsidRPr="00A323EE" w:rsidRDefault="00A323EE" w:rsidP="0054584B">
            <w:pPr>
              <w:jc w:val="center"/>
              <w:rPr>
                <w:b w:val="0"/>
                <w:sz w:val="20"/>
                <w:szCs w:val="20"/>
              </w:rPr>
            </w:pPr>
            <w:r w:rsidRPr="00A323EE">
              <w:rPr>
                <w:b w:val="0"/>
                <w:sz w:val="20"/>
                <w:szCs w:val="20"/>
              </w:rPr>
              <w:t>35 847,3</w:t>
            </w:r>
          </w:p>
        </w:tc>
        <w:tc>
          <w:tcPr>
            <w:tcW w:w="993" w:type="dxa"/>
            <w:vAlign w:val="center"/>
          </w:tcPr>
          <w:p w:rsidR="00A323EE" w:rsidRPr="00A323EE" w:rsidRDefault="00A323EE" w:rsidP="0054584B">
            <w:pPr>
              <w:jc w:val="center"/>
              <w:rPr>
                <w:b w:val="0"/>
                <w:sz w:val="20"/>
                <w:szCs w:val="20"/>
              </w:rPr>
            </w:pPr>
            <w:r w:rsidRPr="00A323EE">
              <w:rPr>
                <w:b w:val="0"/>
                <w:sz w:val="20"/>
                <w:szCs w:val="20"/>
              </w:rPr>
              <w:t>27 964,2</w:t>
            </w:r>
          </w:p>
        </w:tc>
        <w:tc>
          <w:tcPr>
            <w:tcW w:w="1021" w:type="dxa"/>
            <w:shd w:val="clear" w:color="auto" w:fill="auto"/>
            <w:vAlign w:val="center"/>
          </w:tcPr>
          <w:p w:rsidR="00A323EE" w:rsidRPr="00E34F34" w:rsidRDefault="00A323EE" w:rsidP="00A323EE">
            <w:pPr>
              <w:jc w:val="center"/>
              <w:rPr>
                <w:b w:val="0"/>
                <w:sz w:val="20"/>
                <w:szCs w:val="20"/>
              </w:rPr>
            </w:pPr>
            <w:r w:rsidRPr="00A323EE">
              <w:rPr>
                <w:b w:val="0"/>
                <w:sz w:val="20"/>
                <w:szCs w:val="20"/>
              </w:rPr>
              <w:t>23 528,60</w:t>
            </w:r>
          </w:p>
        </w:tc>
      </w:tr>
      <w:tr w:rsidR="008B0B1A" w:rsidRPr="008B0B1A" w:rsidTr="00E93E6A">
        <w:trPr>
          <w:cantSplit/>
        </w:trPr>
        <w:tc>
          <w:tcPr>
            <w:tcW w:w="4395" w:type="dxa"/>
            <w:shd w:val="clear" w:color="auto" w:fill="auto"/>
          </w:tcPr>
          <w:p w:rsidR="008B0B1A" w:rsidRPr="008B0B1A" w:rsidRDefault="008B0B1A" w:rsidP="00A65B18">
            <w:pPr>
              <w:rPr>
                <w:b w:val="0"/>
                <w:sz w:val="20"/>
                <w:szCs w:val="20"/>
              </w:rPr>
            </w:pPr>
            <w:r w:rsidRPr="008B0B1A">
              <w:rPr>
                <w:b w:val="0"/>
                <w:sz w:val="20"/>
                <w:szCs w:val="20"/>
              </w:rPr>
              <w:t>Доходы от перечисления части прибыли муниципальных унитарных предприятий</w:t>
            </w:r>
          </w:p>
        </w:tc>
        <w:tc>
          <w:tcPr>
            <w:tcW w:w="1275" w:type="dxa"/>
            <w:shd w:val="clear" w:color="auto" w:fill="auto"/>
            <w:vAlign w:val="center"/>
          </w:tcPr>
          <w:p w:rsidR="008B0B1A" w:rsidRPr="008B0B1A" w:rsidRDefault="008B0B1A" w:rsidP="00A65B18">
            <w:pPr>
              <w:jc w:val="center"/>
              <w:rPr>
                <w:sz w:val="20"/>
                <w:szCs w:val="20"/>
              </w:rPr>
            </w:pPr>
            <w:r w:rsidRPr="008B0B1A">
              <w:rPr>
                <w:b w:val="0"/>
                <w:sz w:val="20"/>
                <w:szCs w:val="20"/>
              </w:rPr>
              <w:t>тыс. </w:t>
            </w:r>
            <w:r w:rsidR="001058B6">
              <w:rPr>
                <w:b w:val="0"/>
                <w:sz w:val="20"/>
                <w:szCs w:val="20"/>
              </w:rPr>
              <w:t>рублей</w:t>
            </w:r>
          </w:p>
        </w:tc>
        <w:tc>
          <w:tcPr>
            <w:tcW w:w="992" w:type="dxa"/>
            <w:vAlign w:val="center"/>
          </w:tcPr>
          <w:p w:rsidR="008B0B1A" w:rsidRPr="007A653F" w:rsidRDefault="008B0B1A" w:rsidP="008B0B1A">
            <w:pPr>
              <w:jc w:val="center"/>
              <w:rPr>
                <w:b w:val="0"/>
                <w:sz w:val="20"/>
                <w:szCs w:val="20"/>
              </w:rPr>
            </w:pPr>
            <w:r w:rsidRPr="007A653F">
              <w:rPr>
                <w:b w:val="0"/>
                <w:sz w:val="20"/>
                <w:szCs w:val="20"/>
              </w:rPr>
              <w:t>266,9</w:t>
            </w:r>
          </w:p>
        </w:tc>
        <w:tc>
          <w:tcPr>
            <w:tcW w:w="992" w:type="dxa"/>
            <w:vAlign w:val="center"/>
          </w:tcPr>
          <w:p w:rsidR="008B0B1A" w:rsidRPr="007A653F" w:rsidRDefault="008B0B1A" w:rsidP="008B0B1A">
            <w:pPr>
              <w:jc w:val="center"/>
              <w:rPr>
                <w:b w:val="0"/>
                <w:sz w:val="20"/>
                <w:szCs w:val="20"/>
              </w:rPr>
            </w:pPr>
            <w:r w:rsidRPr="007A653F">
              <w:rPr>
                <w:b w:val="0"/>
                <w:sz w:val="20"/>
                <w:szCs w:val="20"/>
              </w:rPr>
              <w:t>56,3</w:t>
            </w:r>
          </w:p>
        </w:tc>
        <w:tc>
          <w:tcPr>
            <w:tcW w:w="993" w:type="dxa"/>
            <w:vAlign w:val="center"/>
          </w:tcPr>
          <w:p w:rsidR="008B0B1A" w:rsidRPr="007A653F" w:rsidRDefault="008B0B1A" w:rsidP="008B0B1A">
            <w:pPr>
              <w:jc w:val="center"/>
              <w:rPr>
                <w:b w:val="0"/>
                <w:sz w:val="20"/>
                <w:szCs w:val="20"/>
              </w:rPr>
            </w:pPr>
            <w:r w:rsidRPr="007A653F">
              <w:rPr>
                <w:b w:val="0"/>
                <w:sz w:val="20"/>
                <w:szCs w:val="20"/>
                <w:lang w:eastAsia="ar-SA"/>
              </w:rPr>
              <w:t>114,9</w:t>
            </w:r>
          </w:p>
        </w:tc>
        <w:tc>
          <w:tcPr>
            <w:tcW w:w="1021" w:type="dxa"/>
            <w:shd w:val="clear" w:color="auto" w:fill="auto"/>
            <w:vAlign w:val="center"/>
          </w:tcPr>
          <w:p w:rsidR="008B0B1A" w:rsidRPr="007A653F" w:rsidRDefault="007A653F" w:rsidP="00A65B18">
            <w:pPr>
              <w:jc w:val="center"/>
              <w:rPr>
                <w:b w:val="0"/>
                <w:sz w:val="20"/>
                <w:szCs w:val="20"/>
              </w:rPr>
            </w:pPr>
            <w:r>
              <w:rPr>
                <w:b w:val="0"/>
                <w:sz w:val="20"/>
                <w:szCs w:val="20"/>
                <w:lang w:val="en-US" w:eastAsia="ar-SA"/>
              </w:rPr>
              <w:t>61</w:t>
            </w:r>
            <w:r>
              <w:rPr>
                <w:b w:val="0"/>
                <w:sz w:val="20"/>
                <w:szCs w:val="20"/>
                <w:lang w:eastAsia="ar-SA"/>
              </w:rPr>
              <w:t>,5</w:t>
            </w:r>
          </w:p>
        </w:tc>
      </w:tr>
      <w:tr w:rsidR="008B0B1A" w:rsidRPr="002F1284" w:rsidTr="00E93E6A">
        <w:trPr>
          <w:cantSplit/>
        </w:trPr>
        <w:tc>
          <w:tcPr>
            <w:tcW w:w="4395" w:type="dxa"/>
            <w:shd w:val="clear" w:color="auto" w:fill="auto"/>
          </w:tcPr>
          <w:p w:rsidR="008B0B1A" w:rsidRPr="008B0B1A" w:rsidRDefault="008B0B1A" w:rsidP="005307BD">
            <w:pPr>
              <w:tabs>
                <w:tab w:val="left" w:pos="284"/>
              </w:tabs>
              <w:rPr>
                <w:b w:val="0"/>
                <w:sz w:val="20"/>
                <w:szCs w:val="20"/>
              </w:rPr>
            </w:pPr>
            <w:r w:rsidRPr="008B0B1A">
              <w:rPr>
                <w:b w:val="0"/>
                <w:sz w:val="20"/>
                <w:szCs w:val="20"/>
              </w:rPr>
              <w:t xml:space="preserve">3. Доля доходов, полученных в </w:t>
            </w:r>
            <w:proofErr w:type="gramStart"/>
            <w:r w:rsidRPr="008B0B1A">
              <w:rPr>
                <w:b w:val="0"/>
                <w:sz w:val="20"/>
                <w:szCs w:val="20"/>
              </w:rPr>
              <w:t>результате</w:t>
            </w:r>
            <w:proofErr w:type="gramEnd"/>
            <w:r w:rsidRPr="008B0B1A">
              <w:rPr>
                <w:b w:val="0"/>
                <w:sz w:val="20"/>
                <w:szCs w:val="20"/>
              </w:rPr>
              <w:t xml:space="preserve"> управления и распоряжения муниципальным имуществом, землями, в структуре налоговых и неналоговых доходов бюджета</w:t>
            </w:r>
          </w:p>
        </w:tc>
        <w:tc>
          <w:tcPr>
            <w:tcW w:w="1275" w:type="dxa"/>
            <w:shd w:val="clear" w:color="auto" w:fill="auto"/>
            <w:vAlign w:val="center"/>
          </w:tcPr>
          <w:p w:rsidR="008B0B1A" w:rsidRPr="008B0B1A" w:rsidRDefault="008B0B1A" w:rsidP="00A65B18">
            <w:pPr>
              <w:jc w:val="center"/>
              <w:rPr>
                <w:b w:val="0"/>
                <w:sz w:val="20"/>
                <w:szCs w:val="20"/>
              </w:rPr>
            </w:pPr>
            <w:r w:rsidRPr="008B0B1A">
              <w:rPr>
                <w:b w:val="0"/>
                <w:sz w:val="20"/>
                <w:szCs w:val="20"/>
              </w:rPr>
              <w:t>%</w:t>
            </w:r>
          </w:p>
        </w:tc>
        <w:tc>
          <w:tcPr>
            <w:tcW w:w="992" w:type="dxa"/>
            <w:vAlign w:val="center"/>
          </w:tcPr>
          <w:p w:rsidR="008B0B1A" w:rsidRPr="00080063" w:rsidRDefault="008B0B1A" w:rsidP="008B0B1A">
            <w:pPr>
              <w:jc w:val="center"/>
              <w:rPr>
                <w:b w:val="0"/>
                <w:sz w:val="20"/>
                <w:szCs w:val="20"/>
              </w:rPr>
            </w:pPr>
            <w:r w:rsidRPr="00080063">
              <w:rPr>
                <w:b w:val="0"/>
                <w:sz w:val="20"/>
                <w:szCs w:val="20"/>
              </w:rPr>
              <w:t>19,1</w:t>
            </w:r>
          </w:p>
        </w:tc>
        <w:tc>
          <w:tcPr>
            <w:tcW w:w="992" w:type="dxa"/>
            <w:vAlign w:val="center"/>
          </w:tcPr>
          <w:p w:rsidR="008B0B1A" w:rsidRPr="00080063" w:rsidRDefault="008B0B1A" w:rsidP="008B0B1A">
            <w:pPr>
              <w:jc w:val="center"/>
              <w:rPr>
                <w:b w:val="0"/>
                <w:sz w:val="20"/>
                <w:szCs w:val="20"/>
              </w:rPr>
            </w:pPr>
            <w:r w:rsidRPr="00080063">
              <w:rPr>
                <w:b w:val="0"/>
                <w:sz w:val="20"/>
                <w:szCs w:val="20"/>
              </w:rPr>
              <w:t>21,0</w:t>
            </w:r>
          </w:p>
        </w:tc>
        <w:tc>
          <w:tcPr>
            <w:tcW w:w="993" w:type="dxa"/>
            <w:vAlign w:val="center"/>
          </w:tcPr>
          <w:p w:rsidR="008B0B1A" w:rsidRPr="00080063" w:rsidRDefault="008B0B1A" w:rsidP="008B0B1A">
            <w:pPr>
              <w:jc w:val="center"/>
              <w:rPr>
                <w:b w:val="0"/>
                <w:sz w:val="20"/>
                <w:szCs w:val="20"/>
              </w:rPr>
            </w:pPr>
            <w:r w:rsidRPr="00080063">
              <w:rPr>
                <w:b w:val="0"/>
                <w:sz w:val="20"/>
                <w:szCs w:val="20"/>
              </w:rPr>
              <w:t>18,7</w:t>
            </w:r>
          </w:p>
        </w:tc>
        <w:tc>
          <w:tcPr>
            <w:tcW w:w="1021" w:type="dxa"/>
            <w:shd w:val="clear" w:color="auto" w:fill="auto"/>
            <w:vAlign w:val="center"/>
          </w:tcPr>
          <w:p w:rsidR="008B0B1A" w:rsidRPr="00382A7F" w:rsidRDefault="00382A7F" w:rsidP="00E0786B">
            <w:pPr>
              <w:jc w:val="center"/>
              <w:rPr>
                <w:b w:val="0"/>
                <w:sz w:val="20"/>
                <w:szCs w:val="20"/>
              </w:rPr>
            </w:pPr>
            <w:r>
              <w:rPr>
                <w:b w:val="0"/>
                <w:sz w:val="20"/>
                <w:szCs w:val="20"/>
              </w:rPr>
              <w:t>18,</w:t>
            </w:r>
            <w:r w:rsidR="00E0786B">
              <w:rPr>
                <w:b w:val="0"/>
                <w:sz w:val="20"/>
                <w:szCs w:val="20"/>
              </w:rPr>
              <w:t>9</w:t>
            </w:r>
          </w:p>
        </w:tc>
      </w:tr>
    </w:tbl>
    <w:p w:rsidR="00B72C5C" w:rsidRPr="002F1284" w:rsidRDefault="00B72C5C" w:rsidP="00B72C5C">
      <w:pPr>
        <w:pStyle w:val="af5"/>
        <w:widowControl w:val="0"/>
        <w:tabs>
          <w:tab w:val="left" w:pos="1134"/>
        </w:tabs>
        <w:autoSpaceDE w:val="0"/>
        <w:ind w:left="709"/>
        <w:jc w:val="both"/>
        <w:rPr>
          <w:highlight w:val="yellow"/>
        </w:rPr>
      </w:pPr>
    </w:p>
    <w:p w:rsidR="00B72C5C" w:rsidRPr="002F1284" w:rsidRDefault="00B72C5C" w:rsidP="00B72C5C">
      <w:pPr>
        <w:pStyle w:val="af5"/>
        <w:widowControl w:val="0"/>
        <w:tabs>
          <w:tab w:val="left" w:pos="1134"/>
        </w:tabs>
        <w:autoSpaceDE w:val="0"/>
        <w:ind w:left="709"/>
        <w:jc w:val="both"/>
        <w:rPr>
          <w:highlight w:val="yellow"/>
        </w:rPr>
      </w:pPr>
    </w:p>
    <w:p w:rsidR="0039278B" w:rsidRPr="001001BE" w:rsidRDefault="0039278B" w:rsidP="000453C3">
      <w:pPr>
        <w:pStyle w:val="af5"/>
        <w:widowControl w:val="0"/>
        <w:numPr>
          <w:ilvl w:val="1"/>
          <w:numId w:val="20"/>
        </w:numPr>
        <w:tabs>
          <w:tab w:val="left" w:pos="1134"/>
        </w:tabs>
        <w:autoSpaceDE w:val="0"/>
        <w:ind w:left="0" w:firstLine="709"/>
        <w:jc w:val="both"/>
      </w:pPr>
      <w:r w:rsidRPr="001001BE">
        <w:t>Градостроительная политика</w:t>
      </w:r>
    </w:p>
    <w:p w:rsidR="000A67B1" w:rsidRPr="001001BE" w:rsidRDefault="000A67B1" w:rsidP="000A67B1">
      <w:pPr>
        <w:tabs>
          <w:tab w:val="left" w:pos="993"/>
          <w:tab w:val="left" w:pos="1134"/>
        </w:tabs>
        <w:jc w:val="both"/>
      </w:pPr>
    </w:p>
    <w:p w:rsidR="00A8489B" w:rsidRPr="001001BE" w:rsidRDefault="002331AB" w:rsidP="002331AB">
      <w:pPr>
        <w:ind w:firstLine="709"/>
        <w:jc w:val="both"/>
        <w:rPr>
          <w:rFonts w:eastAsia="Calibri"/>
          <w:b w:val="0"/>
          <w:lang w:eastAsia="en-US"/>
        </w:rPr>
      </w:pPr>
      <w:r w:rsidRPr="001001BE">
        <w:rPr>
          <w:rFonts w:eastAsia="Calibri"/>
          <w:b w:val="0"/>
          <w:lang w:eastAsia="en-US"/>
        </w:rPr>
        <w:t xml:space="preserve">Муниципальная политика в области градостроительной деятельности направлена на </w:t>
      </w:r>
      <w:r w:rsidR="00DE01E6" w:rsidRPr="001001BE">
        <w:rPr>
          <w:rFonts w:eastAsia="Calibri"/>
          <w:b w:val="0"/>
          <w:lang w:eastAsia="en-US"/>
        </w:rPr>
        <w:t xml:space="preserve">улучшение качества и комфорта жизни горожан, </w:t>
      </w:r>
      <w:r w:rsidRPr="001001BE">
        <w:rPr>
          <w:rFonts w:eastAsia="Calibri"/>
          <w:b w:val="0"/>
          <w:lang w:eastAsia="en-US"/>
        </w:rPr>
        <w:t>обеспечение устойчивого и стабильного развития городских территорий</w:t>
      </w:r>
      <w:r w:rsidR="00AB3B2D" w:rsidRPr="001001BE">
        <w:rPr>
          <w:rFonts w:eastAsia="Calibri"/>
          <w:b w:val="0"/>
          <w:lang w:eastAsia="en-US"/>
        </w:rPr>
        <w:t xml:space="preserve"> в соответствии с</w:t>
      </w:r>
      <w:r w:rsidR="00DE01E6" w:rsidRPr="001001BE">
        <w:rPr>
          <w:rFonts w:eastAsia="Calibri"/>
          <w:b w:val="0"/>
          <w:lang w:eastAsia="en-US"/>
        </w:rPr>
        <w:t xml:space="preserve"> действующим законодательством и </w:t>
      </w:r>
      <w:r w:rsidR="00AB3B2D" w:rsidRPr="001001BE">
        <w:rPr>
          <w:rFonts w:eastAsia="Calibri"/>
          <w:b w:val="0"/>
          <w:lang w:eastAsia="en-US"/>
        </w:rPr>
        <w:t>современными требованиями</w:t>
      </w:r>
      <w:r w:rsidRPr="001001BE">
        <w:rPr>
          <w:rFonts w:eastAsia="Calibri"/>
          <w:b w:val="0"/>
          <w:lang w:eastAsia="en-US"/>
        </w:rPr>
        <w:t xml:space="preserve"> защиты и сохранения окружающей природной среды</w:t>
      </w:r>
      <w:r w:rsidR="00DE01E6" w:rsidRPr="001001BE">
        <w:rPr>
          <w:rFonts w:eastAsia="Calibri"/>
          <w:b w:val="0"/>
          <w:lang w:eastAsia="en-US"/>
        </w:rPr>
        <w:t>.</w:t>
      </w:r>
      <w:r w:rsidRPr="001001BE">
        <w:rPr>
          <w:rFonts w:eastAsia="Calibri"/>
          <w:b w:val="0"/>
          <w:lang w:eastAsia="en-US"/>
        </w:rPr>
        <w:t xml:space="preserve"> </w:t>
      </w:r>
    </w:p>
    <w:p w:rsidR="00DE01E6" w:rsidRDefault="001001BE" w:rsidP="002331AB">
      <w:pPr>
        <w:ind w:firstLine="709"/>
        <w:jc w:val="both"/>
        <w:rPr>
          <w:rFonts w:eastAsia="Calibri"/>
          <w:b w:val="0"/>
          <w:lang w:eastAsia="en-US"/>
        </w:rPr>
      </w:pPr>
      <w:r>
        <w:rPr>
          <w:rFonts w:eastAsia="Calibri"/>
          <w:b w:val="0"/>
          <w:lang w:eastAsia="en-US"/>
        </w:rPr>
        <w:t xml:space="preserve">Задачи, обозначенные в </w:t>
      </w:r>
      <w:proofErr w:type="gramStart"/>
      <w:r>
        <w:rPr>
          <w:rFonts w:eastAsia="Calibri"/>
          <w:b w:val="0"/>
          <w:lang w:eastAsia="en-US"/>
        </w:rPr>
        <w:t>отчёте</w:t>
      </w:r>
      <w:proofErr w:type="gramEnd"/>
      <w:r>
        <w:rPr>
          <w:rFonts w:eastAsia="Calibri"/>
          <w:b w:val="0"/>
          <w:lang w:eastAsia="en-US"/>
        </w:rPr>
        <w:t xml:space="preserve"> прошлого года на 2016 год, отделом </w:t>
      </w:r>
      <w:r w:rsidRPr="001001BE">
        <w:rPr>
          <w:rFonts w:eastAsia="Calibri"/>
          <w:b w:val="0"/>
          <w:lang w:eastAsia="en-US"/>
        </w:rPr>
        <w:t>архитектуры</w:t>
      </w:r>
      <w:r w:rsidRPr="00E70087">
        <w:rPr>
          <w:rFonts w:eastAsia="Calibri"/>
          <w:b w:val="0"/>
          <w:lang w:eastAsia="en-US"/>
        </w:rPr>
        <w:t xml:space="preserve"> и градостроительства Администрации ЗАТО г. Зеленогорска</w:t>
      </w:r>
      <w:r w:rsidRPr="001001BE">
        <w:rPr>
          <w:rFonts w:eastAsia="Calibri"/>
          <w:b w:val="0"/>
          <w:lang w:eastAsia="en-US"/>
        </w:rPr>
        <w:t xml:space="preserve"> </w:t>
      </w:r>
      <w:r>
        <w:rPr>
          <w:rFonts w:eastAsia="Calibri"/>
          <w:b w:val="0"/>
          <w:lang w:eastAsia="en-US"/>
        </w:rPr>
        <w:t xml:space="preserve">выполнены, деятельность осуществлялась по </w:t>
      </w:r>
      <w:r w:rsidRPr="001001BE">
        <w:rPr>
          <w:rFonts w:eastAsia="Calibri"/>
          <w:b w:val="0"/>
          <w:lang w:eastAsia="en-US"/>
        </w:rPr>
        <w:t>направления</w:t>
      </w:r>
      <w:r>
        <w:rPr>
          <w:rFonts w:eastAsia="Calibri"/>
          <w:b w:val="0"/>
          <w:lang w:eastAsia="en-US"/>
        </w:rPr>
        <w:t>м</w:t>
      </w:r>
      <w:r w:rsidR="00DE01E6">
        <w:rPr>
          <w:rFonts w:eastAsia="Calibri"/>
          <w:b w:val="0"/>
          <w:lang w:eastAsia="en-US"/>
        </w:rPr>
        <w:t>:</w:t>
      </w:r>
    </w:p>
    <w:p w:rsidR="00516F98" w:rsidRDefault="001C268D" w:rsidP="003017F5">
      <w:pPr>
        <w:tabs>
          <w:tab w:val="left" w:pos="993"/>
        </w:tabs>
        <w:ind w:firstLine="709"/>
        <w:jc w:val="both"/>
        <w:rPr>
          <w:rFonts w:eastAsia="Calibri"/>
          <w:b w:val="0"/>
          <w:lang w:eastAsia="en-US"/>
        </w:rPr>
      </w:pPr>
      <w:r>
        <w:rPr>
          <w:rFonts w:eastAsia="Calibri"/>
          <w:b w:val="0"/>
          <w:lang w:eastAsia="en-US"/>
        </w:rPr>
        <w:t>–</w:t>
      </w:r>
      <w:r w:rsidR="003017F5">
        <w:rPr>
          <w:rFonts w:eastAsia="Calibri"/>
          <w:b w:val="0"/>
          <w:lang w:eastAsia="en-US"/>
        </w:rPr>
        <w:tab/>
      </w:r>
      <w:r w:rsidR="00516F98">
        <w:rPr>
          <w:rFonts w:eastAsia="Calibri"/>
          <w:b w:val="0"/>
          <w:lang w:eastAsia="en-US"/>
        </w:rPr>
        <w:t>оказание муниципальных услуг в сфере градостроительства;</w:t>
      </w:r>
    </w:p>
    <w:p w:rsidR="00DE01E6" w:rsidRDefault="003017F5" w:rsidP="003017F5">
      <w:pPr>
        <w:tabs>
          <w:tab w:val="left" w:pos="993"/>
        </w:tabs>
        <w:ind w:firstLine="709"/>
        <w:jc w:val="both"/>
        <w:rPr>
          <w:rFonts w:eastAsia="Calibri"/>
          <w:b w:val="0"/>
          <w:lang w:eastAsia="en-US"/>
        </w:rPr>
      </w:pPr>
      <w:r>
        <w:rPr>
          <w:rFonts w:eastAsia="Calibri"/>
          <w:b w:val="0"/>
          <w:lang w:eastAsia="en-US"/>
        </w:rPr>
        <w:t>–</w:t>
      </w:r>
      <w:r>
        <w:rPr>
          <w:rFonts w:eastAsia="Calibri"/>
          <w:b w:val="0"/>
          <w:lang w:eastAsia="en-US"/>
        </w:rPr>
        <w:tab/>
      </w:r>
      <w:r w:rsidR="005C56ED" w:rsidRPr="005C56ED">
        <w:rPr>
          <w:rFonts w:eastAsia="Calibri"/>
          <w:b w:val="0"/>
          <w:lang w:eastAsia="en-US"/>
        </w:rPr>
        <w:t xml:space="preserve">разработка муниципальных нормативных правовых актов в </w:t>
      </w:r>
      <w:proofErr w:type="gramStart"/>
      <w:r w:rsidR="005C56ED" w:rsidRPr="005C56ED">
        <w:rPr>
          <w:rFonts w:eastAsia="Calibri"/>
          <w:b w:val="0"/>
          <w:lang w:eastAsia="en-US"/>
        </w:rPr>
        <w:t>соответствии</w:t>
      </w:r>
      <w:proofErr w:type="gramEnd"/>
      <w:r w:rsidR="005C56ED" w:rsidRPr="005C56ED">
        <w:rPr>
          <w:rFonts w:eastAsia="Calibri"/>
          <w:b w:val="0"/>
          <w:lang w:eastAsia="en-US"/>
        </w:rPr>
        <w:t xml:space="preserve"> с нормами действующего законодательства;</w:t>
      </w:r>
    </w:p>
    <w:p w:rsidR="005C56ED" w:rsidRDefault="003017F5" w:rsidP="003017F5">
      <w:pPr>
        <w:tabs>
          <w:tab w:val="left" w:pos="993"/>
        </w:tabs>
        <w:ind w:firstLine="709"/>
        <w:jc w:val="both"/>
        <w:rPr>
          <w:rFonts w:eastAsia="Calibri"/>
          <w:b w:val="0"/>
          <w:lang w:eastAsia="en-US"/>
        </w:rPr>
      </w:pPr>
      <w:r>
        <w:rPr>
          <w:rFonts w:eastAsia="Calibri"/>
          <w:b w:val="0"/>
          <w:lang w:eastAsia="en-US"/>
        </w:rPr>
        <w:t>–</w:t>
      </w:r>
      <w:r>
        <w:rPr>
          <w:rFonts w:eastAsia="Calibri"/>
          <w:b w:val="0"/>
          <w:lang w:eastAsia="en-US"/>
        </w:rPr>
        <w:tab/>
      </w:r>
      <w:r w:rsidR="005C56ED">
        <w:rPr>
          <w:rFonts w:eastAsia="Calibri"/>
          <w:b w:val="0"/>
          <w:lang w:eastAsia="en-US"/>
        </w:rPr>
        <w:t xml:space="preserve">проектная деятельность </w:t>
      </w:r>
      <w:r w:rsidR="002564F3">
        <w:rPr>
          <w:rFonts w:eastAsia="Calibri"/>
          <w:b w:val="0"/>
          <w:lang w:eastAsia="en-US"/>
        </w:rPr>
        <w:t xml:space="preserve">в </w:t>
      </w:r>
      <w:proofErr w:type="gramStart"/>
      <w:r w:rsidR="002564F3">
        <w:rPr>
          <w:rFonts w:eastAsia="Calibri"/>
          <w:b w:val="0"/>
          <w:lang w:eastAsia="en-US"/>
        </w:rPr>
        <w:t>рамках</w:t>
      </w:r>
      <w:proofErr w:type="gramEnd"/>
      <w:r w:rsidR="002564F3">
        <w:rPr>
          <w:rFonts w:eastAsia="Calibri"/>
          <w:b w:val="0"/>
          <w:lang w:eastAsia="en-US"/>
        </w:rPr>
        <w:t xml:space="preserve"> перспективного развития города.</w:t>
      </w:r>
    </w:p>
    <w:p w:rsidR="00E93E6A" w:rsidRPr="00E93E6A" w:rsidRDefault="00E93E6A" w:rsidP="002331AB">
      <w:pPr>
        <w:ind w:firstLine="709"/>
        <w:jc w:val="both"/>
        <w:rPr>
          <w:rFonts w:eastAsia="Calibri"/>
          <w:b w:val="0"/>
          <w:sz w:val="16"/>
          <w:szCs w:val="16"/>
          <w:lang w:eastAsia="en-US"/>
        </w:rPr>
      </w:pPr>
    </w:p>
    <w:p w:rsidR="00E93E6A" w:rsidRDefault="00E93E6A" w:rsidP="00E93E6A">
      <w:pPr>
        <w:ind w:firstLine="709"/>
        <w:jc w:val="both"/>
        <w:rPr>
          <w:rFonts w:eastAsia="Calibri"/>
          <w:b w:val="0"/>
          <w:lang w:eastAsia="en-US"/>
        </w:rPr>
      </w:pPr>
      <w:r>
        <w:rPr>
          <w:rFonts w:eastAsia="Calibri"/>
          <w:b w:val="0"/>
          <w:lang w:eastAsia="en-US"/>
        </w:rPr>
        <w:t xml:space="preserve">В </w:t>
      </w:r>
      <w:proofErr w:type="gramStart"/>
      <w:r>
        <w:rPr>
          <w:rFonts w:eastAsia="Calibri"/>
          <w:b w:val="0"/>
          <w:lang w:eastAsia="en-US"/>
        </w:rPr>
        <w:t>рамках</w:t>
      </w:r>
      <w:proofErr w:type="gramEnd"/>
      <w:r>
        <w:rPr>
          <w:rFonts w:eastAsia="Calibri"/>
          <w:b w:val="0"/>
          <w:lang w:eastAsia="en-US"/>
        </w:rPr>
        <w:t xml:space="preserve"> градостроительной деятельности:</w:t>
      </w:r>
    </w:p>
    <w:p w:rsidR="00E93E6A" w:rsidRPr="00E93E6A" w:rsidRDefault="001C268D" w:rsidP="00E93E6A">
      <w:pPr>
        <w:ind w:firstLine="709"/>
        <w:jc w:val="both"/>
        <w:rPr>
          <w:rFonts w:eastAsia="Calibri"/>
          <w:b w:val="0"/>
          <w:lang w:eastAsia="en-US"/>
        </w:rPr>
      </w:pPr>
      <w:r>
        <w:rPr>
          <w:rFonts w:eastAsia="Calibri"/>
          <w:b w:val="0"/>
          <w:lang w:eastAsia="en-US"/>
        </w:rPr>
        <w:t xml:space="preserve">– </w:t>
      </w:r>
      <w:r w:rsidR="00E93E6A" w:rsidRPr="00E93E6A">
        <w:rPr>
          <w:rFonts w:eastAsia="Calibri"/>
          <w:b w:val="0"/>
          <w:lang w:eastAsia="en-US"/>
        </w:rPr>
        <w:t>проведены 9 аукционов на право размещения нестационарных торговых объектов, заключены 162 договора на право размещения нестационарных торговых объектов;</w:t>
      </w:r>
    </w:p>
    <w:p w:rsidR="00E93E6A" w:rsidRPr="00E93E6A" w:rsidRDefault="001C268D" w:rsidP="00E93E6A">
      <w:pPr>
        <w:ind w:firstLine="709"/>
        <w:jc w:val="both"/>
        <w:rPr>
          <w:rFonts w:eastAsia="Calibri"/>
          <w:b w:val="0"/>
          <w:lang w:eastAsia="en-US"/>
        </w:rPr>
      </w:pPr>
      <w:r>
        <w:rPr>
          <w:rFonts w:eastAsia="Calibri"/>
          <w:b w:val="0"/>
          <w:lang w:eastAsia="en-US"/>
        </w:rPr>
        <w:t xml:space="preserve">– </w:t>
      </w:r>
      <w:r w:rsidR="00E93E6A" w:rsidRPr="00E93E6A">
        <w:rPr>
          <w:rFonts w:eastAsia="Calibri"/>
          <w:b w:val="0"/>
          <w:lang w:eastAsia="en-US"/>
        </w:rPr>
        <w:t>проведен</w:t>
      </w:r>
      <w:r w:rsidR="00C62129">
        <w:rPr>
          <w:rFonts w:eastAsia="Calibri"/>
          <w:b w:val="0"/>
          <w:lang w:eastAsia="en-US"/>
        </w:rPr>
        <w:t>ы</w:t>
      </w:r>
      <w:r w:rsidR="00E93E6A" w:rsidRPr="00E93E6A">
        <w:rPr>
          <w:rFonts w:eastAsia="Calibri"/>
          <w:b w:val="0"/>
          <w:lang w:eastAsia="en-US"/>
        </w:rPr>
        <w:t xml:space="preserve"> 13 заседаний комиссии по размещению нестационарных торговых объектов, утверждены 150 эскизов внешнего вида нестационарных торговых объектов;</w:t>
      </w:r>
    </w:p>
    <w:p w:rsidR="00E93E6A" w:rsidRDefault="001C268D" w:rsidP="00E93E6A">
      <w:pPr>
        <w:ind w:firstLine="709"/>
        <w:jc w:val="both"/>
        <w:rPr>
          <w:rFonts w:eastAsia="Calibri"/>
          <w:b w:val="0"/>
          <w:lang w:eastAsia="en-US"/>
        </w:rPr>
      </w:pPr>
      <w:r>
        <w:rPr>
          <w:rFonts w:eastAsia="Calibri"/>
          <w:b w:val="0"/>
          <w:lang w:eastAsia="en-US"/>
        </w:rPr>
        <w:t xml:space="preserve">– </w:t>
      </w:r>
      <w:r w:rsidR="00E93E6A" w:rsidRPr="00E93E6A">
        <w:rPr>
          <w:rFonts w:eastAsia="Calibri"/>
          <w:b w:val="0"/>
          <w:lang w:eastAsia="en-US"/>
        </w:rPr>
        <w:t xml:space="preserve">начата </w:t>
      </w:r>
      <w:r w:rsidR="00E93E6A">
        <w:rPr>
          <w:rFonts w:eastAsia="Calibri"/>
          <w:b w:val="0"/>
          <w:lang w:eastAsia="en-US"/>
        </w:rPr>
        <w:t xml:space="preserve">и в 2017 году будет завершена </w:t>
      </w:r>
      <w:r w:rsidR="00E93E6A" w:rsidRPr="00E93E6A">
        <w:rPr>
          <w:rFonts w:eastAsia="Calibri"/>
          <w:b w:val="0"/>
          <w:lang w:eastAsia="en-US"/>
        </w:rPr>
        <w:t xml:space="preserve">работа по постановке границ территориальных зон на кадастровый учёт. </w:t>
      </w:r>
    </w:p>
    <w:p w:rsidR="00E93E6A" w:rsidRPr="00E93E6A" w:rsidRDefault="00E93E6A" w:rsidP="00E93E6A">
      <w:pPr>
        <w:ind w:firstLine="709"/>
        <w:jc w:val="both"/>
        <w:rPr>
          <w:rFonts w:eastAsia="Calibri"/>
          <w:b w:val="0"/>
          <w:sz w:val="16"/>
          <w:szCs w:val="16"/>
          <w:lang w:eastAsia="en-US"/>
        </w:rPr>
      </w:pPr>
    </w:p>
    <w:p w:rsidR="002331AB" w:rsidRPr="00E70087" w:rsidRDefault="00516F98" w:rsidP="002331AB">
      <w:pPr>
        <w:ind w:firstLine="709"/>
        <w:jc w:val="both"/>
        <w:rPr>
          <w:rFonts w:eastAsia="Calibri"/>
          <w:b w:val="0"/>
          <w:lang w:eastAsia="en-US"/>
        </w:rPr>
      </w:pPr>
      <w:r>
        <w:rPr>
          <w:rFonts w:eastAsia="Calibri"/>
          <w:b w:val="0"/>
          <w:lang w:eastAsia="en-US"/>
        </w:rPr>
        <w:t>В сфере градостроительства осуществлён</w:t>
      </w:r>
      <w:r w:rsidR="002564F3">
        <w:rPr>
          <w:rFonts w:eastAsia="Calibri"/>
          <w:b w:val="0"/>
          <w:lang w:eastAsia="en-US"/>
        </w:rPr>
        <w:t xml:space="preserve"> </w:t>
      </w:r>
      <w:r w:rsidR="00DF011C" w:rsidRPr="00E70087">
        <w:rPr>
          <w:rFonts w:eastAsia="Calibri"/>
          <w:b w:val="0"/>
          <w:lang w:eastAsia="en-US"/>
        </w:rPr>
        <w:t>контроль</w:t>
      </w:r>
      <w:r w:rsidR="002331AB" w:rsidRPr="00E70087">
        <w:rPr>
          <w:rFonts w:eastAsia="Calibri"/>
          <w:b w:val="0"/>
          <w:lang w:eastAsia="en-US"/>
        </w:rPr>
        <w:t xml:space="preserve">: </w:t>
      </w:r>
    </w:p>
    <w:p w:rsidR="002331AB" w:rsidRPr="00E70087" w:rsidRDefault="003017F5" w:rsidP="003017F5">
      <w:pPr>
        <w:tabs>
          <w:tab w:val="left" w:pos="993"/>
        </w:tabs>
        <w:ind w:firstLine="709"/>
        <w:jc w:val="both"/>
        <w:rPr>
          <w:rFonts w:eastAsia="Calibri"/>
          <w:b w:val="0"/>
          <w:lang w:eastAsia="en-US"/>
        </w:rPr>
      </w:pPr>
      <w:r>
        <w:rPr>
          <w:rFonts w:eastAsia="Calibri"/>
          <w:b w:val="0"/>
          <w:lang w:eastAsia="en-US"/>
        </w:rPr>
        <w:t xml:space="preserve">– </w:t>
      </w:r>
      <w:r w:rsidR="002331AB" w:rsidRPr="00E70087">
        <w:rPr>
          <w:rFonts w:eastAsia="Calibri"/>
          <w:b w:val="0"/>
          <w:lang w:eastAsia="en-US"/>
        </w:rPr>
        <w:t>в области соблюдения порядка при размещении рекламных конструкций на территории города. Выписаны 4</w:t>
      </w:r>
      <w:r w:rsidR="00DF011C" w:rsidRPr="00E70087">
        <w:rPr>
          <w:rFonts w:eastAsia="Calibri"/>
          <w:b w:val="0"/>
          <w:lang w:eastAsia="en-US"/>
        </w:rPr>
        <w:t>2</w:t>
      </w:r>
      <w:r w:rsidR="002331AB" w:rsidRPr="00E70087">
        <w:rPr>
          <w:rFonts w:eastAsia="Calibri"/>
          <w:b w:val="0"/>
          <w:lang w:eastAsia="en-US"/>
        </w:rPr>
        <w:t> предписани</w:t>
      </w:r>
      <w:r w:rsidR="00DF011C" w:rsidRPr="00E70087">
        <w:rPr>
          <w:rFonts w:eastAsia="Calibri"/>
          <w:b w:val="0"/>
          <w:lang w:eastAsia="en-US"/>
        </w:rPr>
        <w:t>я</w:t>
      </w:r>
      <w:r w:rsidR="002331AB" w:rsidRPr="00E70087">
        <w:rPr>
          <w:rFonts w:eastAsia="Calibri"/>
          <w:b w:val="0"/>
          <w:lang w:eastAsia="en-US"/>
        </w:rPr>
        <w:t xml:space="preserve"> о демонтаже незаконно установленных рекламных конструкций (в 201</w:t>
      </w:r>
      <w:r w:rsidR="00DF011C" w:rsidRPr="00E70087">
        <w:rPr>
          <w:rFonts w:eastAsia="Calibri"/>
          <w:b w:val="0"/>
          <w:lang w:eastAsia="en-US"/>
        </w:rPr>
        <w:t>5</w:t>
      </w:r>
      <w:r w:rsidR="002331AB" w:rsidRPr="00E70087">
        <w:rPr>
          <w:rFonts w:eastAsia="Calibri"/>
          <w:b w:val="0"/>
          <w:lang w:eastAsia="en-US"/>
        </w:rPr>
        <w:t xml:space="preserve"> году – 4</w:t>
      </w:r>
      <w:r w:rsidR="00DF011C" w:rsidRPr="00E70087">
        <w:rPr>
          <w:rFonts w:eastAsia="Calibri"/>
          <w:b w:val="0"/>
          <w:lang w:eastAsia="en-US"/>
        </w:rPr>
        <w:t>7</w:t>
      </w:r>
      <w:r w:rsidR="002331AB" w:rsidRPr="001F3BCA">
        <w:rPr>
          <w:rFonts w:eastAsia="Calibri"/>
          <w:b w:val="0"/>
          <w:lang w:eastAsia="en-US"/>
        </w:rPr>
        <w:t>)</w:t>
      </w:r>
      <w:r w:rsidR="00DF011C" w:rsidRPr="001F3BCA">
        <w:rPr>
          <w:rFonts w:eastAsia="Calibri"/>
          <w:b w:val="0"/>
          <w:lang w:eastAsia="en-US"/>
        </w:rPr>
        <w:t xml:space="preserve">, </w:t>
      </w:r>
      <w:r w:rsidR="00DF011C" w:rsidRPr="008608D2">
        <w:rPr>
          <w:rFonts w:eastAsia="Calibri"/>
          <w:b w:val="0"/>
          <w:lang w:eastAsia="en-US"/>
        </w:rPr>
        <w:t xml:space="preserve">из которых </w:t>
      </w:r>
      <w:r w:rsidR="009379F6" w:rsidRPr="008608D2">
        <w:rPr>
          <w:rFonts w:eastAsia="Calibri"/>
          <w:b w:val="0"/>
          <w:lang w:eastAsia="en-US"/>
        </w:rPr>
        <w:t xml:space="preserve">8 </w:t>
      </w:r>
      <w:r w:rsidR="00DF011C" w:rsidRPr="008608D2">
        <w:rPr>
          <w:rFonts w:eastAsia="Calibri"/>
          <w:b w:val="0"/>
          <w:lang w:eastAsia="en-US"/>
        </w:rPr>
        <w:t>демонтирован</w:t>
      </w:r>
      <w:r w:rsidR="005768EF">
        <w:rPr>
          <w:rFonts w:eastAsia="Calibri"/>
          <w:b w:val="0"/>
          <w:lang w:eastAsia="en-US"/>
        </w:rPr>
        <w:t>ы</w:t>
      </w:r>
      <w:r w:rsidR="001F3BCA" w:rsidRPr="008608D2">
        <w:rPr>
          <w:rFonts w:eastAsia="Calibri"/>
          <w:b w:val="0"/>
          <w:lang w:eastAsia="en-US"/>
        </w:rPr>
        <w:t xml:space="preserve"> самостоятельно владельцами рекламных конструкций</w:t>
      </w:r>
      <w:r w:rsidR="0069567B" w:rsidRPr="008608D2">
        <w:rPr>
          <w:rFonts w:eastAsia="Calibri"/>
          <w:b w:val="0"/>
          <w:lang w:eastAsia="en-US"/>
        </w:rPr>
        <w:t xml:space="preserve">, </w:t>
      </w:r>
      <w:r w:rsidR="008608D2" w:rsidRPr="008608D2">
        <w:rPr>
          <w:rFonts w:eastAsia="Calibri"/>
          <w:b w:val="0"/>
          <w:lang w:eastAsia="en-US"/>
        </w:rPr>
        <w:t xml:space="preserve">на демонтаж остальных </w:t>
      </w:r>
      <w:r w:rsidR="0069567B" w:rsidRPr="008608D2">
        <w:rPr>
          <w:rFonts w:eastAsia="Calibri"/>
          <w:b w:val="0"/>
          <w:lang w:eastAsia="en-US"/>
        </w:rPr>
        <w:t xml:space="preserve">подготовлены документы для </w:t>
      </w:r>
      <w:r w:rsidR="008608D2" w:rsidRPr="008608D2">
        <w:rPr>
          <w:rFonts w:eastAsia="Calibri"/>
          <w:b w:val="0"/>
          <w:lang w:eastAsia="en-US"/>
        </w:rPr>
        <w:t>проведения работ в 2017 году за счёт средств местного бюджета</w:t>
      </w:r>
      <w:r w:rsidR="002331AB" w:rsidRPr="008608D2">
        <w:rPr>
          <w:rFonts w:eastAsia="Calibri"/>
          <w:b w:val="0"/>
          <w:lang w:eastAsia="en-US"/>
        </w:rPr>
        <w:t>;</w:t>
      </w:r>
      <w:r w:rsidR="002331AB" w:rsidRPr="00E70087">
        <w:rPr>
          <w:rFonts w:eastAsia="Calibri"/>
          <w:b w:val="0"/>
          <w:lang w:eastAsia="en-US"/>
        </w:rPr>
        <w:t xml:space="preserve"> </w:t>
      </w:r>
    </w:p>
    <w:p w:rsidR="00ED0191" w:rsidRDefault="001C268D" w:rsidP="003017F5">
      <w:pPr>
        <w:tabs>
          <w:tab w:val="left" w:pos="993"/>
        </w:tabs>
        <w:ind w:firstLine="709"/>
        <w:jc w:val="both"/>
        <w:rPr>
          <w:rFonts w:eastAsia="Calibri"/>
          <w:b w:val="0"/>
          <w:lang w:eastAsia="en-US"/>
        </w:rPr>
      </w:pPr>
      <w:r>
        <w:rPr>
          <w:rFonts w:eastAsia="Calibri"/>
          <w:b w:val="0"/>
          <w:lang w:eastAsia="en-US"/>
        </w:rPr>
        <w:t xml:space="preserve">– </w:t>
      </w:r>
      <w:r w:rsidR="003017F5">
        <w:rPr>
          <w:rFonts w:eastAsia="Calibri"/>
          <w:b w:val="0"/>
          <w:lang w:eastAsia="en-US"/>
        </w:rPr>
        <w:t xml:space="preserve"> </w:t>
      </w:r>
      <w:r w:rsidR="002331AB" w:rsidRPr="00E70087">
        <w:rPr>
          <w:rFonts w:eastAsia="Calibri"/>
          <w:b w:val="0"/>
          <w:lang w:eastAsia="en-US"/>
        </w:rPr>
        <w:t>за соблюдением порядка размещени</w:t>
      </w:r>
      <w:r w:rsidR="009239ED" w:rsidRPr="00E70087">
        <w:rPr>
          <w:rFonts w:eastAsia="Calibri"/>
          <w:b w:val="0"/>
          <w:lang w:eastAsia="en-US"/>
        </w:rPr>
        <w:t xml:space="preserve">я и эксплуатации </w:t>
      </w:r>
      <w:r w:rsidR="002331AB" w:rsidRPr="00E70087">
        <w:rPr>
          <w:rFonts w:eastAsia="Calibri"/>
          <w:b w:val="0"/>
          <w:lang w:eastAsia="en-US"/>
        </w:rPr>
        <w:t>нестационарных торговых объектов</w:t>
      </w:r>
      <w:r w:rsidR="00A323EE">
        <w:rPr>
          <w:rFonts w:eastAsia="Calibri"/>
          <w:b w:val="0"/>
          <w:lang w:eastAsia="en-US"/>
        </w:rPr>
        <w:t>.</w:t>
      </w:r>
      <w:r w:rsidR="002331AB" w:rsidRPr="00E70087">
        <w:rPr>
          <w:rFonts w:eastAsia="Calibri"/>
          <w:b w:val="0"/>
          <w:lang w:eastAsia="en-US"/>
        </w:rPr>
        <w:t xml:space="preserve"> </w:t>
      </w:r>
    </w:p>
    <w:p w:rsidR="00E70087" w:rsidRPr="00E70087" w:rsidRDefault="00E70087" w:rsidP="002331AB">
      <w:pPr>
        <w:ind w:firstLine="709"/>
        <w:jc w:val="both"/>
        <w:rPr>
          <w:rFonts w:eastAsia="Calibri"/>
          <w:b w:val="0"/>
          <w:sz w:val="16"/>
          <w:szCs w:val="16"/>
          <w:lang w:eastAsia="en-US"/>
        </w:rPr>
      </w:pPr>
      <w:r w:rsidRPr="00E70087">
        <w:rPr>
          <w:rFonts w:eastAsia="Calibri"/>
          <w:b w:val="0"/>
          <w:lang w:eastAsia="en-US"/>
        </w:rPr>
        <w:lastRenderedPageBreak/>
        <w:t xml:space="preserve">В </w:t>
      </w:r>
      <w:proofErr w:type="gramStart"/>
      <w:r w:rsidRPr="00E70087">
        <w:rPr>
          <w:rFonts w:eastAsia="Calibri"/>
          <w:b w:val="0"/>
          <w:lang w:eastAsia="en-US"/>
        </w:rPr>
        <w:t>результате</w:t>
      </w:r>
      <w:proofErr w:type="gramEnd"/>
      <w:r w:rsidRPr="00E70087">
        <w:rPr>
          <w:rFonts w:eastAsia="Calibri"/>
          <w:b w:val="0"/>
          <w:lang w:eastAsia="en-US"/>
        </w:rPr>
        <w:t xml:space="preserve"> осуществлённого контроля сформированы условия </w:t>
      </w:r>
      <w:r>
        <w:rPr>
          <w:rFonts w:eastAsia="Calibri"/>
          <w:b w:val="0"/>
          <w:lang w:eastAsia="en-US"/>
        </w:rPr>
        <w:t xml:space="preserve">для улучшения внешнего облика города. </w:t>
      </w:r>
    </w:p>
    <w:p w:rsidR="002331AB" w:rsidRPr="002F1284" w:rsidRDefault="002331AB" w:rsidP="002331AB">
      <w:pPr>
        <w:ind w:firstLine="709"/>
        <w:jc w:val="both"/>
        <w:rPr>
          <w:rFonts w:eastAsia="Calibri"/>
          <w:b w:val="0"/>
          <w:sz w:val="16"/>
          <w:szCs w:val="16"/>
          <w:highlight w:val="yellow"/>
          <w:lang w:eastAsia="en-US"/>
        </w:rPr>
      </w:pPr>
      <w:r w:rsidRPr="002F1284">
        <w:rPr>
          <w:rFonts w:eastAsia="Calibri"/>
          <w:b w:val="0"/>
          <w:highlight w:val="yellow"/>
          <w:lang w:eastAsia="en-US"/>
        </w:rPr>
        <w:t xml:space="preserve"> </w:t>
      </w:r>
    </w:p>
    <w:p w:rsidR="002331AB" w:rsidRPr="002564F3" w:rsidRDefault="002564F3" w:rsidP="002331AB">
      <w:pPr>
        <w:ind w:firstLine="709"/>
        <w:jc w:val="both"/>
        <w:rPr>
          <w:rFonts w:eastAsia="Calibri"/>
          <w:b w:val="0"/>
          <w:sz w:val="16"/>
          <w:szCs w:val="16"/>
          <w:lang w:eastAsia="en-US"/>
        </w:rPr>
      </w:pPr>
      <w:r w:rsidRPr="002564F3">
        <w:rPr>
          <w:rFonts w:eastAsia="Calibri"/>
          <w:b w:val="0"/>
          <w:lang w:eastAsia="en-US"/>
        </w:rPr>
        <w:t>Результаты нормотворческой деятельности</w:t>
      </w:r>
      <w:r w:rsidR="002331AB" w:rsidRPr="002564F3">
        <w:rPr>
          <w:rFonts w:eastAsia="Calibri"/>
          <w:b w:val="0"/>
          <w:lang w:eastAsia="en-US"/>
        </w:rPr>
        <w:t xml:space="preserve">: </w:t>
      </w:r>
    </w:p>
    <w:p w:rsidR="002564F3" w:rsidRPr="002564F3" w:rsidRDefault="003017F5" w:rsidP="003017F5">
      <w:pPr>
        <w:tabs>
          <w:tab w:val="left" w:pos="993"/>
        </w:tabs>
        <w:ind w:firstLine="709"/>
        <w:jc w:val="both"/>
        <w:rPr>
          <w:rFonts w:eastAsia="Calibri"/>
          <w:b w:val="0"/>
          <w:lang w:eastAsia="en-US"/>
        </w:rPr>
      </w:pPr>
      <w:r>
        <w:rPr>
          <w:rFonts w:eastAsia="Calibri"/>
          <w:b w:val="0"/>
          <w:lang w:eastAsia="en-US"/>
        </w:rPr>
        <w:t>–</w:t>
      </w:r>
      <w:r>
        <w:rPr>
          <w:rFonts w:eastAsia="Calibri"/>
          <w:b w:val="0"/>
          <w:lang w:eastAsia="en-US"/>
        </w:rPr>
        <w:tab/>
      </w:r>
      <w:proofErr w:type="gramStart"/>
      <w:r w:rsidR="002564F3" w:rsidRPr="002564F3">
        <w:rPr>
          <w:rFonts w:eastAsia="Calibri"/>
          <w:b w:val="0"/>
          <w:lang w:eastAsia="en-US"/>
        </w:rPr>
        <w:t>разработаны и утверждены</w:t>
      </w:r>
      <w:proofErr w:type="gramEnd"/>
      <w:r w:rsidR="002564F3" w:rsidRPr="002564F3">
        <w:rPr>
          <w:rFonts w:eastAsia="Calibri"/>
          <w:b w:val="0"/>
          <w:lang w:eastAsia="en-US"/>
        </w:rPr>
        <w:t xml:space="preserve"> Правила землепользования и застройки г. Зеленогорска</w:t>
      </w:r>
      <w:r w:rsidR="006328D1" w:rsidRPr="006328D1">
        <w:rPr>
          <w:rFonts w:eastAsia="Calibri"/>
          <w:b w:val="0"/>
          <w:lang w:eastAsia="en-US"/>
        </w:rPr>
        <w:t xml:space="preserve"> (решение Совета депутатов от 23.06.2016 № 25-155р)</w:t>
      </w:r>
      <w:r>
        <w:rPr>
          <w:rFonts w:eastAsia="Calibri"/>
          <w:b w:val="0"/>
          <w:lang w:eastAsia="en-US"/>
        </w:rPr>
        <w:t>;</w:t>
      </w:r>
      <w:r w:rsidR="001001BE">
        <w:rPr>
          <w:rFonts w:eastAsia="Calibri"/>
          <w:b w:val="0"/>
          <w:lang w:eastAsia="en-US"/>
        </w:rPr>
        <w:t xml:space="preserve"> </w:t>
      </w:r>
    </w:p>
    <w:p w:rsidR="002564F3" w:rsidRPr="003017F5" w:rsidRDefault="003017F5" w:rsidP="003017F5">
      <w:pPr>
        <w:tabs>
          <w:tab w:val="left" w:pos="993"/>
        </w:tabs>
        <w:ind w:firstLine="709"/>
        <w:jc w:val="both"/>
        <w:rPr>
          <w:rFonts w:eastAsia="Calibri"/>
          <w:b w:val="0"/>
          <w:lang w:eastAsia="en-US"/>
        </w:rPr>
      </w:pPr>
      <w:r>
        <w:rPr>
          <w:rFonts w:eastAsia="Calibri"/>
          <w:b w:val="0"/>
          <w:lang w:eastAsia="en-US"/>
        </w:rPr>
        <w:t>–</w:t>
      </w:r>
      <w:r>
        <w:rPr>
          <w:rFonts w:eastAsia="Calibri"/>
          <w:b w:val="0"/>
          <w:lang w:eastAsia="en-US"/>
        </w:rPr>
        <w:tab/>
      </w:r>
      <w:r w:rsidR="002564F3" w:rsidRPr="003017F5">
        <w:rPr>
          <w:rFonts w:eastAsia="Calibri"/>
          <w:b w:val="0"/>
          <w:lang w:eastAsia="en-US"/>
        </w:rPr>
        <w:t>разработана новая реда</w:t>
      </w:r>
      <w:r w:rsidR="006328D1" w:rsidRPr="003017F5">
        <w:rPr>
          <w:rFonts w:eastAsia="Calibri"/>
          <w:b w:val="0"/>
          <w:lang w:eastAsia="en-US"/>
        </w:rPr>
        <w:t>кция Генерального плана ЗАТО г. </w:t>
      </w:r>
      <w:r w:rsidR="002564F3" w:rsidRPr="003017F5">
        <w:rPr>
          <w:rFonts w:eastAsia="Calibri"/>
          <w:b w:val="0"/>
          <w:lang w:eastAsia="en-US"/>
        </w:rPr>
        <w:t xml:space="preserve">Зеленогорска. Проведение согласования и утверждение документа </w:t>
      </w:r>
      <w:r w:rsidR="00DF52B3" w:rsidRPr="003017F5">
        <w:rPr>
          <w:rFonts w:eastAsia="Calibri"/>
          <w:b w:val="0"/>
          <w:lang w:eastAsia="en-US"/>
        </w:rPr>
        <w:t>запланирован</w:t>
      </w:r>
      <w:r w:rsidR="005768EF" w:rsidRPr="003017F5">
        <w:rPr>
          <w:rFonts w:eastAsia="Calibri"/>
          <w:b w:val="0"/>
          <w:lang w:eastAsia="en-US"/>
        </w:rPr>
        <w:t>ы</w:t>
      </w:r>
      <w:r w:rsidR="00DF52B3" w:rsidRPr="003017F5">
        <w:rPr>
          <w:rFonts w:eastAsia="Calibri"/>
          <w:b w:val="0"/>
          <w:lang w:eastAsia="en-US"/>
        </w:rPr>
        <w:t xml:space="preserve"> на 2017-2018 годы. </w:t>
      </w:r>
      <w:r w:rsidR="00ED0191" w:rsidRPr="003017F5">
        <w:rPr>
          <w:rFonts w:eastAsia="Calibri"/>
          <w:b w:val="0"/>
          <w:lang w:eastAsia="en-US"/>
        </w:rPr>
        <w:t xml:space="preserve">Объём финансирования этих работ составил </w:t>
      </w:r>
      <w:r w:rsidR="00DF52B3" w:rsidRPr="003017F5">
        <w:rPr>
          <w:rFonts w:eastAsia="Calibri"/>
          <w:b w:val="0"/>
          <w:lang w:eastAsia="en-US"/>
        </w:rPr>
        <w:t xml:space="preserve">2,7 млн. </w:t>
      </w:r>
      <w:r w:rsidR="00ED0191" w:rsidRPr="003017F5">
        <w:rPr>
          <w:rFonts w:eastAsia="Calibri"/>
          <w:b w:val="0"/>
          <w:lang w:eastAsia="en-US"/>
        </w:rPr>
        <w:t xml:space="preserve">рублей, в том числе </w:t>
      </w:r>
      <w:r w:rsidR="00DF52B3" w:rsidRPr="003017F5">
        <w:rPr>
          <w:rFonts w:eastAsia="Calibri"/>
          <w:b w:val="0"/>
          <w:lang w:eastAsia="en-US"/>
        </w:rPr>
        <w:t xml:space="preserve">2,4 млн. рублей </w:t>
      </w:r>
      <w:r w:rsidR="001C268D" w:rsidRPr="003017F5">
        <w:rPr>
          <w:rFonts w:eastAsia="Calibri"/>
          <w:b w:val="0"/>
          <w:lang w:eastAsia="en-US"/>
        </w:rPr>
        <w:t xml:space="preserve">– </w:t>
      </w:r>
      <w:r w:rsidR="00ED0191" w:rsidRPr="003017F5">
        <w:rPr>
          <w:rFonts w:eastAsia="Calibri"/>
          <w:b w:val="0"/>
          <w:lang w:eastAsia="en-US"/>
        </w:rPr>
        <w:t>средств</w:t>
      </w:r>
      <w:r w:rsidR="00DF52B3" w:rsidRPr="003017F5">
        <w:rPr>
          <w:rFonts w:eastAsia="Calibri"/>
          <w:b w:val="0"/>
          <w:lang w:eastAsia="en-US"/>
        </w:rPr>
        <w:t>а</w:t>
      </w:r>
      <w:r w:rsidR="00ED0191" w:rsidRPr="003017F5">
        <w:rPr>
          <w:rFonts w:eastAsia="Calibri"/>
          <w:b w:val="0"/>
          <w:lang w:eastAsia="en-US"/>
        </w:rPr>
        <w:t xml:space="preserve"> краевого бюджета, полученны</w:t>
      </w:r>
      <w:r w:rsidR="009379F6" w:rsidRPr="003017F5">
        <w:rPr>
          <w:rFonts w:eastAsia="Calibri"/>
          <w:b w:val="0"/>
          <w:lang w:eastAsia="en-US"/>
        </w:rPr>
        <w:t>е</w:t>
      </w:r>
      <w:r w:rsidR="00ED0191" w:rsidRPr="003017F5">
        <w:rPr>
          <w:rFonts w:eastAsia="Calibri"/>
          <w:b w:val="0"/>
          <w:lang w:eastAsia="en-US"/>
        </w:rPr>
        <w:t xml:space="preserve"> по результатам участия в конкурсном отборе в рамках государственной программы «Создание условий для обеспечения доступным и комфортным жил</w:t>
      </w:r>
      <w:r>
        <w:rPr>
          <w:rFonts w:eastAsia="Calibri"/>
          <w:b w:val="0"/>
          <w:lang w:eastAsia="en-US"/>
        </w:rPr>
        <w:t>ьём граждан Красноярского края»;</w:t>
      </w:r>
    </w:p>
    <w:p w:rsidR="006328D1" w:rsidRPr="006328D1" w:rsidRDefault="003017F5" w:rsidP="003017F5">
      <w:pPr>
        <w:tabs>
          <w:tab w:val="left" w:pos="993"/>
        </w:tabs>
        <w:ind w:firstLine="709"/>
        <w:jc w:val="both"/>
        <w:rPr>
          <w:rFonts w:eastAsia="Calibri"/>
          <w:b w:val="0"/>
          <w:lang w:eastAsia="en-US"/>
        </w:rPr>
      </w:pPr>
      <w:r>
        <w:rPr>
          <w:rFonts w:eastAsia="Calibri"/>
          <w:b w:val="0"/>
          <w:lang w:eastAsia="en-US"/>
        </w:rPr>
        <w:t>–</w:t>
      </w:r>
      <w:r>
        <w:rPr>
          <w:rFonts w:eastAsia="Calibri"/>
          <w:b w:val="0"/>
          <w:lang w:eastAsia="en-US"/>
        </w:rPr>
        <w:tab/>
      </w:r>
      <w:r w:rsidR="006328D1">
        <w:rPr>
          <w:rFonts w:eastAsia="Calibri"/>
          <w:b w:val="0"/>
          <w:lang w:eastAsia="en-US"/>
        </w:rPr>
        <w:t xml:space="preserve">принято </w:t>
      </w:r>
      <w:r w:rsidR="006328D1" w:rsidRPr="006328D1">
        <w:rPr>
          <w:rFonts w:eastAsia="Calibri"/>
          <w:b w:val="0"/>
          <w:lang w:eastAsia="en-US"/>
        </w:rPr>
        <w:t>Положение о порядке демонтажа рекламных конструкций, установленных и (или) эксплуатируемых без разрешений, срок действия которых не ист</w:t>
      </w:r>
      <w:r w:rsidR="006328D1">
        <w:rPr>
          <w:rFonts w:eastAsia="Calibri"/>
          <w:b w:val="0"/>
          <w:lang w:eastAsia="en-US"/>
        </w:rPr>
        <w:t>ё</w:t>
      </w:r>
      <w:r w:rsidR="006328D1" w:rsidRPr="006328D1">
        <w:rPr>
          <w:rFonts w:eastAsia="Calibri"/>
          <w:b w:val="0"/>
          <w:lang w:eastAsia="en-US"/>
        </w:rPr>
        <w:t>к (постановление Администрации ЗАТО г. Зеленогорска от 28.01.2016 № 17-п);</w:t>
      </w:r>
    </w:p>
    <w:p w:rsidR="006328D1" w:rsidRPr="006328D1" w:rsidRDefault="003017F5" w:rsidP="003017F5">
      <w:pPr>
        <w:tabs>
          <w:tab w:val="left" w:pos="993"/>
        </w:tabs>
        <w:ind w:firstLine="709"/>
        <w:jc w:val="both"/>
        <w:rPr>
          <w:rFonts w:eastAsia="Calibri"/>
          <w:b w:val="0"/>
          <w:lang w:eastAsia="en-US"/>
        </w:rPr>
      </w:pPr>
      <w:r>
        <w:rPr>
          <w:rFonts w:eastAsia="Calibri"/>
          <w:b w:val="0"/>
          <w:lang w:eastAsia="en-US"/>
        </w:rPr>
        <w:t>–</w:t>
      </w:r>
      <w:r>
        <w:rPr>
          <w:rFonts w:eastAsia="Calibri"/>
          <w:b w:val="0"/>
          <w:lang w:eastAsia="en-US"/>
        </w:rPr>
        <w:tab/>
      </w:r>
      <w:r w:rsidR="006328D1">
        <w:rPr>
          <w:rFonts w:eastAsia="Calibri"/>
          <w:b w:val="0"/>
          <w:lang w:eastAsia="en-US"/>
        </w:rPr>
        <w:t xml:space="preserve">утверждён </w:t>
      </w:r>
      <w:r w:rsidR="006328D1" w:rsidRPr="006328D1">
        <w:rPr>
          <w:rFonts w:eastAsia="Calibri"/>
          <w:b w:val="0"/>
          <w:lang w:eastAsia="en-US"/>
        </w:rPr>
        <w:t>Порядок организации и проведения аукционов на право заключения договоров на установку и эксплуатацию нестационарных торговых объектов, примерн</w:t>
      </w:r>
      <w:r w:rsidR="009379F6">
        <w:rPr>
          <w:rFonts w:eastAsia="Calibri"/>
          <w:b w:val="0"/>
          <w:lang w:eastAsia="en-US"/>
        </w:rPr>
        <w:t>ая</w:t>
      </w:r>
      <w:r w:rsidR="006328D1" w:rsidRPr="006328D1">
        <w:rPr>
          <w:rFonts w:eastAsia="Calibri"/>
          <w:b w:val="0"/>
          <w:lang w:eastAsia="en-US"/>
        </w:rPr>
        <w:t xml:space="preserve"> форм</w:t>
      </w:r>
      <w:r w:rsidR="009379F6">
        <w:rPr>
          <w:rFonts w:eastAsia="Calibri"/>
          <w:b w:val="0"/>
          <w:lang w:eastAsia="en-US"/>
        </w:rPr>
        <w:t>а</w:t>
      </w:r>
      <w:r w:rsidR="006328D1" w:rsidRPr="006328D1">
        <w:rPr>
          <w:rFonts w:eastAsia="Calibri"/>
          <w:b w:val="0"/>
          <w:lang w:eastAsia="en-US"/>
        </w:rPr>
        <w:t xml:space="preserve"> договора на установку и эксплуатацию нестационарного торгового объекта (постановление Администрации ЗАТО г.</w:t>
      </w:r>
      <w:r w:rsidR="006328D1">
        <w:rPr>
          <w:rFonts w:eastAsia="Calibri"/>
          <w:b w:val="0"/>
          <w:lang w:eastAsia="en-US"/>
        </w:rPr>
        <w:t> </w:t>
      </w:r>
      <w:r w:rsidR="006328D1" w:rsidRPr="006328D1">
        <w:rPr>
          <w:rFonts w:eastAsia="Calibri"/>
          <w:b w:val="0"/>
          <w:lang w:eastAsia="en-US"/>
        </w:rPr>
        <w:t>Зел</w:t>
      </w:r>
      <w:r w:rsidR="006328D1">
        <w:rPr>
          <w:rFonts w:eastAsia="Calibri"/>
          <w:b w:val="0"/>
          <w:lang w:eastAsia="en-US"/>
        </w:rPr>
        <w:t>еногорска от 20.02.2016 № 38-п);</w:t>
      </w:r>
    </w:p>
    <w:p w:rsidR="006328D1" w:rsidRDefault="003017F5" w:rsidP="003017F5">
      <w:pPr>
        <w:tabs>
          <w:tab w:val="left" w:pos="993"/>
        </w:tabs>
        <w:ind w:firstLine="709"/>
        <w:jc w:val="both"/>
        <w:rPr>
          <w:rFonts w:eastAsia="Calibri"/>
          <w:b w:val="0"/>
          <w:lang w:eastAsia="en-US"/>
        </w:rPr>
      </w:pPr>
      <w:r>
        <w:rPr>
          <w:rFonts w:eastAsia="Calibri"/>
          <w:b w:val="0"/>
          <w:lang w:eastAsia="en-US"/>
        </w:rPr>
        <w:t>–</w:t>
      </w:r>
      <w:r>
        <w:rPr>
          <w:rFonts w:eastAsia="Calibri"/>
          <w:b w:val="0"/>
          <w:lang w:eastAsia="en-US"/>
        </w:rPr>
        <w:tab/>
      </w:r>
      <w:r w:rsidR="002564F3" w:rsidRPr="002564F3">
        <w:rPr>
          <w:rFonts w:eastAsia="Calibri"/>
          <w:b w:val="0"/>
          <w:lang w:eastAsia="en-US"/>
        </w:rPr>
        <w:t>разработаны проекты планировки территорий и проекты межевания территорий микрорайонов № 16, 19, 21, 22 общей площадью 92,6 га. Утверждение проектов запланирова</w:t>
      </w:r>
      <w:r w:rsidR="006328D1">
        <w:rPr>
          <w:rFonts w:eastAsia="Calibri"/>
          <w:b w:val="0"/>
          <w:lang w:eastAsia="en-US"/>
        </w:rPr>
        <w:t>но на первую половину 2017 года;</w:t>
      </w:r>
    </w:p>
    <w:p w:rsidR="002564F3" w:rsidRDefault="003017F5" w:rsidP="003017F5">
      <w:pPr>
        <w:tabs>
          <w:tab w:val="left" w:pos="993"/>
        </w:tabs>
        <w:ind w:firstLine="709"/>
        <w:jc w:val="both"/>
        <w:rPr>
          <w:rFonts w:eastAsia="Calibri"/>
          <w:b w:val="0"/>
          <w:lang w:eastAsia="en-US"/>
        </w:rPr>
      </w:pPr>
      <w:r>
        <w:rPr>
          <w:rFonts w:eastAsia="Calibri"/>
          <w:b w:val="0"/>
          <w:lang w:eastAsia="en-US"/>
        </w:rPr>
        <w:t>–</w:t>
      </w:r>
      <w:r>
        <w:rPr>
          <w:rFonts w:eastAsia="Calibri"/>
          <w:b w:val="0"/>
          <w:lang w:eastAsia="en-US"/>
        </w:rPr>
        <w:tab/>
      </w:r>
      <w:r w:rsidR="006328D1">
        <w:rPr>
          <w:rFonts w:eastAsia="Calibri"/>
          <w:b w:val="0"/>
          <w:lang w:eastAsia="en-US"/>
        </w:rPr>
        <w:t>в</w:t>
      </w:r>
      <w:r w:rsidR="006328D1" w:rsidRPr="006328D1">
        <w:rPr>
          <w:rFonts w:eastAsia="Calibri"/>
          <w:b w:val="0"/>
          <w:lang w:eastAsia="en-US"/>
        </w:rPr>
        <w:t>несены изменения в схему границ, прилегающих к организациям и (или) объектам территорий, на которых не допускается розничная продажа алкогольной продукции (решение Совета депутатов ЗАТО г. Зеленогорска от 23.06.2016 № 25-156р). Добавлен новый объе</w:t>
      </w:r>
      <w:proofErr w:type="gramStart"/>
      <w:r w:rsidR="006328D1" w:rsidRPr="006328D1">
        <w:rPr>
          <w:rFonts w:eastAsia="Calibri"/>
          <w:b w:val="0"/>
          <w:lang w:eastAsia="en-US"/>
        </w:rPr>
        <w:t>кт здр</w:t>
      </w:r>
      <w:proofErr w:type="gramEnd"/>
      <w:r w:rsidR="006328D1" w:rsidRPr="006328D1">
        <w:rPr>
          <w:rFonts w:eastAsia="Calibri"/>
          <w:b w:val="0"/>
          <w:lang w:eastAsia="en-US"/>
        </w:rPr>
        <w:t>авоохранения, исключ</w:t>
      </w:r>
      <w:r w:rsidR="006328D1">
        <w:rPr>
          <w:rFonts w:eastAsia="Calibri"/>
          <w:b w:val="0"/>
          <w:lang w:eastAsia="en-US"/>
        </w:rPr>
        <w:t>ё</w:t>
      </w:r>
      <w:r w:rsidR="006328D1" w:rsidRPr="006328D1">
        <w:rPr>
          <w:rFonts w:eastAsia="Calibri"/>
          <w:b w:val="0"/>
          <w:lang w:eastAsia="en-US"/>
        </w:rPr>
        <w:t xml:space="preserve">н детский сад, </w:t>
      </w:r>
      <w:r w:rsidR="006328D1">
        <w:rPr>
          <w:rFonts w:eastAsia="Calibri"/>
          <w:b w:val="0"/>
          <w:lang w:eastAsia="en-US"/>
        </w:rPr>
        <w:t xml:space="preserve">свободный от использования, </w:t>
      </w:r>
      <w:r w:rsidR="006328D1" w:rsidRPr="006328D1">
        <w:rPr>
          <w:rFonts w:eastAsia="Calibri"/>
          <w:b w:val="0"/>
          <w:lang w:eastAsia="en-US"/>
        </w:rPr>
        <w:t>уточнены наименования организаций</w:t>
      </w:r>
      <w:r w:rsidR="006328D1">
        <w:rPr>
          <w:rFonts w:eastAsia="Calibri"/>
          <w:b w:val="0"/>
          <w:lang w:eastAsia="en-US"/>
        </w:rPr>
        <w:t>;</w:t>
      </w:r>
    </w:p>
    <w:p w:rsidR="006328D1" w:rsidRDefault="003017F5" w:rsidP="003017F5">
      <w:pPr>
        <w:tabs>
          <w:tab w:val="left" w:pos="993"/>
        </w:tabs>
        <w:ind w:firstLine="709"/>
        <w:jc w:val="both"/>
        <w:rPr>
          <w:rFonts w:eastAsia="Calibri"/>
          <w:b w:val="0"/>
          <w:lang w:eastAsia="en-US"/>
        </w:rPr>
      </w:pPr>
      <w:r>
        <w:rPr>
          <w:rFonts w:eastAsia="Calibri"/>
          <w:b w:val="0"/>
          <w:lang w:eastAsia="en-US"/>
        </w:rPr>
        <w:t>–</w:t>
      </w:r>
      <w:r>
        <w:rPr>
          <w:rFonts w:eastAsia="Calibri"/>
          <w:b w:val="0"/>
          <w:lang w:eastAsia="en-US"/>
        </w:rPr>
        <w:tab/>
      </w:r>
      <w:r w:rsidR="006328D1" w:rsidRPr="007612F5">
        <w:rPr>
          <w:rFonts w:eastAsia="Calibri"/>
          <w:b w:val="0"/>
          <w:lang w:eastAsia="en-US"/>
        </w:rPr>
        <w:t>внесены изменения в схему размещения нестационарных торговых объектов на территории города Зеленогорска</w:t>
      </w:r>
      <w:r w:rsidR="007612F5">
        <w:rPr>
          <w:rFonts w:eastAsia="Calibri"/>
          <w:b w:val="0"/>
          <w:lang w:eastAsia="en-US"/>
        </w:rPr>
        <w:t xml:space="preserve"> </w:t>
      </w:r>
      <w:r w:rsidR="007612F5" w:rsidRPr="007612F5">
        <w:rPr>
          <w:rFonts w:eastAsia="Calibri"/>
          <w:b w:val="0"/>
          <w:lang w:eastAsia="en-US"/>
        </w:rPr>
        <w:t>(решения Совета депутатов ЗАТО г. Зеленогорска от 28.03.2016 № 21-137р, от 05.07.2016 № 25-159</w:t>
      </w:r>
      <w:r w:rsidR="00832DF4">
        <w:rPr>
          <w:rFonts w:eastAsia="Calibri"/>
          <w:b w:val="0"/>
          <w:lang w:eastAsia="en-US"/>
        </w:rPr>
        <w:t>р</w:t>
      </w:r>
      <w:r w:rsidR="007612F5" w:rsidRPr="007612F5">
        <w:rPr>
          <w:rFonts w:eastAsia="Calibri"/>
          <w:b w:val="0"/>
          <w:lang w:eastAsia="en-US"/>
        </w:rPr>
        <w:t>)</w:t>
      </w:r>
      <w:r w:rsidR="006328D1" w:rsidRPr="007612F5">
        <w:rPr>
          <w:rFonts w:eastAsia="Calibri"/>
          <w:b w:val="0"/>
          <w:lang w:eastAsia="en-US"/>
        </w:rPr>
        <w:t>.</w:t>
      </w:r>
      <w:r w:rsidR="007612F5">
        <w:rPr>
          <w:rFonts w:eastAsia="Calibri"/>
          <w:b w:val="0"/>
          <w:lang w:eastAsia="en-US"/>
        </w:rPr>
        <w:t xml:space="preserve"> </w:t>
      </w:r>
    </w:p>
    <w:p w:rsidR="006328D1" w:rsidRPr="007612F5" w:rsidRDefault="006328D1" w:rsidP="002564F3">
      <w:pPr>
        <w:ind w:firstLine="709"/>
        <w:jc w:val="both"/>
        <w:rPr>
          <w:rFonts w:eastAsia="Calibri"/>
          <w:b w:val="0"/>
          <w:sz w:val="16"/>
          <w:szCs w:val="16"/>
          <w:lang w:eastAsia="en-US"/>
        </w:rPr>
      </w:pPr>
    </w:p>
    <w:p w:rsidR="00F43788" w:rsidRPr="001001BE" w:rsidRDefault="009379F6" w:rsidP="002564F3">
      <w:pPr>
        <w:ind w:firstLine="709"/>
        <w:jc w:val="both"/>
        <w:rPr>
          <w:rFonts w:eastAsia="Calibri"/>
          <w:b w:val="0"/>
          <w:lang w:eastAsia="en-US"/>
        </w:rPr>
      </w:pPr>
      <w:r>
        <w:rPr>
          <w:rFonts w:eastAsia="Calibri"/>
          <w:b w:val="0"/>
          <w:lang w:eastAsia="en-US"/>
        </w:rPr>
        <w:t>С</w:t>
      </w:r>
      <w:r w:rsidR="006328D1" w:rsidRPr="001001BE">
        <w:rPr>
          <w:rFonts w:eastAsia="Calibri"/>
          <w:b w:val="0"/>
          <w:lang w:eastAsia="en-US"/>
        </w:rPr>
        <w:t>пециалист</w:t>
      </w:r>
      <w:r>
        <w:rPr>
          <w:rFonts w:eastAsia="Calibri"/>
          <w:b w:val="0"/>
          <w:lang w:eastAsia="en-US"/>
        </w:rPr>
        <w:t>ами</w:t>
      </w:r>
      <w:r w:rsidR="006328D1" w:rsidRPr="001001BE">
        <w:rPr>
          <w:rFonts w:eastAsia="Calibri"/>
          <w:b w:val="0"/>
          <w:lang w:eastAsia="en-US"/>
        </w:rPr>
        <w:t xml:space="preserve"> отдела архитектуры Администрации ЗАТО г. Зеленогорска </w:t>
      </w:r>
      <w:r w:rsidR="00F43788" w:rsidRPr="001001BE">
        <w:rPr>
          <w:rFonts w:eastAsia="Calibri"/>
          <w:b w:val="0"/>
          <w:lang w:eastAsia="en-US"/>
        </w:rPr>
        <w:t>выполнены работы в рамках проектного планирования в 2016 году:</w:t>
      </w:r>
    </w:p>
    <w:p w:rsidR="006328D1" w:rsidRPr="001001BE" w:rsidRDefault="001C268D" w:rsidP="002564F3">
      <w:pPr>
        <w:ind w:firstLine="709"/>
        <w:jc w:val="both"/>
        <w:rPr>
          <w:rFonts w:eastAsia="Calibri"/>
          <w:b w:val="0"/>
          <w:lang w:eastAsia="en-US"/>
        </w:rPr>
      </w:pPr>
      <w:r>
        <w:rPr>
          <w:rFonts w:eastAsia="Calibri"/>
          <w:b w:val="0"/>
          <w:lang w:eastAsia="en-US"/>
        </w:rPr>
        <w:t xml:space="preserve">– </w:t>
      </w:r>
      <w:r w:rsidR="006328D1" w:rsidRPr="001001BE">
        <w:rPr>
          <w:rFonts w:eastAsia="Calibri"/>
          <w:b w:val="0"/>
          <w:lang w:eastAsia="en-US"/>
        </w:rPr>
        <w:t xml:space="preserve">разработаны схемы размещения промышленных площадок на земельных участках, </w:t>
      </w:r>
      <w:r w:rsidR="009379F6">
        <w:rPr>
          <w:rFonts w:eastAsia="Calibri"/>
          <w:b w:val="0"/>
          <w:lang w:eastAsia="en-US"/>
        </w:rPr>
        <w:t xml:space="preserve">на </w:t>
      </w:r>
      <w:r w:rsidR="00F43788" w:rsidRPr="001001BE">
        <w:rPr>
          <w:rFonts w:eastAsia="Calibri"/>
          <w:b w:val="0"/>
          <w:lang w:eastAsia="en-US"/>
        </w:rPr>
        <w:t>которых предполагается создани</w:t>
      </w:r>
      <w:r w:rsidR="009379F6">
        <w:rPr>
          <w:rFonts w:eastAsia="Calibri"/>
          <w:b w:val="0"/>
          <w:lang w:eastAsia="en-US"/>
        </w:rPr>
        <w:t>е</w:t>
      </w:r>
      <w:r w:rsidR="00F43788" w:rsidRPr="001001BE">
        <w:rPr>
          <w:rFonts w:eastAsia="Calibri"/>
          <w:b w:val="0"/>
          <w:lang w:eastAsia="en-US"/>
        </w:rPr>
        <w:t xml:space="preserve"> территории опережающего социально-экономического развития ЗАТО Зеленогорск,</w:t>
      </w:r>
    </w:p>
    <w:p w:rsidR="00F43788" w:rsidRPr="001001BE" w:rsidRDefault="001C268D" w:rsidP="002564F3">
      <w:pPr>
        <w:ind w:firstLine="709"/>
        <w:jc w:val="both"/>
        <w:rPr>
          <w:rFonts w:eastAsia="Calibri"/>
          <w:b w:val="0"/>
          <w:lang w:eastAsia="en-US"/>
        </w:rPr>
      </w:pPr>
      <w:r>
        <w:rPr>
          <w:rFonts w:eastAsia="Calibri"/>
          <w:b w:val="0"/>
          <w:lang w:eastAsia="en-US"/>
        </w:rPr>
        <w:t xml:space="preserve">– </w:t>
      </w:r>
      <w:proofErr w:type="gramStart"/>
      <w:r w:rsidR="007612F5" w:rsidRPr="007612F5">
        <w:rPr>
          <w:rFonts w:eastAsia="Calibri"/>
          <w:b w:val="0"/>
          <w:lang w:eastAsia="en-US"/>
        </w:rPr>
        <w:t>начата и в 2017 году продолжена</w:t>
      </w:r>
      <w:proofErr w:type="gramEnd"/>
      <w:r w:rsidR="007612F5" w:rsidRPr="007612F5">
        <w:rPr>
          <w:rFonts w:eastAsia="Calibri"/>
          <w:b w:val="0"/>
          <w:lang w:eastAsia="en-US"/>
        </w:rPr>
        <w:t xml:space="preserve"> работа по проектированию городских общественных пространств. </w:t>
      </w:r>
    </w:p>
    <w:p w:rsidR="002331AB" w:rsidRDefault="002331AB" w:rsidP="002331AB">
      <w:pPr>
        <w:ind w:firstLine="709"/>
        <w:jc w:val="both"/>
        <w:rPr>
          <w:rFonts w:eastAsia="Calibri"/>
          <w:b w:val="0"/>
          <w:sz w:val="16"/>
          <w:szCs w:val="16"/>
          <w:highlight w:val="yellow"/>
          <w:lang w:eastAsia="en-US"/>
        </w:rPr>
      </w:pPr>
    </w:p>
    <w:p w:rsidR="004F1C50" w:rsidRDefault="004F1C50" w:rsidP="002331AB">
      <w:pPr>
        <w:ind w:firstLine="709"/>
        <w:jc w:val="both"/>
        <w:rPr>
          <w:rFonts w:eastAsia="Calibri"/>
          <w:b w:val="0"/>
          <w:sz w:val="16"/>
          <w:szCs w:val="16"/>
          <w:highlight w:val="yellow"/>
          <w:lang w:eastAsia="en-US"/>
        </w:rPr>
      </w:pPr>
    </w:p>
    <w:p w:rsidR="004F1C50" w:rsidRPr="002F1284" w:rsidRDefault="004F1C50" w:rsidP="002331AB">
      <w:pPr>
        <w:ind w:firstLine="709"/>
        <w:jc w:val="both"/>
        <w:rPr>
          <w:rFonts w:eastAsia="Calibri"/>
          <w:b w:val="0"/>
          <w:sz w:val="16"/>
          <w:szCs w:val="16"/>
          <w:highlight w:val="yellow"/>
          <w:lang w:eastAsia="en-US"/>
        </w:rPr>
      </w:pPr>
    </w:p>
    <w:p w:rsidR="002331AB" w:rsidRPr="00741E57" w:rsidRDefault="002331AB" w:rsidP="002331AB">
      <w:pPr>
        <w:ind w:firstLine="709"/>
        <w:jc w:val="both"/>
        <w:rPr>
          <w:rFonts w:eastAsia="Calibri"/>
          <w:b w:val="0"/>
          <w:lang w:eastAsia="en-US"/>
        </w:rPr>
      </w:pPr>
      <w:r w:rsidRPr="00741E57">
        <w:rPr>
          <w:rFonts w:eastAsia="Calibri"/>
          <w:b w:val="0"/>
          <w:lang w:eastAsia="en-US"/>
        </w:rPr>
        <w:lastRenderedPageBreak/>
        <w:t xml:space="preserve">В </w:t>
      </w:r>
      <w:proofErr w:type="gramStart"/>
      <w:r w:rsidR="001001BE">
        <w:rPr>
          <w:rFonts w:eastAsia="Calibri"/>
          <w:b w:val="0"/>
          <w:lang w:eastAsia="en-US"/>
        </w:rPr>
        <w:t>рамках</w:t>
      </w:r>
      <w:proofErr w:type="gramEnd"/>
      <w:r w:rsidR="001001BE">
        <w:rPr>
          <w:rFonts w:eastAsia="Calibri"/>
          <w:b w:val="0"/>
          <w:lang w:eastAsia="en-US"/>
        </w:rPr>
        <w:t xml:space="preserve"> текущей деятельности </w:t>
      </w:r>
      <w:r w:rsidR="00EB4F9D">
        <w:rPr>
          <w:rFonts w:eastAsia="Calibri"/>
          <w:b w:val="0"/>
          <w:lang w:eastAsia="en-US"/>
        </w:rPr>
        <w:t xml:space="preserve">в </w:t>
      </w:r>
      <w:r w:rsidR="00DF35CC" w:rsidRPr="00741E57">
        <w:rPr>
          <w:rFonts w:eastAsia="Calibri"/>
          <w:b w:val="0"/>
          <w:lang w:eastAsia="en-US"/>
        </w:rPr>
        <w:t>отчёт</w:t>
      </w:r>
      <w:r w:rsidRPr="00741E57">
        <w:rPr>
          <w:rFonts w:eastAsia="Calibri"/>
          <w:b w:val="0"/>
          <w:lang w:eastAsia="en-US"/>
        </w:rPr>
        <w:t>ном году:</w:t>
      </w:r>
    </w:p>
    <w:p w:rsidR="002331AB" w:rsidRPr="00741E57" w:rsidRDefault="001C268D" w:rsidP="00B06803">
      <w:pPr>
        <w:ind w:firstLine="709"/>
        <w:jc w:val="both"/>
        <w:rPr>
          <w:rFonts w:eastAsia="Calibri"/>
          <w:b w:val="0"/>
          <w:lang w:eastAsia="en-US"/>
        </w:rPr>
      </w:pPr>
      <w:r>
        <w:rPr>
          <w:rFonts w:eastAsia="Calibri"/>
          <w:b w:val="0"/>
          <w:lang w:eastAsia="en-US"/>
        </w:rPr>
        <w:t xml:space="preserve">– </w:t>
      </w:r>
      <w:r w:rsidR="002331AB" w:rsidRPr="00741E57">
        <w:rPr>
          <w:rFonts w:eastAsia="Calibri"/>
          <w:b w:val="0"/>
          <w:lang w:eastAsia="en-US"/>
        </w:rPr>
        <w:t>выдан</w:t>
      </w:r>
      <w:r w:rsidR="005768EF">
        <w:rPr>
          <w:rFonts w:eastAsia="Calibri"/>
          <w:b w:val="0"/>
          <w:lang w:eastAsia="en-US"/>
        </w:rPr>
        <w:t>ы</w:t>
      </w:r>
      <w:r w:rsidR="002331AB" w:rsidRPr="00741E57">
        <w:rPr>
          <w:rFonts w:eastAsia="Calibri"/>
          <w:b w:val="0"/>
          <w:lang w:eastAsia="en-US"/>
        </w:rPr>
        <w:t xml:space="preserve"> </w:t>
      </w:r>
      <w:r w:rsidR="00741E57" w:rsidRPr="00741E57">
        <w:rPr>
          <w:rFonts w:eastAsia="Calibri"/>
          <w:b w:val="0"/>
          <w:lang w:eastAsia="en-US"/>
        </w:rPr>
        <w:t>49</w:t>
      </w:r>
      <w:r w:rsidR="002331AB" w:rsidRPr="00741E57">
        <w:rPr>
          <w:rFonts w:eastAsia="Calibri"/>
          <w:b w:val="0"/>
          <w:lang w:eastAsia="en-US"/>
        </w:rPr>
        <w:t xml:space="preserve"> разрешени</w:t>
      </w:r>
      <w:r w:rsidR="00516F98">
        <w:rPr>
          <w:rFonts w:eastAsia="Calibri"/>
          <w:b w:val="0"/>
          <w:lang w:eastAsia="en-US"/>
        </w:rPr>
        <w:t>й</w:t>
      </w:r>
      <w:r w:rsidR="002331AB" w:rsidRPr="00741E57">
        <w:rPr>
          <w:rFonts w:eastAsia="Calibri"/>
          <w:b w:val="0"/>
          <w:lang w:eastAsia="en-US"/>
        </w:rPr>
        <w:t xml:space="preserve"> на строительство и реконструкцию объектов, </w:t>
      </w:r>
      <w:r w:rsidR="00741E57" w:rsidRPr="00741E57">
        <w:rPr>
          <w:rFonts w:eastAsia="Calibri"/>
          <w:b w:val="0"/>
          <w:lang w:eastAsia="en-US"/>
        </w:rPr>
        <w:t>14</w:t>
      </w:r>
      <w:r w:rsidR="002331AB" w:rsidRPr="00741E57">
        <w:rPr>
          <w:rFonts w:eastAsia="Calibri"/>
          <w:b w:val="0"/>
          <w:lang w:eastAsia="en-US"/>
        </w:rPr>
        <w:t xml:space="preserve"> разрешений на ввод в эксплуатацию объектов, </w:t>
      </w:r>
      <w:r w:rsidR="00741E57" w:rsidRPr="00741E57">
        <w:rPr>
          <w:rFonts w:eastAsia="Calibri"/>
          <w:b w:val="0"/>
          <w:lang w:eastAsia="en-US"/>
        </w:rPr>
        <w:t>3</w:t>
      </w:r>
      <w:r w:rsidR="002331AB" w:rsidRPr="00741E57">
        <w:rPr>
          <w:rFonts w:eastAsia="Calibri"/>
          <w:b w:val="0"/>
          <w:lang w:eastAsia="en-US"/>
        </w:rPr>
        <w:t xml:space="preserve"> разрешени</w:t>
      </w:r>
      <w:r w:rsidR="00930549">
        <w:rPr>
          <w:rFonts w:eastAsia="Calibri"/>
          <w:b w:val="0"/>
          <w:lang w:eastAsia="en-US"/>
        </w:rPr>
        <w:t xml:space="preserve">я </w:t>
      </w:r>
      <w:r w:rsidR="002331AB" w:rsidRPr="00741E57">
        <w:rPr>
          <w:rFonts w:eastAsia="Calibri"/>
          <w:b w:val="0"/>
          <w:lang w:eastAsia="en-US"/>
        </w:rPr>
        <w:t>на установку и эксплуатацию рекламных конструкций;</w:t>
      </w:r>
    </w:p>
    <w:p w:rsidR="002331AB" w:rsidRPr="00741E57" w:rsidRDefault="001C268D" w:rsidP="00B06803">
      <w:pPr>
        <w:ind w:firstLine="709"/>
        <w:jc w:val="both"/>
        <w:rPr>
          <w:rFonts w:eastAsia="Calibri"/>
          <w:b w:val="0"/>
          <w:lang w:eastAsia="en-US"/>
        </w:rPr>
      </w:pPr>
      <w:r>
        <w:rPr>
          <w:rFonts w:eastAsia="Calibri"/>
          <w:b w:val="0"/>
          <w:lang w:eastAsia="en-US"/>
        </w:rPr>
        <w:t xml:space="preserve">– </w:t>
      </w:r>
      <w:proofErr w:type="gramStart"/>
      <w:r w:rsidR="002331AB" w:rsidRPr="00741E57">
        <w:rPr>
          <w:rFonts w:eastAsia="Calibri"/>
          <w:b w:val="0"/>
          <w:lang w:eastAsia="en-US"/>
        </w:rPr>
        <w:t>выдан</w:t>
      </w:r>
      <w:r w:rsidR="005768EF">
        <w:rPr>
          <w:rFonts w:eastAsia="Calibri"/>
          <w:b w:val="0"/>
          <w:lang w:eastAsia="en-US"/>
        </w:rPr>
        <w:t>ы</w:t>
      </w:r>
      <w:proofErr w:type="gramEnd"/>
      <w:r w:rsidR="002331AB" w:rsidRPr="00741E57">
        <w:rPr>
          <w:rFonts w:eastAsia="Calibri"/>
          <w:b w:val="0"/>
          <w:lang w:eastAsia="en-US"/>
        </w:rPr>
        <w:t xml:space="preserve"> 8</w:t>
      </w:r>
      <w:r w:rsidR="00741E57" w:rsidRPr="00741E57">
        <w:rPr>
          <w:rFonts w:eastAsia="Calibri"/>
          <w:b w:val="0"/>
          <w:lang w:eastAsia="en-US"/>
        </w:rPr>
        <w:t>5</w:t>
      </w:r>
      <w:r w:rsidR="002331AB" w:rsidRPr="00741E57">
        <w:rPr>
          <w:rFonts w:eastAsia="Calibri"/>
          <w:b w:val="0"/>
          <w:lang w:eastAsia="en-US"/>
        </w:rPr>
        <w:t xml:space="preserve"> градостроительны</w:t>
      </w:r>
      <w:r w:rsidR="00741E57" w:rsidRPr="00741E57">
        <w:rPr>
          <w:rFonts w:eastAsia="Calibri"/>
          <w:b w:val="0"/>
          <w:lang w:eastAsia="en-US"/>
        </w:rPr>
        <w:t>х</w:t>
      </w:r>
      <w:r w:rsidR="002331AB" w:rsidRPr="00741E57">
        <w:rPr>
          <w:rFonts w:eastAsia="Calibri"/>
          <w:b w:val="0"/>
          <w:lang w:eastAsia="en-US"/>
        </w:rPr>
        <w:t xml:space="preserve"> план</w:t>
      </w:r>
      <w:r w:rsidR="00741E57" w:rsidRPr="00741E57">
        <w:rPr>
          <w:rFonts w:eastAsia="Calibri"/>
          <w:b w:val="0"/>
          <w:lang w:eastAsia="en-US"/>
        </w:rPr>
        <w:t>ов</w:t>
      </w:r>
      <w:r w:rsidR="002331AB" w:rsidRPr="00741E57">
        <w:rPr>
          <w:rFonts w:eastAsia="Calibri"/>
          <w:b w:val="0"/>
          <w:lang w:eastAsia="en-US"/>
        </w:rPr>
        <w:t xml:space="preserve"> земельных участков;</w:t>
      </w:r>
    </w:p>
    <w:p w:rsidR="002331AB" w:rsidRPr="00741E57" w:rsidRDefault="001C268D" w:rsidP="00B06803">
      <w:pPr>
        <w:ind w:firstLine="709"/>
        <w:jc w:val="both"/>
        <w:rPr>
          <w:rFonts w:eastAsia="Calibri"/>
          <w:b w:val="0"/>
          <w:lang w:eastAsia="en-US"/>
        </w:rPr>
      </w:pPr>
      <w:r>
        <w:rPr>
          <w:rFonts w:eastAsia="Calibri"/>
          <w:b w:val="0"/>
          <w:lang w:eastAsia="en-US"/>
        </w:rPr>
        <w:t xml:space="preserve">– </w:t>
      </w:r>
      <w:r w:rsidR="002331AB" w:rsidRPr="00741E57">
        <w:rPr>
          <w:rFonts w:eastAsia="Calibri"/>
          <w:b w:val="0"/>
          <w:lang w:eastAsia="en-US"/>
        </w:rPr>
        <w:t xml:space="preserve">согласован перевод жилых помещений в </w:t>
      </w:r>
      <w:proofErr w:type="gramStart"/>
      <w:r w:rsidR="002331AB" w:rsidRPr="00741E57">
        <w:rPr>
          <w:rFonts w:eastAsia="Calibri"/>
          <w:b w:val="0"/>
          <w:lang w:eastAsia="en-US"/>
        </w:rPr>
        <w:t>нежилые</w:t>
      </w:r>
      <w:proofErr w:type="gramEnd"/>
      <w:r w:rsidR="002331AB" w:rsidRPr="00741E57">
        <w:rPr>
          <w:rFonts w:eastAsia="Calibri"/>
          <w:b w:val="0"/>
          <w:lang w:eastAsia="en-US"/>
        </w:rPr>
        <w:t xml:space="preserve"> </w:t>
      </w:r>
      <w:r w:rsidR="002331AB" w:rsidRPr="001F3BCA">
        <w:rPr>
          <w:rFonts w:eastAsia="Calibri"/>
          <w:b w:val="0"/>
          <w:lang w:eastAsia="en-US"/>
        </w:rPr>
        <w:t xml:space="preserve">– </w:t>
      </w:r>
      <w:r w:rsidR="00741E57" w:rsidRPr="001F3BCA">
        <w:rPr>
          <w:rFonts w:eastAsia="Calibri"/>
          <w:b w:val="0"/>
          <w:lang w:eastAsia="en-US"/>
        </w:rPr>
        <w:t>5</w:t>
      </w:r>
      <w:r w:rsidR="002331AB" w:rsidRPr="001F3BCA">
        <w:rPr>
          <w:rFonts w:eastAsia="Calibri"/>
          <w:b w:val="0"/>
          <w:lang w:eastAsia="en-US"/>
        </w:rPr>
        <w:t xml:space="preserve"> объектов,</w:t>
      </w:r>
      <w:r w:rsidR="002331AB" w:rsidRPr="00741E57">
        <w:rPr>
          <w:rFonts w:eastAsia="Calibri"/>
          <w:b w:val="0"/>
          <w:lang w:eastAsia="en-US"/>
        </w:rPr>
        <w:t xml:space="preserve"> переустройство </w:t>
      </w:r>
      <w:r w:rsidR="00741E57" w:rsidRPr="00741E57">
        <w:rPr>
          <w:rFonts w:eastAsia="Calibri"/>
          <w:b w:val="0"/>
          <w:lang w:eastAsia="en-US"/>
        </w:rPr>
        <w:t>и (</w:t>
      </w:r>
      <w:r w:rsidR="002331AB" w:rsidRPr="00741E57">
        <w:rPr>
          <w:rFonts w:eastAsia="Calibri"/>
          <w:b w:val="0"/>
          <w:lang w:eastAsia="en-US"/>
        </w:rPr>
        <w:t>или</w:t>
      </w:r>
      <w:r w:rsidR="00741E57" w:rsidRPr="00741E57">
        <w:rPr>
          <w:rFonts w:eastAsia="Calibri"/>
          <w:b w:val="0"/>
          <w:lang w:eastAsia="en-US"/>
        </w:rPr>
        <w:t>)</w:t>
      </w:r>
      <w:r w:rsidR="002331AB" w:rsidRPr="00741E57">
        <w:rPr>
          <w:rFonts w:eastAsia="Calibri"/>
          <w:b w:val="0"/>
          <w:lang w:eastAsia="en-US"/>
        </w:rPr>
        <w:t xml:space="preserve"> перепланировка жилых помещений – </w:t>
      </w:r>
      <w:r w:rsidR="00741E57" w:rsidRPr="00741E57">
        <w:rPr>
          <w:rFonts w:eastAsia="Calibri"/>
          <w:b w:val="0"/>
          <w:lang w:eastAsia="en-US"/>
        </w:rPr>
        <w:t>85</w:t>
      </w:r>
      <w:r w:rsidR="002331AB" w:rsidRPr="00741E57">
        <w:rPr>
          <w:rFonts w:eastAsia="Calibri"/>
          <w:b w:val="0"/>
          <w:lang w:eastAsia="en-US"/>
        </w:rPr>
        <w:t xml:space="preserve"> объектов.</w:t>
      </w:r>
    </w:p>
    <w:p w:rsidR="002331AB" w:rsidRPr="002F1284" w:rsidRDefault="002331AB" w:rsidP="002331AB">
      <w:pPr>
        <w:pStyle w:val="af5"/>
        <w:tabs>
          <w:tab w:val="left" w:pos="993"/>
        </w:tabs>
        <w:ind w:left="709"/>
        <w:jc w:val="both"/>
        <w:rPr>
          <w:rFonts w:eastAsia="Calibri"/>
          <w:b w:val="0"/>
          <w:highlight w:val="yellow"/>
          <w:lang w:eastAsia="en-US"/>
        </w:rPr>
      </w:pPr>
    </w:p>
    <w:p w:rsidR="002331AB" w:rsidRPr="00741E57" w:rsidRDefault="002331AB" w:rsidP="002331AB">
      <w:pPr>
        <w:ind w:firstLine="709"/>
        <w:jc w:val="both"/>
        <w:rPr>
          <w:rFonts w:eastAsia="Calibri"/>
          <w:b w:val="0"/>
          <w:i/>
          <w:sz w:val="24"/>
          <w:szCs w:val="24"/>
          <w:lang w:eastAsia="en-US"/>
        </w:rPr>
      </w:pPr>
      <w:r w:rsidRPr="00741E57">
        <w:rPr>
          <w:rFonts w:eastAsia="Calibri"/>
          <w:b w:val="0"/>
          <w:i/>
          <w:sz w:val="24"/>
          <w:szCs w:val="24"/>
          <w:lang w:eastAsia="en-US"/>
        </w:rPr>
        <w:t>Таблица № 14. Градостроительная политика</w:t>
      </w:r>
    </w:p>
    <w:tbl>
      <w:tblPr>
        <w:tblStyle w:val="81"/>
        <w:tblW w:w="4949" w:type="pct"/>
        <w:tblInd w:w="108" w:type="dxa"/>
        <w:tblLayout w:type="fixed"/>
        <w:tblLook w:val="04A0" w:firstRow="1" w:lastRow="0" w:firstColumn="1" w:lastColumn="0" w:noHBand="0" w:noVBand="1"/>
      </w:tblPr>
      <w:tblGrid>
        <w:gridCol w:w="3247"/>
        <w:gridCol w:w="711"/>
        <w:gridCol w:w="992"/>
        <w:gridCol w:w="1006"/>
        <w:gridCol w:w="992"/>
        <w:gridCol w:w="1134"/>
        <w:gridCol w:w="1532"/>
      </w:tblGrid>
      <w:tr w:rsidR="004F1C50" w:rsidRPr="00C13387" w:rsidTr="004F1C50">
        <w:trPr>
          <w:cantSplit/>
          <w:tblHeader/>
        </w:trPr>
        <w:tc>
          <w:tcPr>
            <w:tcW w:w="1688" w:type="pct"/>
            <w:vAlign w:val="center"/>
          </w:tcPr>
          <w:p w:rsidR="00AB3B2D" w:rsidRPr="00C13387" w:rsidRDefault="00AB3B2D" w:rsidP="00791E53">
            <w:pPr>
              <w:jc w:val="center"/>
              <w:rPr>
                <w:rFonts w:eastAsia="Calibri"/>
                <w:b w:val="0"/>
                <w:sz w:val="21"/>
                <w:szCs w:val="21"/>
                <w:lang w:eastAsia="en-US"/>
              </w:rPr>
            </w:pPr>
            <w:r w:rsidRPr="00C13387">
              <w:rPr>
                <w:rFonts w:eastAsia="Calibri"/>
                <w:b w:val="0"/>
                <w:sz w:val="21"/>
                <w:szCs w:val="21"/>
                <w:lang w:eastAsia="en-US"/>
              </w:rPr>
              <w:t>Наименование показателя</w:t>
            </w:r>
          </w:p>
        </w:tc>
        <w:tc>
          <w:tcPr>
            <w:tcW w:w="369" w:type="pct"/>
            <w:vAlign w:val="center"/>
          </w:tcPr>
          <w:p w:rsidR="00AB3B2D" w:rsidRPr="00C13387" w:rsidRDefault="00AB3B2D" w:rsidP="00791E53">
            <w:pPr>
              <w:jc w:val="center"/>
              <w:rPr>
                <w:rFonts w:eastAsia="Calibri"/>
                <w:b w:val="0"/>
                <w:sz w:val="21"/>
                <w:szCs w:val="21"/>
                <w:lang w:eastAsia="en-US"/>
              </w:rPr>
            </w:pPr>
            <w:r w:rsidRPr="00C13387">
              <w:rPr>
                <w:rFonts w:eastAsia="Calibri"/>
                <w:b w:val="0"/>
                <w:sz w:val="21"/>
                <w:szCs w:val="21"/>
                <w:lang w:eastAsia="en-US"/>
              </w:rPr>
              <w:t>Ед. изм.</w:t>
            </w:r>
          </w:p>
        </w:tc>
        <w:tc>
          <w:tcPr>
            <w:tcW w:w="516" w:type="pct"/>
            <w:vAlign w:val="center"/>
          </w:tcPr>
          <w:p w:rsidR="00AB3B2D" w:rsidRPr="00C13387" w:rsidRDefault="00AB3B2D" w:rsidP="00AB3B2D">
            <w:pPr>
              <w:jc w:val="center"/>
              <w:rPr>
                <w:rFonts w:eastAsia="Calibri"/>
                <w:b w:val="0"/>
                <w:sz w:val="21"/>
                <w:szCs w:val="21"/>
                <w:lang w:eastAsia="en-US"/>
              </w:rPr>
            </w:pPr>
            <w:r w:rsidRPr="00C13387">
              <w:rPr>
                <w:rFonts w:eastAsia="Calibri"/>
                <w:b w:val="0"/>
                <w:sz w:val="21"/>
                <w:szCs w:val="21"/>
                <w:lang w:eastAsia="en-US"/>
              </w:rPr>
              <w:t>2013 год</w:t>
            </w:r>
          </w:p>
        </w:tc>
        <w:tc>
          <w:tcPr>
            <w:tcW w:w="523" w:type="pct"/>
            <w:vAlign w:val="center"/>
          </w:tcPr>
          <w:p w:rsidR="00AB3B2D" w:rsidRPr="00C13387" w:rsidRDefault="00AB3B2D" w:rsidP="00D47DD0">
            <w:pPr>
              <w:jc w:val="center"/>
              <w:rPr>
                <w:rFonts w:eastAsia="Calibri"/>
                <w:b w:val="0"/>
                <w:sz w:val="21"/>
                <w:szCs w:val="21"/>
                <w:lang w:eastAsia="en-US"/>
              </w:rPr>
            </w:pPr>
            <w:r w:rsidRPr="00C13387">
              <w:rPr>
                <w:rFonts w:eastAsia="Calibri"/>
                <w:b w:val="0"/>
                <w:sz w:val="21"/>
                <w:szCs w:val="21"/>
                <w:lang w:eastAsia="en-US"/>
              </w:rPr>
              <w:t>2014</w:t>
            </w:r>
            <w:r w:rsidR="00D47DD0">
              <w:rPr>
                <w:rFonts w:eastAsia="Calibri"/>
                <w:b w:val="0"/>
                <w:sz w:val="21"/>
                <w:szCs w:val="21"/>
                <w:lang w:eastAsia="en-US"/>
              </w:rPr>
              <w:t xml:space="preserve"> г</w:t>
            </w:r>
            <w:r w:rsidRPr="00C13387">
              <w:rPr>
                <w:rFonts w:eastAsia="Calibri"/>
                <w:b w:val="0"/>
                <w:sz w:val="21"/>
                <w:szCs w:val="21"/>
                <w:lang w:eastAsia="en-US"/>
              </w:rPr>
              <w:t>од</w:t>
            </w:r>
          </w:p>
        </w:tc>
        <w:tc>
          <w:tcPr>
            <w:tcW w:w="516" w:type="pct"/>
            <w:vAlign w:val="center"/>
          </w:tcPr>
          <w:p w:rsidR="00AB3B2D" w:rsidRPr="00C13387" w:rsidRDefault="00AB3B2D" w:rsidP="00AB3B2D">
            <w:pPr>
              <w:jc w:val="center"/>
              <w:rPr>
                <w:rFonts w:eastAsia="Calibri"/>
                <w:b w:val="0"/>
                <w:sz w:val="21"/>
                <w:szCs w:val="21"/>
                <w:lang w:eastAsia="en-US"/>
              </w:rPr>
            </w:pPr>
            <w:r w:rsidRPr="00C13387">
              <w:rPr>
                <w:rFonts w:eastAsia="Calibri"/>
                <w:b w:val="0"/>
                <w:sz w:val="21"/>
                <w:szCs w:val="21"/>
                <w:lang w:eastAsia="en-US"/>
              </w:rPr>
              <w:t>2015 год</w:t>
            </w:r>
          </w:p>
        </w:tc>
        <w:tc>
          <w:tcPr>
            <w:tcW w:w="590" w:type="pct"/>
            <w:vAlign w:val="center"/>
          </w:tcPr>
          <w:p w:rsidR="00AB3B2D" w:rsidRPr="00C13387" w:rsidRDefault="00AB3B2D" w:rsidP="00AB3B2D">
            <w:pPr>
              <w:jc w:val="center"/>
              <w:rPr>
                <w:rFonts w:eastAsia="Calibri"/>
                <w:b w:val="0"/>
                <w:sz w:val="21"/>
                <w:szCs w:val="21"/>
                <w:lang w:eastAsia="en-US"/>
              </w:rPr>
            </w:pPr>
            <w:r w:rsidRPr="00C13387">
              <w:rPr>
                <w:rFonts w:eastAsia="Calibri"/>
                <w:b w:val="0"/>
                <w:sz w:val="21"/>
                <w:szCs w:val="21"/>
                <w:lang w:eastAsia="en-US"/>
              </w:rPr>
              <w:t>2016 год</w:t>
            </w:r>
          </w:p>
        </w:tc>
        <w:tc>
          <w:tcPr>
            <w:tcW w:w="797" w:type="pct"/>
          </w:tcPr>
          <w:p w:rsidR="00AB3B2D" w:rsidRPr="00770C57" w:rsidRDefault="00AB3B2D" w:rsidP="000E3CD3">
            <w:pPr>
              <w:jc w:val="center"/>
              <w:rPr>
                <w:rFonts w:eastAsia="Calibri"/>
                <w:b w:val="0"/>
                <w:sz w:val="21"/>
                <w:szCs w:val="21"/>
                <w:lang w:eastAsia="en-US"/>
              </w:rPr>
            </w:pPr>
            <w:r w:rsidRPr="00C13387">
              <w:rPr>
                <w:rFonts w:eastAsia="Calibri"/>
                <w:b w:val="0"/>
                <w:sz w:val="21"/>
                <w:szCs w:val="21"/>
                <w:lang w:eastAsia="en-US"/>
              </w:rPr>
              <w:t>Отклонение в</w:t>
            </w:r>
            <w:r w:rsidR="003B2C88">
              <w:rPr>
                <w:rFonts w:eastAsia="Calibri"/>
                <w:b w:val="0"/>
                <w:sz w:val="21"/>
                <w:szCs w:val="21"/>
                <w:lang w:eastAsia="en-US"/>
              </w:rPr>
              <w:t>%</w:t>
            </w:r>
            <w:r w:rsidRPr="00C13387">
              <w:rPr>
                <w:rFonts w:eastAsia="Calibri"/>
                <w:b w:val="0"/>
                <w:sz w:val="21"/>
                <w:szCs w:val="21"/>
                <w:lang w:eastAsia="en-US"/>
              </w:rPr>
              <w:t>, 201</w:t>
            </w:r>
            <w:r w:rsidR="0084548E">
              <w:rPr>
                <w:rFonts w:eastAsia="Calibri"/>
                <w:b w:val="0"/>
                <w:sz w:val="21"/>
                <w:szCs w:val="21"/>
                <w:lang w:eastAsia="en-US"/>
              </w:rPr>
              <w:t>6</w:t>
            </w:r>
            <w:r w:rsidRPr="00C13387">
              <w:rPr>
                <w:rFonts w:eastAsia="Calibri"/>
                <w:b w:val="0"/>
                <w:sz w:val="21"/>
                <w:szCs w:val="21"/>
                <w:lang w:eastAsia="en-US"/>
              </w:rPr>
              <w:t>/</w:t>
            </w:r>
            <w:r w:rsidRPr="00770C57">
              <w:rPr>
                <w:rFonts w:eastAsia="Calibri"/>
                <w:b w:val="0"/>
                <w:sz w:val="21"/>
                <w:szCs w:val="21"/>
                <w:lang w:eastAsia="en-US"/>
              </w:rPr>
              <w:t>201</w:t>
            </w:r>
            <w:r w:rsidR="000E3CD3">
              <w:rPr>
                <w:rFonts w:eastAsia="Calibri"/>
                <w:b w:val="0"/>
                <w:sz w:val="21"/>
                <w:szCs w:val="21"/>
                <w:lang w:eastAsia="en-US"/>
              </w:rPr>
              <w:t>5</w:t>
            </w:r>
          </w:p>
        </w:tc>
      </w:tr>
      <w:tr w:rsidR="004F1C50" w:rsidRPr="00C13387" w:rsidTr="004F1C50">
        <w:trPr>
          <w:cantSplit/>
        </w:trPr>
        <w:tc>
          <w:tcPr>
            <w:tcW w:w="1688" w:type="pct"/>
            <w:vAlign w:val="center"/>
          </w:tcPr>
          <w:p w:rsidR="000E3CD3" w:rsidRPr="00C13387" w:rsidRDefault="000E3CD3" w:rsidP="000E3CD3">
            <w:pPr>
              <w:jc w:val="left"/>
              <w:rPr>
                <w:rFonts w:eastAsia="Calibri"/>
                <w:b w:val="0"/>
                <w:sz w:val="21"/>
                <w:szCs w:val="21"/>
                <w:lang w:eastAsia="en-US"/>
              </w:rPr>
            </w:pPr>
            <w:r w:rsidRPr="00C13387">
              <w:rPr>
                <w:rFonts w:eastAsia="Calibri"/>
                <w:b w:val="0"/>
                <w:sz w:val="21"/>
                <w:szCs w:val="21"/>
                <w:lang w:eastAsia="en-US"/>
              </w:rPr>
              <w:t>1. Количество выданных разрешений на строительство, реконструкцию объектов капитального строительства</w:t>
            </w:r>
          </w:p>
        </w:tc>
        <w:tc>
          <w:tcPr>
            <w:tcW w:w="369" w:type="pct"/>
            <w:vAlign w:val="center"/>
          </w:tcPr>
          <w:p w:rsidR="000E3CD3" w:rsidRPr="00C13387" w:rsidRDefault="000E3CD3" w:rsidP="00791E53">
            <w:pPr>
              <w:jc w:val="center"/>
              <w:rPr>
                <w:rFonts w:eastAsia="Calibri"/>
                <w:b w:val="0"/>
                <w:sz w:val="21"/>
                <w:szCs w:val="21"/>
                <w:lang w:eastAsia="en-US"/>
              </w:rPr>
            </w:pPr>
            <w:r w:rsidRPr="00C13387">
              <w:rPr>
                <w:rFonts w:eastAsia="Calibri"/>
                <w:b w:val="0"/>
                <w:sz w:val="21"/>
                <w:szCs w:val="21"/>
                <w:lang w:eastAsia="en-US"/>
              </w:rPr>
              <w:t>ед.</w:t>
            </w:r>
          </w:p>
        </w:tc>
        <w:tc>
          <w:tcPr>
            <w:tcW w:w="516"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46</w:t>
            </w:r>
          </w:p>
        </w:tc>
        <w:tc>
          <w:tcPr>
            <w:tcW w:w="523"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22</w:t>
            </w:r>
          </w:p>
        </w:tc>
        <w:tc>
          <w:tcPr>
            <w:tcW w:w="516"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53</w:t>
            </w:r>
          </w:p>
        </w:tc>
        <w:tc>
          <w:tcPr>
            <w:tcW w:w="590" w:type="pct"/>
            <w:vAlign w:val="center"/>
          </w:tcPr>
          <w:p w:rsidR="000E3CD3" w:rsidRPr="00C13387" w:rsidRDefault="000E3CD3" w:rsidP="00791E53">
            <w:pPr>
              <w:jc w:val="center"/>
              <w:rPr>
                <w:rFonts w:eastAsia="Calibri"/>
                <w:b w:val="0"/>
                <w:sz w:val="21"/>
                <w:szCs w:val="21"/>
                <w:lang w:eastAsia="en-US"/>
              </w:rPr>
            </w:pPr>
            <w:r>
              <w:rPr>
                <w:rFonts w:eastAsia="Calibri"/>
                <w:b w:val="0"/>
                <w:sz w:val="21"/>
                <w:szCs w:val="21"/>
                <w:lang w:eastAsia="en-US"/>
              </w:rPr>
              <w:t>49</w:t>
            </w:r>
          </w:p>
        </w:tc>
        <w:tc>
          <w:tcPr>
            <w:tcW w:w="797" w:type="pct"/>
            <w:vAlign w:val="center"/>
          </w:tcPr>
          <w:p w:rsidR="000E3CD3" w:rsidRPr="000E3CD3" w:rsidRDefault="000E3CD3">
            <w:pPr>
              <w:jc w:val="center"/>
              <w:rPr>
                <w:b w:val="0"/>
                <w:color w:val="000000"/>
                <w:sz w:val="21"/>
                <w:szCs w:val="21"/>
              </w:rPr>
            </w:pPr>
            <w:r w:rsidRPr="000E3CD3">
              <w:rPr>
                <w:rFonts w:eastAsia="Calibri"/>
                <w:b w:val="0"/>
                <w:color w:val="000000"/>
                <w:sz w:val="21"/>
                <w:szCs w:val="21"/>
                <w:lang w:eastAsia="en-US"/>
              </w:rPr>
              <w:t>92,5</w:t>
            </w:r>
          </w:p>
        </w:tc>
      </w:tr>
      <w:tr w:rsidR="004F1C50" w:rsidRPr="00C13387" w:rsidTr="004F1C50">
        <w:trPr>
          <w:cantSplit/>
        </w:trPr>
        <w:tc>
          <w:tcPr>
            <w:tcW w:w="1688" w:type="pct"/>
            <w:vAlign w:val="center"/>
          </w:tcPr>
          <w:p w:rsidR="000E3CD3" w:rsidRPr="00C13387" w:rsidRDefault="000E3CD3" w:rsidP="000E3CD3">
            <w:pPr>
              <w:jc w:val="left"/>
              <w:rPr>
                <w:rFonts w:eastAsia="Calibri"/>
                <w:b w:val="0"/>
                <w:sz w:val="21"/>
                <w:szCs w:val="21"/>
                <w:lang w:eastAsia="en-US"/>
              </w:rPr>
            </w:pPr>
            <w:r w:rsidRPr="00C13387">
              <w:rPr>
                <w:rFonts w:eastAsia="Calibri"/>
                <w:b w:val="0"/>
                <w:sz w:val="21"/>
                <w:szCs w:val="21"/>
                <w:lang w:eastAsia="en-US"/>
              </w:rPr>
              <w:t xml:space="preserve">2. Количество выданных разрешений на ввод в эксплуатацию объектов капитального строительства </w:t>
            </w:r>
          </w:p>
        </w:tc>
        <w:tc>
          <w:tcPr>
            <w:tcW w:w="369" w:type="pct"/>
            <w:vAlign w:val="center"/>
          </w:tcPr>
          <w:p w:rsidR="000E3CD3" w:rsidRPr="00C13387" w:rsidRDefault="000E3CD3" w:rsidP="00791E53">
            <w:pPr>
              <w:jc w:val="center"/>
              <w:rPr>
                <w:rFonts w:eastAsia="Calibri"/>
                <w:b w:val="0"/>
                <w:sz w:val="21"/>
                <w:szCs w:val="21"/>
                <w:lang w:eastAsia="en-US"/>
              </w:rPr>
            </w:pPr>
            <w:r w:rsidRPr="00C13387">
              <w:rPr>
                <w:rFonts w:eastAsia="Calibri"/>
                <w:b w:val="0"/>
                <w:sz w:val="21"/>
                <w:szCs w:val="21"/>
                <w:lang w:eastAsia="en-US"/>
              </w:rPr>
              <w:t>ед.</w:t>
            </w:r>
          </w:p>
        </w:tc>
        <w:tc>
          <w:tcPr>
            <w:tcW w:w="516"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31</w:t>
            </w:r>
          </w:p>
        </w:tc>
        <w:tc>
          <w:tcPr>
            <w:tcW w:w="523"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52</w:t>
            </w:r>
          </w:p>
        </w:tc>
        <w:tc>
          <w:tcPr>
            <w:tcW w:w="516"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6</w:t>
            </w:r>
          </w:p>
        </w:tc>
        <w:tc>
          <w:tcPr>
            <w:tcW w:w="590" w:type="pct"/>
            <w:vAlign w:val="center"/>
          </w:tcPr>
          <w:p w:rsidR="000E3CD3" w:rsidRPr="00C13387" w:rsidRDefault="000E3CD3" w:rsidP="00791E53">
            <w:pPr>
              <w:jc w:val="center"/>
              <w:rPr>
                <w:rFonts w:eastAsia="Calibri"/>
                <w:b w:val="0"/>
                <w:sz w:val="21"/>
                <w:szCs w:val="21"/>
                <w:lang w:eastAsia="en-US"/>
              </w:rPr>
            </w:pPr>
            <w:r>
              <w:rPr>
                <w:rFonts w:eastAsia="Calibri"/>
                <w:b w:val="0"/>
                <w:sz w:val="21"/>
                <w:szCs w:val="21"/>
                <w:lang w:eastAsia="en-US"/>
              </w:rPr>
              <w:t>14</w:t>
            </w:r>
          </w:p>
        </w:tc>
        <w:tc>
          <w:tcPr>
            <w:tcW w:w="797" w:type="pct"/>
            <w:vAlign w:val="center"/>
          </w:tcPr>
          <w:p w:rsidR="000E3CD3" w:rsidRPr="000E3CD3" w:rsidRDefault="000E3CD3">
            <w:pPr>
              <w:jc w:val="center"/>
              <w:rPr>
                <w:b w:val="0"/>
                <w:color w:val="000000"/>
                <w:sz w:val="21"/>
                <w:szCs w:val="21"/>
              </w:rPr>
            </w:pPr>
            <w:r w:rsidRPr="000E3CD3">
              <w:rPr>
                <w:rFonts w:eastAsia="Calibri"/>
                <w:b w:val="0"/>
                <w:color w:val="000000"/>
                <w:sz w:val="21"/>
                <w:szCs w:val="21"/>
                <w:lang w:eastAsia="en-US"/>
              </w:rPr>
              <w:t>233,3</w:t>
            </w:r>
          </w:p>
        </w:tc>
      </w:tr>
      <w:tr w:rsidR="004F1C50" w:rsidRPr="00C13387" w:rsidTr="004F1C50">
        <w:trPr>
          <w:cantSplit/>
        </w:trPr>
        <w:tc>
          <w:tcPr>
            <w:tcW w:w="1688" w:type="pct"/>
            <w:vAlign w:val="center"/>
          </w:tcPr>
          <w:p w:rsidR="000E3CD3" w:rsidRPr="00C13387" w:rsidRDefault="000E3CD3" w:rsidP="000E3CD3">
            <w:pPr>
              <w:jc w:val="left"/>
              <w:rPr>
                <w:rFonts w:eastAsia="Calibri"/>
                <w:b w:val="0"/>
                <w:sz w:val="21"/>
                <w:szCs w:val="21"/>
                <w:lang w:eastAsia="en-US"/>
              </w:rPr>
            </w:pPr>
            <w:r w:rsidRPr="00C13387">
              <w:rPr>
                <w:rFonts w:eastAsia="Calibri"/>
                <w:b w:val="0"/>
                <w:sz w:val="21"/>
                <w:szCs w:val="21"/>
                <w:lang w:eastAsia="en-US"/>
              </w:rPr>
              <w:t>3. Количество выданных градостроительных планов земельных участков</w:t>
            </w:r>
          </w:p>
        </w:tc>
        <w:tc>
          <w:tcPr>
            <w:tcW w:w="369" w:type="pct"/>
            <w:vAlign w:val="center"/>
          </w:tcPr>
          <w:p w:rsidR="000E3CD3" w:rsidRPr="00C13387" w:rsidRDefault="000E3CD3" w:rsidP="00791E53">
            <w:pPr>
              <w:jc w:val="center"/>
              <w:rPr>
                <w:rFonts w:eastAsia="Calibri"/>
                <w:b w:val="0"/>
                <w:sz w:val="21"/>
                <w:szCs w:val="21"/>
                <w:lang w:eastAsia="en-US"/>
              </w:rPr>
            </w:pPr>
            <w:r w:rsidRPr="00C13387">
              <w:rPr>
                <w:rFonts w:eastAsia="Calibri"/>
                <w:b w:val="0"/>
                <w:sz w:val="21"/>
                <w:szCs w:val="21"/>
                <w:lang w:eastAsia="en-US"/>
              </w:rPr>
              <w:t>ед.</w:t>
            </w:r>
          </w:p>
        </w:tc>
        <w:tc>
          <w:tcPr>
            <w:tcW w:w="516"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51</w:t>
            </w:r>
          </w:p>
        </w:tc>
        <w:tc>
          <w:tcPr>
            <w:tcW w:w="523"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48</w:t>
            </w:r>
          </w:p>
        </w:tc>
        <w:tc>
          <w:tcPr>
            <w:tcW w:w="516"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81</w:t>
            </w:r>
          </w:p>
        </w:tc>
        <w:tc>
          <w:tcPr>
            <w:tcW w:w="590" w:type="pct"/>
            <w:vAlign w:val="center"/>
          </w:tcPr>
          <w:p w:rsidR="000E3CD3" w:rsidRPr="00C13387" w:rsidRDefault="000E3CD3" w:rsidP="00C13387">
            <w:pPr>
              <w:jc w:val="center"/>
              <w:rPr>
                <w:rFonts w:eastAsia="Calibri"/>
                <w:b w:val="0"/>
                <w:sz w:val="21"/>
                <w:szCs w:val="21"/>
                <w:lang w:eastAsia="en-US"/>
              </w:rPr>
            </w:pPr>
            <w:r w:rsidRPr="00C13387">
              <w:rPr>
                <w:rFonts w:eastAsia="Calibri"/>
                <w:b w:val="0"/>
                <w:sz w:val="21"/>
                <w:szCs w:val="21"/>
                <w:lang w:eastAsia="en-US"/>
              </w:rPr>
              <w:t>8</w:t>
            </w:r>
            <w:r>
              <w:rPr>
                <w:rFonts w:eastAsia="Calibri"/>
                <w:b w:val="0"/>
                <w:sz w:val="21"/>
                <w:szCs w:val="21"/>
                <w:lang w:eastAsia="en-US"/>
              </w:rPr>
              <w:t>5</w:t>
            </w:r>
          </w:p>
        </w:tc>
        <w:tc>
          <w:tcPr>
            <w:tcW w:w="797" w:type="pct"/>
            <w:vAlign w:val="center"/>
          </w:tcPr>
          <w:p w:rsidR="000E3CD3" w:rsidRPr="000E3CD3" w:rsidRDefault="000E3CD3">
            <w:pPr>
              <w:jc w:val="center"/>
              <w:rPr>
                <w:b w:val="0"/>
                <w:color w:val="000000"/>
                <w:sz w:val="21"/>
                <w:szCs w:val="21"/>
              </w:rPr>
            </w:pPr>
            <w:r w:rsidRPr="000E3CD3">
              <w:rPr>
                <w:b w:val="0"/>
                <w:color w:val="000000"/>
                <w:sz w:val="21"/>
                <w:szCs w:val="21"/>
              </w:rPr>
              <w:t>104,9</w:t>
            </w:r>
          </w:p>
        </w:tc>
      </w:tr>
      <w:tr w:rsidR="004F1C50" w:rsidRPr="00C13387" w:rsidTr="004F1C50">
        <w:trPr>
          <w:cantSplit/>
        </w:trPr>
        <w:tc>
          <w:tcPr>
            <w:tcW w:w="1688" w:type="pct"/>
            <w:vAlign w:val="center"/>
          </w:tcPr>
          <w:p w:rsidR="000E3CD3" w:rsidRPr="001F3BCA" w:rsidRDefault="000E3CD3" w:rsidP="000E3CD3">
            <w:pPr>
              <w:jc w:val="left"/>
              <w:rPr>
                <w:rFonts w:eastAsia="Calibri"/>
                <w:b w:val="0"/>
                <w:sz w:val="21"/>
                <w:szCs w:val="21"/>
                <w:lang w:eastAsia="en-US"/>
              </w:rPr>
            </w:pPr>
            <w:r w:rsidRPr="001F3BCA">
              <w:rPr>
                <w:rFonts w:eastAsia="Calibri"/>
                <w:b w:val="0"/>
                <w:sz w:val="21"/>
                <w:szCs w:val="21"/>
                <w:lang w:eastAsia="en-US"/>
              </w:rPr>
              <w:t>4. Количество выданных решений о переводе или об отказе в переводе жилого помещения в нежилое или нежилого помещения в жилое помещение</w:t>
            </w:r>
          </w:p>
        </w:tc>
        <w:tc>
          <w:tcPr>
            <w:tcW w:w="369" w:type="pct"/>
            <w:vAlign w:val="center"/>
          </w:tcPr>
          <w:p w:rsidR="000E3CD3" w:rsidRPr="001F3BCA" w:rsidRDefault="000E3CD3" w:rsidP="00791E53">
            <w:pPr>
              <w:jc w:val="center"/>
              <w:rPr>
                <w:rFonts w:eastAsia="Calibri"/>
                <w:b w:val="0"/>
                <w:sz w:val="21"/>
                <w:szCs w:val="21"/>
                <w:lang w:eastAsia="en-US"/>
              </w:rPr>
            </w:pPr>
            <w:r w:rsidRPr="001F3BCA">
              <w:rPr>
                <w:rFonts w:eastAsia="Calibri"/>
                <w:b w:val="0"/>
                <w:sz w:val="21"/>
                <w:szCs w:val="21"/>
                <w:lang w:eastAsia="en-US"/>
              </w:rPr>
              <w:t>ед.</w:t>
            </w:r>
          </w:p>
        </w:tc>
        <w:tc>
          <w:tcPr>
            <w:tcW w:w="516" w:type="pct"/>
            <w:vAlign w:val="center"/>
          </w:tcPr>
          <w:p w:rsidR="000E3CD3" w:rsidRPr="001F3BCA" w:rsidRDefault="000E3CD3" w:rsidP="00AB3B2D">
            <w:pPr>
              <w:jc w:val="center"/>
              <w:rPr>
                <w:rFonts w:eastAsia="Calibri"/>
                <w:b w:val="0"/>
                <w:sz w:val="21"/>
                <w:szCs w:val="21"/>
                <w:lang w:eastAsia="en-US"/>
              </w:rPr>
            </w:pPr>
            <w:r w:rsidRPr="001F3BCA">
              <w:rPr>
                <w:rFonts w:eastAsia="Calibri"/>
                <w:b w:val="0"/>
                <w:sz w:val="21"/>
                <w:szCs w:val="21"/>
                <w:lang w:eastAsia="en-US"/>
              </w:rPr>
              <w:t>14</w:t>
            </w:r>
          </w:p>
        </w:tc>
        <w:tc>
          <w:tcPr>
            <w:tcW w:w="523" w:type="pct"/>
            <w:vAlign w:val="center"/>
          </w:tcPr>
          <w:p w:rsidR="000E3CD3" w:rsidRPr="001F3BCA" w:rsidRDefault="000E3CD3" w:rsidP="00AB3B2D">
            <w:pPr>
              <w:jc w:val="center"/>
              <w:rPr>
                <w:rFonts w:eastAsia="Calibri"/>
                <w:b w:val="0"/>
                <w:sz w:val="21"/>
                <w:szCs w:val="21"/>
                <w:lang w:eastAsia="en-US"/>
              </w:rPr>
            </w:pPr>
            <w:r w:rsidRPr="001F3BCA">
              <w:rPr>
                <w:rFonts w:eastAsia="Calibri"/>
                <w:b w:val="0"/>
                <w:sz w:val="21"/>
                <w:szCs w:val="21"/>
                <w:lang w:eastAsia="en-US"/>
              </w:rPr>
              <w:t>10</w:t>
            </w:r>
          </w:p>
        </w:tc>
        <w:tc>
          <w:tcPr>
            <w:tcW w:w="516" w:type="pct"/>
            <w:vAlign w:val="center"/>
          </w:tcPr>
          <w:p w:rsidR="000E3CD3" w:rsidRPr="001F3BCA" w:rsidRDefault="000E3CD3" w:rsidP="00AB3B2D">
            <w:pPr>
              <w:jc w:val="center"/>
              <w:rPr>
                <w:rFonts w:eastAsia="Calibri"/>
                <w:b w:val="0"/>
                <w:sz w:val="21"/>
                <w:szCs w:val="21"/>
                <w:lang w:eastAsia="en-US"/>
              </w:rPr>
            </w:pPr>
            <w:r w:rsidRPr="001F3BCA">
              <w:rPr>
                <w:rFonts w:eastAsia="Calibri"/>
                <w:b w:val="0"/>
                <w:sz w:val="21"/>
                <w:szCs w:val="21"/>
                <w:lang w:eastAsia="en-US"/>
              </w:rPr>
              <w:t>10</w:t>
            </w:r>
          </w:p>
        </w:tc>
        <w:tc>
          <w:tcPr>
            <w:tcW w:w="590" w:type="pct"/>
            <w:vAlign w:val="center"/>
          </w:tcPr>
          <w:p w:rsidR="000E3CD3" w:rsidRPr="001F3BCA" w:rsidRDefault="000E3CD3" w:rsidP="00791E53">
            <w:pPr>
              <w:jc w:val="center"/>
              <w:rPr>
                <w:rFonts w:eastAsia="Calibri"/>
                <w:b w:val="0"/>
                <w:sz w:val="21"/>
                <w:szCs w:val="21"/>
                <w:lang w:eastAsia="en-US"/>
              </w:rPr>
            </w:pPr>
            <w:r w:rsidRPr="001F3BCA">
              <w:rPr>
                <w:rFonts w:eastAsia="Calibri"/>
                <w:b w:val="0"/>
                <w:sz w:val="21"/>
                <w:szCs w:val="21"/>
                <w:lang w:eastAsia="en-US"/>
              </w:rPr>
              <w:t>5</w:t>
            </w:r>
          </w:p>
        </w:tc>
        <w:tc>
          <w:tcPr>
            <w:tcW w:w="797" w:type="pct"/>
            <w:vAlign w:val="center"/>
          </w:tcPr>
          <w:p w:rsidR="000E3CD3" w:rsidRPr="000E3CD3" w:rsidRDefault="000E3CD3">
            <w:pPr>
              <w:jc w:val="center"/>
              <w:rPr>
                <w:b w:val="0"/>
                <w:color w:val="000000"/>
                <w:sz w:val="21"/>
                <w:szCs w:val="21"/>
              </w:rPr>
            </w:pPr>
            <w:r w:rsidRPr="001F3BCA">
              <w:rPr>
                <w:b w:val="0"/>
                <w:color w:val="000000"/>
                <w:sz w:val="21"/>
                <w:szCs w:val="21"/>
              </w:rPr>
              <w:t>50,0</w:t>
            </w:r>
          </w:p>
        </w:tc>
      </w:tr>
      <w:tr w:rsidR="004F1C50" w:rsidRPr="00C13387" w:rsidTr="004F1C50">
        <w:trPr>
          <w:cantSplit/>
        </w:trPr>
        <w:tc>
          <w:tcPr>
            <w:tcW w:w="1688" w:type="pct"/>
            <w:vAlign w:val="center"/>
          </w:tcPr>
          <w:p w:rsidR="000E3CD3" w:rsidRPr="00C13387" w:rsidRDefault="000E3CD3" w:rsidP="000E3CD3">
            <w:pPr>
              <w:jc w:val="left"/>
              <w:rPr>
                <w:rFonts w:eastAsia="Calibri"/>
                <w:b w:val="0"/>
                <w:sz w:val="21"/>
                <w:szCs w:val="21"/>
                <w:lang w:eastAsia="en-US"/>
              </w:rPr>
            </w:pPr>
            <w:r w:rsidRPr="00C13387">
              <w:rPr>
                <w:rFonts w:eastAsia="Calibri"/>
                <w:b w:val="0"/>
                <w:sz w:val="21"/>
                <w:szCs w:val="21"/>
                <w:lang w:eastAsia="en-US"/>
              </w:rPr>
              <w:t>5. Согласование переустройства и (или) перепланировки жилого помещения</w:t>
            </w:r>
          </w:p>
        </w:tc>
        <w:tc>
          <w:tcPr>
            <w:tcW w:w="369" w:type="pct"/>
            <w:vAlign w:val="center"/>
          </w:tcPr>
          <w:p w:rsidR="000E3CD3" w:rsidRPr="00C13387" w:rsidRDefault="000E3CD3" w:rsidP="00791E53">
            <w:pPr>
              <w:jc w:val="center"/>
              <w:rPr>
                <w:rFonts w:eastAsia="Calibri"/>
                <w:b w:val="0"/>
                <w:sz w:val="21"/>
                <w:szCs w:val="21"/>
                <w:lang w:eastAsia="en-US"/>
              </w:rPr>
            </w:pPr>
            <w:r w:rsidRPr="00C13387">
              <w:rPr>
                <w:rFonts w:eastAsia="Calibri"/>
                <w:b w:val="0"/>
                <w:sz w:val="21"/>
                <w:szCs w:val="21"/>
                <w:lang w:eastAsia="en-US"/>
              </w:rPr>
              <w:t>ед.</w:t>
            </w:r>
          </w:p>
        </w:tc>
        <w:tc>
          <w:tcPr>
            <w:tcW w:w="516"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133</w:t>
            </w:r>
          </w:p>
        </w:tc>
        <w:tc>
          <w:tcPr>
            <w:tcW w:w="523"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109</w:t>
            </w:r>
          </w:p>
        </w:tc>
        <w:tc>
          <w:tcPr>
            <w:tcW w:w="516"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77</w:t>
            </w:r>
          </w:p>
        </w:tc>
        <w:tc>
          <w:tcPr>
            <w:tcW w:w="590" w:type="pct"/>
            <w:vAlign w:val="center"/>
          </w:tcPr>
          <w:p w:rsidR="000E3CD3" w:rsidRPr="00C13387" w:rsidRDefault="000E3CD3" w:rsidP="00791E53">
            <w:pPr>
              <w:jc w:val="center"/>
              <w:rPr>
                <w:rFonts w:eastAsia="Calibri"/>
                <w:b w:val="0"/>
                <w:sz w:val="21"/>
                <w:szCs w:val="21"/>
                <w:lang w:eastAsia="en-US"/>
              </w:rPr>
            </w:pPr>
            <w:r>
              <w:rPr>
                <w:rFonts w:eastAsia="Calibri"/>
                <w:b w:val="0"/>
                <w:sz w:val="21"/>
                <w:szCs w:val="21"/>
                <w:lang w:eastAsia="en-US"/>
              </w:rPr>
              <w:t>85</w:t>
            </w:r>
          </w:p>
        </w:tc>
        <w:tc>
          <w:tcPr>
            <w:tcW w:w="797" w:type="pct"/>
            <w:vAlign w:val="center"/>
          </w:tcPr>
          <w:p w:rsidR="000E3CD3" w:rsidRPr="000E3CD3" w:rsidRDefault="000E3CD3">
            <w:pPr>
              <w:jc w:val="center"/>
              <w:rPr>
                <w:b w:val="0"/>
                <w:color w:val="000000"/>
                <w:sz w:val="21"/>
                <w:szCs w:val="21"/>
              </w:rPr>
            </w:pPr>
            <w:r w:rsidRPr="000E3CD3">
              <w:rPr>
                <w:b w:val="0"/>
                <w:color w:val="000000"/>
                <w:sz w:val="21"/>
                <w:szCs w:val="21"/>
              </w:rPr>
              <w:t>110,4</w:t>
            </w:r>
          </w:p>
        </w:tc>
      </w:tr>
      <w:tr w:rsidR="004F1C50" w:rsidRPr="00C13387" w:rsidTr="004F1C50">
        <w:trPr>
          <w:cantSplit/>
        </w:trPr>
        <w:tc>
          <w:tcPr>
            <w:tcW w:w="1688" w:type="pct"/>
            <w:vAlign w:val="center"/>
          </w:tcPr>
          <w:p w:rsidR="000E3CD3" w:rsidRPr="00C13387" w:rsidRDefault="000E3CD3" w:rsidP="000E3CD3">
            <w:pPr>
              <w:jc w:val="left"/>
              <w:rPr>
                <w:rFonts w:eastAsia="Calibri"/>
                <w:b w:val="0"/>
                <w:sz w:val="21"/>
                <w:szCs w:val="21"/>
                <w:lang w:eastAsia="en-US"/>
              </w:rPr>
            </w:pPr>
            <w:r w:rsidRPr="00C13387">
              <w:rPr>
                <w:rFonts w:eastAsia="Calibri"/>
                <w:b w:val="0"/>
                <w:sz w:val="21"/>
                <w:szCs w:val="21"/>
                <w:lang w:eastAsia="en-US"/>
              </w:rPr>
              <w:t>6. Количество выданных разрешений на установку и эксплуатацию рекламных конструкций</w:t>
            </w:r>
          </w:p>
        </w:tc>
        <w:tc>
          <w:tcPr>
            <w:tcW w:w="369" w:type="pct"/>
            <w:vAlign w:val="center"/>
          </w:tcPr>
          <w:p w:rsidR="000E3CD3" w:rsidRPr="00C13387" w:rsidRDefault="000E3CD3" w:rsidP="00791E53">
            <w:pPr>
              <w:jc w:val="center"/>
              <w:rPr>
                <w:rFonts w:eastAsia="Calibri"/>
                <w:b w:val="0"/>
                <w:sz w:val="21"/>
                <w:szCs w:val="21"/>
                <w:lang w:eastAsia="en-US"/>
              </w:rPr>
            </w:pPr>
            <w:r w:rsidRPr="00C13387">
              <w:rPr>
                <w:rFonts w:eastAsia="Calibri"/>
                <w:b w:val="0"/>
                <w:sz w:val="21"/>
                <w:szCs w:val="21"/>
                <w:lang w:eastAsia="en-US"/>
              </w:rPr>
              <w:t>ед.</w:t>
            </w:r>
          </w:p>
        </w:tc>
        <w:tc>
          <w:tcPr>
            <w:tcW w:w="516"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10</w:t>
            </w:r>
          </w:p>
        </w:tc>
        <w:tc>
          <w:tcPr>
            <w:tcW w:w="523"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23</w:t>
            </w:r>
          </w:p>
        </w:tc>
        <w:tc>
          <w:tcPr>
            <w:tcW w:w="516"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7</w:t>
            </w:r>
          </w:p>
        </w:tc>
        <w:tc>
          <w:tcPr>
            <w:tcW w:w="590" w:type="pct"/>
            <w:vAlign w:val="center"/>
          </w:tcPr>
          <w:p w:rsidR="000E3CD3" w:rsidRPr="00C13387" w:rsidRDefault="000E3CD3" w:rsidP="00791E53">
            <w:pPr>
              <w:jc w:val="center"/>
              <w:rPr>
                <w:rFonts w:eastAsia="Calibri"/>
                <w:b w:val="0"/>
                <w:sz w:val="21"/>
                <w:szCs w:val="21"/>
                <w:lang w:eastAsia="en-US"/>
              </w:rPr>
            </w:pPr>
            <w:r>
              <w:rPr>
                <w:rFonts w:eastAsia="Calibri"/>
                <w:b w:val="0"/>
                <w:sz w:val="21"/>
                <w:szCs w:val="21"/>
                <w:lang w:eastAsia="en-US"/>
              </w:rPr>
              <w:t>3</w:t>
            </w:r>
          </w:p>
        </w:tc>
        <w:tc>
          <w:tcPr>
            <w:tcW w:w="797" w:type="pct"/>
            <w:vAlign w:val="center"/>
          </w:tcPr>
          <w:p w:rsidR="000E3CD3" w:rsidRPr="000E3CD3" w:rsidRDefault="000E3CD3">
            <w:pPr>
              <w:jc w:val="center"/>
              <w:rPr>
                <w:b w:val="0"/>
                <w:color w:val="000000"/>
                <w:sz w:val="21"/>
                <w:szCs w:val="21"/>
              </w:rPr>
            </w:pPr>
            <w:r w:rsidRPr="000E3CD3">
              <w:rPr>
                <w:b w:val="0"/>
                <w:color w:val="000000"/>
                <w:sz w:val="21"/>
                <w:szCs w:val="21"/>
              </w:rPr>
              <w:t>42,9</w:t>
            </w:r>
          </w:p>
        </w:tc>
      </w:tr>
      <w:tr w:rsidR="004F1C50" w:rsidRPr="00C13387" w:rsidTr="004F1C50">
        <w:trPr>
          <w:cantSplit/>
        </w:trPr>
        <w:tc>
          <w:tcPr>
            <w:tcW w:w="1688" w:type="pct"/>
            <w:vAlign w:val="center"/>
          </w:tcPr>
          <w:p w:rsidR="000E3CD3" w:rsidRPr="00C13387" w:rsidRDefault="000E3CD3" w:rsidP="000E3CD3">
            <w:pPr>
              <w:jc w:val="left"/>
              <w:rPr>
                <w:rFonts w:eastAsia="Calibri"/>
                <w:b w:val="0"/>
                <w:sz w:val="21"/>
                <w:szCs w:val="21"/>
                <w:lang w:eastAsia="en-US"/>
              </w:rPr>
            </w:pPr>
            <w:r w:rsidRPr="00C13387">
              <w:rPr>
                <w:rFonts w:eastAsia="Calibri"/>
                <w:b w:val="0"/>
                <w:sz w:val="21"/>
                <w:szCs w:val="21"/>
                <w:lang w:eastAsia="en-US"/>
              </w:rPr>
              <w:t>7. Общая площадь введ</w:t>
            </w:r>
            <w:r>
              <w:rPr>
                <w:rFonts w:eastAsia="Calibri"/>
                <w:b w:val="0"/>
                <w:sz w:val="21"/>
                <w:szCs w:val="21"/>
                <w:lang w:eastAsia="en-US"/>
              </w:rPr>
              <w:t>ё</w:t>
            </w:r>
            <w:r w:rsidRPr="00C13387">
              <w:rPr>
                <w:rFonts w:eastAsia="Calibri"/>
                <w:b w:val="0"/>
                <w:sz w:val="21"/>
                <w:szCs w:val="21"/>
                <w:lang w:eastAsia="en-US"/>
              </w:rPr>
              <w:t>нных в эксплуатацию объектов жилищного строительства</w:t>
            </w:r>
          </w:p>
        </w:tc>
        <w:tc>
          <w:tcPr>
            <w:tcW w:w="369" w:type="pct"/>
            <w:vAlign w:val="center"/>
          </w:tcPr>
          <w:p w:rsidR="000E3CD3" w:rsidRPr="00C13387" w:rsidRDefault="000E3CD3" w:rsidP="00791E53">
            <w:pPr>
              <w:jc w:val="center"/>
              <w:rPr>
                <w:rFonts w:eastAsia="Calibri"/>
                <w:b w:val="0"/>
                <w:sz w:val="21"/>
                <w:szCs w:val="21"/>
                <w:lang w:eastAsia="en-US"/>
              </w:rPr>
            </w:pPr>
            <w:r w:rsidRPr="00C13387">
              <w:rPr>
                <w:rFonts w:eastAsia="Calibri"/>
                <w:b w:val="0"/>
                <w:sz w:val="21"/>
                <w:szCs w:val="21"/>
                <w:lang w:eastAsia="en-US"/>
              </w:rPr>
              <w:t>кв. м</w:t>
            </w:r>
          </w:p>
        </w:tc>
        <w:tc>
          <w:tcPr>
            <w:tcW w:w="516" w:type="pct"/>
            <w:vAlign w:val="center"/>
          </w:tcPr>
          <w:p w:rsidR="000E3CD3" w:rsidRPr="00C13387" w:rsidRDefault="00B10532" w:rsidP="00AB3B2D">
            <w:pPr>
              <w:jc w:val="center"/>
              <w:rPr>
                <w:rFonts w:eastAsia="Calibri"/>
                <w:b w:val="0"/>
                <w:sz w:val="21"/>
                <w:szCs w:val="21"/>
                <w:lang w:eastAsia="en-US"/>
              </w:rPr>
            </w:pPr>
            <w:r>
              <w:rPr>
                <w:rFonts w:eastAsia="Calibri"/>
                <w:b w:val="0"/>
                <w:sz w:val="21"/>
                <w:szCs w:val="21"/>
                <w:lang w:eastAsia="en-US"/>
              </w:rPr>
              <w:t>13372</w:t>
            </w:r>
          </w:p>
        </w:tc>
        <w:tc>
          <w:tcPr>
            <w:tcW w:w="523" w:type="pct"/>
            <w:vAlign w:val="center"/>
          </w:tcPr>
          <w:p w:rsidR="000E3CD3" w:rsidRPr="00C13387" w:rsidRDefault="00B10532" w:rsidP="00B10532">
            <w:pPr>
              <w:jc w:val="center"/>
              <w:rPr>
                <w:rFonts w:eastAsia="Calibri"/>
                <w:b w:val="0"/>
                <w:sz w:val="21"/>
                <w:szCs w:val="21"/>
                <w:lang w:eastAsia="en-US"/>
              </w:rPr>
            </w:pPr>
            <w:r>
              <w:rPr>
                <w:rFonts w:eastAsia="Calibri"/>
                <w:b w:val="0"/>
                <w:sz w:val="21"/>
                <w:szCs w:val="21"/>
                <w:lang w:eastAsia="en-US"/>
              </w:rPr>
              <w:t>8669,0</w:t>
            </w:r>
          </w:p>
        </w:tc>
        <w:tc>
          <w:tcPr>
            <w:tcW w:w="516"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6 066,7</w:t>
            </w:r>
          </w:p>
        </w:tc>
        <w:tc>
          <w:tcPr>
            <w:tcW w:w="590" w:type="pct"/>
            <w:vAlign w:val="center"/>
          </w:tcPr>
          <w:p w:rsidR="000E3CD3" w:rsidRPr="00B10532" w:rsidRDefault="00B10532" w:rsidP="00791E53">
            <w:pPr>
              <w:jc w:val="center"/>
              <w:rPr>
                <w:rFonts w:eastAsia="Calibri"/>
                <w:b w:val="0"/>
                <w:sz w:val="21"/>
                <w:szCs w:val="21"/>
                <w:lang w:eastAsia="en-US"/>
              </w:rPr>
            </w:pPr>
            <w:r w:rsidRPr="00B10532">
              <w:rPr>
                <w:rFonts w:eastAsia="Calibri"/>
                <w:b w:val="0"/>
                <w:sz w:val="21"/>
                <w:szCs w:val="21"/>
                <w:lang w:eastAsia="en-US"/>
              </w:rPr>
              <w:t>7228,6</w:t>
            </w:r>
          </w:p>
        </w:tc>
        <w:tc>
          <w:tcPr>
            <w:tcW w:w="797" w:type="pct"/>
            <w:vAlign w:val="center"/>
          </w:tcPr>
          <w:p w:rsidR="000E3CD3" w:rsidRPr="00B10532" w:rsidRDefault="00B10532">
            <w:pPr>
              <w:jc w:val="center"/>
              <w:rPr>
                <w:b w:val="0"/>
                <w:color w:val="000000"/>
                <w:sz w:val="21"/>
                <w:szCs w:val="21"/>
              </w:rPr>
            </w:pPr>
            <w:r w:rsidRPr="00B10532">
              <w:rPr>
                <w:b w:val="0"/>
                <w:color w:val="000000"/>
                <w:sz w:val="21"/>
                <w:szCs w:val="21"/>
              </w:rPr>
              <w:t>119,2</w:t>
            </w:r>
          </w:p>
        </w:tc>
      </w:tr>
      <w:tr w:rsidR="004F1C50" w:rsidRPr="002F1284" w:rsidTr="004F1C50">
        <w:trPr>
          <w:cantSplit/>
        </w:trPr>
        <w:tc>
          <w:tcPr>
            <w:tcW w:w="1688" w:type="pct"/>
            <w:vAlign w:val="center"/>
          </w:tcPr>
          <w:p w:rsidR="000E3CD3" w:rsidRPr="00C13387" w:rsidRDefault="000E3CD3" w:rsidP="000E3CD3">
            <w:pPr>
              <w:jc w:val="left"/>
              <w:rPr>
                <w:rFonts w:eastAsia="Calibri"/>
                <w:b w:val="0"/>
                <w:sz w:val="21"/>
                <w:szCs w:val="21"/>
                <w:lang w:eastAsia="en-US"/>
              </w:rPr>
            </w:pPr>
            <w:r w:rsidRPr="00C13387">
              <w:rPr>
                <w:rFonts w:eastAsia="Calibri"/>
                <w:b w:val="0"/>
                <w:sz w:val="21"/>
                <w:szCs w:val="21"/>
                <w:lang w:eastAsia="en-US"/>
              </w:rPr>
              <w:t>8. Общая площадь введ</w:t>
            </w:r>
            <w:r>
              <w:rPr>
                <w:rFonts w:eastAsia="Calibri"/>
                <w:b w:val="0"/>
                <w:sz w:val="21"/>
                <w:szCs w:val="21"/>
                <w:lang w:eastAsia="en-US"/>
              </w:rPr>
              <w:t>ё</w:t>
            </w:r>
            <w:r w:rsidRPr="00C13387">
              <w:rPr>
                <w:rFonts w:eastAsia="Calibri"/>
                <w:b w:val="0"/>
                <w:sz w:val="21"/>
                <w:szCs w:val="21"/>
                <w:lang w:eastAsia="en-US"/>
              </w:rPr>
              <w:t>нных в эксплуатацию прочих объектов</w:t>
            </w:r>
          </w:p>
        </w:tc>
        <w:tc>
          <w:tcPr>
            <w:tcW w:w="369" w:type="pct"/>
            <w:vAlign w:val="center"/>
          </w:tcPr>
          <w:p w:rsidR="000E3CD3" w:rsidRPr="00C13387" w:rsidRDefault="000E3CD3" w:rsidP="00791E53">
            <w:pPr>
              <w:jc w:val="center"/>
              <w:rPr>
                <w:rFonts w:eastAsia="Calibri"/>
                <w:b w:val="0"/>
                <w:sz w:val="21"/>
                <w:szCs w:val="21"/>
                <w:lang w:eastAsia="en-US"/>
              </w:rPr>
            </w:pPr>
            <w:r w:rsidRPr="00C13387">
              <w:rPr>
                <w:rFonts w:eastAsia="Calibri"/>
                <w:b w:val="0"/>
                <w:sz w:val="21"/>
                <w:szCs w:val="21"/>
                <w:lang w:eastAsia="en-US"/>
              </w:rPr>
              <w:t>кв. м</w:t>
            </w:r>
          </w:p>
        </w:tc>
        <w:tc>
          <w:tcPr>
            <w:tcW w:w="516"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4 995,6</w:t>
            </w:r>
          </w:p>
        </w:tc>
        <w:tc>
          <w:tcPr>
            <w:tcW w:w="523" w:type="pct"/>
            <w:vAlign w:val="center"/>
          </w:tcPr>
          <w:p w:rsidR="000E3CD3" w:rsidRPr="00C13387" w:rsidRDefault="000E3CD3" w:rsidP="00AB3B2D">
            <w:pPr>
              <w:jc w:val="center"/>
              <w:rPr>
                <w:rFonts w:eastAsia="Calibri"/>
                <w:b w:val="0"/>
                <w:sz w:val="21"/>
                <w:szCs w:val="21"/>
                <w:lang w:eastAsia="en-US"/>
              </w:rPr>
            </w:pPr>
            <w:r w:rsidRPr="00C13387">
              <w:rPr>
                <w:rFonts w:eastAsia="Calibri"/>
                <w:b w:val="0"/>
                <w:sz w:val="21"/>
                <w:szCs w:val="21"/>
                <w:lang w:eastAsia="en-US"/>
              </w:rPr>
              <w:t>4 363,5</w:t>
            </w:r>
          </w:p>
        </w:tc>
        <w:tc>
          <w:tcPr>
            <w:tcW w:w="516" w:type="pct"/>
            <w:vAlign w:val="center"/>
          </w:tcPr>
          <w:p w:rsidR="000E3CD3" w:rsidRPr="00B10532" w:rsidRDefault="000E3CD3" w:rsidP="00AB3B2D">
            <w:pPr>
              <w:jc w:val="center"/>
              <w:rPr>
                <w:rFonts w:eastAsia="Calibri"/>
                <w:b w:val="0"/>
                <w:sz w:val="21"/>
                <w:szCs w:val="21"/>
                <w:lang w:eastAsia="en-US"/>
              </w:rPr>
            </w:pPr>
            <w:r w:rsidRPr="00B10532">
              <w:rPr>
                <w:rFonts w:eastAsia="Calibri"/>
                <w:b w:val="0"/>
                <w:sz w:val="21"/>
                <w:szCs w:val="21"/>
                <w:lang w:eastAsia="en-US"/>
              </w:rPr>
              <w:t>1 973,3</w:t>
            </w:r>
          </w:p>
        </w:tc>
        <w:tc>
          <w:tcPr>
            <w:tcW w:w="590" w:type="pct"/>
            <w:vAlign w:val="center"/>
          </w:tcPr>
          <w:p w:rsidR="000E3CD3" w:rsidRPr="00B10532" w:rsidRDefault="000E3CD3" w:rsidP="00B10532">
            <w:pPr>
              <w:jc w:val="center"/>
              <w:rPr>
                <w:rFonts w:eastAsia="Calibri"/>
                <w:b w:val="0"/>
                <w:sz w:val="21"/>
                <w:szCs w:val="21"/>
                <w:lang w:eastAsia="en-US"/>
              </w:rPr>
            </w:pPr>
            <w:r w:rsidRPr="00B10532">
              <w:rPr>
                <w:rFonts w:eastAsia="Calibri"/>
                <w:b w:val="0"/>
                <w:sz w:val="21"/>
                <w:szCs w:val="21"/>
                <w:lang w:eastAsia="en-US"/>
              </w:rPr>
              <w:t>2 462,</w:t>
            </w:r>
            <w:r w:rsidR="00B10532" w:rsidRPr="00B10532">
              <w:rPr>
                <w:rFonts w:eastAsia="Calibri"/>
                <w:b w:val="0"/>
                <w:sz w:val="21"/>
                <w:szCs w:val="21"/>
                <w:lang w:eastAsia="en-US"/>
              </w:rPr>
              <w:t>9</w:t>
            </w:r>
          </w:p>
        </w:tc>
        <w:tc>
          <w:tcPr>
            <w:tcW w:w="797" w:type="pct"/>
            <w:vAlign w:val="center"/>
          </w:tcPr>
          <w:p w:rsidR="000E3CD3" w:rsidRPr="00B10532" w:rsidRDefault="000E3CD3">
            <w:pPr>
              <w:jc w:val="center"/>
              <w:rPr>
                <w:b w:val="0"/>
                <w:color w:val="000000"/>
                <w:sz w:val="21"/>
                <w:szCs w:val="21"/>
              </w:rPr>
            </w:pPr>
            <w:r w:rsidRPr="00B10532">
              <w:rPr>
                <w:b w:val="0"/>
                <w:color w:val="000000"/>
                <w:sz w:val="21"/>
                <w:szCs w:val="21"/>
              </w:rPr>
              <w:t>124,8</w:t>
            </w:r>
          </w:p>
        </w:tc>
      </w:tr>
    </w:tbl>
    <w:p w:rsidR="002C68F9" w:rsidRPr="002F1284" w:rsidRDefault="002C68F9" w:rsidP="002331AB">
      <w:pPr>
        <w:ind w:firstLine="709"/>
        <w:jc w:val="both"/>
        <w:rPr>
          <w:rFonts w:eastAsia="Calibri"/>
          <w:b w:val="0"/>
          <w:highlight w:val="yellow"/>
          <w:lang w:eastAsia="en-US"/>
        </w:rPr>
      </w:pPr>
    </w:p>
    <w:p w:rsidR="00091909" w:rsidRPr="001E6992" w:rsidRDefault="00091909" w:rsidP="001E6992">
      <w:pPr>
        <w:ind w:firstLine="709"/>
        <w:jc w:val="both"/>
        <w:rPr>
          <w:rFonts w:eastAsia="Calibri"/>
          <w:b w:val="0"/>
          <w:lang w:eastAsia="en-US"/>
        </w:rPr>
      </w:pPr>
      <w:r w:rsidRPr="00091909">
        <w:rPr>
          <w:rFonts w:eastAsia="Calibri"/>
          <w:b w:val="0"/>
          <w:lang w:eastAsia="en-US"/>
        </w:rPr>
        <w:t>Жилищное строительство на территории города в 2016 году осуществлялось, в основном,</w:t>
      </w:r>
      <w:r w:rsidR="00403341">
        <w:rPr>
          <w:rFonts w:eastAsia="Calibri"/>
          <w:b w:val="0"/>
          <w:lang w:eastAsia="en-US"/>
        </w:rPr>
        <w:t xml:space="preserve"> индивидуальными застройщиками. </w:t>
      </w:r>
      <w:r w:rsidR="00403341" w:rsidRPr="00403341">
        <w:rPr>
          <w:rFonts w:eastAsia="Calibri"/>
          <w:b w:val="0"/>
          <w:lang w:eastAsia="en-US"/>
        </w:rPr>
        <w:t xml:space="preserve">Введены в эксплуатацию индивидуальные жилые дома </w:t>
      </w:r>
      <w:r w:rsidR="00403341" w:rsidRPr="00B10532">
        <w:rPr>
          <w:rFonts w:eastAsia="Calibri"/>
          <w:b w:val="0"/>
          <w:lang w:eastAsia="en-US"/>
        </w:rPr>
        <w:t>– 7</w:t>
      </w:r>
      <w:r w:rsidR="005768EF">
        <w:rPr>
          <w:rFonts w:eastAsia="Calibri"/>
          <w:b w:val="0"/>
          <w:lang w:eastAsia="en-US"/>
        </w:rPr>
        <w:t xml:space="preserve"> </w:t>
      </w:r>
      <w:r w:rsidR="00403341" w:rsidRPr="00B10532">
        <w:rPr>
          <w:rFonts w:eastAsia="Calibri"/>
          <w:b w:val="0"/>
          <w:lang w:eastAsia="en-US"/>
        </w:rPr>
        <w:t>070,2 кв. м (36 домов).</w:t>
      </w:r>
      <w:r w:rsidR="00403341">
        <w:rPr>
          <w:rFonts w:eastAsia="Calibri"/>
          <w:b w:val="0"/>
          <w:lang w:eastAsia="en-US"/>
        </w:rPr>
        <w:t xml:space="preserve"> П</w:t>
      </w:r>
      <w:r w:rsidR="00403341" w:rsidRPr="00403341">
        <w:rPr>
          <w:rFonts w:eastAsia="Calibri"/>
          <w:b w:val="0"/>
          <w:lang w:eastAsia="en-US"/>
        </w:rPr>
        <w:t xml:space="preserve">осле реконструкции </w:t>
      </w:r>
      <w:r w:rsidR="00462458" w:rsidRPr="00462458">
        <w:rPr>
          <w:rFonts w:eastAsia="Calibri"/>
          <w:b w:val="0"/>
          <w:lang w:eastAsia="en-US"/>
        </w:rPr>
        <w:t>–</w:t>
      </w:r>
      <w:r w:rsidR="00462458">
        <w:rPr>
          <w:rFonts w:eastAsia="Calibri"/>
          <w:b w:val="0"/>
          <w:lang w:eastAsia="en-US"/>
        </w:rPr>
        <w:t xml:space="preserve"> </w:t>
      </w:r>
      <w:r w:rsidR="00403341" w:rsidRPr="00403341">
        <w:rPr>
          <w:rFonts w:eastAsia="Calibri"/>
          <w:b w:val="0"/>
          <w:lang w:eastAsia="en-US"/>
        </w:rPr>
        <w:t xml:space="preserve">3 </w:t>
      </w:r>
      <w:proofErr w:type="gramStart"/>
      <w:r w:rsidR="00403341" w:rsidRPr="00403341">
        <w:rPr>
          <w:rFonts w:eastAsia="Calibri"/>
          <w:b w:val="0"/>
          <w:lang w:eastAsia="en-US"/>
        </w:rPr>
        <w:t>двухквартирных</w:t>
      </w:r>
      <w:proofErr w:type="gramEnd"/>
      <w:r w:rsidR="00403341" w:rsidRPr="00403341">
        <w:rPr>
          <w:rFonts w:eastAsia="Calibri"/>
          <w:b w:val="0"/>
          <w:lang w:eastAsia="en-US"/>
        </w:rPr>
        <w:t xml:space="preserve"> жилых дома в районе ул.</w:t>
      </w:r>
      <w:r w:rsidR="00403341">
        <w:rPr>
          <w:rFonts w:eastAsia="Calibri"/>
          <w:b w:val="0"/>
          <w:lang w:eastAsia="en-US"/>
        </w:rPr>
        <w:t> </w:t>
      </w:r>
      <w:r w:rsidR="00403341" w:rsidRPr="00403341">
        <w:rPr>
          <w:rFonts w:eastAsia="Calibri"/>
          <w:b w:val="0"/>
          <w:lang w:eastAsia="en-US"/>
        </w:rPr>
        <w:t xml:space="preserve">Овражная, Горького, Дзержинского </w:t>
      </w:r>
      <w:r w:rsidR="00403341" w:rsidRPr="00B10532">
        <w:rPr>
          <w:b w:val="0"/>
          <w:color w:val="000000"/>
          <w:lang w:eastAsia="ar-SA"/>
        </w:rPr>
        <w:t xml:space="preserve">– </w:t>
      </w:r>
      <w:r w:rsidR="00403341" w:rsidRPr="00B10532">
        <w:rPr>
          <w:rFonts w:eastAsia="Calibri"/>
          <w:b w:val="0"/>
          <w:lang w:eastAsia="en-US"/>
        </w:rPr>
        <w:t xml:space="preserve">158,4 кв. м. </w:t>
      </w:r>
      <w:r w:rsidRPr="00B10532">
        <w:rPr>
          <w:rFonts w:eastAsia="Calibri"/>
          <w:b w:val="0"/>
          <w:lang w:eastAsia="en-US"/>
        </w:rPr>
        <w:t>Завершено</w:t>
      </w:r>
      <w:r w:rsidRPr="00091909">
        <w:rPr>
          <w:rFonts w:eastAsia="Calibri"/>
          <w:b w:val="0"/>
          <w:lang w:eastAsia="en-US"/>
        </w:rPr>
        <w:t xml:space="preserve"> </w:t>
      </w:r>
      <w:r w:rsidRPr="00403341">
        <w:rPr>
          <w:rFonts w:eastAsia="Calibri"/>
          <w:b w:val="0"/>
          <w:lang w:eastAsia="en-US"/>
        </w:rPr>
        <w:t>строитель</w:t>
      </w:r>
      <w:r w:rsidR="005768EF">
        <w:rPr>
          <w:rFonts w:eastAsia="Calibri"/>
          <w:b w:val="0"/>
          <w:lang w:eastAsia="en-US"/>
        </w:rPr>
        <w:t>ств</w:t>
      </w:r>
      <w:r w:rsidRPr="00403341">
        <w:rPr>
          <w:rFonts w:eastAsia="Calibri"/>
          <w:b w:val="0"/>
          <w:lang w:eastAsia="en-US"/>
        </w:rPr>
        <w:t xml:space="preserve">о </w:t>
      </w:r>
      <w:r w:rsidR="00403341" w:rsidRPr="00403341">
        <w:rPr>
          <w:rFonts w:eastAsia="Calibri"/>
          <w:b w:val="0"/>
          <w:lang w:eastAsia="en-US"/>
        </w:rPr>
        <w:t>3</w:t>
      </w:r>
      <w:r w:rsidRPr="00403341">
        <w:rPr>
          <w:rFonts w:eastAsia="Calibri"/>
          <w:b w:val="0"/>
          <w:lang w:eastAsia="en-US"/>
        </w:rPr>
        <w:t xml:space="preserve">-этажного жилого дома по адресу </w:t>
      </w:r>
      <w:r w:rsidR="001E6992" w:rsidRPr="00403341">
        <w:rPr>
          <w:rFonts w:eastAsia="Calibri"/>
          <w:b w:val="0"/>
          <w:lang w:eastAsia="en-US"/>
        </w:rPr>
        <w:t>ул. 8 Марта, д. 2</w:t>
      </w:r>
      <w:r w:rsidRPr="00403341">
        <w:rPr>
          <w:rFonts w:eastAsia="Calibri"/>
          <w:b w:val="0"/>
          <w:lang w:eastAsia="en-US"/>
        </w:rPr>
        <w:t>. Ввод в эксплуатацию планируется</w:t>
      </w:r>
      <w:r w:rsidRPr="00091909">
        <w:rPr>
          <w:rFonts w:eastAsia="Calibri"/>
          <w:b w:val="0"/>
          <w:lang w:eastAsia="en-US"/>
        </w:rPr>
        <w:t xml:space="preserve"> в 2017 </w:t>
      </w:r>
      <w:r w:rsidRPr="001E6992">
        <w:rPr>
          <w:rFonts w:eastAsia="Calibri"/>
          <w:b w:val="0"/>
          <w:lang w:eastAsia="en-US"/>
        </w:rPr>
        <w:t>году (</w:t>
      </w:r>
      <w:r w:rsidR="001E6992" w:rsidRPr="001E6992">
        <w:rPr>
          <w:rFonts w:eastAsia="Calibri"/>
          <w:b w:val="0"/>
          <w:lang w:eastAsia="en-US"/>
        </w:rPr>
        <w:t>23 к</w:t>
      </w:r>
      <w:r w:rsidRPr="001E6992">
        <w:rPr>
          <w:rFonts w:eastAsia="Calibri"/>
          <w:b w:val="0"/>
          <w:lang w:eastAsia="en-US"/>
        </w:rPr>
        <w:t>вартир</w:t>
      </w:r>
      <w:r w:rsidR="001E6992" w:rsidRPr="001E6992">
        <w:rPr>
          <w:rFonts w:eastAsia="Calibri"/>
          <w:b w:val="0"/>
          <w:lang w:eastAsia="en-US"/>
        </w:rPr>
        <w:t>ы</w:t>
      </w:r>
      <w:r w:rsidRPr="001E6992">
        <w:rPr>
          <w:rFonts w:eastAsia="Calibri"/>
          <w:b w:val="0"/>
          <w:lang w:eastAsia="en-US"/>
        </w:rPr>
        <w:t xml:space="preserve"> </w:t>
      </w:r>
      <w:r w:rsidR="001E6992" w:rsidRPr="001E6992">
        <w:rPr>
          <w:rFonts w:eastAsia="Calibri"/>
          <w:b w:val="0"/>
          <w:lang w:eastAsia="en-US"/>
        </w:rPr>
        <w:t xml:space="preserve">жилой </w:t>
      </w:r>
      <w:r w:rsidRPr="001E6992">
        <w:rPr>
          <w:rFonts w:eastAsia="Calibri"/>
          <w:b w:val="0"/>
          <w:lang w:eastAsia="en-US"/>
        </w:rPr>
        <w:t>площадью</w:t>
      </w:r>
      <w:r w:rsidR="001E6992">
        <w:rPr>
          <w:rFonts w:eastAsia="Calibri"/>
          <w:b w:val="0"/>
          <w:lang w:eastAsia="en-US"/>
        </w:rPr>
        <w:t xml:space="preserve"> </w:t>
      </w:r>
      <w:r w:rsidR="001E6992" w:rsidRPr="001E6992">
        <w:rPr>
          <w:rFonts w:eastAsia="Calibri"/>
          <w:b w:val="0"/>
          <w:lang w:eastAsia="en-US"/>
        </w:rPr>
        <w:t>1 103,2 кв. м)</w:t>
      </w:r>
      <w:r w:rsidRPr="001E6992">
        <w:rPr>
          <w:rFonts w:eastAsia="Calibri"/>
          <w:b w:val="0"/>
          <w:lang w:eastAsia="en-US"/>
        </w:rPr>
        <w:t>.</w:t>
      </w:r>
    </w:p>
    <w:p w:rsidR="0063616B" w:rsidRPr="0063616B" w:rsidRDefault="002331AB" w:rsidP="0063616B">
      <w:pPr>
        <w:ind w:firstLine="708"/>
        <w:jc w:val="both"/>
        <w:rPr>
          <w:rFonts w:eastAsia="Calibri"/>
          <w:b w:val="0"/>
          <w:lang w:eastAsia="en-US"/>
        </w:rPr>
      </w:pPr>
      <w:r w:rsidRPr="0063616B">
        <w:rPr>
          <w:rFonts w:eastAsia="Calibri"/>
          <w:b w:val="0"/>
          <w:lang w:eastAsia="en-US"/>
        </w:rPr>
        <w:t>На территории города введены в эксплуатацию</w:t>
      </w:r>
      <w:r w:rsidR="0063616B" w:rsidRPr="0063616B">
        <w:rPr>
          <w:rFonts w:eastAsia="Calibri"/>
          <w:b w:val="0"/>
          <w:lang w:eastAsia="en-US"/>
        </w:rPr>
        <w:t xml:space="preserve"> 11</w:t>
      </w:r>
      <w:r w:rsidR="0063616B">
        <w:rPr>
          <w:rFonts w:eastAsia="Calibri"/>
          <w:b w:val="0"/>
          <w:lang w:eastAsia="en-US"/>
        </w:rPr>
        <w:t xml:space="preserve"> </w:t>
      </w:r>
      <w:r w:rsidR="0063616B" w:rsidRPr="0063616B">
        <w:rPr>
          <w:rFonts w:eastAsia="Calibri"/>
          <w:b w:val="0"/>
          <w:lang w:eastAsia="en-US"/>
        </w:rPr>
        <w:t>объектов</w:t>
      </w:r>
      <w:r w:rsidR="0063616B">
        <w:rPr>
          <w:rFonts w:eastAsia="Calibri"/>
          <w:b w:val="0"/>
          <w:lang w:eastAsia="en-US"/>
        </w:rPr>
        <w:t xml:space="preserve"> гражданского назначения общей площадью </w:t>
      </w:r>
      <w:r w:rsidR="0063616B" w:rsidRPr="00B10532">
        <w:rPr>
          <w:rFonts w:eastAsia="Calibri"/>
          <w:b w:val="0"/>
          <w:lang w:eastAsia="en-US"/>
        </w:rPr>
        <w:t>2</w:t>
      </w:r>
      <w:r w:rsidR="00D50A46" w:rsidRPr="00B10532">
        <w:rPr>
          <w:rFonts w:eastAsia="Calibri"/>
          <w:b w:val="0"/>
          <w:lang w:eastAsia="en-US"/>
        </w:rPr>
        <w:t> </w:t>
      </w:r>
      <w:r w:rsidR="0063616B" w:rsidRPr="00B10532">
        <w:rPr>
          <w:rFonts w:eastAsia="Calibri"/>
          <w:b w:val="0"/>
          <w:lang w:eastAsia="en-US"/>
        </w:rPr>
        <w:t>462,9 кв.</w:t>
      </w:r>
      <w:r w:rsidR="0063616B">
        <w:rPr>
          <w:rFonts w:eastAsia="Calibri"/>
          <w:b w:val="0"/>
          <w:lang w:eastAsia="en-US"/>
        </w:rPr>
        <w:t xml:space="preserve"> м, в основном, торговые объекты, складские и административные помещения</w:t>
      </w:r>
      <w:r w:rsidR="00462458">
        <w:rPr>
          <w:rFonts w:eastAsia="Calibri"/>
          <w:b w:val="0"/>
          <w:lang w:eastAsia="en-US"/>
        </w:rPr>
        <w:t xml:space="preserve">. В их </w:t>
      </w:r>
      <w:proofErr w:type="gramStart"/>
      <w:r w:rsidR="00462458">
        <w:rPr>
          <w:rFonts w:eastAsia="Calibri"/>
          <w:b w:val="0"/>
          <w:lang w:eastAsia="en-US"/>
        </w:rPr>
        <w:t>числе</w:t>
      </w:r>
      <w:proofErr w:type="gramEnd"/>
      <w:r w:rsidR="0063616B">
        <w:rPr>
          <w:rFonts w:eastAsia="Calibri"/>
          <w:b w:val="0"/>
          <w:lang w:eastAsia="en-US"/>
        </w:rPr>
        <w:t xml:space="preserve">: </w:t>
      </w:r>
    </w:p>
    <w:p w:rsidR="002331AB" w:rsidRDefault="001C268D" w:rsidP="0063616B">
      <w:pPr>
        <w:ind w:firstLine="709"/>
        <w:jc w:val="both"/>
        <w:rPr>
          <w:rFonts w:eastAsia="Calibri"/>
          <w:b w:val="0"/>
          <w:lang w:eastAsia="en-US"/>
        </w:rPr>
      </w:pPr>
      <w:r>
        <w:rPr>
          <w:rFonts w:eastAsia="Calibri"/>
          <w:b w:val="0"/>
          <w:lang w:eastAsia="en-US"/>
        </w:rPr>
        <w:t xml:space="preserve">– </w:t>
      </w:r>
      <w:r w:rsidR="0063616B">
        <w:rPr>
          <w:rFonts w:eastAsia="Calibri"/>
          <w:b w:val="0"/>
          <w:lang w:eastAsia="en-US"/>
        </w:rPr>
        <w:t>х</w:t>
      </w:r>
      <w:r w:rsidR="0063616B" w:rsidRPr="0063616B">
        <w:rPr>
          <w:rFonts w:eastAsia="Calibri"/>
          <w:b w:val="0"/>
          <w:lang w:eastAsia="en-US"/>
        </w:rPr>
        <w:t>олодн</w:t>
      </w:r>
      <w:r w:rsidR="0063616B">
        <w:rPr>
          <w:rFonts w:eastAsia="Calibri"/>
          <w:b w:val="0"/>
          <w:lang w:eastAsia="en-US"/>
        </w:rPr>
        <w:t>ый</w:t>
      </w:r>
      <w:r w:rsidR="0063616B" w:rsidRPr="0063616B">
        <w:rPr>
          <w:rFonts w:eastAsia="Calibri"/>
          <w:b w:val="0"/>
          <w:lang w:eastAsia="en-US"/>
        </w:rPr>
        <w:t xml:space="preserve"> склад</w:t>
      </w:r>
      <w:r w:rsidR="009379F6">
        <w:rPr>
          <w:rFonts w:eastAsia="Calibri"/>
          <w:b w:val="0"/>
          <w:lang w:eastAsia="en-US"/>
        </w:rPr>
        <w:t xml:space="preserve">, </w:t>
      </w:r>
      <w:r w:rsidR="0063616B" w:rsidRPr="0063616B">
        <w:rPr>
          <w:rFonts w:eastAsia="Calibri"/>
          <w:b w:val="0"/>
          <w:lang w:eastAsia="en-US"/>
        </w:rPr>
        <w:t>ул. Майское шоссе, д. 35/2</w:t>
      </w:r>
      <w:r w:rsidR="0063616B">
        <w:rPr>
          <w:rFonts w:eastAsia="Calibri"/>
          <w:b w:val="0"/>
          <w:lang w:eastAsia="en-US"/>
        </w:rPr>
        <w:t xml:space="preserve"> – </w:t>
      </w:r>
      <w:r w:rsidR="0063616B" w:rsidRPr="0063616B">
        <w:rPr>
          <w:rFonts w:eastAsia="Calibri"/>
          <w:b w:val="0"/>
          <w:lang w:eastAsia="en-US"/>
        </w:rPr>
        <w:t>890</w:t>
      </w:r>
      <w:r w:rsidR="00D50A46">
        <w:rPr>
          <w:rFonts w:eastAsia="Calibri"/>
          <w:b w:val="0"/>
          <w:lang w:eastAsia="en-US"/>
        </w:rPr>
        <w:t>,0</w:t>
      </w:r>
      <w:r w:rsidR="0063616B">
        <w:rPr>
          <w:rFonts w:eastAsia="Calibri"/>
          <w:b w:val="0"/>
          <w:lang w:eastAsia="en-US"/>
        </w:rPr>
        <w:t xml:space="preserve"> кв. м;</w:t>
      </w:r>
    </w:p>
    <w:p w:rsidR="0063616B" w:rsidRDefault="001C268D" w:rsidP="00B06803">
      <w:pPr>
        <w:pStyle w:val="af5"/>
        <w:tabs>
          <w:tab w:val="left" w:pos="851"/>
          <w:tab w:val="left" w:pos="993"/>
        </w:tabs>
        <w:ind w:left="0" w:firstLine="709"/>
        <w:jc w:val="both"/>
        <w:rPr>
          <w:rFonts w:eastAsia="Calibri"/>
          <w:b w:val="0"/>
          <w:lang w:eastAsia="en-US"/>
        </w:rPr>
      </w:pPr>
      <w:r>
        <w:rPr>
          <w:rFonts w:eastAsia="Calibri"/>
          <w:b w:val="0"/>
          <w:lang w:eastAsia="en-US"/>
        </w:rPr>
        <w:lastRenderedPageBreak/>
        <w:t xml:space="preserve">– </w:t>
      </w:r>
      <w:r w:rsidR="00D50A46">
        <w:rPr>
          <w:rFonts w:eastAsia="Calibri"/>
          <w:b w:val="0"/>
          <w:lang w:eastAsia="en-US"/>
        </w:rPr>
        <w:t>з</w:t>
      </w:r>
      <w:r w:rsidR="00D50A46" w:rsidRPr="00D50A46">
        <w:rPr>
          <w:rFonts w:eastAsia="Calibri"/>
          <w:b w:val="0"/>
          <w:lang w:eastAsia="en-US"/>
        </w:rPr>
        <w:t>дание складских помещений для хранения и реализации строительных материалов</w:t>
      </w:r>
      <w:r w:rsidR="009379F6">
        <w:rPr>
          <w:rFonts w:eastAsia="Calibri"/>
          <w:b w:val="0"/>
          <w:lang w:eastAsia="en-US"/>
        </w:rPr>
        <w:t xml:space="preserve">, </w:t>
      </w:r>
      <w:r w:rsidR="00D50A46" w:rsidRPr="00D50A46">
        <w:rPr>
          <w:rFonts w:eastAsia="Calibri"/>
          <w:b w:val="0"/>
          <w:lang w:eastAsia="en-US"/>
        </w:rPr>
        <w:t xml:space="preserve">ул. </w:t>
      </w:r>
      <w:proofErr w:type="gramStart"/>
      <w:r w:rsidR="00D50A46" w:rsidRPr="00D50A46">
        <w:rPr>
          <w:rFonts w:eastAsia="Calibri"/>
          <w:b w:val="0"/>
          <w:lang w:eastAsia="en-US"/>
        </w:rPr>
        <w:t>Индустриальная</w:t>
      </w:r>
      <w:proofErr w:type="gramEnd"/>
      <w:r w:rsidR="00D50A46" w:rsidRPr="00D50A46">
        <w:rPr>
          <w:rFonts w:eastAsia="Calibri"/>
          <w:b w:val="0"/>
          <w:lang w:eastAsia="en-US"/>
        </w:rPr>
        <w:t xml:space="preserve">, </w:t>
      </w:r>
      <w:r w:rsidR="00D50A46">
        <w:rPr>
          <w:rFonts w:eastAsia="Calibri"/>
          <w:b w:val="0"/>
          <w:lang w:eastAsia="en-US"/>
        </w:rPr>
        <w:t>д. </w:t>
      </w:r>
      <w:r w:rsidR="00D50A46" w:rsidRPr="00D50A46">
        <w:rPr>
          <w:rFonts w:eastAsia="Calibri"/>
          <w:b w:val="0"/>
          <w:lang w:eastAsia="en-US"/>
        </w:rPr>
        <w:t>25/1</w:t>
      </w:r>
      <w:r w:rsidR="00D50A46">
        <w:rPr>
          <w:rFonts w:eastAsia="Calibri"/>
          <w:b w:val="0"/>
          <w:lang w:eastAsia="en-US"/>
        </w:rPr>
        <w:t xml:space="preserve"> – </w:t>
      </w:r>
      <w:r w:rsidR="00D50A46" w:rsidRPr="00D50A46">
        <w:rPr>
          <w:rFonts w:eastAsia="Calibri"/>
          <w:b w:val="0"/>
          <w:lang w:eastAsia="en-US"/>
        </w:rPr>
        <w:t>648</w:t>
      </w:r>
      <w:r w:rsidR="00D50A46">
        <w:rPr>
          <w:rFonts w:eastAsia="Calibri"/>
          <w:b w:val="0"/>
          <w:lang w:eastAsia="en-US"/>
        </w:rPr>
        <w:t>,0 кв. м;</w:t>
      </w:r>
    </w:p>
    <w:p w:rsidR="0063616B" w:rsidRDefault="001C268D" w:rsidP="002331AB">
      <w:pPr>
        <w:pStyle w:val="af5"/>
        <w:tabs>
          <w:tab w:val="left" w:pos="851"/>
          <w:tab w:val="left" w:pos="993"/>
        </w:tabs>
        <w:ind w:left="709"/>
        <w:jc w:val="both"/>
        <w:rPr>
          <w:rFonts w:eastAsia="Calibri"/>
          <w:b w:val="0"/>
          <w:lang w:eastAsia="en-US"/>
        </w:rPr>
      </w:pPr>
      <w:r>
        <w:rPr>
          <w:rFonts w:eastAsia="Calibri"/>
          <w:b w:val="0"/>
          <w:lang w:eastAsia="en-US"/>
        </w:rPr>
        <w:t xml:space="preserve">– </w:t>
      </w:r>
      <w:r w:rsidR="00D50A46">
        <w:rPr>
          <w:rFonts w:eastAsia="Calibri"/>
          <w:b w:val="0"/>
          <w:lang w:eastAsia="en-US"/>
        </w:rPr>
        <w:t>з</w:t>
      </w:r>
      <w:r w:rsidR="0063616B" w:rsidRPr="0063616B">
        <w:rPr>
          <w:rFonts w:eastAsia="Calibri"/>
          <w:b w:val="0"/>
          <w:lang w:eastAsia="en-US"/>
        </w:rPr>
        <w:t>дание автомойки</w:t>
      </w:r>
      <w:r w:rsidR="009379F6">
        <w:rPr>
          <w:rFonts w:eastAsia="Calibri"/>
          <w:b w:val="0"/>
          <w:lang w:eastAsia="en-US"/>
        </w:rPr>
        <w:t>,</w:t>
      </w:r>
      <w:r w:rsidR="00D50A46">
        <w:rPr>
          <w:rFonts w:eastAsia="Calibri"/>
          <w:b w:val="0"/>
          <w:lang w:eastAsia="en-US"/>
        </w:rPr>
        <w:t xml:space="preserve"> </w:t>
      </w:r>
      <w:r w:rsidR="00D50A46" w:rsidRPr="00D50A46">
        <w:rPr>
          <w:rFonts w:eastAsia="Calibri"/>
          <w:b w:val="0"/>
          <w:lang w:eastAsia="en-US"/>
        </w:rPr>
        <w:t xml:space="preserve">ул. </w:t>
      </w:r>
      <w:proofErr w:type="gramStart"/>
      <w:r w:rsidR="00D50A46" w:rsidRPr="00D50A46">
        <w:rPr>
          <w:rFonts w:eastAsia="Calibri"/>
          <w:b w:val="0"/>
          <w:lang w:eastAsia="en-US"/>
        </w:rPr>
        <w:t>Индустриальная</w:t>
      </w:r>
      <w:proofErr w:type="gramEnd"/>
      <w:r w:rsidR="00D50A46" w:rsidRPr="00D50A46">
        <w:rPr>
          <w:rFonts w:eastAsia="Calibri"/>
          <w:b w:val="0"/>
          <w:lang w:eastAsia="en-US"/>
        </w:rPr>
        <w:t xml:space="preserve">, </w:t>
      </w:r>
      <w:r w:rsidR="00D50A46">
        <w:rPr>
          <w:rFonts w:eastAsia="Calibri"/>
          <w:b w:val="0"/>
          <w:lang w:eastAsia="en-US"/>
        </w:rPr>
        <w:t>д.</w:t>
      </w:r>
      <w:r w:rsidR="00D50A46">
        <w:rPr>
          <w:rFonts w:eastAsia="Calibri"/>
        </w:rPr>
        <w:t> </w:t>
      </w:r>
      <w:r w:rsidR="00D50A46" w:rsidRPr="00D50A46">
        <w:rPr>
          <w:rFonts w:eastAsia="Calibri"/>
          <w:b w:val="0"/>
          <w:lang w:eastAsia="en-US"/>
        </w:rPr>
        <w:t>25</w:t>
      </w:r>
      <w:r w:rsidR="00D50A46">
        <w:rPr>
          <w:rFonts w:eastAsia="Calibri"/>
          <w:b w:val="0"/>
          <w:lang w:eastAsia="en-US"/>
        </w:rPr>
        <w:t xml:space="preserve"> </w:t>
      </w:r>
      <w:r w:rsidR="00D50A46" w:rsidRPr="00D50A46">
        <w:rPr>
          <w:rFonts w:eastAsia="Calibri"/>
          <w:b w:val="0"/>
          <w:lang w:eastAsia="en-US"/>
        </w:rPr>
        <w:t>–</w:t>
      </w:r>
      <w:r w:rsidR="00D50A46">
        <w:rPr>
          <w:rFonts w:eastAsia="Calibri"/>
          <w:b w:val="0"/>
          <w:lang w:eastAsia="en-US"/>
        </w:rPr>
        <w:t xml:space="preserve"> </w:t>
      </w:r>
      <w:r w:rsidR="00D50A46" w:rsidRPr="00D50A46">
        <w:rPr>
          <w:rFonts w:eastAsia="Calibri"/>
          <w:b w:val="0"/>
          <w:lang w:eastAsia="en-US"/>
        </w:rPr>
        <w:t>258,2</w:t>
      </w:r>
      <w:r w:rsidR="00D50A46">
        <w:rPr>
          <w:rFonts w:eastAsia="Calibri"/>
          <w:b w:val="0"/>
          <w:lang w:eastAsia="en-US"/>
        </w:rPr>
        <w:t xml:space="preserve"> кв. м.</w:t>
      </w:r>
    </w:p>
    <w:p w:rsidR="0063616B" w:rsidRPr="002F1284" w:rsidRDefault="0063616B" w:rsidP="002331AB">
      <w:pPr>
        <w:pStyle w:val="af5"/>
        <w:tabs>
          <w:tab w:val="left" w:pos="851"/>
          <w:tab w:val="left" w:pos="993"/>
        </w:tabs>
        <w:ind w:left="709"/>
        <w:jc w:val="both"/>
        <w:rPr>
          <w:rFonts w:eastAsia="Calibri"/>
          <w:b w:val="0"/>
          <w:sz w:val="16"/>
          <w:szCs w:val="16"/>
          <w:highlight w:val="yellow"/>
          <w:lang w:eastAsia="en-US"/>
        </w:rPr>
      </w:pPr>
    </w:p>
    <w:p w:rsidR="002331AB" w:rsidRPr="00091909" w:rsidRDefault="002331AB" w:rsidP="0035699D">
      <w:pPr>
        <w:tabs>
          <w:tab w:val="left" w:pos="993"/>
        </w:tabs>
        <w:ind w:firstLine="709"/>
        <w:jc w:val="both"/>
        <w:rPr>
          <w:b w:val="0"/>
        </w:rPr>
      </w:pPr>
      <w:r w:rsidRPr="00091909">
        <w:rPr>
          <w:b w:val="0"/>
        </w:rPr>
        <w:t xml:space="preserve">В </w:t>
      </w:r>
      <w:proofErr w:type="gramStart"/>
      <w:r w:rsidRPr="00091909">
        <w:rPr>
          <w:b w:val="0"/>
        </w:rPr>
        <w:t>рамках</w:t>
      </w:r>
      <w:proofErr w:type="gramEnd"/>
      <w:r w:rsidRPr="00091909">
        <w:rPr>
          <w:b w:val="0"/>
        </w:rPr>
        <w:t xml:space="preserve"> муниципальной программы «Капитальное строительство и капитальный ремонт в городе Зеленогорске» продолжено строительство:</w:t>
      </w:r>
    </w:p>
    <w:p w:rsidR="002331AB" w:rsidRPr="00B06803" w:rsidRDefault="001C268D" w:rsidP="00B06803">
      <w:pPr>
        <w:pStyle w:val="af5"/>
        <w:tabs>
          <w:tab w:val="left" w:pos="851"/>
          <w:tab w:val="left" w:pos="993"/>
        </w:tabs>
        <w:ind w:left="0" w:firstLine="709"/>
        <w:jc w:val="both"/>
        <w:rPr>
          <w:rFonts w:eastAsia="Calibri"/>
          <w:b w:val="0"/>
          <w:lang w:eastAsia="en-US"/>
        </w:rPr>
      </w:pPr>
      <w:r>
        <w:rPr>
          <w:rFonts w:eastAsia="Calibri"/>
          <w:b w:val="0"/>
          <w:lang w:eastAsia="en-US"/>
        </w:rPr>
        <w:t xml:space="preserve">– </w:t>
      </w:r>
      <w:r w:rsidR="002331AB" w:rsidRPr="00B06803">
        <w:rPr>
          <w:rFonts w:eastAsia="Calibri"/>
          <w:b w:val="0"/>
          <w:lang w:eastAsia="en-US"/>
        </w:rPr>
        <w:t>универсального спортивного зала с искусственным льдом и трибунами для зрителей (</w:t>
      </w:r>
      <w:r w:rsidR="00081B2B" w:rsidRPr="00B06803">
        <w:rPr>
          <w:rFonts w:eastAsia="Calibri"/>
          <w:b w:val="0"/>
          <w:lang w:eastAsia="en-US"/>
        </w:rPr>
        <w:t>39,5</w:t>
      </w:r>
      <w:r w:rsidR="002331AB" w:rsidRPr="00B06803">
        <w:rPr>
          <w:rFonts w:eastAsia="Calibri"/>
          <w:b w:val="0"/>
          <w:lang w:eastAsia="en-US"/>
        </w:rPr>
        <w:t xml:space="preserve"> млн. рублей)</w:t>
      </w:r>
      <w:r w:rsidR="00081B2B" w:rsidRPr="00B06803">
        <w:rPr>
          <w:rFonts w:eastAsia="Calibri"/>
          <w:b w:val="0"/>
          <w:lang w:eastAsia="en-US"/>
        </w:rPr>
        <w:t>, выполнено 51,9% от общей стоимости объекта</w:t>
      </w:r>
      <w:r w:rsidR="002331AB" w:rsidRPr="00B06803">
        <w:rPr>
          <w:rFonts w:eastAsia="Calibri"/>
          <w:b w:val="0"/>
          <w:lang w:eastAsia="en-US"/>
        </w:rPr>
        <w:t>;</w:t>
      </w:r>
    </w:p>
    <w:p w:rsidR="002331AB" w:rsidRPr="00B06803" w:rsidRDefault="001C268D" w:rsidP="00B06803">
      <w:pPr>
        <w:pStyle w:val="af5"/>
        <w:tabs>
          <w:tab w:val="left" w:pos="851"/>
          <w:tab w:val="left" w:pos="993"/>
        </w:tabs>
        <w:ind w:left="0" w:firstLine="709"/>
        <w:jc w:val="both"/>
        <w:rPr>
          <w:rFonts w:eastAsia="Calibri"/>
          <w:b w:val="0"/>
          <w:lang w:eastAsia="en-US"/>
        </w:rPr>
      </w:pPr>
      <w:r>
        <w:rPr>
          <w:rFonts w:eastAsia="Calibri"/>
          <w:b w:val="0"/>
          <w:lang w:eastAsia="en-US"/>
        </w:rPr>
        <w:t xml:space="preserve">– </w:t>
      </w:r>
      <w:r w:rsidR="002331AB" w:rsidRPr="00B06803">
        <w:rPr>
          <w:rFonts w:eastAsia="Calibri"/>
          <w:b w:val="0"/>
          <w:lang w:eastAsia="en-US"/>
        </w:rPr>
        <w:t xml:space="preserve">внешнего инженерного обеспечения в </w:t>
      </w:r>
      <w:proofErr w:type="gramStart"/>
      <w:r w:rsidR="002331AB" w:rsidRPr="00B06803">
        <w:rPr>
          <w:rFonts w:eastAsia="Calibri"/>
          <w:b w:val="0"/>
          <w:lang w:eastAsia="en-US"/>
        </w:rPr>
        <w:t>микрорайоне</w:t>
      </w:r>
      <w:proofErr w:type="gramEnd"/>
      <w:r w:rsidR="002331AB" w:rsidRPr="00B06803">
        <w:rPr>
          <w:rFonts w:eastAsia="Calibri"/>
          <w:b w:val="0"/>
          <w:lang w:eastAsia="en-US"/>
        </w:rPr>
        <w:t xml:space="preserve"> 23 (</w:t>
      </w:r>
      <w:r w:rsidR="00081B2B" w:rsidRPr="00B06803">
        <w:rPr>
          <w:rFonts w:eastAsia="Calibri"/>
          <w:b w:val="0"/>
          <w:lang w:eastAsia="en-US"/>
        </w:rPr>
        <w:t>1,0</w:t>
      </w:r>
      <w:r w:rsidR="0035699D" w:rsidRPr="00B06803">
        <w:rPr>
          <w:rFonts w:eastAsia="Calibri"/>
          <w:b w:val="0"/>
          <w:lang w:eastAsia="en-US"/>
        </w:rPr>
        <w:t> млн. </w:t>
      </w:r>
      <w:r w:rsidR="002331AB" w:rsidRPr="00B06803">
        <w:rPr>
          <w:rFonts w:eastAsia="Calibri"/>
          <w:b w:val="0"/>
          <w:lang w:eastAsia="en-US"/>
        </w:rPr>
        <w:t>рублей).</w:t>
      </w:r>
    </w:p>
    <w:p w:rsidR="00091909" w:rsidRPr="00091909" w:rsidRDefault="00091909" w:rsidP="00091909">
      <w:pPr>
        <w:pStyle w:val="af5"/>
        <w:tabs>
          <w:tab w:val="left" w:pos="993"/>
        </w:tabs>
        <w:ind w:left="0" w:firstLine="709"/>
        <w:jc w:val="both"/>
        <w:rPr>
          <w:b w:val="0"/>
        </w:rPr>
      </w:pPr>
      <w:r w:rsidRPr="00091909">
        <w:rPr>
          <w:b w:val="0"/>
        </w:rPr>
        <w:t>Завершены строительно-монтажные работы по реконструкции нежилого здания под спальный корпус (общежитие) для размещения одарённых детей в области спорта</w:t>
      </w:r>
      <w:r>
        <w:rPr>
          <w:b w:val="0"/>
        </w:rPr>
        <w:t xml:space="preserve"> (</w:t>
      </w:r>
      <w:r w:rsidR="00081B2B">
        <w:rPr>
          <w:b w:val="0"/>
        </w:rPr>
        <w:t>34,8 м</w:t>
      </w:r>
      <w:r>
        <w:rPr>
          <w:b w:val="0"/>
        </w:rPr>
        <w:t xml:space="preserve">лн. </w:t>
      </w:r>
      <w:r w:rsidR="001058B6">
        <w:rPr>
          <w:b w:val="0"/>
        </w:rPr>
        <w:t>рублей</w:t>
      </w:r>
      <w:r>
        <w:rPr>
          <w:b w:val="0"/>
        </w:rPr>
        <w:t xml:space="preserve">). Ввод в эксплуатацию планируется в </w:t>
      </w:r>
      <w:proofErr w:type="gramStart"/>
      <w:r>
        <w:rPr>
          <w:b w:val="0"/>
        </w:rPr>
        <w:t>сентябре</w:t>
      </w:r>
      <w:proofErr w:type="gramEnd"/>
      <w:r>
        <w:rPr>
          <w:b w:val="0"/>
        </w:rPr>
        <w:t xml:space="preserve"> 2017 года.</w:t>
      </w:r>
    </w:p>
    <w:p w:rsidR="002331AB" w:rsidRPr="001001BE" w:rsidRDefault="002331AB" w:rsidP="002331AB">
      <w:pPr>
        <w:pStyle w:val="af5"/>
        <w:tabs>
          <w:tab w:val="left" w:pos="993"/>
        </w:tabs>
        <w:ind w:left="709"/>
        <w:jc w:val="both"/>
        <w:rPr>
          <w:b w:val="0"/>
          <w:color w:val="FF0000"/>
          <w:sz w:val="16"/>
          <w:szCs w:val="16"/>
          <w:highlight w:val="yellow"/>
        </w:rPr>
      </w:pPr>
    </w:p>
    <w:p w:rsidR="002331AB" w:rsidRPr="00945B3A" w:rsidRDefault="002331AB" w:rsidP="002331AB">
      <w:pPr>
        <w:ind w:firstLine="709"/>
        <w:jc w:val="both"/>
        <w:rPr>
          <w:b w:val="0"/>
        </w:rPr>
      </w:pPr>
      <w:r w:rsidRPr="00945B3A">
        <w:rPr>
          <w:b w:val="0"/>
        </w:rPr>
        <w:t>В 201</w:t>
      </w:r>
      <w:r w:rsidR="00945B3A" w:rsidRPr="00945B3A">
        <w:rPr>
          <w:b w:val="0"/>
        </w:rPr>
        <w:t>6</w:t>
      </w:r>
      <w:r w:rsidRPr="00945B3A">
        <w:rPr>
          <w:b w:val="0"/>
        </w:rPr>
        <w:t xml:space="preserve"> году муниципальными организациями на развитие направлено </w:t>
      </w:r>
      <w:r w:rsidR="00945B3A" w:rsidRPr="00945B3A">
        <w:rPr>
          <w:b w:val="0"/>
        </w:rPr>
        <w:t>194</w:t>
      </w:r>
      <w:r w:rsidRPr="00945B3A">
        <w:rPr>
          <w:b w:val="0"/>
        </w:rPr>
        <w:t>,</w:t>
      </w:r>
      <w:r w:rsidR="00945B3A" w:rsidRPr="00945B3A">
        <w:rPr>
          <w:b w:val="0"/>
        </w:rPr>
        <w:t>9</w:t>
      </w:r>
      <w:r w:rsidRPr="00945B3A">
        <w:rPr>
          <w:b w:val="0"/>
        </w:rPr>
        <w:t xml:space="preserve"> млн. рублей инвестиций в основной капитал, что на </w:t>
      </w:r>
      <w:r w:rsidR="00945B3A" w:rsidRPr="00945B3A">
        <w:rPr>
          <w:b w:val="0"/>
        </w:rPr>
        <w:t>0</w:t>
      </w:r>
      <w:r w:rsidRPr="00945B3A">
        <w:rPr>
          <w:b w:val="0"/>
        </w:rPr>
        <w:t>,</w:t>
      </w:r>
      <w:r w:rsidR="00945B3A" w:rsidRPr="00945B3A">
        <w:rPr>
          <w:b w:val="0"/>
        </w:rPr>
        <w:t>3</w:t>
      </w:r>
      <w:r w:rsidR="003B2C88" w:rsidRPr="00945B3A">
        <w:rPr>
          <w:b w:val="0"/>
        </w:rPr>
        <w:t>%</w:t>
      </w:r>
      <w:r w:rsidRPr="00945B3A">
        <w:rPr>
          <w:b w:val="0"/>
        </w:rPr>
        <w:t xml:space="preserve"> меньше, чем в 201</w:t>
      </w:r>
      <w:r w:rsidR="00945B3A" w:rsidRPr="00945B3A">
        <w:rPr>
          <w:b w:val="0"/>
        </w:rPr>
        <w:t>5</w:t>
      </w:r>
      <w:r w:rsidRPr="00945B3A">
        <w:rPr>
          <w:b w:val="0"/>
        </w:rPr>
        <w:t xml:space="preserve"> году. Из них бюджетные инвестиции составляют </w:t>
      </w:r>
      <w:r w:rsidR="00945B3A" w:rsidRPr="00945B3A">
        <w:rPr>
          <w:b w:val="0"/>
        </w:rPr>
        <w:t>95,2</w:t>
      </w:r>
      <w:r w:rsidRPr="00945B3A">
        <w:rPr>
          <w:b w:val="0"/>
        </w:rPr>
        <w:t xml:space="preserve"> млн. рублей. </w:t>
      </w:r>
    </w:p>
    <w:p w:rsidR="002331AB" w:rsidRPr="002F1284" w:rsidRDefault="002331AB" w:rsidP="002331AB">
      <w:pPr>
        <w:ind w:firstLine="709"/>
        <w:jc w:val="both"/>
        <w:rPr>
          <w:b w:val="0"/>
          <w:highlight w:val="yellow"/>
        </w:rPr>
      </w:pPr>
    </w:p>
    <w:p w:rsidR="002331AB" w:rsidRPr="00945B3A" w:rsidRDefault="002331AB" w:rsidP="002331AB">
      <w:pPr>
        <w:ind w:firstLine="709"/>
        <w:jc w:val="both"/>
        <w:rPr>
          <w:b w:val="0"/>
          <w:i/>
          <w:sz w:val="24"/>
          <w:szCs w:val="24"/>
        </w:rPr>
      </w:pPr>
      <w:r w:rsidRPr="00945B3A">
        <w:rPr>
          <w:b w:val="0"/>
          <w:i/>
          <w:sz w:val="24"/>
          <w:szCs w:val="24"/>
        </w:rPr>
        <w:t>Таблица № 15. Инвестиции в основной капитал</w:t>
      </w:r>
    </w:p>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0"/>
        <w:gridCol w:w="844"/>
        <w:gridCol w:w="1031"/>
        <w:gridCol w:w="1009"/>
        <w:gridCol w:w="1047"/>
        <w:gridCol w:w="1050"/>
      </w:tblGrid>
      <w:tr w:rsidR="00D47DD0" w:rsidRPr="00A8489B" w:rsidTr="00D47DD0">
        <w:trPr>
          <w:cantSplit/>
          <w:tblHeader/>
        </w:trPr>
        <w:tc>
          <w:tcPr>
            <w:tcW w:w="2454" w:type="pct"/>
            <w:vAlign w:val="center"/>
          </w:tcPr>
          <w:p w:rsidR="00A8489B" w:rsidRPr="00A8489B" w:rsidRDefault="00A8489B" w:rsidP="00791E53">
            <w:pPr>
              <w:jc w:val="center"/>
              <w:rPr>
                <w:b w:val="0"/>
                <w:sz w:val="21"/>
                <w:szCs w:val="21"/>
              </w:rPr>
            </w:pPr>
            <w:r w:rsidRPr="00A8489B">
              <w:rPr>
                <w:b w:val="0"/>
                <w:sz w:val="21"/>
                <w:szCs w:val="21"/>
              </w:rPr>
              <w:t>Наименование показателя</w:t>
            </w:r>
          </w:p>
        </w:tc>
        <w:tc>
          <w:tcPr>
            <w:tcW w:w="431" w:type="pct"/>
            <w:vAlign w:val="center"/>
          </w:tcPr>
          <w:p w:rsidR="00A8489B" w:rsidRPr="00A8489B" w:rsidRDefault="00A8489B" w:rsidP="00791E53">
            <w:pPr>
              <w:jc w:val="center"/>
              <w:rPr>
                <w:b w:val="0"/>
                <w:sz w:val="21"/>
                <w:szCs w:val="21"/>
              </w:rPr>
            </w:pPr>
            <w:r w:rsidRPr="00A8489B">
              <w:rPr>
                <w:rFonts w:eastAsia="Calibri"/>
                <w:b w:val="0"/>
                <w:sz w:val="21"/>
                <w:szCs w:val="21"/>
                <w:lang w:eastAsia="en-US"/>
              </w:rPr>
              <w:t>Ед. изм.</w:t>
            </w:r>
          </w:p>
        </w:tc>
        <w:tc>
          <w:tcPr>
            <w:tcW w:w="527" w:type="pct"/>
            <w:vAlign w:val="center"/>
          </w:tcPr>
          <w:p w:rsidR="00A8489B" w:rsidRPr="00A8489B" w:rsidRDefault="00A8489B" w:rsidP="00D47DD0">
            <w:pPr>
              <w:jc w:val="center"/>
              <w:rPr>
                <w:b w:val="0"/>
                <w:sz w:val="21"/>
                <w:szCs w:val="21"/>
              </w:rPr>
            </w:pPr>
            <w:r w:rsidRPr="00A8489B">
              <w:rPr>
                <w:b w:val="0"/>
                <w:sz w:val="21"/>
                <w:szCs w:val="21"/>
              </w:rPr>
              <w:t xml:space="preserve">2013 </w:t>
            </w:r>
            <w:r w:rsidR="00D47DD0">
              <w:rPr>
                <w:b w:val="0"/>
                <w:sz w:val="21"/>
                <w:szCs w:val="21"/>
              </w:rPr>
              <w:t>г</w:t>
            </w:r>
            <w:r w:rsidRPr="00A8489B">
              <w:rPr>
                <w:b w:val="0"/>
                <w:sz w:val="21"/>
                <w:szCs w:val="21"/>
              </w:rPr>
              <w:t>од</w:t>
            </w:r>
          </w:p>
        </w:tc>
        <w:tc>
          <w:tcPr>
            <w:tcW w:w="516" w:type="pct"/>
            <w:vAlign w:val="center"/>
          </w:tcPr>
          <w:p w:rsidR="00A8489B" w:rsidRPr="00A8489B" w:rsidRDefault="00A8489B" w:rsidP="00A8489B">
            <w:pPr>
              <w:jc w:val="center"/>
              <w:rPr>
                <w:b w:val="0"/>
                <w:sz w:val="21"/>
                <w:szCs w:val="21"/>
              </w:rPr>
            </w:pPr>
            <w:r w:rsidRPr="00A8489B">
              <w:rPr>
                <w:b w:val="0"/>
                <w:sz w:val="21"/>
                <w:szCs w:val="21"/>
              </w:rPr>
              <w:t>2014 год</w:t>
            </w:r>
          </w:p>
        </w:tc>
        <w:tc>
          <w:tcPr>
            <w:tcW w:w="535" w:type="pct"/>
            <w:vAlign w:val="center"/>
          </w:tcPr>
          <w:p w:rsidR="00A8489B" w:rsidRPr="00A8489B" w:rsidRDefault="00A8489B" w:rsidP="00A8489B">
            <w:pPr>
              <w:jc w:val="center"/>
              <w:rPr>
                <w:b w:val="0"/>
                <w:sz w:val="21"/>
                <w:szCs w:val="21"/>
              </w:rPr>
            </w:pPr>
            <w:r w:rsidRPr="00A8489B">
              <w:rPr>
                <w:b w:val="0"/>
                <w:sz w:val="21"/>
                <w:szCs w:val="21"/>
              </w:rPr>
              <w:t>2015 год</w:t>
            </w:r>
          </w:p>
        </w:tc>
        <w:tc>
          <w:tcPr>
            <w:tcW w:w="537" w:type="pct"/>
            <w:vAlign w:val="center"/>
          </w:tcPr>
          <w:p w:rsidR="00A8489B" w:rsidRPr="00A8489B" w:rsidRDefault="00A8489B" w:rsidP="00A8489B">
            <w:pPr>
              <w:jc w:val="center"/>
              <w:rPr>
                <w:b w:val="0"/>
                <w:sz w:val="21"/>
                <w:szCs w:val="21"/>
              </w:rPr>
            </w:pPr>
            <w:r w:rsidRPr="00A8489B">
              <w:rPr>
                <w:b w:val="0"/>
                <w:sz w:val="21"/>
                <w:szCs w:val="21"/>
              </w:rPr>
              <w:t>2016 год</w:t>
            </w:r>
          </w:p>
        </w:tc>
      </w:tr>
      <w:tr w:rsidR="00D47DD0" w:rsidRPr="00A8489B" w:rsidTr="00D47DD0">
        <w:trPr>
          <w:cantSplit/>
        </w:trPr>
        <w:tc>
          <w:tcPr>
            <w:tcW w:w="2454" w:type="pct"/>
            <w:vAlign w:val="center"/>
          </w:tcPr>
          <w:p w:rsidR="00A8489B" w:rsidRPr="00A8489B" w:rsidRDefault="00A8489B" w:rsidP="00A8489B">
            <w:pPr>
              <w:rPr>
                <w:b w:val="0"/>
                <w:sz w:val="21"/>
                <w:szCs w:val="21"/>
              </w:rPr>
            </w:pPr>
            <w:r w:rsidRPr="00A8489B">
              <w:rPr>
                <w:b w:val="0"/>
                <w:sz w:val="21"/>
                <w:szCs w:val="21"/>
              </w:rPr>
              <w:t>1. Объем инвестиций в основной капитал за сч</w:t>
            </w:r>
            <w:r>
              <w:rPr>
                <w:b w:val="0"/>
                <w:sz w:val="21"/>
                <w:szCs w:val="21"/>
              </w:rPr>
              <w:t>ё</w:t>
            </w:r>
            <w:r w:rsidRPr="00A8489B">
              <w:rPr>
                <w:b w:val="0"/>
                <w:sz w:val="21"/>
                <w:szCs w:val="21"/>
              </w:rPr>
              <w:t>т всех источников финансирования</w:t>
            </w:r>
          </w:p>
        </w:tc>
        <w:tc>
          <w:tcPr>
            <w:tcW w:w="431" w:type="pct"/>
            <w:vAlign w:val="center"/>
          </w:tcPr>
          <w:p w:rsidR="00A8489B" w:rsidRPr="00A8489B" w:rsidRDefault="00A8489B" w:rsidP="00791E53">
            <w:pPr>
              <w:jc w:val="center"/>
              <w:rPr>
                <w:b w:val="0"/>
                <w:sz w:val="21"/>
                <w:szCs w:val="21"/>
              </w:rPr>
            </w:pPr>
            <w:r w:rsidRPr="00A8489B">
              <w:rPr>
                <w:b w:val="0"/>
                <w:sz w:val="21"/>
                <w:szCs w:val="21"/>
              </w:rPr>
              <w:t xml:space="preserve">млн. </w:t>
            </w:r>
            <w:r w:rsidR="001058B6">
              <w:rPr>
                <w:b w:val="0"/>
                <w:sz w:val="21"/>
                <w:szCs w:val="21"/>
              </w:rPr>
              <w:t>рублей</w:t>
            </w:r>
          </w:p>
        </w:tc>
        <w:tc>
          <w:tcPr>
            <w:tcW w:w="527" w:type="pct"/>
            <w:vAlign w:val="center"/>
          </w:tcPr>
          <w:p w:rsidR="00A8489B" w:rsidRPr="00A8489B" w:rsidRDefault="00A8489B" w:rsidP="00A8489B">
            <w:pPr>
              <w:jc w:val="right"/>
              <w:rPr>
                <w:b w:val="0"/>
                <w:sz w:val="21"/>
                <w:szCs w:val="21"/>
              </w:rPr>
            </w:pPr>
            <w:r w:rsidRPr="00A8489B">
              <w:rPr>
                <w:b w:val="0"/>
                <w:sz w:val="21"/>
                <w:szCs w:val="21"/>
              </w:rPr>
              <w:t>1 968,4</w:t>
            </w:r>
          </w:p>
        </w:tc>
        <w:tc>
          <w:tcPr>
            <w:tcW w:w="516" w:type="pct"/>
            <w:vAlign w:val="center"/>
          </w:tcPr>
          <w:p w:rsidR="00A8489B" w:rsidRPr="00A8489B" w:rsidRDefault="00A8489B" w:rsidP="00A8489B">
            <w:pPr>
              <w:jc w:val="right"/>
              <w:rPr>
                <w:b w:val="0"/>
                <w:sz w:val="21"/>
                <w:szCs w:val="21"/>
              </w:rPr>
            </w:pPr>
            <w:r w:rsidRPr="00A8489B">
              <w:rPr>
                <w:b w:val="0"/>
                <w:sz w:val="21"/>
                <w:szCs w:val="21"/>
              </w:rPr>
              <w:t>1 502,1</w:t>
            </w:r>
          </w:p>
        </w:tc>
        <w:tc>
          <w:tcPr>
            <w:tcW w:w="535" w:type="pct"/>
            <w:vAlign w:val="center"/>
          </w:tcPr>
          <w:p w:rsidR="00A8489B" w:rsidRPr="00A8489B" w:rsidRDefault="00A8489B" w:rsidP="00A86C6B">
            <w:pPr>
              <w:jc w:val="right"/>
              <w:rPr>
                <w:b w:val="0"/>
                <w:sz w:val="21"/>
                <w:szCs w:val="21"/>
              </w:rPr>
            </w:pPr>
            <w:r w:rsidRPr="00A8489B">
              <w:rPr>
                <w:b w:val="0"/>
                <w:sz w:val="21"/>
                <w:szCs w:val="21"/>
              </w:rPr>
              <w:t>1 7</w:t>
            </w:r>
            <w:r w:rsidR="00A86C6B">
              <w:rPr>
                <w:b w:val="0"/>
                <w:sz w:val="21"/>
                <w:szCs w:val="21"/>
              </w:rPr>
              <w:t>32</w:t>
            </w:r>
            <w:r w:rsidRPr="00A8489B">
              <w:rPr>
                <w:b w:val="0"/>
                <w:sz w:val="21"/>
                <w:szCs w:val="21"/>
              </w:rPr>
              <w:t>,</w:t>
            </w:r>
            <w:r w:rsidR="00A86C6B">
              <w:rPr>
                <w:b w:val="0"/>
                <w:sz w:val="21"/>
                <w:szCs w:val="21"/>
              </w:rPr>
              <w:t>0</w:t>
            </w:r>
          </w:p>
        </w:tc>
        <w:tc>
          <w:tcPr>
            <w:tcW w:w="537" w:type="pct"/>
            <w:vAlign w:val="center"/>
          </w:tcPr>
          <w:p w:rsidR="00A8489B" w:rsidRPr="00A86C6B" w:rsidRDefault="00945B3A" w:rsidP="0035699D">
            <w:pPr>
              <w:jc w:val="right"/>
              <w:rPr>
                <w:b w:val="0"/>
                <w:sz w:val="21"/>
                <w:szCs w:val="21"/>
              </w:rPr>
            </w:pPr>
            <w:r>
              <w:rPr>
                <w:b w:val="0"/>
                <w:sz w:val="21"/>
                <w:szCs w:val="21"/>
              </w:rPr>
              <w:t>2 123,4</w:t>
            </w:r>
          </w:p>
        </w:tc>
      </w:tr>
      <w:tr w:rsidR="00D47DD0" w:rsidRPr="00A8489B" w:rsidTr="00D47DD0">
        <w:trPr>
          <w:cantSplit/>
        </w:trPr>
        <w:tc>
          <w:tcPr>
            <w:tcW w:w="2454" w:type="pct"/>
            <w:vAlign w:val="center"/>
          </w:tcPr>
          <w:p w:rsidR="00A8489B" w:rsidRPr="00A8489B" w:rsidRDefault="00A8489B" w:rsidP="00791E53">
            <w:pPr>
              <w:jc w:val="right"/>
              <w:rPr>
                <w:b w:val="0"/>
                <w:i/>
                <w:sz w:val="20"/>
                <w:szCs w:val="20"/>
              </w:rPr>
            </w:pPr>
            <w:r w:rsidRPr="00A8489B">
              <w:rPr>
                <w:b w:val="0"/>
                <w:i/>
                <w:sz w:val="20"/>
                <w:szCs w:val="20"/>
              </w:rPr>
              <w:t>Темп роста (снижения) в</w:t>
            </w:r>
            <w:r w:rsidR="003B2C88">
              <w:rPr>
                <w:b w:val="0"/>
                <w:i/>
                <w:sz w:val="20"/>
                <w:szCs w:val="20"/>
              </w:rPr>
              <w:t>%</w:t>
            </w:r>
            <w:r w:rsidRPr="00A8489B">
              <w:rPr>
                <w:b w:val="0"/>
                <w:i/>
                <w:sz w:val="20"/>
                <w:szCs w:val="20"/>
              </w:rPr>
              <w:t xml:space="preserve"> к предыдущему году</w:t>
            </w:r>
          </w:p>
        </w:tc>
        <w:tc>
          <w:tcPr>
            <w:tcW w:w="431" w:type="pct"/>
            <w:vAlign w:val="center"/>
          </w:tcPr>
          <w:p w:rsidR="00A8489B" w:rsidRPr="00A8489B" w:rsidRDefault="00A8489B" w:rsidP="00791E53">
            <w:pPr>
              <w:jc w:val="center"/>
              <w:rPr>
                <w:b w:val="0"/>
                <w:i/>
                <w:sz w:val="20"/>
                <w:szCs w:val="20"/>
              </w:rPr>
            </w:pPr>
            <w:r w:rsidRPr="00A8489B">
              <w:rPr>
                <w:b w:val="0"/>
                <w:i/>
                <w:sz w:val="20"/>
                <w:szCs w:val="20"/>
              </w:rPr>
              <w:t>%</w:t>
            </w:r>
          </w:p>
        </w:tc>
        <w:tc>
          <w:tcPr>
            <w:tcW w:w="527" w:type="pct"/>
            <w:vAlign w:val="center"/>
          </w:tcPr>
          <w:p w:rsidR="00A8489B" w:rsidRPr="00A8489B" w:rsidRDefault="00A8489B" w:rsidP="00A8489B">
            <w:pPr>
              <w:jc w:val="right"/>
              <w:rPr>
                <w:b w:val="0"/>
                <w:i/>
                <w:sz w:val="20"/>
                <w:szCs w:val="20"/>
              </w:rPr>
            </w:pPr>
            <w:r w:rsidRPr="00A8489B">
              <w:rPr>
                <w:b w:val="0"/>
                <w:i/>
                <w:sz w:val="20"/>
                <w:szCs w:val="20"/>
              </w:rPr>
              <w:t>32,8</w:t>
            </w:r>
          </w:p>
        </w:tc>
        <w:tc>
          <w:tcPr>
            <w:tcW w:w="516" w:type="pct"/>
            <w:vAlign w:val="center"/>
          </w:tcPr>
          <w:p w:rsidR="00A8489B" w:rsidRPr="00A8489B" w:rsidRDefault="00A8489B" w:rsidP="00A8489B">
            <w:pPr>
              <w:jc w:val="right"/>
              <w:rPr>
                <w:b w:val="0"/>
                <w:i/>
                <w:sz w:val="20"/>
                <w:szCs w:val="20"/>
              </w:rPr>
            </w:pPr>
            <w:r w:rsidRPr="00A8489B">
              <w:rPr>
                <w:b w:val="0"/>
                <w:i/>
                <w:sz w:val="20"/>
                <w:szCs w:val="20"/>
              </w:rPr>
              <w:t>76,3</w:t>
            </w:r>
          </w:p>
        </w:tc>
        <w:tc>
          <w:tcPr>
            <w:tcW w:w="535" w:type="pct"/>
            <w:vAlign w:val="center"/>
          </w:tcPr>
          <w:p w:rsidR="00A8489B" w:rsidRPr="00A8489B" w:rsidRDefault="00A8489B" w:rsidP="00A8489B">
            <w:pPr>
              <w:jc w:val="right"/>
              <w:rPr>
                <w:b w:val="0"/>
                <w:i/>
                <w:sz w:val="20"/>
                <w:szCs w:val="20"/>
              </w:rPr>
            </w:pPr>
            <w:r w:rsidRPr="00A8489B">
              <w:rPr>
                <w:b w:val="0"/>
                <w:i/>
                <w:sz w:val="20"/>
                <w:szCs w:val="20"/>
              </w:rPr>
              <w:t>114,6</w:t>
            </w:r>
          </w:p>
        </w:tc>
        <w:tc>
          <w:tcPr>
            <w:tcW w:w="537" w:type="pct"/>
            <w:vAlign w:val="center"/>
          </w:tcPr>
          <w:p w:rsidR="00A8489B" w:rsidRPr="00A86C6B" w:rsidRDefault="00A86C6B" w:rsidP="00945B3A">
            <w:pPr>
              <w:jc w:val="right"/>
              <w:rPr>
                <w:b w:val="0"/>
                <w:i/>
                <w:sz w:val="20"/>
                <w:szCs w:val="20"/>
              </w:rPr>
            </w:pPr>
            <w:r w:rsidRPr="00A86C6B">
              <w:rPr>
                <w:b w:val="0"/>
                <w:i/>
                <w:sz w:val="20"/>
                <w:szCs w:val="20"/>
              </w:rPr>
              <w:t>12</w:t>
            </w:r>
            <w:r w:rsidR="00945B3A">
              <w:rPr>
                <w:b w:val="0"/>
                <w:i/>
                <w:sz w:val="20"/>
                <w:szCs w:val="20"/>
              </w:rPr>
              <w:t>2</w:t>
            </w:r>
            <w:r w:rsidRPr="00A86C6B">
              <w:rPr>
                <w:b w:val="0"/>
                <w:i/>
                <w:sz w:val="20"/>
                <w:szCs w:val="20"/>
              </w:rPr>
              <w:t>,</w:t>
            </w:r>
            <w:r w:rsidR="00945B3A">
              <w:rPr>
                <w:b w:val="0"/>
                <w:i/>
                <w:sz w:val="20"/>
                <w:szCs w:val="20"/>
              </w:rPr>
              <w:t>6</w:t>
            </w:r>
          </w:p>
        </w:tc>
      </w:tr>
      <w:tr w:rsidR="00D47DD0" w:rsidRPr="00A8489B" w:rsidTr="00D47DD0">
        <w:trPr>
          <w:cantSplit/>
        </w:trPr>
        <w:tc>
          <w:tcPr>
            <w:tcW w:w="2454" w:type="pct"/>
            <w:vAlign w:val="center"/>
          </w:tcPr>
          <w:p w:rsidR="00A8489B" w:rsidRPr="00A8489B" w:rsidRDefault="00A8489B" w:rsidP="00791E53">
            <w:pPr>
              <w:rPr>
                <w:b w:val="0"/>
                <w:sz w:val="21"/>
                <w:szCs w:val="21"/>
              </w:rPr>
            </w:pPr>
            <w:r w:rsidRPr="00A8489B">
              <w:rPr>
                <w:b w:val="0"/>
                <w:sz w:val="21"/>
                <w:szCs w:val="21"/>
              </w:rPr>
              <w:t>2. Объем инвестиций в основной капитал муниципальных организаций</w:t>
            </w:r>
          </w:p>
        </w:tc>
        <w:tc>
          <w:tcPr>
            <w:tcW w:w="431" w:type="pct"/>
            <w:vAlign w:val="center"/>
          </w:tcPr>
          <w:p w:rsidR="00A8489B" w:rsidRPr="00A8489B" w:rsidRDefault="00A8489B" w:rsidP="00791E53">
            <w:pPr>
              <w:jc w:val="center"/>
              <w:rPr>
                <w:b w:val="0"/>
                <w:sz w:val="21"/>
                <w:szCs w:val="21"/>
              </w:rPr>
            </w:pPr>
            <w:r w:rsidRPr="00A8489B">
              <w:rPr>
                <w:b w:val="0"/>
                <w:sz w:val="21"/>
                <w:szCs w:val="21"/>
              </w:rPr>
              <w:t xml:space="preserve">млн. </w:t>
            </w:r>
            <w:r w:rsidR="001058B6">
              <w:rPr>
                <w:b w:val="0"/>
                <w:sz w:val="21"/>
                <w:szCs w:val="21"/>
              </w:rPr>
              <w:t>рублей</w:t>
            </w:r>
          </w:p>
        </w:tc>
        <w:tc>
          <w:tcPr>
            <w:tcW w:w="527" w:type="pct"/>
            <w:vAlign w:val="center"/>
          </w:tcPr>
          <w:p w:rsidR="00A8489B" w:rsidRPr="00A8489B" w:rsidRDefault="00A8489B" w:rsidP="00A8489B">
            <w:pPr>
              <w:jc w:val="right"/>
              <w:rPr>
                <w:b w:val="0"/>
                <w:sz w:val="21"/>
                <w:szCs w:val="21"/>
              </w:rPr>
            </w:pPr>
            <w:r w:rsidRPr="00A8489B">
              <w:rPr>
                <w:b w:val="0"/>
                <w:sz w:val="21"/>
                <w:szCs w:val="21"/>
              </w:rPr>
              <w:t>290,8</w:t>
            </w:r>
          </w:p>
        </w:tc>
        <w:tc>
          <w:tcPr>
            <w:tcW w:w="516" w:type="pct"/>
            <w:vAlign w:val="center"/>
          </w:tcPr>
          <w:p w:rsidR="00A8489B" w:rsidRPr="00A8489B" w:rsidRDefault="00A8489B" w:rsidP="00A8489B">
            <w:pPr>
              <w:jc w:val="right"/>
              <w:rPr>
                <w:b w:val="0"/>
                <w:sz w:val="21"/>
                <w:szCs w:val="21"/>
              </w:rPr>
            </w:pPr>
            <w:r w:rsidRPr="00A8489B">
              <w:rPr>
                <w:b w:val="0"/>
                <w:sz w:val="21"/>
                <w:szCs w:val="21"/>
              </w:rPr>
              <w:t>213,8</w:t>
            </w:r>
          </w:p>
        </w:tc>
        <w:tc>
          <w:tcPr>
            <w:tcW w:w="535" w:type="pct"/>
            <w:vAlign w:val="center"/>
          </w:tcPr>
          <w:p w:rsidR="00A8489B" w:rsidRPr="00A8489B" w:rsidRDefault="00A8489B" w:rsidP="00945B3A">
            <w:pPr>
              <w:jc w:val="right"/>
              <w:rPr>
                <w:b w:val="0"/>
                <w:sz w:val="21"/>
                <w:szCs w:val="21"/>
              </w:rPr>
            </w:pPr>
            <w:r w:rsidRPr="00A8489B">
              <w:rPr>
                <w:b w:val="0"/>
                <w:sz w:val="21"/>
                <w:szCs w:val="21"/>
              </w:rPr>
              <w:t>20</w:t>
            </w:r>
            <w:r w:rsidR="00945B3A">
              <w:rPr>
                <w:b w:val="0"/>
                <w:sz w:val="21"/>
                <w:szCs w:val="21"/>
              </w:rPr>
              <w:t>1</w:t>
            </w:r>
            <w:r w:rsidRPr="00A8489B">
              <w:rPr>
                <w:b w:val="0"/>
                <w:sz w:val="21"/>
                <w:szCs w:val="21"/>
              </w:rPr>
              <w:t>,0</w:t>
            </w:r>
          </w:p>
        </w:tc>
        <w:tc>
          <w:tcPr>
            <w:tcW w:w="537" w:type="pct"/>
            <w:vAlign w:val="center"/>
          </w:tcPr>
          <w:p w:rsidR="00A8489B" w:rsidRPr="00945B3A" w:rsidRDefault="00945B3A" w:rsidP="0035699D">
            <w:pPr>
              <w:jc w:val="right"/>
              <w:rPr>
                <w:b w:val="0"/>
                <w:sz w:val="21"/>
                <w:szCs w:val="21"/>
              </w:rPr>
            </w:pPr>
            <w:r w:rsidRPr="00945B3A">
              <w:rPr>
                <w:b w:val="0"/>
                <w:sz w:val="21"/>
                <w:szCs w:val="21"/>
              </w:rPr>
              <w:t>194,9</w:t>
            </w:r>
          </w:p>
        </w:tc>
      </w:tr>
      <w:tr w:rsidR="00D47DD0" w:rsidRPr="00A8489B" w:rsidTr="00D47DD0">
        <w:trPr>
          <w:cantSplit/>
        </w:trPr>
        <w:tc>
          <w:tcPr>
            <w:tcW w:w="2454" w:type="pct"/>
            <w:vAlign w:val="center"/>
          </w:tcPr>
          <w:p w:rsidR="00A8489B" w:rsidRPr="00A8489B" w:rsidRDefault="00A8489B" w:rsidP="00791E53">
            <w:pPr>
              <w:jc w:val="right"/>
              <w:rPr>
                <w:b w:val="0"/>
                <w:i/>
                <w:sz w:val="20"/>
                <w:szCs w:val="20"/>
              </w:rPr>
            </w:pPr>
            <w:r w:rsidRPr="00A8489B">
              <w:rPr>
                <w:b w:val="0"/>
                <w:i/>
                <w:sz w:val="20"/>
                <w:szCs w:val="20"/>
              </w:rPr>
              <w:t>Темп роста (снижения) в</w:t>
            </w:r>
            <w:r w:rsidR="003B2C88">
              <w:rPr>
                <w:b w:val="0"/>
                <w:i/>
                <w:sz w:val="20"/>
                <w:szCs w:val="20"/>
              </w:rPr>
              <w:t>%</w:t>
            </w:r>
            <w:r w:rsidRPr="00A8489B">
              <w:rPr>
                <w:b w:val="0"/>
                <w:i/>
                <w:sz w:val="20"/>
                <w:szCs w:val="20"/>
              </w:rPr>
              <w:t xml:space="preserve"> к предыдущему году</w:t>
            </w:r>
          </w:p>
        </w:tc>
        <w:tc>
          <w:tcPr>
            <w:tcW w:w="431" w:type="pct"/>
            <w:vAlign w:val="center"/>
          </w:tcPr>
          <w:p w:rsidR="00A8489B" w:rsidRPr="00A8489B" w:rsidRDefault="00A8489B" w:rsidP="00791E53">
            <w:pPr>
              <w:jc w:val="center"/>
              <w:rPr>
                <w:b w:val="0"/>
                <w:i/>
                <w:sz w:val="20"/>
                <w:szCs w:val="20"/>
              </w:rPr>
            </w:pPr>
            <w:r w:rsidRPr="00A8489B">
              <w:rPr>
                <w:b w:val="0"/>
                <w:i/>
                <w:sz w:val="20"/>
                <w:szCs w:val="20"/>
              </w:rPr>
              <w:t>%</w:t>
            </w:r>
          </w:p>
        </w:tc>
        <w:tc>
          <w:tcPr>
            <w:tcW w:w="527" w:type="pct"/>
            <w:vAlign w:val="center"/>
          </w:tcPr>
          <w:p w:rsidR="00A8489B" w:rsidRPr="00A8489B" w:rsidRDefault="00A8489B" w:rsidP="00A8489B">
            <w:pPr>
              <w:jc w:val="right"/>
              <w:rPr>
                <w:b w:val="0"/>
                <w:i/>
                <w:sz w:val="20"/>
                <w:szCs w:val="20"/>
              </w:rPr>
            </w:pPr>
            <w:r w:rsidRPr="00A8489B">
              <w:rPr>
                <w:b w:val="0"/>
                <w:i/>
                <w:sz w:val="20"/>
                <w:szCs w:val="20"/>
              </w:rPr>
              <w:t>147,4</w:t>
            </w:r>
          </w:p>
        </w:tc>
        <w:tc>
          <w:tcPr>
            <w:tcW w:w="516" w:type="pct"/>
            <w:vAlign w:val="center"/>
          </w:tcPr>
          <w:p w:rsidR="00A8489B" w:rsidRPr="00A8489B" w:rsidRDefault="00A8489B" w:rsidP="00A8489B">
            <w:pPr>
              <w:jc w:val="right"/>
              <w:rPr>
                <w:b w:val="0"/>
                <w:i/>
                <w:sz w:val="20"/>
                <w:szCs w:val="20"/>
              </w:rPr>
            </w:pPr>
            <w:r w:rsidRPr="00A8489B">
              <w:rPr>
                <w:b w:val="0"/>
                <w:i/>
                <w:sz w:val="20"/>
                <w:szCs w:val="20"/>
              </w:rPr>
              <w:t>73,5</w:t>
            </w:r>
          </w:p>
        </w:tc>
        <w:tc>
          <w:tcPr>
            <w:tcW w:w="535" w:type="pct"/>
            <w:vAlign w:val="center"/>
          </w:tcPr>
          <w:p w:rsidR="00A8489B" w:rsidRPr="00A8489B" w:rsidRDefault="001E6992" w:rsidP="00A8489B">
            <w:pPr>
              <w:jc w:val="right"/>
              <w:rPr>
                <w:b w:val="0"/>
                <w:i/>
                <w:sz w:val="20"/>
                <w:szCs w:val="20"/>
              </w:rPr>
            </w:pPr>
            <w:r>
              <w:rPr>
                <w:b w:val="0"/>
                <w:i/>
                <w:sz w:val="20"/>
                <w:szCs w:val="20"/>
              </w:rPr>
              <w:t>94,0</w:t>
            </w:r>
          </w:p>
        </w:tc>
        <w:tc>
          <w:tcPr>
            <w:tcW w:w="537" w:type="pct"/>
            <w:vAlign w:val="center"/>
          </w:tcPr>
          <w:p w:rsidR="00A8489B" w:rsidRPr="001E6992" w:rsidRDefault="001E6992" w:rsidP="0035699D">
            <w:pPr>
              <w:jc w:val="right"/>
              <w:rPr>
                <w:b w:val="0"/>
                <w:i/>
                <w:sz w:val="20"/>
                <w:szCs w:val="20"/>
              </w:rPr>
            </w:pPr>
            <w:r w:rsidRPr="001E6992">
              <w:rPr>
                <w:b w:val="0"/>
                <w:i/>
                <w:sz w:val="20"/>
                <w:szCs w:val="20"/>
              </w:rPr>
              <w:t>97,0</w:t>
            </w:r>
          </w:p>
        </w:tc>
      </w:tr>
      <w:tr w:rsidR="00D47DD0" w:rsidRPr="00A8489B" w:rsidTr="00D47DD0">
        <w:trPr>
          <w:cantSplit/>
        </w:trPr>
        <w:tc>
          <w:tcPr>
            <w:tcW w:w="2454" w:type="pct"/>
            <w:vAlign w:val="center"/>
          </w:tcPr>
          <w:p w:rsidR="00A8489B" w:rsidRPr="00A8489B" w:rsidRDefault="00A8489B" w:rsidP="00A8489B">
            <w:pPr>
              <w:rPr>
                <w:b w:val="0"/>
                <w:sz w:val="21"/>
                <w:szCs w:val="21"/>
              </w:rPr>
            </w:pPr>
            <w:r w:rsidRPr="00A8489B">
              <w:rPr>
                <w:b w:val="0"/>
                <w:sz w:val="21"/>
                <w:szCs w:val="21"/>
              </w:rPr>
              <w:t>3. Объем инвестиций в основной капитал муниципальных организаций за сч</w:t>
            </w:r>
            <w:r>
              <w:rPr>
                <w:b w:val="0"/>
                <w:sz w:val="21"/>
                <w:szCs w:val="21"/>
              </w:rPr>
              <w:t>ё</w:t>
            </w:r>
            <w:r w:rsidRPr="00A8489B">
              <w:rPr>
                <w:b w:val="0"/>
                <w:sz w:val="21"/>
                <w:szCs w:val="21"/>
              </w:rPr>
              <w:t>т бюджетных средств</w:t>
            </w:r>
          </w:p>
        </w:tc>
        <w:tc>
          <w:tcPr>
            <w:tcW w:w="431" w:type="pct"/>
            <w:vAlign w:val="center"/>
          </w:tcPr>
          <w:p w:rsidR="00A8489B" w:rsidRPr="00A8489B" w:rsidRDefault="00A8489B" w:rsidP="00791E53">
            <w:pPr>
              <w:jc w:val="center"/>
              <w:rPr>
                <w:b w:val="0"/>
                <w:sz w:val="21"/>
                <w:szCs w:val="21"/>
              </w:rPr>
            </w:pPr>
            <w:r w:rsidRPr="00A8489B">
              <w:rPr>
                <w:b w:val="0"/>
                <w:sz w:val="21"/>
                <w:szCs w:val="21"/>
              </w:rPr>
              <w:t xml:space="preserve">млн. </w:t>
            </w:r>
            <w:r w:rsidR="001058B6">
              <w:rPr>
                <w:b w:val="0"/>
                <w:sz w:val="21"/>
                <w:szCs w:val="21"/>
              </w:rPr>
              <w:t>рублей</w:t>
            </w:r>
          </w:p>
        </w:tc>
        <w:tc>
          <w:tcPr>
            <w:tcW w:w="527" w:type="pct"/>
            <w:vAlign w:val="center"/>
          </w:tcPr>
          <w:p w:rsidR="00A8489B" w:rsidRPr="00A8489B" w:rsidRDefault="00A8489B" w:rsidP="00A8489B">
            <w:pPr>
              <w:jc w:val="right"/>
              <w:rPr>
                <w:b w:val="0"/>
                <w:sz w:val="21"/>
                <w:szCs w:val="21"/>
              </w:rPr>
            </w:pPr>
            <w:r w:rsidRPr="00A8489B">
              <w:rPr>
                <w:b w:val="0"/>
                <w:sz w:val="21"/>
                <w:szCs w:val="21"/>
              </w:rPr>
              <w:t>178,5</w:t>
            </w:r>
          </w:p>
        </w:tc>
        <w:tc>
          <w:tcPr>
            <w:tcW w:w="516" w:type="pct"/>
            <w:vAlign w:val="center"/>
          </w:tcPr>
          <w:p w:rsidR="00A8489B" w:rsidRPr="00A8489B" w:rsidRDefault="00A8489B" w:rsidP="00A8489B">
            <w:pPr>
              <w:jc w:val="right"/>
              <w:rPr>
                <w:b w:val="0"/>
                <w:sz w:val="21"/>
                <w:szCs w:val="21"/>
              </w:rPr>
            </w:pPr>
            <w:r w:rsidRPr="00A8489B">
              <w:rPr>
                <w:b w:val="0"/>
                <w:sz w:val="21"/>
                <w:szCs w:val="21"/>
              </w:rPr>
              <w:t>103,2</w:t>
            </w:r>
          </w:p>
        </w:tc>
        <w:tc>
          <w:tcPr>
            <w:tcW w:w="535" w:type="pct"/>
            <w:vAlign w:val="center"/>
          </w:tcPr>
          <w:p w:rsidR="00A8489B" w:rsidRPr="00A8489B" w:rsidRDefault="001E6992" w:rsidP="001E6992">
            <w:pPr>
              <w:jc w:val="right"/>
              <w:rPr>
                <w:b w:val="0"/>
                <w:sz w:val="21"/>
                <w:szCs w:val="21"/>
              </w:rPr>
            </w:pPr>
            <w:r>
              <w:rPr>
                <w:b w:val="0"/>
                <w:sz w:val="21"/>
                <w:szCs w:val="21"/>
              </w:rPr>
              <w:t>73</w:t>
            </w:r>
            <w:r w:rsidR="00A8489B" w:rsidRPr="00A8489B">
              <w:rPr>
                <w:b w:val="0"/>
                <w:sz w:val="21"/>
                <w:szCs w:val="21"/>
              </w:rPr>
              <w:t>,</w:t>
            </w:r>
            <w:r>
              <w:rPr>
                <w:b w:val="0"/>
                <w:sz w:val="21"/>
                <w:szCs w:val="21"/>
              </w:rPr>
              <w:t>5</w:t>
            </w:r>
          </w:p>
        </w:tc>
        <w:tc>
          <w:tcPr>
            <w:tcW w:w="537" w:type="pct"/>
            <w:vAlign w:val="center"/>
          </w:tcPr>
          <w:p w:rsidR="00A8489B" w:rsidRPr="001E6992" w:rsidRDefault="001E6992" w:rsidP="0035699D">
            <w:pPr>
              <w:jc w:val="right"/>
              <w:rPr>
                <w:b w:val="0"/>
                <w:sz w:val="21"/>
                <w:szCs w:val="21"/>
              </w:rPr>
            </w:pPr>
            <w:r w:rsidRPr="001E6992">
              <w:rPr>
                <w:b w:val="0"/>
                <w:sz w:val="21"/>
                <w:szCs w:val="21"/>
              </w:rPr>
              <w:t>95,2</w:t>
            </w:r>
          </w:p>
        </w:tc>
      </w:tr>
      <w:tr w:rsidR="00D47DD0" w:rsidRPr="002F1284" w:rsidTr="00D47DD0">
        <w:trPr>
          <w:cantSplit/>
        </w:trPr>
        <w:tc>
          <w:tcPr>
            <w:tcW w:w="2454" w:type="pct"/>
            <w:vAlign w:val="center"/>
          </w:tcPr>
          <w:p w:rsidR="00A8489B" w:rsidRPr="00A8489B" w:rsidRDefault="00A8489B" w:rsidP="00791E53">
            <w:pPr>
              <w:jc w:val="right"/>
              <w:rPr>
                <w:b w:val="0"/>
                <w:i/>
                <w:sz w:val="20"/>
                <w:szCs w:val="20"/>
              </w:rPr>
            </w:pPr>
            <w:r w:rsidRPr="00A8489B">
              <w:rPr>
                <w:b w:val="0"/>
                <w:i/>
                <w:sz w:val="20"/>
                <w:szCs w:val="20"/>
              </w:rPr>
              <w:t>Темп роста (снижения) в</w:t>
            </w:r>
            <w:r w:rsidR="003B2C88">
              <w:rPr>
                <w:b w:val="0"/>
                <w:i/>
                <w:sz w:val="20"/>
                <w:szCs w:val="20"/>
              </w:rPr>
              <w:t>%</w:t>
            </w:r>
            <w:r w:rsidRPr="00A8489B">
              <w:rPr>
                <w:b w:val="0"/>
                <w:i/>
                <w:sz w:val="20"/>
                <w:szCs w:val="20"/>
              </w:rPr>
              <w:t xml:space="preserve"> к предыдущему году</w:t>
            </w:r>
          </w:p>
        </w:tc>
        <w:tc>
          <w:tcPr>
            <w:tcW w:w="431" w:type="pct"/>
            <w:vAlign w:val="center"/>
          </w:tcPr>
          <w:p w:rsidR="00A8489B" w:rsidRPr="00A8489B" w:rsidRDefault="00A8489B" w:rsidP="00791E53">
            <w:pPr>
              <w:jc w:val="center"/>
              <w:rPr>
                <w:b w:val="0"/>
                <w:i/>
                <w:sz w:val="20"/>
                <w:szCs w:val="20"/>
              </w:rPr>
            </w:pPr>
            <w:r w:rsidRPr="00A8489B">
              <w:rPr>
                <w:b w:val="0"/>
                <w:i/>
                <w:sz w:val="20"/>
                <w:szCs w:val="20"/>
              </w:rPr>
              <w:t>%</w:t>
            </w:r>
          </w:p>
        </w:tc>
        <w:tc>
          <w:tcPr>
            <w:tcW w:w="527" w:type="pct"/>
            <w:vAlign w:val="center"/>
          </w:tcPr>
          <w:p w:rsidR="00A8489B" w:rsidRPr="00A8489B" w:rsidRDefault="00A8489B" w:rsidP="00A8489B">
            <w:pPr>
              <w:jc w:val="right"/>
              <w:rPr>
                <w:b w:val="0"/>
                <w:i/>
                <w:sz w:val="20"/>
                <w:szCs w:val="20"/>
              </w:rPr>
            </w:pPr>
            <w:r w:rsidRPr="00A8489B">
              <w:rPr>
                <w:b w:val="0"/>
                <w:i/>
                <w:sz w:val="20"/>
                <w:szCs w:val="20"/>
              </w:rPr>
              <w:t>204,7</w:t>
            </w:r>
          </w:p>
        </w:tc>
        <w:tc>
          <w:tcPr>
            <w:tcW w:w="516" w:type="pct"/>
            <w:vAlign w:val="center"/>
          </w:tcPr>
          <w:p w:rsidR="00A8489B" w:rsidRPr="00A8489B" w:rsidRDefault="00A8489B" w:rsidP="00A8489B">
            <w:pPr>
              <w:jc w:val="right"/>
              <w:rPr>
                <w:b w:val="0"/>
                <w:i/>
                <w:sz w:val="20"/>
                <w:szCs w:val="20"/>
              </w:rPr>
            </w:pPr>
            <w:r w:rsidRPr="00A8489B">
              <w:rPr>
                <w:b w:val="0"/>
                <w:i/>
                <w:sz w:val="20"/>
                <w:szCs w:val="20"/>
              </w:rPr>
              <w:t>57,8</w:t>
            </w:r>
          </w:p>
        </w:tc>
        <w:tc>
          <w:tcPr>
            <w:tcW w:w="535" w:type="pct"/>
            <w:vAlign w:val="center"/>
          </w:tcPr>
          <w:p w:rsidR="00A8489B" w:rsidRPr="00A8489B" w:rsidRDefault="001E6992" w:rsidP="00A8489B">
            <w:pPr>
              <w:jc w:val="right"/>
              <w:rPr>
                <w:b w:val="0"/>
                <w:i/>
                <w:sz w:val="20"/>
                <w:szCs w:val="20"/>
              </w:rPr>
            </w:pPr>
            <w:r>
              <w:rPr>
                <w:b w:val="0"/>
                <w:i/>
                <w:sz w:val="20"/>
                <w:szCs w:val="20"/>
              </w:rPr>
              <w:t>71,2</w:t>
            </w:r>
          </w:p>
        </w:tc>
        <w:tc>
          <w:tcPr>
            <w:tcW w:w="537" w:type="pct"/>
            <w:vAlign w:val="center"/>
          </w:tcPr>
          <w:p w:rsidR="00A8489B" w:rsidRPr="001E6992" w:rsidRDefault="001E6992" w:rsidP="0035699D">
            <w:pPr>
              <w:jc w:val="right"/>
              <w:rPr>
                <w:b w:val="0"/>
                <w:i/>
                <w:sz w:val="20"/>
                <w:szCs w:val="20"/>
              </w:rPr>
            </w:pPr>
            <w:r w:rsidRPr="001E6992">
              <w:rPr>
                <w:b w:val="0"/>
                <w:i/>
                <w:sz w:val="20"/>
                <w:szCs w:val="20"/>
              </w:rPr>
              <w:t>129,5</w:t>
            </w:r>
          </w:p>
        </w:tc>
      </w:tr>
    </w:tbl>
    <w:p w:rsidR="002331AB" w:rsidRPr="002F1284" w:rsidRDefault="002331AB" w:rsidP="002331AB">
      <w:pPr>
        <w:ind w:firstLine="709"/>
        <w:jc w:val="both"/>
        <w:rPr>
          <w:b w:val="0"/>
          <w:highlight w:val="yellow"/>
        </w:rPr>
      </w:pPr>
    </w:p>
    <w:p w:rsidR="00007D80" w:rsidRDefault="001F28AA" w:rsidP="001F28AA">
      <w:pPr>
        <w:ind w:firstLine="709"/>
        <w:jc w:val="both"/>
        <w:rPr>
          <w:b w:val="0"/>
        </w:rPr>
      </w:pPr>
      <w:r w:rsidRPr="007F135F">
        <w:rPr>
          <w:b w:val="0"/>
        </w:rPr>
        <w:t>Проблемным</w:t>
      </w:r>
      <w:r w:rsidR="00007D80">
        <w:rPr>
          <w:b w:val="0"/>
        </w:rPr>
        <w:t>и</w:t>
      </w:r>
      <w:r w:rsidRPr="007F135F">
        <w:rPr>
          <w:b w:val="0"/>
        </w:rPr>
        <w:t xml:space="preserve"> вопрос</w:t>
      </w:r>
      <w:r w:rsidR="00007D80">
        <w:rPr>
          <w:b w:val="0"/>
        </w:rPr>
        <w:t>ами</w:t>
      </w:r>
      <w:r w:rsidRPr="007F135F">
        <w:rPr>
          <w:b w:val="0"/>
        </w:rPr>
        <w:t xml:space="preserve"> в </w:t>
      </w:r>
      <w:proofErr w:type="gramStart"/>
      <w:r w:rsidRPr="007F135F">
        <w:rPr>
          <w:b w:val="0"/>
        </w:rPr>
        <w:t>развитии</w:t>
      </w:r>
      <w:proofErr w:type="gramEnd"/>
      <w:r w:rsidRPr="007F135F">
        <w:rPr>
          <w:b w:val="0"/>
        </w:rPr>
        <w:t xml:space="preserve"> градострои</w:t>
      </w:r>
      <w:r w:rsidR="007F135F" w:rsidRPr="007F135F">
        <w:rPr>
          <w:b w:val="0"/>
        </w:rPr>
        <w:t xml:space="preserve">тельства и архитектуры в городе </w:t>
      </w:r>
      <w:r w:rsidRPr="007F135F">
        <w:rPr>
          <w:b w:val="0"/>
        </w:rPr>
        <w:t>явля</w:t>
      </w:r>
      <w:r w:rsidR="00007D80">
        <w:rPr>
          <w:b w:val="0"/>
        </w:rPr>
        <w:t>ются:</w:t>
      </w:r>
    </w:p>
    <w:p w:rsidR="00007D80" w:rsidRDefault="001C268D" w:rsidP="00F042D5">
      <w:pPr>
        <w:ind w:firstLine="709"/>
        <w:jc w:val="both"/>
        <w:rPr>
          <w:rFonts w:eastAsia="Calibri"/>
          <w:b w:val="0"/>
          <w:lang w:eastAsia="en-US"/>
        </w:rPr>
      </w:pPr>
      <w:r>
        <w:rPr>
          <w:b w:val="0"/>
        </w:rPr>
        <w:t xml:space="preserve">– </w:t>
      </w:r>
      <w:r w:rsidR="00D73C76">
        <w:rPr>
          <w:rFonts w:eastAsia="Calibri"/>
          <w:b w:val="0"/>
          <w:lang w:eastAsia="en-US"/>
        </w:rPr>
        <w:t xml:space="preserve">отсутствие </w:t>
      </w:r>
      <w:r w:rsidR="001F28AA" w:rsidRPr="007F135F">
        <w:rPr>
          <w:rFonts w:eastAsia="Calibri"/>
          <w:b w:val="0"/>
          <w:lang w:eastAsia="en-US"/>
        </w:rPr>
        <w:t xml:space="preserve">проектов планировки территорий и проектов межевания территорий </w:t>
      </w:r>
      <w:r w:rsidR="00D73C76">
        <w:rPr>
          <w:rFonts w:eastAsia="Calibri"/>
          <w:b w:val="0"/>
          <w:lang w:eastAsia="en-US"/>
        </w:rPr>
        <w:t xml:space="preserve">с детальной проработкой благоустройства </w:t>
      </w:r>
      <w:r w:rsidR="00F042D5" w:rsidRPr="007F135F">
        <w:rPr>
          <w:rFonts w:eastAsia="Calibri"/>
          <w:b w:val="0"/>
          <w:lang w:eastAsia="en-US"/>
        </w:rPr>
        <w:t>застроенных</w:t>
      </w:r>
      <w:r w:rsidR="00F042D5">
        <w:rPr>
          <w:rFonts w:eastAsia="Calibri"/>
          <w:b w:val="0"/>
          <w:lang w:eastAsia="en-US"/>
        </w:rPr>
        <w:t xml:space="preserve"> территорий (</w:t>
      </w:r>
      <w:r w:rsidR="001F28AA" w:rsidRPr="007F135F">
        <w:rPr>
          <w:rFonts w:eastAsia="Calibri"/>
          <w:b w:val="0"/>
          <w:lang w:eastAsia="en-US"/>
        </w:rPr>
        <w:t>25 микрорайон</w:t>
      </w:r>
      <w:r w:rsidR="006505CC">
        <w:rPr>
          <w:rFonts w:eastAsia="Calibri"/>
          <w:b w:val="0"/>
          <w:lang w:eastAsia="en-US"/>
        </w:rPr>
        <w:t>ов</w:t>
      </w:r>
      <w:r w:rsidR="001F28AA" w:rsidRPr="007F135F">
        <w:rPr>
          <w:rFonts w:eastAsia="Calibri"/>
          <w:b w:val="0"/>
          <w:lang w:eastAsia="en-US"/>
        </w:rPr>
        <w:t xml:space="preserve"> и кварталов города общей площадью 299,4 га</w:t>
      </w:r>
      <w:r w:rsidR="00F042D5">
        <w:rPr>
          <w:rFonts w:eastAsia="Calibri"/>
          <w:b w:val="0"/>
          <w:lang w:eastAsia="en-US"/>
        </w:rPr>
        <w:t>)</w:t>
      </w:r>
      <w:r w:rsidR="00007D80">
        <w:rPr>
          <w:rFonts w:eastAsia="Calibri"/>
          <w:b w:val="0"/>
          <w:lang w:eastAsia="en-US"/>
        </w:rPr>
        <w:t>;</w:t>
      </w:r>
    </w:p>
    <w:p w:rsidR="001F28AA" w:rsidRPr="007F135F" w:rsidRDefault="001C268D" w:rsidP="001F28AA">
      <w:pPr>
        <w:ind w:firstLine="709"/>
        <w:jc w:val="both"/>
        <w:rPr>
          <w:rFonts w:eastAsia="Calibri"/>
          <w:b w:val="0"/>
          <w:lang w:eastAsia="en-US"/>
        </w:rPr>
      </w:pPr>
      <w:r>
        <w:rPr>
          <w:rFonts w:eastAsia="Calibri"/>
          <w:b w:val="0"/>
          <w:lang w:eastAsia="en-US"/>
        </w:rPr>
        <w:t xml:space="preserve">– </w:t>
      </w:r>
      <w:r w:rsidR="00007D80">
        <w:rPr>
          <w:rFonts w:eastAsia="Calibri"/>
          <w:b w:val="0"/>
          <w:lang w:eastAsia="en-US"/>
        </w:rPr>
        <w:t xml:space="preserve">отсутствие </w:t>
      </w:r>
      <w:r w:rsidR="00F042D5">
        <w:rPr>
          <w:rFonts w:eastAsia="Calibri"/>
          <w:b w:val="0"/>
          <w:lang w:eastAsia="en-US"/>
        </w:rPr>
        <w:t>п</w:t>
      </w:r>
      <w:r w:rsidR="00F042D5" w:rsidRPr="00F042D5">
        <w:rPr>
          <w:rFonts w:eastAsia="Calibri"/>
          <w:b w:val="0"/>
          <w:lang w:eastAsia="en-US"/>
        </w:rPr>
        <w:t>роектов планировки территорий и проектов межевания территорий</w:t>
      </w:r>
      <w:r w:rsidR="00F042D5">
        <w:rPr>
          <w:rFonts w:eastAsia="Calibri"/>
          <w:b w:val="0"/>
          <w:lang w:eastAsia="en-US"/>
        </w:rPr>
        <w:t xml:space="preserve"> </w:t>
      </w:r>
      <w:r w:rsidR="001F28AA" w:rsidRPr="007F135F">
        <w:rPr>
          <w:rFonts w:eastAsia="Calibri"/>
          <w:b w:val="0"/>
          <w:lang w:eastAsia="en-US"/>
        </w:rPr>
        <w:t>на незастроенные территории, предназначенные для индивидуального жилищного строительства (8-16 кварталы посёлка индивидуальных застройщиков на 1000 дворов и 14 квартал посёлка Октябрьский общей площадью 26,8 га).</w:t>
      </w:r>
    </w:p>
    <w:p w:rsidR="00EA4410" w:rsidRPr="007F135F" w:rsidRDefault="00F042D5" w:rsidP="008F5768">
      <w:pPr>
        <w:ind w:firstLine="709"/>
        <w:jc w:val="both"/>
        <w:rPr>
          <w:b w:val="0"/>
        </w:rPr>
      </w:pPr>
      <w:r>
        <w:rPr>
          <w:b w:val="0"/>
        </w:rPr>
        <w:t xml:space="preserve">На </w:t>
      </w:r>
      <w:r w:rsidR="007F135F" w:rsidRPr="007F135F">
        <w:rPr>
          <w:b w:val="0"/>
        </w:rPr>
        <w:t xml:space="preserve">решение указанных проблем </w:t>
      </w:r>
      <w:r>
        <w:rPr>
          <w:b w:val="0"/>
        </w:rPr>
        <w:t xml:space="preserve">будет направлена в 2017 году работа </w:t>
      </w:r>
      <w:r w:rsidR="007F135F" w:rsidRPr="007F135F">
        <w:rPr>
          <w:b w:val="0"/>
        </w:rPr>
        <w:t xml:space="preserve">структурных </w:t>
      </w:r>
      <w:r w:rsidR="009379F6">
        <w:rPr>
          <w:b w:val="0"/>
        </w:rPr>
        <w:t>подразделений</w:t>
      </w:r>
      <w:r w:rsidR="007F135F" w:rsidRPr="007F135F">
        <w:rPr>
          <w:b w:val="0"/>
        </w:rPr>
        <w:t xml:space="preserve"> </w:t>
      </w:r>
      <w:r w:rsidRPr="007F135F">
        <w:rPr>
          <w:b w:val="0"/>
        </w:rPr>
        <w:t>Администрации ЗАТО г. Зеленогорска</w:t>
      </w:r>
      <w:r>
        <w:rPr>
          <w:b w:val="0"/>
        </w:rPr>
        <w:t xml:space="preserve"> при участии </w:t>
      </w:r>
      <w:r w:rsidR="007F135F" w:rsidRPr="007F135F">
        <w:rPr>
          <w:b w:val="0"/>
        </w:rPr>
        <w:t>Совета деп</w:t>
      </w:r>
      <w:r>
        <w:rPr>
          <w:b w:val="0"/>
        </w:rPr>
        <w:t>утатов ЗАТО г. Зеленогорска</w:t>
      </w:r>
      <w:r w:rsidR="007F135F" w:rsidRPr="007F135F">
        <w:rPr>
          <w:b w:val="0"/>
        </w:rPr>
        <w:t>.</w:t>
      </w:r>
    </w:p>
    <w:p w:rsidR="00FF6D4E" w:rsidRDefault="00FF6D4E" w:rsidP="008F5768">
      <w:pPr>
        <w:ind w:firstLine="709"/>
        <w:jc w:val="both"/>
        <w:rPr>
          <w:b w:val="0"/>
          <w:highlight w:val="yellow"/>
        </w:rPr>
      </w:pPr>
    </w:p>
    <w:p w:rsidR="00D3313D" w:rsidRPr="0097085F" w:rsidRDefault="00D3313D" w:rsidP="000453C3">
      <w:pPr>
        <w:pStyle w:val="af5"/>
        <w:numPr>
          <w:ilvl w:val="1"/>
          <w:numId w:val="20"/>
        </w:numPr>
        <w:tabs>
          <w:tab w:val="left" w:pos="993"/>
          <w:tab w:val="left" w:pos="1134"/>
        </w:tabs>
        <w:ind w:left="0" w:firstLine="709"/>
        <w:jc w:val="both"/>
      </w:pPr>
      <w:r w:rsidRPr="0097085F">
        <w:lastRenderedPageBreak/>
        <w:t xml:space="preserve">Обеспечение жилыми помещениями граждан, нуждающихся в </w:t>
      </w:r>
      <w:proofErr w:type="gramStart"/>
      <w:r w:rsidRPr="0097085F">
        <w:t>улучшении</w:t>
      </w:r>
      <w:proofErr w:type="gramEnd"/>
      <w:r w:rsidRPr="0097085F">
        <w:t xml:space="preserve"> жилищных условий</w:t>
      </w:r>
    </w:p>
    <w:p w:rsidR="00D3313D" w:rsidRPr="0097085F" w:rsidRDefault="00D3313D" w:rsidP="00D3313D">
      <w:pPr>
        <w:pStyle w:val="af5"/>
        <w:tabs>
          <w:tab w:val="left" w:pos="993"/>
          <w:tab w:val="left" w:pos="1134"/>
        </w:tabs>
        <w:ind w:left="375"/>
        <w:jc w:val="both"/>
      </w:pPr>
    </w:p>
    <w:p w:rsidR="00D3313D" w:rsidRPr="0061764E" w:rsidRDefault="00D3313D" w:rsidP="00D3313D">
      <w:pPr>
        <w:tabs>
          <w:tab w:val="left" w:pos="1134"/>
        </w:tabs>
        <w:ind w:firstLine="709"/>
        <w:jc w:val="both"/>
        <w:rPr>
          <w:rFonts w:eastAsia="Calibri"/>
          <w:b w:val="0"/>
          <w:bCs/>
        </w:rPr>
      </w:pPr>
      <w:r w:rsidRPr="0061764E">
        <w:rPr>
          <w:rFonts w:eastAsia="Calibri"/>
          <w:b w:val="0"/>
          <w:bCs/>
        </w:rPr>
        <w:t xml:space="preserve">В </w:t>
      </w:r>
      <w:proofErr w:type="gramStart"/>
      <w:r w:rsidRPr="0061764E">
        <w:rPr>
          <w:rFonts w:eastAsia="Calibri"/>
          <w:b w:val="0"/>
          <w:bCs/>
        </w:rPr>
        <w:t>рамках</w:t>
      </w:r>
      <w:proofErr w:type="gramEnd"/>
      <w:r w:rsidRPr="0061764E">
        <w:rPr>
          <w:rFonts w:eastAsia="Calibri"/>
          <w:b w:val="0"/>
          <w:bCs/>
        </w:rPr>
        <w:t xml:space="preserve"> полномочий по обеспечению жилыми помещениями граждан, нуждающихся в улучшении жилищных условий, проводилась работа по постановке на уч</w:t>
      </w:r>
      <w:r w:rsidR="0061764E" w:rsidRPr="0061764E">
        <w:rPr>
          <w:rFonts w:eastAsia="Calibri"/>
          <w:b w:val="0"/>
          <w:bCs/>
        </w:rPr>
        <w:t>ё</w:t>
      </w:r>
      <w:r w:rsidRPr="0061764E">
        <w:rPr>
          <w:rFonts w:eastAsia="Calibri"/>
          <w:b w:val="0"/>
          <w:bCs/>
        </w:rPr>
        <w:t>т</w:t>
      </w:r>
      <w:r w:rsidR="005F7AE8" w:rsidRPr="0061764E">
        <w:rPr>
          <w:rFonts w:eastAsia="Calibri"/>
          <w:b w:val="0"/>
          <w:bCs/>
        </w:rPr>
        <w:t xml:space="preserve"> граждан</w:t>
      </w:r>
      <w:r w:rsidRPr="0061764E">
        <w:rPr>
          <w:rFonts w:eastAsia="Calibri"/>
          <w:b w:val="0"/>
          <w:bCs/>
        </w:rPr>
        <w:t>, снятию с уч</w:t>
      </w:r>
      <w:r w:rsidR="001D3E92">
        <w:rPr>
          <w:rFonts w:eastAsia="Calibri"/>
          <w:b w:val="0"/>
          <w:bCs/>
        </w:rPr>
        <w:t>ё</w:t>
      </w:r>
      <w:r w:rsidRPr="0061764E">
        <w:rPr>
          <w:rFonts w:eastAsia="Calibri"/>
          <w:b w:val="0"/>
          <w:bCs/>
        </w:rPr>
        <w:t>та</w:t>
      </w:r>
      <w:r w:rsidR="00B24214" w:rsidRPr="0061764E">
        <w:rPr>
          <w:rFonts w:eastAsia="Calibri"/>
          <w:b w:val="0"/>
          <w:bCs/>
        </w:rPr>
        <w:t xml:space="preserve"> и</w:t>
      </w:r>
      <w:r w:rsidRPr="0061764E">
        <w:rPr>
          <w:rFonts w:eastAsia="Calibri"/>
          <w:b w:val="0"/>
          <w:bCs/>
        </w:rPr>
        <w:t xml:space="preserve"> предоставлению жилых помещений жил</w:t>
      </w:r>
      <w:r w:rsidR="00004C6E">
        <w:rPr>
          <w:rFonts w:eastAsia="Calibri"/>
          <w:b w:val="0"/>
          <w:bCs/>
        </w:rPr>
        <w:t>ищного</w:t>
      </w:r>
      <w:r w:rsidRPr="0061764E">
        <w:rPr>
          <w:rFonts w:eastAsia="Calibri"/>
          <w:b w:val="0"/>
          <w:bCs/>
        </w:rPr>
        <w:t xml:space="preserve"> фонда.</w:t>
      </w:r>
    </w:p>
    <w:p w:rsidR="00B95680" w:rsidRDefault="00D3313D" w:rsidP="00D3313D">
      <w:pPr>
        <w:widowControl w:val="0"/>
        <w:autoSpaceDE w:val="0"/>
        <w:ind w:firstLine="709"/>
        <w:jc w:val="both"/>
        <w:rPr>
          <w:b w:val="0"/>
          <w:color w:val="000000"/>
          <w:lang w:eastAsia="ar-SA"/>
        </w:rPr>
      </w:pPr>
      <w:r w:rsidRPr="0061764E">
        <w:rPr>
          <w:b w:val="0"/>
          <w:color w:val="000000"/>
          <w:lang w:eastAsia="ar-SA"/>
        </w:rPr>
        <w:t>По состоянию на 1 января 201</w:t>
      </w:r>
      <w:r w:rsidR="0061764E" w:rsidRPr="0061764E">
        <w:rPr>
          <w:b w:val="0"/>
          <w:color w:val="000000"/>
          <w:lang w:eastAsia="ar-SA"/>
        </w:rPr>
        <w:t>7</w:t>
      </w:r>
      <w:r w:rsidRPr="0061764E">
        <w:rPr>
          <w:b w:val="0"/>
          <w:color w:val="000000"/>
          <w:lang w:eastAsia="ar-SA"/>
        </w:rPr>
        <w:t xml:space="preserve"> года на уч</w:t>
      </w:r>
      <w:r w:rsidR="0061764E" w:rsidRPr="0061764E">
        <w:rPr>
          <w:b w:val="0"/>
          <w:color w:val="000000"/>
          <w:lang w:eastAsia="ar-SA"/>
        </w:rPr>
        <w:t>ё</w:t>
      </w:r>
      <w:r w:rsidRPr="0061764E">
        <w:rPr>
          <w:b w:val="0"/>
          <w:color w:val="000000"/>
          <w:lang w:eastAsia="ar-SA"/>
        </w:rPr>
        <w:t>те состо</w:t>
      </w:r>
      <w:r w:rsidR="00004C6E">
        <w:rPr>
          <w:b w:val="0"/>
          <w:color w:val="000000"/>
          <w:lang w:eastAsia="ar-SA"/>
        </w:rPr>
        <w:t>ит</w:t>
      </w:r>
      <w:r w:rsidRPr="0061764E">
        <w:rPr>
          <w:b w:val="0"/>
          <w:color w:val="000000"/>
          <w:lang w:eastAsia="ar-SA"/>
        </w:rPr>
        <w:t xml:space="preserve"> 5</w:t>
      </w:r>
      <w:r w:rsidR="0061764E" w:rsidRPr="0061764E">
        <w:rPr>
          <w:b w:val="0"/>
          <w:color w:val="000000"/>
          <w:lang w:eastAsia="ar-SA"/>
        </w:rPr>
        <w:t>80</w:t>
      </w:r>
      <w:r w:rsidRPr="0061764E">
        <w:rPr>
          <w:b w:val="0"/>
          <w:color w:val="000000"/>
          <w:lang w:eastAsia="ar-SA"/>
        </w:rPr>
        <w:t xml:space="preserve"> семей, нуждающихся в улучшении жилищных условий </w:t>
      </w:r>
      <w:r w:rsidR="00F566B7" w:rsidRPr="0061764E">
        <w:rPr>
          <w:b w:val="0"/>
          <w:color w:val="000000"/>
          <w:lang w:eastAsia="ar-SA"/>
        </w:rPr>
        <w:t>(</w:t>
      </w:r>
      <w:r w:rsidR="0061764E" w:rsidRPr="0061764E">
        <w:rPr>
          <w:b w:val="0"/>
          <w:color w:val="000000"/>
          <w:lang w:eastAsia="ar-SA"/>
        </w:rPr>
        <w:t xml:space="preserve">на 01.01.2016 – 595, </w:t>
      </w:r>
      <w:r w:rsidR="00F566B7" w:rsidRPr="0061764E">
        <w:rPr>
          <w:b w:val="0"/>
          <w:color w:val="000000"/>
          <w:lang w:eastAsia="ar-SA"/>
        </w:rPr>
        <w:t>на</w:t>
      </w:r>
      <w:r w:rsidRPr="0061764E">
        <w:rPr>
          <w:b w:val="0"/>
          <w:color w:val="000000"/>
          <w:lang w:eastAsia="ar-SA"/>
        </w:rPr>
        <w:t xml:space="preserve"> </w:t>
      </w:r>
      <w:r w:rsidR="00F566B7" w:rsidRPr="0061764E">
        <w:rPr>
          <w:b w:val="0"/>
          <w:color w:val="000000"/>
          <w:lang w:eastAsia="ar-SA"/>
        </w:rPr>
        <w:t>01.01.2015</w:t>
      </w:r>
      <w:r w:rsidRPr="0061764E">
        <w:rPr>
          <w:b w:val="0"/>
          <w:color w:val="000000"/>
          <w:lang w:eastAsia="ar-SA"/>
        </w:rPr>
        <w:t xml:space="preserve"> – 602</w:t>
      </w:r>
      <w:r w:rsidR="00F566B7" w:rsidRPr="0061764E">
        <w:rPr>
          <w:b w:val="0"/>
          <w:color w:val="000000"/>
          <w:lang w:eastAsia="ar-SA"/>
        </w:rPr>
        <w:t>, на 01.01.2014</w:t>
      </w:r>
      <w:r w:rsidR="00B95680">
        <w:rPr>
          <w:b w:val="0"/>
          <w:color w:val="000000"/>
          <w:lang w:eastAsia="ar-SA"/>
        </w:rPr>
        <w:t xml:space="preserve"> – 732), и</w:t>
      </w:r>
      <w:r w:rsidR="009379F6">
        <w:rPr>
          <w:b w:val="0"/>
          <w:color w:val="000000"/>
          <w:lang w:eastAsia="ar-SA"/>
        </w:rPr>
        <w:t>з</w:t>
      </w:r>
      <w:r w:rsidR="00B95680">
        <w:rPr>
          <w:b w:val="0"/>
          <w:color w:val="000000"/>
          <w:lang w:eastAsia="ar-SA"/>
        </w:rPr>
        <w:t xml:space="preserve"> них </w:t>
      </w:r>
      <w:r w:rsidR="00F042D5">
        <w:rPr>
          <w:b w:val="0"/>
          <w:color w:val="000000"/>
          <w:lang w:eastAsia="ar-SA"/>
        </w:rPr>
        <w:t xml:space="preserve">в </w:t>
      </w:r>
      <w:r w:rsidR="00B95680" w:rsidRPr="0061764E">
        <w:rPr>
          <w:b w:val="0"/>
          <w:color w:val="000000"/>
          <w:lang w:eastAsia="ar-SA"/>
        </w:rPr>
        <w:t>общегородской очереди состоит 201 семья, в бюджетно-муниципальной очереди – 79 семей</w:t>
      </w:r>
      <w:r w:rsidR="00B95680">
        <w:rPr>
          <w:b w:val="0"/>
          <w:color w:val="000000"/>
          <w:lang w:eastAsia="ar-SA"/>
        </w:rPr>
        <w:t xml:space="preserve"> и </w:t>
      </w:r>
      <w:r w:rsidRPr="0061764E">
        <w:rPr>
          <w:b w:val="0"/>
          <w:color w:val="000000"/>
          <w:lang w:eastAsia="ar-SA"/>
        </w:rPr>
        <w:t>призна</w:t>
      </w:r>
      <w:r w:rsidR="00F566B7" w:rsidRPr="0061764E">
        <w:rPr>
          <w:b w:val="0"/>
          <w:color w:val="000000"/>
          <w:lang w:eastAsia="ar-SA"/>
        </w:rPr>
        <w:t>н</w:t>
      </w:r>
      <w:r w:rsidR="00004C6E">
        <w:rPr>
          <w:b w:val="0"/>
          <w:color w:val="000000"/>
          <w:lang w:eastAsia="ar-SA"/>
        </w:rPr>
        <w:t>н</w:t>
      </w:r>
      <w:r w:rsidR="0061764E" w:rsidRPr="0061764E">
        <w:rPr>
          <w:b w:val="0"/>
          <w:color w:val="000000"/>
          <w:lang w:eastAsia="ar-SA"/>
        </w:rPr>
        <w:t>ы</w:t>
      </w:r>
      <w:r w:rsidR="00004C6E">
        <w:rPr>
          <w:b w:val="0"/>
          <w:color w:val="000000"/>
          <w:lang w:eastAsia="ar-SA"/>
        </w:rPr>
        <w:t>х</w:t>
      </w:r>
      <w:r w:rsidRPr="0061764E">
        <w:rPr>
          <w:b w:val="0"/>
          <w:color w:val="000000"/>
          <w:lang w:eastAsia="ar-SA"/>
        </w:rPr>
        <w:t xml:space="preserve"> </w:t>
      </w:r>
      <w:r w:rsidR="00F566B7" w:rsidRPr="0061764E">
        <w:rPr>
          <w:b w:val="0"/>
          <w:color w:val="000000"/>
          <w:lang w:eastAsia="ar-SA"/>
        </w:rPr>
        <w:t>малоимущ</w:t>
      </w:r>
      <w:r w:rsidR="0061764E" w:rsidRPr="0061764E">
        <w:rPr>
          <w:b w:val="0"/>
          <w:color w:val="000000"/>
          <w:lang w:eastAsia="ar-SA"/>
        </w:rPr>
        <w:t>ими</w:t>
      </w:r>
      <w:r w:rsidRPr="0061764E">
        <w:rPr>
          <w:b w:val="0"/>
          <w:color w:val="000000"/>
          <w:lang w:eastAsia="ar-SA"/>
        </w:rPr>
        <w:t xml:space="preserve"> </w:t>
      </w:r>
      <w:r w:rsidR="00004C6E" w:rsidRPr="0061764E">
        <w:rPr>
          <w:b w:val="0"/>
          <w:color w:val="000000"/>
          <w:lang w:eastAsia="ar-SA"/>
        </w:rPr>
        <w:t xml:space="preserve">300 семей </w:t>
      </w:r>
      <w:r w:rsidRPr="0061764E">
        <w:rPr>
          <w:b w:val="0"/>
          <w:color w:val="000000"/>
          <w:lang w:eastAsia="ar-SA"/>
        </w:rPr>
        <w:t>(</w:t>
      </w:r>
      <w:r w:rsidR="0061764E" w:rsidRPr="0061764E">
        <w:rPr>
          <w:b w:val="0"/>
          <w:color w:val="000000"/>
          <w:lang w:eastAsia="ar-SA"/>
        </w:rPr>
        <w:t xml:space="preserve">в 2015 году </w:t>
      </w:r>
      <w:r w:rsidR="00C569D9" w:rsidRPr="00C569D9">
        <w:rPr>
          <w:b w:val="0"/>
          <w:color w:val="000000"/>
          <w:lang w:eastAsia="ar-SA"/>
        </w:rPr>
        <w:t>–</w:t>
      </w:r>
      <w:r w:rsidR="0061764E" w:rsidRPr="0061764E">
        <w:rPr>
          <w:b w:val="0"/>
          <w:color w:val="000000"/>
          <w:lang w:eastAsia="ar-SA"/>
        </w:rPr>
        <w:t xml:space="preserve"> 301</w:t>
      </w:r>
      <w:r w:rsidRPr="0061764E">
        <w:rPr>
          <w:b w:val="0"/>
          <w:color w:val="000000"/>
          <w:lang w:eastAsia="ar-SA"/>
        </w:rPr>
        <w:t xml:space="preserve">). В течение года </w:t>
      </w:r>
      <w:proofErr w:type="gramStart"/>
      <w:r w:rsidRPr="0061764E">
        <w:rPr>
          <w:b w:val="0"/>
          <w:color w:val="000000"/>
          <w:lang w:eastAsia="ar-SA"/>
        </w:rPr>
        <w:t>приняты</w:t>
      </w:r>
      <w:proofErr w:type="gramEnd"/>
      <w:r w:rsidRPr="0061764E">
        <w:rPr>
          <w:b w:val="0"/>
          <w:color w:val="000000"/>
          <w:lang w:eastAsia="ar-SA"/>
        </w:rPr>
        <w:t xml:space="preserve"> на уч</w:t>
      </w:r>
      <w:r w:rsidR="0061764E" w:rsidRPr="0061764E">
        <w:rPr>
          <w:b w:val="0"/>
          <w:color w:val="000000"/>
          <w:lang w:eastAsia="ar-SA"/>
        </w:rPr>
        <w:t>ё</w:t>
      </w:r>
      <w:r w:rsidRPr="0061764E">
        <w:rPr>
          <w:b w:val="0"/>
          <w:color w:val="000000"/>
          <w:lang w:eastAsia="ar-SA"/>
        </w:rPr>
        <w:t>т 1</w:t>
      </w:r>
      <w:r w:rsidR="0061764E" w:rsidRPr="0061764E">
        <w:rPr>
          <w:b w:val="0"/>
          <w:color w:val="000000"/>
          <w:lang w:eastAsia="ar-SA"/>
        </w:rPr>
        <w:t>2</w:t>
      </w:r>
      <w:r w:rsidRPr="0061764E">
        <w:rPr>
          <w:b w:val="0"/>
          <w:color w:val="000000"/>
          <w:lang w:eastAsia="ar-SA"/>
        </w:rPr>
        <w:t xml:space="preserve"> малоимущих семей (в 201</w:t>
      </w:r>
      <w:r w:rsidR="0061764E" w:rsidRPr="0061764E">
        <w:rPr>
          <w:b w:val="0"/>
          <w:color w:val="000000"/>
          <w:lang w:eastAsia="ar-SA"/>
        </w:rPr>
        <w:t>5</w:t>
      </w:r>
      <w:r w:rsidRPr="0061764E">
        <w:rPr>
          <w:b w:val="0"/>
          <w:color w:val="000000"/>
          <w:lang w:eastAsia="ar-SA"/>
        </w:rPr>
        <w:t xml:space="preserve"> году – </w:t>
      </w:r>
      <w:r w:rsidR="0061764E" w:rsidRPr="0061764E">
        <w:rPr>
          <w:b w:val="0"/>
          <w:color w:val="000000"/>
          <w:lang w:eastAsia="ar-SA"/>
        </w:rPr>
        <w:t>1</w:t>
      </w:r>
      <w:r w:rsidRPr="0061764E">
        <w:rPr>
          <w:b w:val="0"/>
          <w:color w:val="000000"/>
          <w:lang w:eastAsia="ar-SA"/>
        </w:rPr>
        <w:t xml:space="preserve">7). </w:t>
      </w:r>
    </w:p>
    <w:p w:rsidR="00D3313D" w:rsidRPr="0061764E" w:rsidRDefault="00D3313D" w:rsidP="00D3313D">
      <w:pPr>
        <w:widowControl w:val="0"/>
        <w:autoSpaceDE w:val="0"/>
        <w:ind w:firstLine="709"/>
        <w:jc w:val="both"/>
        <w:rPr>
          <w:b w:val="0"/>
          <w:color w:val="000000"/>
          <w:lang w:eastAsia="ar-SA"/>
        </w:rPr>
      </w:pPr>
      <w:r w:rsidRPr="0061764E">
        <w:rPr>
          <w:b w:val="0"/>
          <w:color w:val="000000"/>
          <w:lang w:eastAsia="ar-SA"/>
        </w:rPr>
        <w:t xml:space="preserve">В список участников </w:t>
      </w:r>
      <w:proofErr w:type="gramStart"/>
      <w:r w:rsidRPr="0061764E">
        <w:rPr>
          <w:b w:val="0"/>
          <w:color w:val="000000"/>
          <w:lang w:eastAsia="ar-SA"/>
        </w:rPr>
        <w:t>федеральной</w:t>
      </w:r>
      <w:proofErr w:type="gramEnd"/>
      <w:r w:rsidRPr="0061764E">
        <w:rPr>
          <w:b w:val="0"/>
          <w:color w:val="000000"/>
          <w:lang w:eastAsia="ar-SA"/>
        </w:rPr>
        <w:t>, краевой, муниципальной программ по обеспечению жиль</w:t>
      </w:r>
      <w:r w:rsidR="0061764E" w:rsidRPr="0061764E">
        <w:rPr>
          <w:b w:val="0"/>
          <w:color w:val="000000"/>
          <w:lang w:eastAsia="ar-SA"/>
        </w:rPr>
        <w:t>ё</w:t>
      </w:r>
      <w:r w:rsidRPr="0061764E">
        <w:rPr>
          <w:b w:val="0"/>
          <w:color w:val="000000"/>
          <w:lang w:eastAsia="ar-SA"/>
        </w:rPr>
        <w:t xml:space="preserve">м молодых семей включены </w:t>
      </w:r>
      <w:r w:rsidR="0061764E" w:rsidRPr="0061764E">
        <w:rPr>
          <w:b w:val="0"/>
          <w:color w:val="000000"/>
          <w:lang w:eastAsia="ar-SA"/>
        </w:rPr>
        <w:t>78</w:t>
      </w:r>
      <w:r w:rsidRPr="0061764E">
        <w:rPr>
          <w:b w:val="0"/>
          <w:color w:val="000000"/>
          <w:lang w:eastAsia="ar-SA"/>
        </w:rPr>
        <w:t xml:space="preserve"> молодых семей (в 201</w:t>
      </w:r>
      <w:r w:rsidR="0061764E" w:rsidRPr="0061764E">
        <w:rPr>
          <w:b w:val="0"/>
          <w:color w:val="000000"/>
          <w:lang w:eastAsia="ar-SA"/>
        </w:rPr>
        <w:t>5</w:t>
      </w:r>
      <w:r w:rsidRPr="0061764E">
        <w:rPr>
          <w:b w:val="0"/>
          <w:color w:val="000000"/>
          <w:lang w:eastAsia="ar-SA"/>
        </w:rPr>
        <w:t xml:space="preserve"> году – </w:t>
      </w:r>
      <w:r w:rsidR="0061764E" w:rsidRPr="0061764E">
        <w:rPr>
          <w:b w:val="0"/>
          <w:color w:val="000000"/>
          <w:lang w:eastAsia="ar-SA"/>
        </w:rPr>
        <w:t>115</w:t>
      </w:r>
      <w:r w:rsidRPr="0061764E">
        <w:rPr>
          <w:b w:val="0"/>
          <w:color w:val="000000"/>
          <w:lang w:eastAsia="ar-SA"/>
        </w:rPr>
        <w:t xml:space="preserve">). </w:t>
      </w:r>
    </w:p>
    <w:p w:rsidR="00D3313D" w:rsidRPr="002F1284" w:rsidRDefault="00D3313D" w:rsidP="00D3313D">
      <w:pPr>
        <w:widowControl w:val="0"/>
        <w:autoSpaceDE w:val="0"/>
        <w:ind w:firstLine="709"/>
        <w:jc w:val="both"/>
        <w:rPr>
          <w:b w:val="0"/>
          <w:color w:val="000000"/>
          <w:sz w:val="16"/>
          <w:szCs w:val="16"/>
          <w:highlight w:val="yellow"/>
          <w:lang w:eastAsia="ar-SA"/>
        </w:rPr>
      </w:pPr>
    </w:p>
    <w:p w:rsidR="00D3313D" w:rsidRPr="0097085F" w:rsidRDefault="00B24214" w:rsidP="00D3313D">
      <w:pPr>
        <w:widowControl w:val="0"/>
        <w:autoSpaceDE w:val="0"/>
        <w:ind w:firstLine="709"/>
        <w:jc w:val="both"/>
        <w:rPr>
          <w:b w:val="0"/>
          <w:color w:val="000000"/>
          <w:lang w:eastAsia="ar-SA"/>
        </w:rPr>
      </w:pPr>
      <w:r w:rsidRPr="0097085F">
        <w:rPr>
          <w:b w:val="0"/>
          <w:color w:val="000000"/>
          <w:lang w:eastAsia="ar-SA"/>
        </w:rPr>
        <w:t>У</w:t>
      </w:r>
      <w:r w:rsidR="00D3313D" w:rsidRPr="0097085F">
        <w:rPr>
          <w:b w:val="0"/>
          <w:color w:val="000000"/>
          <w:lang w:eastAsia="ar-SA"/>
        </w:rPr>
        <w:t>частниками подпрограммы «Выполнение государственных обязательств по обеспечению жиль</w:t>
      </w:r>
      <w:r w:rsidR="0061764E" w:rsidRPr="0097085F">
        <w:rPr>
          <w:b w:val="0"/>
          <w:color w:val="000000"/>
          <w:lang w:eastAsia="ar-SA"/>
        </w:rPr>
        <w:t>ё</w:t>
      </w:r>
      <w:r w:rsidR="00D3313D" w:rsidRPr="0097085F">
        <w:rPr>
          <w:b w:val="0"/>
          <w:color w:val="000000"/>
          <w:lang w:eastAsia="ar-SA"/>
        </w:rPr>
        <w:t xml:space="preserve">м категорий граждан, установленных федеральным законодательством» федеральной целевой программы «Жилище» </w:t>
      </w:r>
      <w:r w:rsidRPr="0097085F">
        <w:rPr>
          <w:b w:val="0"/>
          <w:color w:val="000000"/>
          <w:lang w:eastAsia="ar-SA"/>
        </w:rPr>
        <w:t xml:space="preserve">признаны </w:t>
      </w:r>
      <w:r w:rsidR="0097085F" w:rsidRPr="0097085F">
        <w:rPr>
          <w:b w:val="0"/>
          <w:color w:val="000000"/>
          <w:lang w:eastAsia="ar-SA"/>
        </w:rPr>
        <w:t>13</w:t>
      </w:r>
      <w:r w:rsidR="00D3313D" w:rsidRPr="0097085F">
        <w:rPr>
          <w:b w:val="0"/>
          <w:color w:val="000000"/>
          <w:lang w:eastAsia="ar-SA"/>
        </w:rPr>
        <w:t xml:space="preserve"> семей, состоящих на уч</w:t>
      </w:r>
      <w:r w:rsidR="00044B96" w:rsidRPr="0097085F">
        <w:rPr>
          <w:b w:val="0"/>
          <w:color w:val="000000"/>
          <w:lang w:eastAsia="ar-SA"/>
        </w:rPr>
        <w:t>ё</w:t>
      </w:r>
      <w:r w:rsidR="00D3313D" w:rsidRPr="0097085F">
        <w:rPr>
          <w:b w:val="0"/>
          <w:color w:val="000000"/>
          <w:lang w:eastAsia="ar-SA"/>
        </w:rPr>
        <w:t>те в целях получения социальной выплаты для приобретения жилого помещения за границами ЗАТО Зеленогорск</w:t>
      </w:r>
      <w:r w:rsidR="0097085F" w:rsidRPr="0097085F">
        <w:rPr>
          <w:b w:val="0"/>
          <w:color w:val="000000"/>
          <w:lang w:eastAsia="ar-SA"/>
        </w:rPr>
        <w:t xml:space="preserve"> (в 2015 году – 7)</w:t>
      </w:r>
      <w:r w:rsidR="00D3313D" w:rsidRPr="0097085F">
        <w:rPr>
          <w:b w:val="0"/>
          <w:color w:val="000000"/>
          <w:lang w:eastAsia="ar-SA"/>
        </w:rPr>
        <w:t xml:space="preserve">. </w:t>
      </w:r>
    </w:p>
    <w:p w:rsidR="00D3313D" w:rsidRPr="0097085F" w:rsidRDefault="00D3313D" w:rsidP="00D3313D">
      <w:pPr>
        <w:widowControl w:val="0"/>
        <w:autoSpaceDE w:val="0"/>
        <w:ind w:firstLine="709"/>
        <w:jc w:val="both"/>
        <w:rPr>
          <w:b w:val="0"/>
          <w:strike/>
          <w:color w:val="000000"/>
          <w:sz w:val="16"/>
          <w:szCs w:val="16"/>
          <w:lang w:eastAsia="ar-SA"/>
        </w:rPr>
      </w:pPr>
    </w:p>
    <w:p w:rsidR="00D579D2" w:rsidRDefault="00CE36DF" w:rsidP="00D3313D">
      <w:pPr>
        <w:widowControl w:val="0"/>
        <w:autoSpaceDE w:val="0"/>
        <w:ind w:firstLine="709"/>
        <w:jc w:val="both"/>
        <w:rPr>
          <w:b w:val="0"/>
          <w:color w:val="000000"/>
          <w:lang w:eastAsia="ar-SA"/>
        </w:rPr>
      </w:pPr>
      <w:r w:rsidRPr="00D579D2">
        <w:rPr>
          <w:b w:val="0"/>
          <w:color w:val="000000"/>
          <w:lang w:eastAsia="ar-SA"/>
        </w:rPr>
        <w:t xml:space="preserve">В 2016 году </w:t>
      </w:r>
      <w:r w:rsidR="00B765D1">
        <w:rPr>
          <w:b w:val="0"/>
          <w:color w:val="000000"/>
          <w:lang w:eastAsia="ar-SA"/>
        </w:rPr>
        <w:t>11 семьям</w:t>
      </w:r>
      <w:r w:rsidR="007447A4">
        <w:rPr>
          <w:b w:val="0"/>
          <w:color w:val="000000"/>
          <w:lang w:eastAsia="ar-SA"/>
        </w:rPr>
        <w:t xml:space="preserve"> (в 2015 году –</w:t>
      </w:r>
      <w:r w:rsidR="00A63E29">
        <w:rPr>
          <w:b w:val="0"/>
          <w:color w:val="000000"/>
          <w:lang w:eastAsia="ar-SA"/>
        </w:rPr>
        <w:t xml:space="preserve"> 8</w:t>
      </w:r>
      <w:r w:rsidR="007447A4">
        <w:rPr>
          <w:b w:val="0"/>
          <w:color w:val="000000"/>
          <w:lang w:eastAsia="ar-SA"/>
        </w:rPr>
        <w:t>)</w:t>
      </w:r>
      <w:r w:rsidR="00B765D1">
        <w:rPr>
          <w:b w:val="0"/>
          <w:color w:val="000000"/>
          <w:lang w:eastAsia="ar-SA"/>
        </w:rPr>
        <w:t xml:space="preserve">, из </w:t>
      </w:r>
      <w:r w:rsidR="00B765D1" w:rsidRPr="00B765D1">
        <w:rPr>
          <w:b w:val="0"/>
          <w:color w:val="000000"/>
          <w:lang w:eastAsia="ar-SA"/>
        </w:rPr>
        <w:t xml:space="preserve">числа отдельных категорий граждан, имеющих право на меры социальной поддержки по обеспечению жильём, </w:t>
      </w:r>
      <w:r w:rsidRPr="00B765D1">
        <w:rPr>
          <w:b w:val="0"/>
          <w:color w:val="000000"/>
          <w:lang w:eastAsia="ar-SA"/>
        </w:rPr>
        <w:t xml:space="preserve">предоставлены социальные выплаты на </w:t>
      </w:r>
      <w:r w:rsidR="00D579D2" w:rsidRPr="00B765D1">
        <w:rPr>
          <w:b w:val="0"/>
          <w:color w:val="000000"/>
          <w:lang w:eastAsia="ar-SA"/>
        </w:rPr>
        <w:t xml:space="preserve">приобретение жилья </w:t>
      </w:r>
      <w:r w:rsidR="00B765D1" w:rsidRPr="00B765D1">
        <w:rPr>
          <w:b w:val="0"/>
          <w:color w:val="000000"/>
          <w:lang w:eastAsia="ar-SA"/>
        </w:rPr>
        <w:t xml:space="preserve">за счёт </w:t>
      </w:r>
      <w:r w:rsidR="00B765D1">
        <w:rPr>
          <w:b w:val="0"/>
          <w:color w:val="000000"/>
          <w:lang w:eastAsia="ar-SA"/>
        </w:rPr>
        <w:t>бюджет</w:t>
      </w:r>
      <w:r w:rsidR="000912C7">
        <w:rPr>
          <w:b w:val="0"/>
          <w:color w:val="000000"/>
          <w:lang w:eastAsia="ar-SA"/>
        </w:rPr>
        <w:t>ных средств</w:t>
      </w:r>
      <w:r w:rsidR="00D579D2">
        <w:rPr>
          <w:b w:val="0"/>
          <w:color w:val="000000"/>
          <w:lang w:eastAsia="ar-SA"/>
        </w:rPr>
        <w:t>:</w:t>
      </w:r>
    </w:p>
    <w:p w:rsidR="0038228E" w:rsidRPr="00B06803" w:rsidRDefault="001C268D" w:rsidP="00B06803">
      <w:pPr>
        <w:ind w:firstLine="709"/>
        <w:jc w:val="both"/>
        <w:rPr>
          <w:b w:val="0"/>
        </w:rPr>
      </w:pPr>
      <w:r>
        <w:rPr>
          <w:b w:val="0"/>
        </w:rPr>
        <w:t xml:space="preserve">– </w:t>
      </w:r>
      <w:r w:rsidR="0038228E" w:rsidRPr="00B06803">
        <w:rPr>
          <w:b w:val="0"/>
        </w:rPr>
        <w:t>5 молодым семьям – субсидии на приобретение (строительство) жилья за счёт средств федерального, краевого и местного бюджетов (</w:t>
      </w:r>
      <w:r w:rsidR="00341C01" w:rsidRPr="00B06803">
        <w:rPr>
          <w:b w:val="0"/>
        </w:rPr>
        <w:t>4,0</w:t>
      </w:r>
      <w:r w:rsidR="0038228E" w:rsidRPr="00B06803">
        <w:rPr>
          <w:b w:val="0"/>
        </w:rPr>
        <w:t xml:space="preserve"> млн. рублей);</w:t>
      </w:r>
    </w:p>
    <w:p w:rsidR="0038228E" w:rsidRPr="00B06803" w:rsidRDefault="001C268D" w:rsidP="00B06803">
      <w:pPr>
        <w:ind w:firstLine="709"/>
        <w:jc w:val="both"/>
        <w:rPr>
          <w:b w:val="0"/>
        </w:rPr>
      </w:pPr>
      <w:r>
        <w:rPr>
          <w:b w:val="0"/>
        </w:rPr>
        <w:t xml:space="preserve">– </w:t>
      </w:r>
      <w:r w:rsidR="0038228E" w:rsidRPr="00B06803">
        <w:rPr>
          <w:b w:val="0"/>
        </w:rPr>
        <w:t xml:space="preserve">3 семьям ветеранов и вдов ветеранов Великой Отечественной войны </w:t>
      </w:r>
      <w:r w:rsidR="00341C01">
        <w:rPr>
          <w:b w:val="0"/>
        </w:rPr>
        <w:t>–</w:t>
      </w:r>
      <w:r w:rsidR="0038228E" w:rsidRPr="00B06803">
        <w:rPr>
          <w:b w:val="0"/>
        </w:rPr>
        <w:t xml:space="preserve"> </w:t>
      </w:r>
      <w:r w:rsidR="00341C01" w:rsidRPr="00B06803">
        <w:rPr>
          <w:b w:val="0"/>
        </w:rPr>
        <w:t xml:space="preserve">субсидии на приобретение (строительство) жилья за счёт средств федерального бюджета </w:t>
      </w:r>
      <w:r w:rsidR="0038228E" w:rsidRPr="00B06803">
        <w:rPr>
          <w:b w:val="0"/>
        </w:rPr>
        <w:t>(4,2 млн. рублей);</w:t>
      </w:r>
    </w:p>
    <w:p w:rsidR="00341C01" w:rsidRPr="00B06803" w:rsidRDefault="001C268D" w:rsidP="00B06803">
      <w:pPr>
        <w:ind w:firstLine="709"/>
        <w:jc w:val="both"/>
        <w:rPr>
          <w:b w:val="0"/>
        </w:rPr>
      </w:pPr>
      <w:r>
        <w:rPr>
          <w:b w:val="0"/>
        </w:rPr>
        <w:t xml:space="preserve">– </w:t>
      </w:r>
      <w:r w:rsidR="00341C01" w:rsidRPr="00B06803">
        <w:rPr>
          <w:b w:val="0"/>
        </w:rPr>
        <w:t>1 семье, вставшей на учёт до 01.01.2005, имеющей право внеочередного обеспечения жиль</w:t>
      </w:r>
      <w:r w:rsidR="007447A4" w:rsidRPr="00B06803">
        <w:rPr>
          <w:b w:val="0"/>
        </w:rPr>
        <w:t>ё</w:t>
      </w:r>
      <w:r w:rsidR="00341C01" w:rsidRPr="00B06803">
        <w:rPr>
          <w:b w:val="0"/>
        </w:rPr>
        <w:t xml:space="preserve">м, </w:t>
      </w:r>
      <w:r w:rsidR="007447A4" w:rsidRPr="00B06803">
        <w:rPr>
          <w:b w:val="0"/>
        </w:rPr>
        <w:t xml:space="preserve">субсидия на приобретение (строительство) жилья </w:t>
      </w:r>
      <w:r w:rsidR="00341C01" w:rsidRPr="00B06803">
        <w:rPr>
          <w:b w:val="0"/>
        </w:rPr>
        <w:t>за сч</w:t>
      </w:r>
      <w:r w:rsidR="007447A4" w:rsidRPr="00B06803">
        <w:rPr>
          <w:b w:val="0"/>
        </w:rPr>
        <w:t>ё</w:t>
      </w:r>
      <w:r w:rsidR="00341C01" w:rsidRPr="00B06803">
        <w:rPr>
          <w:b w:val="0"/>
        </w:rPr>
        <w:t>т сре</w:t>
      </w:r>
      <w:proofErr w:type="gramStart"/>
      <w:r w:rsidR="00341C01" w:rsidRPr="00B06803">
        <w:rPr>
          <w:b w:val="0"/>
        </w:rPr>
        <w:t>дств кр</w:t>
      </w:r>
      <w:proofErr w:type="gramEnd"/>
      <w:r w:rsidR="00341C01" w:rsidRPr="00B06803">
        <w:rPr>
          <w:b w:val="0"/>
        </w:rPr>
        <w:t>аевого бюджета</w:t>
      </w:r>
      <w:r w:rsidR="007447A4" w:rsidRPr="00B06803">
        <w:rPr>
          <w:b w:val="0"/>
        </w:rPr>
        <w:t xml:space="preserve"> (</w:t>
      </w:r>
      <w:r w:rsidR="00341C01" w:rsidRPr="00B06803">
        <w:rPr>
          <w:b w:val="0"/>
        </w:rPr>
        <w:t>0,7 млн. руб</w:t>
      </w:r>
      <w:r w:rsidR="007447A4" w:rsidRPr="00B06803">
        <w:rPr>
          <w:b w:val="0"/>
        </w:rPr>
        <w:t>лей);</w:t>
      </w:r>
    </w:p>
    <w:p w:rsidR="00D3313D" w:rsidRPr="007447A4" w:rsidRDefault="001C268D" w:rsidP="00B06803">
      <w:pPr>
        <w:ind w:firstLine="709"/>
        <w:jc w:val="both"/>
        <w:rPr>
          <w:b w:val="0"/>
          <w:color w:val="000000"/>
          <w:lang w:eastAsia="ar-SA"/>
        </w:rPr>
      </w:pPr>
      <w:r>
        <w:rPr>
          <w:b w:val="0"/>
        </w:rPr>
        <w:t xml:space="preserve">– </w:t>
      </w:r>
      <w:r w:rsidR="0097085F" w:rsidRPr="00B06803">
        <w:rPr>
          <w:b w:val="0"/>
        </w:rPr>
        <w:t>2</w:t>
      </w:r>
      <w:r w:rsidR="00D3313D" w:rsidRPr="00B06803">
        <w:rPr>
          <w:b w:val="0"/>
        </w:rPr>
        <w:t xml:space="preserve"> </w:t>
      </w:r>
      <w:r w:rsidR="007447A4" w:rsidRPr="00B06803">
        <w:rPr>
          <w:b w:val="0"/>
        </w:rPr>
        <w:t xml:space="preserve">семьям </w:t>
      </w:r>
      <w:r w:rsidR="007447A4">
        <w:rPr>
          <w:b w:val="0"/>
        </w:rPr>
        <w:t>–</w:t>
      </w:r>
      <w:r w:rsidR="007447A4" w:rsidRPr="00B06803">
        <w:rPr>
          <w:b w:val="0"/>
        </w:rPr>
        <w:t xml:space="preserve"> </w:t>
      </w:r>
      <w:r w:rsidR="00D3313D" w:rsidRPr="00B06803">
        <w:rPr>
          <w:b w:val="0"/>
        </w:rPr>
        <w:t>государственны</w:t>
      </w:r>
      <w:r w:rsidR="007447A4" w:rsidRPr="00B06803">
        <w:rPr>
          <w:b w:val="0"/>
        </w:rPr>
        <w:t>е</w:t>
      </w:r>
      <w:r w:rsidR="00D3313D" w:rsidRPr="00B06803">
        <w:rPr>
          <w:b w:val="0"/>
        </w:rPr>
        <w:t xml:space="preserve"> жилищны</w:t>
      </w:r>
      <w:r w:rsidR="007447A4" w:rsidRPr="00B06803">
        <w:rPr>
          <w:b w:val="0"/>
        </w:rPr>
        <w:t>е</w:t>
      </w:r>
      <w:r w:rsidR="00D3313D" w:rsidRPr="00B06803">
        <w:rPr>
          <w:b w:val="0"/>
        </w:rPr>
        <w:t xml:space="preserve"> сертификат</w:t>
      </w:r>
      <w:r w:rsidR="007447A4" w:rsidRPr="00B06803">
        <w:rPr>
          <w:b w:val="0"/>
        </w:rPr>
        <w:t>ы</w:t>
      </w:r>
      <w:r w:rsidR="0097085F" w:rsidRPr="00B06803">
        <w:rPr>
          <w:b w:val="0"/>
        </w:rPr>
        <w:t xml:space="preserve">: </w:t>
      </w:r>
      <w:r w:rsidR="00D3313D" w:rsidRPr="00B06803">
        <w:rPr>
          <w:b w:val="0"/>
        </w:rPr>
        <w:t>для приобретения жилья</w:t>
      </w:r>
      <w:r w:rsidR="0097085F" w:rsidRPr="00B06803">
        <w:rPr>
          <w:b w:val="0"/>
        </w:rPr>
        <w:t xml:space="preserve"> семье, признанной вынужденными переселенцами</w:t>
      </w:r>
      <w:r w:rsidR="007447A4" w:rsidRPr="00B06803">
        <w:rPr>
          <w:b w:val="0"/>
        </w:rPr>
        <w:t xml:space="preserve"> (</w:t>
      </w:r>
      <w:r w:rsidR="0097085F" w:rsidRPr="00B06803">
        <w:rPr>
          <w:b w:val="0"/>
        </w:rPr>
        <w:t>1,7</w:t>
      </w:r>
      <w:r w:rsidR="007447A4" w:rsidRPr="00B06803">
        <w:rPr>
          <w:b w:val="0"/>
        </w:rPr>
        <w:t> </w:t>
      </w:r>
      <w:r w:rsidR="0097085F" w:rsidRPr="00B06803">
        <w:rPr>
          <w:b w:val="0"/>
        </w:rPr>
        <w:t>млн. рублей</w:t>
      </w:r>
      <w:r w:rsidR="007447A4" w:rsidRPr="00B06803">
        <w:rPr>
          <w:b w:val="0"/>
        </w:rPr>
        <w:t>)</w:t>
      </w:r>
      <w:r w:rsidR="0097085F" w:rsidRPr="00B06803">
        <w:rPr>
          <w:b w:val="0"/>
        </w:rPr>
        <w:t xml:space="preserve"> и семье, подлежащей переселению из </w:t>
      </w:r>
      <w:r w:rsidR="00D3313D" w:rsidRPr="00B06803">
        <w:rPr>
          <w:b w:val="0"/>
        </w:rPr>
        <w:t>ЗАТО Зеленогорск</w:t>
      </w:r>
      <w:r w:rsidR="007447A4" w:rsidRPr="00B06803">
        <w:rPr>
          <w:b w:val="0"/>
        </w:rPr>
        <w:t xml:space="preserve"> (1</w:t>
      </w:r>
      <w:r w:rsidR="0097085F" w:rsidRPr="00B06803">
        <w:rPr>
          <w:b w:val="0"/>
        </w:rPr>
        <w:t>,</w:t>
      </w:r>
      <w:r w:rsidR="00D3313D" w:rsidRPr="00B06803">
        <w:rPr>
          <w:b w:val="0"/>
        </w:rPr>
        <w:t>5</w:t>
      </w:r>
      <w:r w:rsidR="007447A4" w:rsidRPr="00B06803">
        <w:rPr>
          <w:b w:val="0"/>
        </w:rPr>
        <w:t> </w:t>
      </w:r>
      <w:r w:rsidR="0097085F" w:rsidRPr="00B06803">
        <w:rPr>
          <w:b w:val="0"/>
        </w:rPr>
        <w:t>млн. рублей</w:t>
      </w:r>
      <w:r w:rsidR="007447A4" w:rsidRPr="00B06803">
        <w:rPr>
          <w:b w:val="0"/>
        </w:rPr>
        <w:t>)</w:t>
      </w:r>
      <w:r w:rsidR="00D3313D" w:rsidRPr="007447A4">
        <w:rPr>
          <w:b w:val="0"/>
          <w:color w:val="000000"/>
          <w:lang w:eastAsia="ar-SA"/>
        </w:rPr>
        <w:t>.</w:t>
      </w:r>
    </w:p>
    <w:p w:rsidR="00D3313D" w:rsidRPr="00C569D9" w:rsidRDefault="00D3313D" w:rsidP="00D3313D">
      <w:pPr>
        <w:widowControl w:val="0"/>
        <w:autoSpaceDE w:val="0"/>
        <w:ind w:firstLine="709"/>
        <w:jc w:val="both"/>
        <w:rPr>
          <w:b w:val="0"/>
          <w:color w:val="000000"/>
          <w:sz w:val="16"/>
          <w:szCs w:val="16"/>
          <w:lang w:eastAsia="ar-SA"/>
        </w:rPr>
      </w:pPr>
    </w:p>
    <w:p w:rsidR="00D3313D" w:rsidRPr="00C569D9" w:rsidRDefault="00D3313D" w:rsidP="00D3313D">
      <w:pPr>
        <w:widowControl w:val="0"/>
        <w:autoSpaceDE w:val="0"/>
        <w:ind w:firstLine="709"/>
        <w:jc w:val="both"/>
        <w:rPr>
          <w:b w:val="0"/>
          <w:color w:val="000000"/>
          <w:lang w:eastAsia="ar-SA"/>
        </w:rPr>
      </w:pPr>
      <w:r w:rsidRPr="00C569D9">
        <w:rPr>
          <w:b w:val="0"/>
          <w:color w:val="000000"/>
          <w:lang w:eastAsia="ar-SA"/>
        </w:rPr>
        <w:t>В 201</w:t>
      </w:r>
      <w:r w:rsidR="0097085F" w:rsidRPr="00C569D9">
        <w:rPr>
          <w:b w:val="0"/>
          <w:color w:val="000000"/>
          <w:lang w:eastAsia="ar-SA"/>
        </w:rPr>
        <w:t>6</w:t>
      </w:r>
      <w:r w:rsidRPr="00C569D9">
        <w:rPr>
          <w:b w:val="0"/>
          <w:color w:val="000000"/>
          <w:lang w:eastAsia="ar-SA"/>
        </w:rPr>
        <w:t xml:space="preserve"> году </w:t>
      </w:r>
      <w:r w:rsidR="00AD02D7">
        <w:rPr>
          <w:b w:val="0"/>
          <w:color w:val="000000"/>
          <w:lang w:eastAsia="ar-SA"/>
        </w:rPr>
        <w:t>жилые помещения предоставлены</w:t>
      </w:r>
      <w:r w:rsidR="00AD02D7" w:rsidRPr="00C569D9">
        <w:rPr>
          <w:b w:val="0"/>
          <w:color w:val="000000"/>
          <w:lang w:eastAsia="ar-SA"/>
        </w:rPr>
        <w:t xml:space="preserve"> </w:t>
      </w:r>
      <w:r w:rsidRPr="00C569D9">
        <w:rPr>
          <w:b w:val="0"/>
          <w:color w:val="000000"/>
          <w:lang w:eastAsia="ar-SA"/>
        </w:rPr>
        <w:t>1</w:t>
      </w:r>
      <w:r w:rsidR="00C569D9" w:rsidRPr="00C569D9">
        <w:rPr>
          <w:b w:val="0"/>
          <w:color w:val="000000"/>
          <w:lang w:eastAsia="ar-SA"/>
        </w:rPr>
        <w:t>30</w:t>
      </w:r>
      <w:r w:rsidRPr="00C569D9">
        <w:rPr>
          <w:b w:val="0"/>
          <w:color w:val="000000"/>
          <w:lang w:eastAsia="ar-SA"/>
        </w:rPr>
        <w:t xml:space="preserve"> сем</w:t>
      </w:r>
      <w:r w:rsidR="00AD02D7">
        <w:rPr>
          <w:b w:val="0"/>
          <w:color w:val="000000"/>
          <w:lang w:eastAsia="ar-SA"/>
        </w:rPr>
        <w:t>ьям</w:t>
      </w:r>
      <w:r w:rsidR="00837BB1">
        <w:rPr>
          <w:b w:val="0"/>
          <w:color w:val="000000"/>
          <w:lang w:eastAsia="ar-SA"/>
        </w:rPr>
        <w:t xml:space="preserve"> </w:t>
      </w:r>
      <w:r w:rsidR="00837BB1" w:rsidRPr="00C569D9">
        <w:rPr>
          <w:b w:val="0"/>
          <w:color w:val="000000"/>
          <w:lang w:eastAsia="ar-SA"/>
        </w:rPr>
        <w:t>(в 2015 году – 125)</w:t>
      </w:r>
      <w:r w:rsidR="00AD02D7">
        <w:rPr>
          <w:b w:val="0"/>
          <w:color w:val="000000"/>
          <w:lang w:eastAsia="ar-SA"/>
        </w:rPr>
        <w:t>, в том числе</w:t>
      </w:r>
      <w:r w:rsidRPr="00C569D9">
        <w:rPr>
          <w:b w:val="0"/>
          <w:color w:val="000000"/>
          <w:lang w:eastAsia="ar-SA"/>
        </w:rPr>
        <w:t>:</w:t>
      </w:r>
    </w:p>
    <w:p w:rsidR="005F0E0E" w:rsidRPr="009E04B5" w:rsidRDefault="001C268D" w:rsidP="009E04B5">
      <w:pPr>
        <w:ind w:firstLine="709"/>
        <w:jc w:val="both"/>
        <w:rPr>
          <w:b w:val="0"/>
        </w:rPr>
      </w:pPr>
      <w:r>
        <w:rPr>
          <w:b w:val="0"/>
        </w:rPr>
        <w:t xml:space="preserve">– </w:t>
      </w:r>
      <w:r w:rsidR="005F0E0E" w:rsidRPr="009E04B5">
        <w:rPr>
          <w:b w:val="0"/>
        </w:rPr>
        <w:t xml:space="preserve">3 детям-сиротам и детям, оставшимся без попечения родителей, а также лицам из числа детей-сирот и детей, оставшихся без попечения </w:t>
      </w:r>
      <w:r w:rsidR="005F0E0E" w:rsidRPr="009E04B5">
        <w:rPr>
          <w:b w:val="0"/>
        </w:rPr>
        <w:lastRenderedPageBreak/>
        <w:t xml:space="preserve">родителей, </w:t>
      </w:r>
      <w:r w:rsidR="005F0E0E">
        <w:rPr>
          <w:b w:val="0"/>
        </w:rPr>
        <w:t>–</w:t>
      </w:r>
      <w:r w:rsidR="005F0E0E" w:rsidRPr="009E04B5">
        <w:rPr>
          <w:b w:val="0"/>
        </w:rPr>
        <w:t xml:space="preserve"> 3 квартиры муниципального специализированного жилищного фонда (92,4 кв. м);</w:t>
      </w:r>
    </w:p>
    <w:p w:rsidR="005F0E0E" w:rsidRPr="009E04B5" w:rsidRDefault="001C268D" w:rsidP="009E04B5">
      <w:pPr>
        <w:ind w:firstLine="709"/>
        <w:jc w:val="both"/>
        <w:rPr>
          <w:b w:val="0"/>
        </w:rPr>
      </w:pPr>
      <w:r>
        <w:rPr>
          <w:b w:val="0"/>
        </w:rPr>
        <w:t xml:space="preserve">– </w:t>
      </w:r>
      <w:r w:rsidR="005F0E0E" w:rsidRPr="009E04B5">
        <w:rPr>
          <w:b w:val="0"/>
        </w:rPr>
        <w:t xml:space="preserve">8 семьям – квартиры муниципального жилищного фонда на условиях продажи с предоставлением льгот (370,4 кв. м); </w:t>
      </w:r>
    </w:p>
    <w:p w:rsidR="005F0E0E" w:rsidRPr="009E04B5" w:rsidRDefault="001C268D" w:rsidP="009E04B5">
      <w:pPr>
        <w:ind w:firstLine="709"/>
        <w:jc w:val="both"/>
        <w:rPr>
          <w:b w:val="0"/>
        </w:rPr>
      </w:pPr>
      <w:r>
        <w:rPr>
          <w:b w:val="0"/>
        </w:rPr>
        <w:t xml:space="preserve">– </w:t>
      </w:r>
      <w:r w:rsidR="005F0E0E" w:rsidRPr="009E04B5">
        <w:rPr>
          <w:b w:val="0"/>
        </w:rPr>
        <w:t xml:space="preserve">5 семьям </w:t>
      </w:r>
      <w:r w:rsidR="005F0E0E">
        <w:rPr>
          <w:b w:val="0"/>
        </w:rPr>
        <w:t>–</w:t>
      </w:r>
      <w:r w:rsidR="005F0E0E" w:rsidRPr="009E04B5">
        <w:rPr>
          <w:b w:val="0"/>
        </w:rPr>
        <w:t xml:space="preserve"> </w:t>
      </w:r>
      <w:r w:rsidR="00312B2E" w:rsidRPr="009E04B5">
        <w:rPr>
          <w:b w:val="0"/>
        </w:rPr>
        <w:t xml:space="preserve">квартиры </w:t>
      </w:r>
      <w:r w:rsidR="005F0E0E" w:rsidRPr="009E04B5">
        <w:rPr>
          <w:b w:val="0"/>
        </w:rPr>
        <w:t>муниципального жилищного фонда на условиях коммерческого найма (223,0 кв. м);</w:t>
      </w:r>
    </w:p>
    <w:p w:rsidR="00D3313D" w:rsidRPr="009E04B5" w:rsidRDefault="001C268D" w:rsidP="009E04B5">
      <w:pPr>
        <w:ind w:firstLine="709"/>
        <w:jc w:val="both"/>
        <w:rPr>
          <w:b w:val="0"/>
        </w:rPr>
      </w:pPr>
      <w:r>
        <w:rPr>
          <w:b w:val="0"/>
        </w:rPr>
        <w:t xml:space="preserve">– </w:t>
      </w:r>
      <w:r w:rsidR="001F39D3" w:rsidRPr="009E04B5">
        <w:rPr>
          <w:b w:val="0"/>
        </w:rPr>
        <w:t>104</w:t>
      </w:r>
      <w:r w:rsidR="00D3313D" w:rsidRPr="009E04B5">
        <w:rPr>
          <w:b w:val="0"/>
        </w:rPr>
        <w:t xml:space="preserve"> семьям на условиях найма</w:t>
      </w:r>
      <w:r w:rsidR="006F11B3" w:rsidRPr="009E04B5">
        <w:rPr>
          <w:b w:val="0"/>
        </w:rPr>
        <w:t xml:space="preserve"> </w:t>
      </w:r>
      <w:r w:rsidR="00D3313D" w:rsidRPr="009E04B5">
        <w:rPr>
          <w:b w:val="0"/>
        </w:rPr>
        <w:t>жилых</w:t>
      </w:r>
      <w:r w:rsidR="00476710" w:rsidRPr="009E04B5">
        <w:rPr>
          <w:b w:val="0"/>
        </w:rPr>
        <w:t xml:space="preserve"> </w:t>
      </w:r>
      <w:r w:rsidR="00D3313D" w:rsidRPr="009E04B5">
        <w:rPr>
          <w:b w:val="0"/>
        </w:rPr>
        <w:t xml:space="preserve">помещений специализированного муниципального </w:t>
      </w:r>
      <w:r w:rsidR="00476710" w:rsidRPr="009E04B5">
        <w:rPr>
          <w:b w:val="0"/>
        </w:rPr>
        <w:t>жилищного фонда</w:t>
      </w:r>
      <w:r w:rsidR="00A63E29" w:rsidRPr="009E04B5">
        <w:rPr>
          <w:b w:val="0"/>
        </w:rPr>
        <w:t xml:space="preserve">, в том числе </w:t>
      </w:r>
      <w:r w:rsidR="001F39D3" w:rsidRPr="009E04B5">
        <w:rPr>
          <w:b w:val="0"/>
        </w:rPr>
        <w:t>15</w:t>
      </w:r>
      <w:r w:rsidR="00476710" w:rsidRPr="009E04B5">
        <w:rPr>
          <w:b w:val="0"/>
        </w:rPr>
        <w:t> </w:t>
      </w:r>
      <w:r w:rsidR="00D3313D" w:rsidRPr="009E04B5">
        <w:rPr>
          <w:b w:val="0"/>
        </w:rPr>
        <w:t>служебных квартир</w:t>
      </w:r>
      <w:r w:rsidR="00A63E29" w:rsidRPr="009E04B5">
        <w:rPr>
          <w:b w:val="0"/>
        </w:rPr>
        <w:t xml:space="preserve"> (616,1 кв. м)</w:t>
      </w:r>
      <w:r w:rsidR="00D3313D" w:rsidRPr="009E04B5">
        <w:rPr>
          <w:b w:val="0"/>
        </w:rPr>
        <w:t>, 1</w:t>
      </w:r>
      <w:r w:rsidR="001F39D3" w:rsidRPr="009E04B5">
        <w:rPr>
          <w:b w:val="0"/>
        </w:rPr>
        <w:t>0</w:t>
      </w:r>
      <w:r w:rsidR="00D3313D" w:rsidRPr="009E04B5">
        <w:rPr>
          <w:b w:val="0"/>
        </w:rPr>
        <w:t xml:space="preserve"> комнат в специализированном доме для одиноких престарелых</w:t>
      </w:r>
      <w:r w:rsidR="00A63E29" w:rsidRPr="009E04B5">
        <w:rPr>
          <w:b w:val="0"/>
        </w:rPr>
        <w:t xml:space="preserve"> (143,5 кв. м)</w:t>
      </w:r>
      <w:r w:rsidR="00D3313D" w:rsidRPr="009E04B5">
        <w:rPr>
          <w:b w:val="0"/>
        </w:rPr>
        <w:t xml:space="preserve"> и </w:t>
      </w:r>
      <w:r w:rsidR="001F39D3" w:rsidRPr="009E04B5">
        <w:rPr>
          <w:b w:val="0"/>
        </w:rPr>
        <w:t>79</w:t>
      </w:r>
      <w:r w:rsidR="00D3313D" w:rsidRPr="009E04B5">
        <w:rPr>
          <w:b w:val="0"/>
        </w:rPr>
        <w:t xml:space="preserve"> комнат в общежитиях</w:t>
      </w:r>
      <w:r w:rsidR="00A63E29" w:rsidRPr="009E04B5">
        <w:rPr>
          <w:b w:val="0"/>
        </w:rPr>
        <w:t xml:space="preserve"> (1 390,4</w:t>
      </w:r>
      <w:r w:rsidR="004F1C50" w:rsidRPr="009E04B5">
        <w:rPr>
          <w:b w:val="0"/>
        </w:rPr>
        <w:t> </w:t>
      </w:r>
      <w:r w:rsidR="00A63E29" w:rsidRPr="009E04B5">
        <w:rPr>
          <w:b w:val="0"/>
        </w:rPr>
        <w:t>кв.</w:t>
      </w:r>
      <w:r w:rsidR="004F1C50" w:rsidRPr="009E04B5">
        <w:rPr>
          <w:b w:val="0"/>
        </w:rPr>
        <w:t> </w:t>
      </w:r>
      <w:r w:rsidR="00A63E29" w:rsidRPr="009E04B5">
        <w:rPr>
          <w:b w:val="0"/>
        </w:rPr>
        <w:t>м)</w:t>
      </w:r>
      <w:r w:rsidR="00D3313D" w:rsidRPr="009E04B5">
        <w:rPr>
          <w:b w:val="0"/>
        </w:rPr>
        <w:t xml:space="preserve">. </w:t>
      </w:r>
    </w:p>
    <w:p w:rsidR="00525D7D" w:rsidRDefault="00961A91" w:rsidP="00525D7D">
      <w:pPr>
        <w:widowControl w:val="0"/>
        <w:autoSpaceDE w:val="0"/>
        <w:ind w:firstLine="709"/>
        <w:jc w:val="both"/>
        <w:rPr>
          <w:b w:val="0"/>
          <w:color w:val="000000"/>
          <w:lang w:eastAsia="ar-SA"/>
        </w:rPr>
      </w:pPr>
      <w:r>
        <w:rPr>
          <w:b w:val="0"/>
          <w:color w:val="000000"/>
          <w:lang w:eastAsia="ar-SA"/>
        </w:rPr>
        <w:t>П</w:t>
      </w:r>
      <w:r w:rsidR="00525D7D" w:rsidRPr="00525D7D">
        <w:rPr>
          <w:b w:val="0"/>
          <w:color w:val="000000"/>
          <w:lang w:eastAsia="ar-SA"/>
        </w:rPr>
        <w:t xml:space="preserve">роблемой </w:t>
      </w:r>
      <w:r w:rsidRPr="00961A91">
        <w:rPr>
          <w:b w:val="0"/>
          <w:color w:val="000000"/>
          <w:lang w:eastAsia="ar-SA"/>
        </w:rPr>
        <w:t>остаётся</w:t>
      </w:r>
      <w:r w:rsidR="00525D7D" w:rsidRPr="00961A91">
        <w:rPr>
          <w:b w:val="0"/>
          <w:color w:val="000000"/>
          <w:lang w:eastAsia="ar-SA"/>
        </w:rPr>
        <w:t xml:space="preserve"> н</w:t>
      </w:r>
      <w:r w:rsidR="00525D7D" w:rsidRPr="00525D7D">
        <w:rPr>
          <w:b w:val="0"/>
          <w:color w:val="000000"/>
          <w:lang w:eastAsia="ar-SA"/>
        </w:rPr>
        <w:t xml:space="preserve">аличие незаселённых жилых помещений </w:t>
      </w:r>
      <w:r w:rsidR="00312B2E">
        <w:rPr>
          <w:b w:val="0"/>
          <w:color w:val="000000"/>
          <w:lang w:eastAsia="ar-SA"/>
        </w:rPr>
        <w:t xml:space="preserve">муниципального </w:t>
      </w:r>
      <w:r w:rsidR="00412C8D">
        <w:rPr>
          <w:b w:val="0"/>
          <w:color w:val="000000"/>
          <w:lang w:eastAsia="ar-SA"/>
        </w:rPr>
        <w:t>жилищного фонда</w:t>
      </w:r>
      <w:r w:rsidR="00525D7D">
        <w:rPr>
          <w:b w:val="0"/>
          <w:color w:val="000000"/>
          <w:lang w:eastAsia="ar-SA"/>
        </w:rPr>
        <w:t xml:space="preserve">, </w:t>
      </w:r>
      <w:r w:rsidR="00151146">
        <w:rPr>
          <w:b w:val="0"/>
          <w:color w:val="000000"/>
          <w:lang w:eastAsia="ar-SA"/>
        </w:rPr>
        <w:t xml:space="preserve">расходы на их </w:t>
      </w:r>
      <w:r w:rsidR="00525D7D">
        <w:rPr>
          <w:b w:val="0"/>
          <w:color w:val="000000"/>
          <w:lang w:eastAsia="ar-SA"/>
        </w:rPr>
        <w:t xml:space="preserve">содержание и коммунальные услуги </w:t>
      </w:r>
      <w:r w:rsidR="00151146">
        <w:rPr>
          <w:b w:val="0"/>
          <w:color w:val="000000"/>
          <w:lang w:eastAsia="ar-SA"/>
        </w:rPr>
        <w:t xml:space="preserve">относятся в полном </w:t>
      </w:r>
      <w:proofErr w:type="gramStart"/>
      <w:r w:rsidR="00151146">
        <w:rPr>
          <w:b w:val="0"/>
          <w:color w:val="000000"/>
          <w:lang w:eastAsia="ar-SA"/>
        </w:rPr>
        <w:t>объёме</w:t>
      </w:r>
      <w:proofErr w:type="gramEnd"/>
      <w:r w:rsidR="00151146">
        <w:rPr>
          <w:b w:val="0"/>
          <w:color w:val="000000"/>
          <w:lang w:eastAsia="ar-SA"/>
        </w:rPr>
        <w:t xml:space="preserve"> на расходную часть бюджета города.</w:t>
      </w:r>
      <w:r w:rsidR="00312B2E">
        <w:rPr>
          <w:b w:val="0"/>
          <w:color w:val="000000"/>
          <w:lang w:eastAsia="ar-SA"/>
        </w:rPr>
        <w:t xml:space="preserve"> </w:t>
      </w:r>
      <w:r w:rsidR="00DC6225">
        <w:rPr>
          <w:b w:val="0"/>
          <w:color w:val="000000"/>
          <w:lang w:eastAsia="ar-SA"/>
        </w:rPr>
        <w:t>В 2016 год</w:t>
      </w:r>
      <w:r w:rsidR="00412C8D">
        <w:rPr>
          <w:b w:val="0"/>
          <w:color w:val="000000"/>
          <w:lang w:eastAsia="ar-SA"/>
        </w:rPr>
        <w:t>у объём средств местного бюджета на оплату незаселённых поме</w:t>
      </w:r>
      <w:r w:rsidR="000E3CD3">
        <w:rPr>
          <w:b w:val="0"/>
          <w:color w:val="000000"/>
          <w:lang w:eastAsia="ar-SA"/>
        </w:rPr>
        <w:t>щений составил 4,4 млн. рублей (3 300,1 кв. м)</w:t>
      </w:r>
      <w:r w:rsidR="00412C8D">
        <w:rPr>
          <w:b w:val="0"/>
          <w:color w:val="000000"/>
          <w:lang w:eastAsia="ar-SA"/>
        </w:rPr>
        <w:t xml:space="preserve">. </w:t>
      </w:r>
      <w:r w:rsidR="000E3CD3">
        <w:rPr>
          <w:b w:val="0"/>
          <w:color w:val="000000"/>
          <w:lang w:eastAsia="ar-SA"/>
        </w:rPr>
        <w:t xml:space="preserve">В </w:t>
      </w:r>
      <w:proofErr w:type="gramStart"/>
      <w:r w:rsidR="000E3CD3">
        <w:rPr>
          <w:b w:val="0"/>
          <w:color w:val="000000"/>
          <w:lang w:eastAsia="ar-SA"/>
        </w:rPr>
        <w:t>местном</w:t>
      </w:r>
      <w:proofErr w:type="gramEnd"/>
      <w:r w:rsidR="000E3CD3">
        <w:rPr>
          <w:b w:val="0"/>
          <w:color w:val="000000"/>
          <w:lang w:eastAsia="ar-SA"/>
        </w:rPr>
        <w:t xml:space="preserve"> бюджете на </w:t>
      </w:r>
      <w:r w:rsidR="00412C8D">
        <w:rPr>
          <w:b w:val="0"/>
          <w:color w:val="000000"/>
          <w:lang w:eastAsia="ar-SA"/>
        </w:rPr>
        <w:t>2017 год на эти цели</w:t>
      </w:r>
      <w:r w:rsidR="000E3CD3">
        <w:rPr>
          <w:b w:val="0"/>
          <w:color w:val="000000"/>
          <w:lang w:eastAsia="ar-SA"/>
        </w:rPr>
        <w:t xml:space="preserve"> </w:t>
      </w:r>
      <w:r w:rsidR="00412C8D">
        <w:rPr>
          <w:b w:val="0"/>
          <w:color w:val="000000"/>
          <w:lang w:eastAsia="ar-SA"/>
        </w:rPr>
        <w:t xml:space="preserve">предусмотрено 5,2 млн. рублей. </w:t>
      </w:r>
    </w:p>
    <w:p w:rsidR="00EA2CB1" w:rsidRDefault="00EA2CB1" w:rsidP="00525D7D">
      <w:pPr>
        <w:widowControl w:val="0"/>
        <w:autoSpaceDE w:val="0"/>
        <w:ind w:firstLine="709"/>
        <w:jc w:val="both"/>
        <w:rPr>
          <w:b w:val="0"/>
          <w:color w:val="000000"/>
          <w:lang w:eastAsia="ar-SA"/>
        </w:rPr>
      </w:pPr>
    </w:p>
    <w:p w:rsidR="00376B12" w:rsidRPr="003D68A5" w:rsidRDefault="00376B12" w:rsidP="00A63E29">
      <w:pPr>
        <w:widowControl w:val="0"/>
        <w:autoSpaceDE w:val="0"/>
        <w:ind w:firstLine="709"/>
        <w:jc w:val="both"/>
        <w:rPr>
          <w:b w:val="0"/>
          <w:i/>
          <w:color w:val="000000"/>
          <w:lang w:eastAsia="ar-SA"/>
        </w:rPr>
      </w:pPr>
    </w:p>
    <w:p w:rsidR="002563CD" w:rsidRPr="002A0AED" w:rsidRDefault="002563CD" w:rsidP="000453C3">
      <w:pPr>
        <w:pStyle w:val="af5"/>
        <w:numPr>
          <w:ilvl w:val="1"/>
          <w:numId w:val="20"/>
        </w:numPr>
        <w:tabs>
          <w:tab w:val="left" w:pos="993"/>
          <w:tab w:val="left" w:pos="1134"/>
        </w:tabs>
        <w:ind w:left="0" w:firstLine="709"/>
        <w:jc w:val="both"/>
      </w:pPr>
      <w:r w:rsidRPr="002A0AED">
        <w:t>Поддержка субъектов малого и среднего предпринимательства</w:t>
      </w:r>
    </w:p>
    <w:p w:rsidR="002563CD" w:rsidRPr="002A0AED" w:rsidRDefault="002563CD" w:rsidP="002563CD">
      <w:pPr>
        <w:spacing w:line="276" w:lineRule="auto"/>
        <w:jc w:val="center"/>
        <w:rPr>
          <w:rFonts w:eastAsia="Calibri"/>
          <w:b w:val="0"/>
          <w:lang w:eastAsia="en-US"/>
        </w:rPr>
      </w:pPr>
    </w:p>
    <w:p w:rsidR="00117397" w:rsidRPr="00117397" w:rsidRDefault="00117397" w:rsidP="00117397">
      <w:pPr>
        <w:widowControl w:val="0"/>
        <w:autoSpaceDE w:val="0"/>
        <w:autoSpaceDN w:val="0"/>
        <w:adjustRightInd w:val="0"/>
        <w:ind w:firstLine="709"/>
        <w:jc w:val="both"/>
        <w:rPr>
          <w:b w:val="0"/>
        </w:rPr>
      </w:pPr>
      <w:r w:rsidRPr="00117397">
        <w:rPr>
          <w:b w:val="0"/>
        </w:rPr>
        <w:t>По состоянию на 1 января 2017 года в Зеленогорске осуществляли свою деятельность 1 856 субъектов</w:t>
      </w:r>
      <w:r w:rsidR="00F042D5">
        <w:rPr>
          <w:b w:val="0"/>
        </w:rPr>
        <w:t xml:space="preserve"> малого и среднего предпринимательства</w:t>
      </w:r>
      <w:r w:rsidRPr="00117397">
        <w:rPr>
          <w:b w:val="0"/>
        </w:rPr>
        <w:t xml:space="preserve">, из них 510 малых предприятий, 7 средних предприятий и 1 339 индивидуальных предпринимателя. </w:t>
      </w:r>
    </w:p>
    <w:p w:rsidR="00117397" w:rsidRPr="00117397" w:rsidRDefault="00117397" w:rsidP="00117397">
      <w:pPr>
        <w:widowControl w:val="0"/>
        <w:autoSpaceDE w:val="0"/>
        <w:autoSpaceDN w:val="0"/>
        <w:adjustRightInd w:val="0"/>
        <w:ind w:firstLine="709"/>
        <w:jc w:val="both"/>
        <w:rPr>
          <w:b w:val="0"/>
        </w:rPr>
      </w:pPr>
      <w:r w:rsidRPr="00117397">
        <w:rPr>
          <w:b w:val="0"/>
        </w:rPr>
        <w:t>В 2016 году количество занятых в малом и среднем бизнесе уменьшилось до 6</w:t>
      </w:r>
      <w:r w:rsidR="005768EF">
        <w:rPr>
          <w:b w:val="0"/>
        </w:rPr>
        <w:t> </w:t>
      </w:r>
      <w:r w:rsidRPr="00117397">
        <w:rPr>
          <w:b w:val="0"/>
        </w:rPr>
        <w:t xml:space="preserve">203 человек, а доля занятых в малом и среднем бизнесе от общей численности занятых в экономике увеличилась до 24,8%. </w:t>
      </w:r>
    </w:p>
    <w:p w:rsidR="00F042D5" w:rsidRPr="00F042D5" w:rsidRDefault="00117397" w:rsidP="00F042D5">
      <w:pPr>
        <w:widowControl w:val="0"/>
        <w:autoSpaceDE w:val="0"/>
        <w:autoSpaceDN w:val="0"/>
        <w:adjustRightInd w:val="0"/>
        <w:ind w:firstLine="709"/>
        <w:jc w:val="both"/>
        <w:rPr>
          <w:b w:val="0"/>
        </w:rPr>
      </w:pPr>
      <w:r w:rsidRPr="00117397">
        <w:rPr>
          <w:b w:val="0"/>
        </w:rPr>
        <w:t>Оборот малых и средних предприятий составил 4 985,7 млн. рублей или 89,7% относительно 2015 года (в 2015 году – 5 555,4 млн. рублей и 94,5% соответственно)</w:t>
      </w:r>
      <w:r w:rsidR="009379F6">
        <w:rPr>
          <w:b w:val="0"/>
        </w:rPr>
        <w:t xml:space="preserve">, что связано со снижением предоставляемых услуг </w:t>
      </w:r>
      <w:r w:rsidR="00F042D5" w:rsidRPr="00F042D5">
        <w:rPr>
          <w:b w:val="0"/>
        </w:rPr>
        <w:t>строительны</w:t>
      </w:r>
      <w:r w:rsidR="009379F6">
        <w:rPr>
          <w:b w:val="0"/>
        </w:rPr>
        <w:t>ми</w:t>
      </w:r>
      <w:r w:rsidR="00F042D5" w:rsidRPr="00F042D5">
        <w:rPr>
          <w:b w:val="0"/>
        </w:rPr>
        <w:t xml:space="preserve"> организаци</w:t>
      </w:r>
      <w:r w:rsidR="009379F6">
        <w:rPr>
          <w:b w:val="0"/>
        </w:rPr>
        <w:t>ями</w:t>
      </w:r>
      <w:r w:rsidR="00F042D5" w:rsidRPr="00F042D5">
        <w:rPr>
          <w:b w:val="0"/>
        </w:rPr>
        <w:t>.</w:t>
      </w:r>
    </w:p>
    <w:p w:rsidR="00F042D5" w:rsidRPr="00F042D5" w:rsidRDefault="00F042D5" w:rsidP="00F042D5">
      <w:pPr>
        <w:widowControl w:val="0"/>
        <w:autoSpaceDE w:val="0"/>
        <w:autoSpaceDN w:val="0"/>
        <w:adjustRightInd w:val="0"/>
        <w:ind w:firstLine="709"/>
        <w:jc w:val="both"/>
        <w:rPr>
          <w:b w:val="0"/>
        </w:rPr>
      </w:pPr>
      <w:r w:rsidRPr="00F042D5">
        <w:rPr>
          <w:b w:val="0"/>
        </w:rPr>
        <w:t>В то же время в 2016 году существенно увеличился объем производства пищевой промышленности – на 89,2%, готовых металлических изделий – на 59,5%, услуг по техническому обслуживанию и ремонту производственного оборудования – на 32,1%.</w:t>
      </w:r>
    </w:p>
    <w:p w:rsidR="002563CD" w:rsidRPr="002A0AED" w:rsidRDefault="002563CD" w:rsidP="00117397">
      <w:pPr>
        <w:widowControl w:val="0"/>
        <w:autoSpaceDE w:val="0"/>
        <w:autoSpaceDN w:val="0"/>
        <w:adjustRightInd w:val="0"/>
        <w:ind w:firstLine="709"/>
        <w:jc w:val="both"/>
        <w:rPr>
          <w:b w:val="0"/>
        </w:rPr>
      </w:pPr>
    </w:p>
    <w:p w:rsidR="002563CD" w:rsidRPr="00D27052" w:rsidRDefault="002563CD" w:rsidP="002563CD">
      <w:pPr>
        <w:ind w:firstLine="709"/>
        <w:jc w:val="both"/>
        <w:rPr>
          <w:b w:val="0"/>
          <w:i/>
          <w:sz w:val="24"/>
          <w:szCs w:val="24"/>
        </w:rPr>
      </w:pPr>
      <w:r w:rsidRPr="00D27052">
        <w:rPr>
          <w:b w:val="0"/>
          <w:i/>
          <w:sz w:val="24"/>
          <w:szCs w:val="24"/>
        </w:rPr>
        <w:t>Таблица № 16. Средний и малый бизнес</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8"/>
        <w:gridCol w:w="849"/>
        <w:gridCol w:w="1043"/>
        <w:gridCol w:w="1002"/>
        <w:gridCol w:w="1012"/>
        <w:gridCol w:w="989"/>
      </w:tblGrid>
      <w:tr w:rsidR="00D47DD0" w:rsidRPr="00D27052" w:rsidTr="0008028E">
        <w:trPr>
          <w:tblHeader/>
        </w:trPr>
        <w:tc>
          <w:tcPr>
            <w:tcW w:w="2480" w:type="pct"/>
            <w:vAlign w:val="center"/>
          </w:tcPr>
          <w:p w:rsidR="00D27052" w:rsidRPr="00D27052" w:rsidRDefault="00D27052" w:rsidP="00791E53">
            <w:pPr>
              <w:jc w:val="center"/>
              <w:rPr>
                <w:b w:val="0"/>
                <w:sz w:val="21"/>
                <w:szCs w:val="21"/>
              </w:rPr>
            </w:pPr>
            <w:r w:rsidRPr="00D27052">
              <w:rPr>
                <w:b w:val="0"/>
                <w:sz w:val="21"/>
                <w:szCs w:val="21"/>
              </w:rPr>
              <w:t>Наименование показателя</w:t>
            </w:r>
          </w:p>
        </w:tc>
        <w:tc>
          <w:tcPr>
            <w:tcW w:w="437" w:type="pct"/>
            <w:vAlign w:val="center"/>
          </w:tcPr>
          <w:p w:rsidR="00D27052" w:rsidRPr="00D27052" w:rsidRDefault="00D27052" w:rsidP="00791E53">
            <w:pPr>
              <w:jc w:val="center"/>
              <w:rPr>
                <w:b w:val="0"/>
                <w:sz w:val="21"/>
                <w:szCs w:val="21"/>
              </w:rPr>
            </w:pPr>
            <w:r w:rsidRPr="00D27052">
              <w:rPr>
                <w:b w:val="0"/>
                <w:sz w:val="21"/>
                <w:szCs w:val="21"/>
              </w:rPr>
              <w:t>Ед. изм.</w:t>
            </w:r>
          </w:p>
        </w:tc>
        <w:tc>
          <w:tcPr>
            <w:tcW w:w="537" w:type="pct"/>
            <w:vAlign w:val="center"/>
          </w:tcPr>
          <w:p w:rsidR="00D27052" w:rsidRPr="00D27052" w:rsidRDefault="00D27052" w:rsidP="00D47DD0">
            <w:pPr>
              <w:jc w:val="center"/>
              <w:rPr>
                <w:b w:val="0"/>
                <w:sz w:val="21"/>
                <w:szCs w:val="21"/>
              </w:rPr>
            </w:pPr>
            <w:r w:rsidRPr="00D27052">
              <w:rPr>
                <w:b w:val="0"/>
                <w:sz w:val="21"/>
                <w:szCs w:val="21"/>
              </w:rPr>
              <w:t>2013 год</w:t>
            </w:r>
          </w:p>
        </w:tc>
        <w:tc>
          <w:tcPr>
            <w:tcW w:w="516" w:type="pct"/>
            <w:vAlign w:val="center"/>
          </w:tcPr>
          <w:p w:rsidR="00D27052" w:rsidRPr="00D27052" w:rsidRDefault="00D27052" w:rsidP="00D47DD0">
            <w:pPr>
              <w:jc w:val="center"/>
              <w:rPr>
                <w:b w:val="0"/>
                <w:sz w:val="21"/>
                <w:szCs w:val="21"/>
              </w:rPr>
            </w:pPr>
            <w:r w:rsidRPr="00D27052">
              <w:rPr>
                <w:b w:val="0"/>
                <w:sz w:val="21"/>
                <w:szCs w:val="21"/>
              </w:rPr>
              <w:t>2014</w:t>
            </w:r>
            <w:r w:rsidR="00D47DD0">
              <w:rPr>
                <w:b w:val="0"/>
                <w:sz w:val="21"/>
                <w:szCs w:val="21"/>
              </w:rPr>
              <w:t xml:space="preserve"> </w:t>
            </w:r>
            <w:r w:rsidRPr="00D27052">
              <w:rPr>
                <w:b w:val="0"/>
                <w:sz w:val="21"/>
                <w:szCs w:val="21"/>
              </w:rPr>
              <w:t>год</w:t>
            </w:r>
          </w:p>
        </w:tc>
        <w:tc>
          <w:tcPr>
            <w:tcW w:w="521" w:type="pct"/>
            <w:vAlign w:val="center"/>
          </w:tcPr>
          <w:p w:rsidR="00D27052" w:rsidRPr="00D27052" w:rsidRDefault="00D27052" w:rsidP="00D47DD0">
            <w:pPr>
              <w:jc w:val="center"/>
              <w:rPr>
                <w:b w:val="0"/>
                <w:sz w:val="21"/>
                <w:szCs w:val="21"/>
              </w:rPr>
            </w:pPr>
            <w:r w:rsidRPr="00D27052">
              <w:rPr>
                <w:b w:val="0"/>
                <w:sz w:val="21"/>
                <w:szCs w:val="21"/>
              </w:rPr>
              <w:t>2015</w:t>
            </w:r>
            <w:r w:rsidR="00D47DD0">
              <w:rPr>
                <w:b w:val="0"/>
                <w:sz w:val="21"/>
                <w:szCs w:val="21"/>
              </w:rPr>
              <w:t xml:space="preserve"> </w:t>
            </w:r>
            <w:r w:rsidRPr="00D27052">
              <w:rPr>
                <w:b w:val="0"/>
                <w:sz w:val="21"/>
                <w:szCs w:val="21"/>
              </w:rPr>
              <w:t>год</w:t>
            </w:r>
          </w:p>
        </w:tc>
        <w:tc>
          <w:tcPr>
            <w:tcW w:w="509" w:type="pct"/>
            <w:vAlign w:val="center"/>
          </w:tcPr>
          <w:p w:rsidR="00D27052" w:rsidRPr="00D27052" w:rsidRDefault="00D47DD0" w:rsidP="00D47DD0">
            <w:pPr>
              <w:jc w:val="center"/>
              <w:rPr>
                <w:b w:val="0"/>
                <w:sz w:val="21"/>
                <w:szCs w:val="21"/>
              </w:rPr>
            </w:pPr>
            <w:r>
              <w:rPr>
                <w:b w:val="0"/>
                <w:sz w:val="21"/>
                <w:szCs w:val="21"/>
              </w:rPr>
              <w:t xml:space="preserve">2016 </w:t>
            </w:r>
            <w:r w:rsidR="00D27052" w:rsidRPr="00D27052">
              <w:rPr>
                <w:b w:val="0"/>
                <w:sz w:val="21"/>
                <w:szCs w:val="21"/>
              </w:rPr>
              <w:t>год</w:t>
            </w:r>
          </w:p>
        </w:tc>
      </w:tr>
      <w:tr w:rsidR="00D47DD0" w:rsidRPr="00D27052" w:rsidTr="0008028E">
        <w:tc>
          <w:tcPr>
            <w:tcW w:w="2480" w:type="pct"/>
          </w:tcPr>
          <w:p w:rsidR="00117397" w:rsidRPr="00D27052" w:rsidRDefault="00117397" w:rsidP="00AD4E72">
            <w:pPr>
              <w:tabs>
                <w:tab w:val="left" w:pos="284"/>
              </w:tabs>
              <w:contextualSpacing/>
              <w:rPr>
                <w:b w:val="0"/>
                <w:sz w:val="21"/>
                <w:szCs w:val="21"/>
                <w:lang w:eastAsia="en-US"/>
              </w:rPr>
            </w:pPr>
            <w:r w:rsidRPr="00D27052">
              <w:rPr>
                <w:b w:val="0"/>
                <w:sz w:val="21"/>
                <w:szCs w:val="21"/>
                <w:lang w:eastAsia="en-US"/>
              </w:rPr>
              <w:t>1. Количество субъектов малого и среднего предпринимательства на конец года</w:t>
            </w:r>
          </w:p>
        </w:tc>
        <w:tc>
          <w:tcPr>
            <w:tcW w:w="437" w:type="pct"/>
            <w:vAlign w:val="center"/>
          </w:tcPr>
          <w:p w:rsidR="00117397" w:rsidRPr="00D27052" w:rsidRDefault="00117397" w:rsidP="00791E53">
            <w:pPr>
              <w:jc w:val="center"/>
              <w:rPr>
                <w:b w:val="0"/>
                <w:sz w:val="21"/>
                <w:szCs w:val="21"/>
              </w:rPr>
            </w:pPr>
            <w:r w:rsidRPr="00D27052">
              <w:rPr>
                <w:b w:val="0"/>
                <w:sz w:val="21"/>
                <w:szCs w:val="21"/>
              </w:rPr>
              <w:t>ед.</w:t>
            </w:r>
          </w:p>
        </w:tc>
        <w:tc>
          <w:tcPr>
            <w:tcW w:w="537" w:type="pct"/>
            <w:vAlign w:val="center"/>
          </w:tcPr>
          <w:p w:rsidR="00117397" w:rsidRPr="00D27052" w:rsidRDefault="00117397" w:rsidP="00117397">
            <w:pPr>
              <w:jc w:val="right"/>
              <w:rPr>
                <w:b w:val="0"/>
                <w:color w:val="000000"/>
                <w:sz w:val="21"/>
                <w:szCs w:val="21"/>
              </w:rPr>
            </w:pPr>
            <w:r w:rsidRPr="00D27052">
              <w:rPr>
                <w:b w:val="0"/>
                <w:color w:val="000000"/>
                <w:sz w:val="21"/>
                <w:szCs w:val="21"/>
              </w:rPr>
              <w:t xml:space="preserve">1 892   </w:t>
            </w:r>
          </w:p>
        </w:tc>
        <w:tc>
          <w:tcPr>
            <w:tcW w:w="516" w:type="pct"/>
            <w:vAlign w:val="center"/>
          </w:tcPr>
          <w:p w:rsidR="00117397" w:rsidRPr="00D27052" w:rsidRDefault="00117397" w:rsidP="00117397">
            <w:pPr>
              <w:jc w:val="right"/>
              <w:rPr>
                <w:b w:val="0"/>
                <w:color w:val="000000"/>
                <w:sz w:val="21"/>
                <w:szCs w:val="21"/>
              </w:rPr>
            </w:pPr>
            <w:r w:rsidRPr="00D27052">
              <w:rPr>
                <w:b w:val="0"/>
                <w:color w:val="000000"/>
                <w:sz w:val="21"/>
                <w:szCs w:val="21"/>
              </w:rPr>
              <w:t xml:space="preserve">1 849   </w:t>
            </w:r>
          </w:p>
        </w:tc>
        <w:tc>
          <w:tcPr>
            <w:tcW w:w="521" w:type="pct"/>
            <w:vAlign w:val="center"/>
          </w:tcPr>
          <w:p w:rsidR="00117397" w:rsidRPr="0065364B" w:rsidRDefault="00117397" w:rsidP="00117397">
            <w:pPr>
              <w:jc w:val="right"/>
              <w:rPr>
                <w:b w:val="0"/>
                <w:color w:val="000000"/>
                <w:sz w:val="21"/>
                <w:szCs w:val="21"/>
              </w:rPr>
            </w:pPr>
            <w:r w:rsidRPr="0065364B">
              <w:rPr>
                <w:b w:val="0"/>
                <w:color w:val="000000"/>
                <w:sz w:val="21"/>
                <w:szCs w:val="21"/>
              </w:rPr>
              <w:t>1914</w:t>
            </w:r>
          </w:p>
        </w:tc>
        <w:tc>
          <w:tcPr>
            <w:tcW w:w="509" w:type="pct"/>
            <w:vAlign w:val="center"/>
          </w:tcPr>
          <w:p w:rsidR="00117397" w:rsidRPr="0065364B" w:rsidRDefault="00117397" w:rsidP="00117397">
            <w:pPr>
              <w:jc w:val="right"/>
              <w:rPr>
                <w:b w:val="0"/>
                <w:color w:val="000000"/>
                <w:sz w:val="21"/>
                <w:szCs w:val="21"/>
              </w:rPr>
            </w:pPr>
            <w:r w:rsidRPr="0065364B">
              <w:rPr>
                <w:b w:val="0"/>
                <w:color w:val="000000"/>
                <w:sz w:val="21"/>
                <w:szCs w:val="21"/>
              </w:rPr>
              <w:t>1856</w:t>
            </w:r>
          </w:p>
        </w:tc>
      </w:tr>
      <w:tr w:rsidR="00D47DD0" w:rsidRPr="00D27052" w:rsidTr="0008028E">
        <w:tc>
          <w:tcPr>
            <w:tcW w:w="2480" w:type="pct"/>
          </w:tcPr>
          <w:p w:rsidR="00117397" w:rsidRPr="00D27052" w:rsidRDefault="00117397" w:rsidP="00791E53">
            <w:pPr>
              <w:jc w:val="right"/>
              <w:rPr>
                <w:b w:val="0"/>
                <w:i/>
                <w:sz w:val="20"/>
                <w:szCs w:val="20"/>
              </w:rPr>
            </w:pPr>
            <w:r w:rsidRPr="00D27052">
              <w:rPr>
                <w:b w:val="0"/>
                <w:i/>
                <w:sz w:val="20"/>
                <w:szCs w:val="20"/>
              </w:rPr>
              <w:t>Темп роста (снижения) в</w:t>
            </w:r>
            <w:r>
              <w:rPr>
                <w:b w:val="0"/>
                <w:i/>
                <w:sz w:val="20"/>
                <w:szCs w:val="20"/>
              </w:rPr>
              <w:t>%</w:t>
            </w:r>
            <w:r w:rsidRPr="00D27052">
              <w:rPr>
                <w:b w:val="0"/>
                <w:i/>
                <w:sz w:val="20"/>
                <w:szCs w:val="20"/>
              </w:rPr>
              <w:t xml:space="preserve"> к предыдущему году</w:t>
            </w:r>
          </w:p>
        </w:tc>
        <w:tc>
          <w:tcPr>
            <w:tcW w:w="437" w:type="pct"/>
            <w:vAlign w:val="center"/>
          </w:tcPr>
          <w:p w:rsidR="00117397" w:rsidRPr="00D27052" w:rsidRDefault="00117397" w:rsidP="00791E53">
            <w:pPr>
              <w:jc w:val="center"/>
              <w:rPr>
                <w:b w:val="0"/>
                <w:sz w:val="20"/>
                <w:szCs w:val="20"/>
              </w:rPr>
            </w:pPr>
            <w:r w:rsidRPr="00D27052">
              <w:rPr>
                <w:b w:val="0"/>
                <w:sz w:val="20"/>
                <w:szCs w:val="20"/>
              </w:rPr>
              <w:t>%</w:t>
            </w:r>
          </w:p>
        </w:tc>
        <w:tc>
          <w:tcPr>
            <w:tcW w:w="537" w:type="pct"/>
            <w:vAlign w:val="center"/>
          </w:tcPr>
          <w:p w:rsidR="00117397" w:rsidRPr="00D27052" w:rsidRDefault="00117397" w:rsidP="00117397">
            <w:pPr>
              <w:jc w:val="right"/>
              <w:rPr>
                <w:b w:val="0"/>
                <w:i/>
                <w:iCs/>
                <w:sz w:val="20"/>
                <w:szCs w:val="20"/>
              </w:rPr>
            </w:pPr>
            <w:r w:rsidRPr="00D27052">
              <w:rPr>
                <w:b w:val="0"/>
                <w:i/>
                <w:iCs/>
                <w:sz w:val="20"/>
                <w:szCs w:val="20"/>
              </w:rPr>
              <w:t>86,2</w:t>
            </w:r>
          </w:p>
        </w:tc>
        <w:tc>
          <w:tcPr>
            <w:tcW w:w="516" w:type="pct"/>
            <w:vAlign w:val="center"/>
          </w:tcPr>
          <w:p w:rsidR="00117397" w:rsidRPr="00D27052" w:rsidRDefault="00117397" w:rsidP="00117397">
            <w:pPr>
              <w:jc w:val="right"/>
              <w:rPr>
                <w:b w:val="0"/>
                <w:i/>
                <w:iCs/>
                <w:sz w:val="20"/>
                <w:szCs w:val="20"/>
              </w:rPr>
            </w:pPr>
            <w:r w:rsidRPr="00D27052">
              <w:rPr>
                <w:b w:val="0"/>
                <w:i/>
                <w:iCs/>
                <w:sz w:val="20"/>
                <w:szCs w:val="20"/>
              </w:rPr>
              <w:t>97,7</w:t>
            </w:r>
          </w:p>
        </w:tc>
        <w:tc>
          <w:tcPr>
            <w:tcW w:w="521" w:type="pct"/>
            <w:vAlign w:val="center"/>
          </w:tcPr>
          <w:p w:rsidR="00117397" w:rsidRPr="00D27052" w:rsidRDefault="00117397" w:rsidP="00117397">
            <w:pPr>
              <w:jc w:val="right"/>
              <w:rPr>
                <w:b w:val="0"/>
                <w:i/>
                <w:iCs/>
                <w:sz w:val="20"/>
                <w:szCs w:val="20"/>
              </w:rPr>
            </w:pPr>
            <w:r w:rsidRPr="00D27052">
              <w:rPr>
                <w:b w:val="0"/>
                <w:i/>
                <w:iCs/>
                <w:sz w:val="20"/>
                <w:szCs w:val="20"/>
              </w:rPr>
              <w:t>103,5</w:t>
            </w:r>
          </w:p>
        </w:tc>
        <w:tc>
          <w:tcPr>
            <w:tcW w:w="509" w:type="pct"/>
            <w:vAlign w:val="center"/>
          </w:tcPr>
          <w:p w:rsidR="00117397" w:rsidRPr="00D27052" w:rsidRDefault="00117397" w:rsidP="00117397">
            <w:pPr>
              <w:jc w:val="right"/>
              <w:rPr>
                <w:b w:val="0"/>
                <w:i/>
                <w:iCs/>
                <w:sz w:val="20"/>
                <w:szCs w:val="20"/>
              </w:rPr>
            </w:pPr>
            <w:r>
              <w:rPr>
                <w:b w:val="0"/>
                <w:i/>
                <w:iCs/>
                <w:sz w:val="20"/>
                <w:szCs w:val="20"/>
              </w:rPr>
              <w:t>96,9</w:t>
            </w:r>
          </w:p>
        </w:tc>
      </w:tr>
      <w:tr w:rsidR="00D47DD0" w:rsidRPr="00D27052" w:rsidTr="0008028E">
        <w:tc>
          <w:tcPr>
            <w:tcW w:w="2480" w:type="pct"/>
          </w:tcPr>
          <w:p w:rsidR="00117397" w:rsidRPr="00D27052" w:rsidRDefault="00117397" w:rsidP="00791E53">
            <w:pPr>
              <w:jc w:val="both"/>
              <w:rPr>
                <w:b w:val="0"/>
                <w:i/>
                <w:sz w:val="21"/>
                <w:szCs w:val="21"/>
              </w:rPr>
            </w:pPr>
            <w:r w:rsidRPr="00D27052">
              <w:rPr>
                <w:b w:val="0"/>
                <w:i/>
                <w:sz w:val="21"/>
                <w:szCs w:val="21"/>
              </w:rPr>
              <w:t xml:space="preserve">    в том числе</w:t>
            </w:r>
            <w:r w:rsidRPr="00D27052">
              <w:rPr>
                <w:b w:val="0"/>
                <w:i/>
                <w:sz w:val="21"/>
                <w:szCs w:val="21"/>
                <w:lang w:val="en-US"/>
              </w:rPr>
              <w:t>:</w:t>
            </w:r>
          </w:p>
        </w:tc>
        <w:tc>
          <w:tcPr>
            <w:tcW w:w="437" w:type="pct"/>
            <w:vAlign w:val="center"/>
          </w:tcPr>
          <w:p w:rsidR="00117397" w:rsidRPr="00D27052" w:rsidRDefault="00117397" w:rsidP="00791E53">
            <w:pPr>
              <w:jc w:val="center"/>
              <w:rPr>
                <w:b w:val="0"/>
                <w:i/>
                <w:sz w:val="21"/>
                <w:szCs w:val="21"/>
              </w:rPr>
            </w:pPr>
          </w:p>
        </w:tc>
        <w:tc>
          <w:tcPr>
            <w:tcW w:w="537" w:type="pct"/>
            <w:vAlign w:val="center"/>
          </w:tcPr>
          <w:p w:rsidR="00117397" w:rsidRPr="00D27052" w:rsidRDefault="00117397" w:rsidP="00117397">
            <w:pPr>
              <w:jc w:val="right"/>
              <w:rPr>
                <w:b w:val="0"/>
                <w:i/>
                <w:sz w:val="21"/>
                <w:szCs w:val="21"/>
              </w:rPr>
            </w:pPr>
          </w:p>
        </w:tc>
        <w:tc>
          <w:tcPr>
            <w:tcW w:w="516" w:type="pct"/>
            <w:vAlign w:val="center"/>
          </w:tcPr>
          <w:p w:rsidR="00117397" w:rsidRPr="00D27052" w:rsidRDefault="00117397" w:rsidP="00117397">
            <w:pPr>
              <w:jc w:val="right"/>
              <w:rPr>
                <w:b w:val="0"/>
                <w:i/>
                <w:sz w:val="21"/>
                <w:szCs w:val="21"/>
              </w:rPr>
            </w:pPr>
          </w:p>
        </w:tc>
        <w:tc>
          <w:tcPr>
            <w:tcW w:w="521" w:type="pct"/>
            <w:vAlign w:val="center"/>
          </w:tcPr>
          <w:p w:rsidR="00117397" w:rsidRPr="00D27052" w:rsidRDefault="00117397" w:rsidP="00117397">
            <w:pPr>
              <w:jc w:val="right"/>
              <w:rPr>
                <w:b w:val="0"/>
                <w:i/>
                <w:sz w:val="21"/>
                <w:szCs w:val="21"/>
              </w:rPr>
            </w:pPr>
          </w:p>
        </w:tc>
        <w:tc>
          <w:tcPr>
            <w:tcW w:w="509" w:type="pct"/>
            <w:vAlign w:val="center"/>
          </w:tcPr>
          <w:p w:rsidR="00117397" w:rsidRPr="00D27052" w:rsidRDefault="00117397" w:rsidP="00117397">
            <w:pPr>
              <w:jc w:val="right"/>
              <w:rPr>
                <w:b w:val="0"/>
                <w:i/>
                <w:sz w:val="21"/>
                <w:szCs w:val="21"/>
              </w:rPr>
            </w:pPr>
          </w:p>
        </w:tc>
      </w:tr>
      <w:tr w:rsidR="00D47DD0" w:rsidRPr="00D27052" w:rsidTr="0008028E">
        <w:tc>
          <w:tcPr>
            <w:tcW w:w="2480" w:type="pct"/>
          </w:tcPr>
          <w:p w:rsidR="00117397" w:rsidRPr="00D27052" w:rsidRDefault="00117397" w:rsidP="00791E53">
            <w:pPr>
              <w:jc w:val="both"/>
              <w:rPr>
                <w:b w:val="0"/>
                <w:sz w:val="21"/>
                <w:szCs w:val="21"/>
              </w:rPr>
            </w:pPr>
            <w:r w:rsidRPr="00D27052">
              <w:rPr>
                <w:b w:val="0"/>
                <w:sz w:val="21"/>
                <w:szCs w:val="21"/>
              </w:rPr>
              <w:t xml:space="preserve">количество малых предприятий </w:t>
            </w:r>
          </w:p>
        </w:tc>
        <w:tc>
          <w:tcPr>
            <w:tcW w:w="437" w:type="pct"/>
            <w:vAlign w:val="center"/>
          </w:tcPr>
          <w:p w:rsidR="00117397" w:rsidRPr="00D27052" w:rsidRDefault="00117397" w:rsidP="00791E53">
            <w:pPr>
              <w:jc w:val="center"/>
              <w:rPr>
                <w:b w:val="0"/>
                <w:sz w:val="21"/>
                <w:szCs w:val="21"/>
              </w:rPr>
            </w:pPr>
            <w:r w:rsidRPr="00D27052">
              <w:rPr>
                <w:b w:val="0"/>
                <w:sz w:val="21"/>
                <w:szCs w:val="21"/>
              </w:rPr>
              <w:t>ед.</w:t>
            </w:r>
          </w:p>
        </w:tc>
        <w:tc>
          <w:tcPr>
            <w:tcW w:w="537" w:type="pct"/>
            <w:vAlign w:val="center"/>
          </w:tcPr>
          <w:p w:rsidR="00117397" w:rsidRPr="00D27052" w:rsidRDefault="00117397" w:rsidP="00117397">
            <w:pPr>
              <w:jc w:val="right"/>
              <w:rPr>
                <w:b w:val="0"/>
                <w:color w:val="000000"/>
                <w:sz w:val="21"/>
                <w:szCs w:val="21"/>
              </w:rPr>
            </w:pPr>
            <w:r w:rsidRPr="00D27052">
              <w:rPr>
                <w:b w:val="0"/>
                <w:color w:val="000000"/>
                <w:sz w:val="21"/>
                <w:szCs w:val="21"/>
              </w:rPr>
              <w:t>491</w:t>
            </w:r>
          </w:p>
        </w:tc>
        <w:tc>
          <w:tcPr>
            <w:tcW w:w="516" w:type="pct"/>
            <w:vAlign w:val="center"/>
          </w:tcPr>
          <w:p w:rsidR="00117397" w:rsidRPr="00D27052" w:rsidRDefault="00117397" w:rsidP="00117397">
            <w:pPr>
              <w:jc w:val="right"/>
              <w:rPr>
                <w:b w:val="0"/>
                <w:color w:val="000000"/>
                <w:sz w:val="21"/>
                <w:szCs w:val="21"/>
              </w:rPr>
            </w:pPr>
            <w:r w:rsidRPr="00D27052">
              <w:rPr>
                <w:b w:val="0"/>
                <w:color w:val="000000"/>
                <w:sz w:val="21"/>
                <w:szCs w:val="21"/>
              </w:rPr>
              <w:t>501</w:t>
            </w:r>
          </w:p>
        </w:tc>
        <w:tc>
          <w:tcPr>
            <w:tcW w:w="521" w:type="pct"/>
            <w:vAlign w:val="center"/>
          </w:tcPr>
          <w:p w:rsidR="00117397" w:rsidRPr="00D27052" w:rsidRDefault="00117397" w:rsidP="00117397">
            <w:pPr>
              <w:jc w:val="right"/>
              <w:rPr>
                <w:b w:val="0"/>
                <w:color w:val="000000"/>
                <w:sz w:val="21"/>
                <w:szCs w:val="21"/>
              </w:rPr>
            </w:pPr>
            <w:r w:rsidRPr="00D27052">
              <w:rPr>
                <w:b w:val="0"/>
                <w:color w:val="000000"/>
                <w:sz w:val="21"/>
                <w:szCs w:val="21"/>
              </w:rPr>
              <w:t>507</w:t>
            </w:r>
          </w:p>
        </w:tc>
        <w:tc>
          <w:tcPr>
            <w:tcW w:w="509" w:type="pct"/>
            <w:vAlign w:val="center"/>
          </w:tcPr>
          <w:p w:rsidR="00117397" w:rsidRPr="00D27052" w:rsidRDefault="00117397" w:rsidP="00117397">
            <w:pPr>
              <w:jc w:val="right"/>
              <w:rPr>
                <w:b w:val="0"/>
                <w:color w:val="000000"/>
                <w:sz w:val="21"/>
                <w:szCs w:val="21"/>
              </w:rPr>
            </w:pPr>
            <w:r w:rsidRPr="00D27052">
              <w:rPr>
                <w:b w:val="0"/>
                <w:color w:val="000000"/>
                <w:sz w:val="21"/>
                <w:szCs w:val="21"/>
              </w:rPr>
              <w:t>5</w:t>
            </w:r>
            <w:r>
              <w:rPr>
                <w:b w:val="0"/>
                <w:color w:val="000000"/>
                <w:sz w:val="21"/>
                <w:szCs w:val="21"/>
              </w:rPr>
              <w:t>10</w:t>
            </w:r>
          </w:p>
        </w:tc>
      </w:tr>
      <w:tr w:rsidR="00D47DD0" w:rsidRPr="00D27052" w:rsidTr="0008028E">
        <w:tc>
          <w:tcPr>
            <w:tcW w:w="2480" w:type="pct"/>
          </w:tcPr>
          <w:p w:rsidR="00117397" w:rsidRPr="00D27052" w:rsidRDefault="00117397" w:rsidP="00791E53">
            <w:pPr>
              <w:jc w:val="right"/>
              <w:rPr>
                <w:b w:val="0"/>
                <w:i/>
                <w:sz w:val="20"/>
                <w:szCs w:val="20"/>
              </w:rPr>
            </w:pPr>
            <w:r w:rsidRPr="00D27052">
              <w:rPr>
                <w:b w:val="0"/>
                <w:i/>
                <w:sz w:val="20"/>
                <w:szCs w:val="20"/>
              </w:rPr>
              <w:t>Темп роста (снижения) в</w:t>
            </w:r>
            <w:r>
              <w:rPr>
                <w:b w:val="0"/>
                <w:i/>
                <w:sz w:val="20"/>
                <w:szCs w:val="20"/>
              </w:rPr>
              <w:t>%</w:t>
            </w:r>
            <w:r w:rsidRPr="00D27052">
              <w:rPr>
                <w:b w:val="0"/>
                <w:i/>
                <w:sz w:val="20"/>
                <w:szCs w:val="20"/>
              </w:rPr>
              <w:t xml:space="preserve"> к предыдущему году</w:t>
            </w:r>
          </w:p>
        </w:tc>
        <w:tc>
          <w:tcPr>
            <w:tcW w:w="437" w:type="pct"/>
            <w:vAlign w:val="center"/>
          </w:tcPr>
          <w:p w:rsidR="00117397" w:rsidRPr="00D27052" w:rsidRDefault="00117397" w:rsidP="00791E53">
            <w:pPr>
              <w:jc w:val="center"/>
              <w:rPr>
                <w:b w:val="0"/>
                <w:sz w:val="20"/>
                <w:szCs w:val="20"/>
              </w:rPr>
            </w:pPr>
            <w:r w:rsidRPr="00D27052">
              <w:rPr>
                <w:b w:val="0"/>
                <w:sz w:val="20"/>
                <w:szCs w:val="20"/>
              </w:rPr>
              <w:t>%</w:t>
            </w:r>
          </w:p>
        </w:tc>
        <w:tc>
          <w:tcPr>
            <w:tcW w:w="537" w:type="pct"/>
            <w:vAlign w:val="center"/>
          </w:tcPr>
          <w:p w:rsidR="00117397" w:rsidRPr="00D27052" w:rsidRDefault="00117397" w:rsidP="00117397">
            <w:pPr>
              <w:jc w:val="right"/>
              <w:rPr>
                <w:b w:val="0"/>
                <w:i/>
                <w:iCs/>
                <w:sz w:val="20"/>
                <w:szCs w:val="20"/>
              </w:rPr>
            </w:pPr>
            <w:r w:rsidRPr="00D27052">
              <w:rPr>
                <w:b w:val="0"/>
                <w:i/>
                <w:iCs/>
                <w:sz w:val="20"/>
                <w:szCs w:val="20"/>
              </w:rPr>
              <w:t>101,0</w:t>
            </w:r>
          </w:p>
        </w:tc>
        <w:tc>
          <w:tcPr>
            <w:tcW w:w="516" w:type="pct"/>
            <w:vAlign w:val="center"/>
          </w:tcPr>
          <w:p w:rsidR="00117397" w:rsidRPr="00D27052" w:rsidRDefault="00117397" w:rsidP="00117397">
            <w:pPr>
              <w:jc w:val="right"/>
              <w:rPr>
                <w:b w:val="0"/>
                <w:i/>
                <w:iCs/>
                <w:sz w:val="20"/>
                <w:szCs w:val="20"/>
              </w:rPr>
            </w:pPr>
            <w:r w:rsidRPr="00D27052">
              <w:rPr>
                <w:b w:val="0"/>
                <w:i/>
                <w:iCs/>
                <w:sz w:val="20"/>
                <w:szCs w:val="20"/>
              </w:rPr>
              <w:t>102,0</w:t>
            </w:r>
          </w:p>
        </w:tc>
        <w:tc>
          <w:tcPr>
            <w:tcW w:w="521" w:type="pct"/>
            <w:vAlign w:val="center"/>
          </w:tcPr>
          <w:p w:rsidR="00117397" w:rsidRPr="00D27052" w:rsidRDefault="00117397" w:rsidP="00117397">
            <w:pPr>
              <w:jc w:val="right"/>
              <w:rPr>
                <w:b w:val="0"/>
                <w:i/>
                <w:iCs/>
                <w:sz w:val="20"/>
                <w:szCs w:val="20"/>
              </w:rPr>
            </w:pPr>
            <w:r w:rsidRPr="00D27052">
              <w:rPr>
                <w:b w:val="0"/>
                <w:i/>
                <w:iCs/>
                <w:sz w:val="20"/>
                <w:szCs w:val="20"/>
              </w:rPr>
              <w:t>101,2</w:t>
            </w:r>
          </w:p>
        </w:tc>
        <w:tc>
          <w:tcPr>
            <w:tcW w:w="509" w:type="pct"/>
            <w:vAlign w:val="center"/>
          </w:tcPr>
          <w:p w:rsidR="00117397" w:rsidRPr="00D27052" w:rsidRDefault="00117397" w:rsidP="00117397">
            <w:pPr>
              <w:jc w:val="right"/>
              <w:rPr>
                <w:b w:val="0"/>
                <w:i/>
                <w:iCs/>
                <w:sz w:val="20"/>
                <w:szCs w:val="20"/>
              </w:rPr>
            </w:pPr>
            <w:r>
              <w:rPr>
                <w:b w:val="0"/>
                <w:i/>
                <w:iCs/>
                <w:sz w:val="20"/>
                <w:szCs w:val="20"/>
              </w:rPr>
              <w:t>100,6</w:t>
            </w:r>
          </w:p>
        </w:tc>
      </w:tr>
      <w:tr w:rsidR="00D47DD0" w:rsidRPr="00D27052" w:rsidTr="0008028E">
        <w:tc>
          <w:tcPr>
            <w:tcW w:w="2480" w:type="pct"/>
          </w:tcPr>
          <w:p w:rsidR="00117397" w:rsidRPr="00D27052" w:rsidRDefault="00117397" w:rsidP="00791E53">
            <w:pPr>
              <w:rPr>
                <w:b w:val="0"/>
                <w:i/>
                <w:sz w:val="21"/>
                <w:szCs w:val="21"/>
              </w:rPr>
            </w:pPr>
            <w:r w:rsidRPr="00D27052">
              <w:rPr>
                <w:b w:val="0"/>
                <w:sz w:val="21"/>
                <w:szCs w:val="21"/>
              </w:rPr>
              <w:lastRenderedPageBreak/>
              <w:t xml:space="preserve">количество средних предприятий </w:t>
            </w:r>
          </w:p>
        </w:tc>
        <w:tc>
          <w:tcPr>
            <w:tcW w:w="437" w:type="pct"/>
            <w:vAlign w:val="center"/>
          </w:tcPr>
          <w:p w:rsidR="00117397" w:rsidRPr="00D27052" w:rsidRDefault="00117397" w:rsidP="00791E53">
            <w:pPr>
              <w:jc w:val="center"/>
              <w:rPr>
                <w:b w:val="0"/>
                <w:sz w:val="21"/>
                <w:szCs w:val="21"/>
              </w:rPr>
            </w:pPr>
            <w:r w:rsidRPr="00D27052">
              <w:rPr>
                <w:b w:val="0"/>
                <w:sz w:val="21"/>
                <w:szCs w:val="21"/>
              </w:rPr>
              <w:t>ед.</w:t>
            </w:r>
          </w:p>
        </w:tc>
        <w:tc>
          <w:tcPr>
            <w:tcW w:w="537" w:type="pct"/>
            <w:vAlign w:val="center"/>
          </w:tcPr>
          <w:p w:rsidR="00117397" w:rsidRPr="00D27052" w:rsidRDefault="00117397" w:rsidP="00117397">
            <w:pPr>
              <w:jc w:val="right"/>
              <w:rPr>
                <w:b w:val="0"/>
                <w:iCs/>
                <w:sz w:val="21"/>
                <w:szCs w:val="21"/>
              </w:rPr>
            </w:pPr>
            <w:r w:rsidRPr="00D27052">
              <w:rPr>
                <w:b w:val="0"/>
                <w:iCs/>
                <w:sz w:val="21"/>
                <w:szCs w:val="21"/>
              </w:rPr>
              <w:t>4</w:t>
            </w:r>
          </w:p>
        </w:tc>
        <w:tc>
          <w:tcPr>
            <w:tcW w:w="516" w:type="pct"/>
            <w:vAlign w:val="center"/>
          </w:tcPr>
          <w:p w:rsidR="00117397" w:rsidRPr="00D27052" w:rsidRDefault="00117397" w:rsidP="00117397">
            <w:pPr>
              <w:jc w:val="right"/>
              <w:rPr>
                <w:b w:val="0"/>
                <w:iCs/>
                <w:sz w:val="21"/>
                <w:szCs w:val="21"/>
              </w:rPr>
            </w:pPr>
            <w:r w:rsidRPr="00D27052">
              <w:rPr>
                <w:b w:val="0"/>
                <w:iCs/>
                <w:sz w:val="21"/>
                <w:szCs w:val="21"/>
              </w:rPr>
              <w:t>5</w:t>
            </w:r>
          </w:p>
        </w:tc>
        <w:tc>
          <w:tcPr>
            <w:tcW w:w="521" w:type="pct"/>
            <w:vAlign w:val="center"/>
          </w:tcPr>
          <w:p w:rsidR="00117397" w:rsidRPr="00D27052" w:rsidRDefault="00117397" w:rsidP="00117397">
            <w:pPr>
              <w:jc w:val="right"/>
              <w:rPr>
                <w:b w:val="0"/>
                <w:iCs/>
                <w:sz w:val="21"/>
                <w:szCs w:val="21"/>
              </w:rPr>
            </w:pPr>
            <w:r w:rsidRPr="00D27052">
              <w:rPr>
                <w:b w:val="0"/>
                <w:iCs/>
                <w:sz w:val="21"/>
                <w:szCs w:val="21"/>
              </w:rPr>
              <w:t>7</w:t>
            </w:r>
          </w:p>
        </w:tc>
        <w:tc>
          <w:tcPr>
            <w:tcW w:w="509" w:type="pct"/>
            <w:vAlign w:val="center"/>
          </w:tcPr>
          <w:p w:rsidR="00117397" w:rsidRPr="00D27052" w:rsidRDefault="00117397" w:rsidP="00117397">
            <w:pPr>
              <w:jc w:val="right"/>
              <w:rPr>
                <w:b w:val="0"/>
                <w:iCs/>
                <w:sz w:val="21"/>
                <w:szCs w:val="21"/>
              </w:rPr>
            </w:pPr>
            <w:r w:rsidRPr="00D27052">
              <w:rPr>
                <w:b w:val="0"/>
                <w:iCs/>
                <w:sz w:val="21"/>
                <w:szCs w:val="21"/>
              </w:rPr>
              <w:t>7</w:t>
            </w:r>
          </w:p>
        </w:tc>
      </w:tr>
      <w:tr w:rsidR="00D47DD0" w:rsidRPr="00D27052" w:rsidTr="0008028E">
        <w:tc>
          <w:tcPr>
            <w:tcW w:w="2480" w:type="pct"/>
          </w:tcPr>
          <w:p w:rsidR="00117397" w:rsidRPr="00D27052" w:rsidRDefault="00117397" w:rsidP="00791E53">
            <w:pPr>
              <w:jc w:val="right"/>
              <w:rPr>
                <w:b w:val="0"/>
                <w:i/>
                <w:sz w:val="20"/>
                <w:szCs w:val="20"/>
              </w:rPr>
            </w:pPr>
            <w:r w:rsidRPr="00D27052">
              <w:rPr>
                <w:b w:val="0"/>
                <w:i/>
                <w:sz w:val="20"/>
                <w:szCs w:val="20"/>
              </w:rPr>
              <w:t>Темп роста (снижения) в</w:t>
            </w:r>
            <w:r>
              <w:rPr>
                <w:b w:val="0"/>
                <w:i/>
                <w:sz w:val="20"/>
                <w:szCs w:val="20"/>
              </w:rPr>
              <w:t>%</w:t>
            </w:r>
            <w:r w:rsidRPr="00D27052">
              <w:rPr>
                <w:b w:val="0"/>
                <w:i/>
                <w:sz w:val="20"/>
                <w:szCs w:val="20"/>
              </w:rPr>
              <w:t xml:space="preserve"> к предыдущему году</w:t>
            </w:r>
          </w:p>
        </w:tc>
        <w:tc>
          <w:tcPr>
            <w:tcW w:w="437" w:type="pct"/>
            <w:vAlign w:val="center"/>
          </w:tcPr>
          <w:p w:rsidR="00117397" w:rsidRPr="00D27052" w:rsidRDefault="00117397" w:rsidP="00791E53">
            <w:pPr>
              <w:jc w:val="center"/>
              <w:rPr>
                <w:b w:val="0"/>
                <w:sz w:val="20"/>
                <w:szCs w:val="20"/>
              </w:rPr>
            </w:pPr>
            <w:r w:rsidRPr="00D27052">
              <w:rPr>
                <w:b w:val="0"/>
                <w:sz w:val="20"/>
                <w:szCs w:val="20"/>
              </w:rPr>
              <w:t>%</w:t>
            </w:r>
          </w:p>
        </w:tc>
        <w:tc>
          <w:tcPr>
            <w:tcW w:w="537" w:type="pct"/>
            <w:vAlign w:val="center"/>
          </w:tcPr>
          <w:p w:rsidR="00117397" w:rsidRPr="00D27052" w:rsidRDefault="00117397" w:rsidP="00117397">
            <w:pPr>
              <w:jc w:val="right"/>
              <w:rPr>
                <w:b w:val="0"/>
                <w:i/>
                <w:iCs/>
                <w:sz w:val="20"/>
                <w:szCs w:val="20"/>
              </w:rPr>
            </w:pPr>
            <w:r w:rsidRPr="00D27052">
              <w:rPr>
                <w:b w:val="0"/>
                <w:i/>
                <w:iCs/>
                <w:sz w:val="20"/>
                <w:szCs w:val="20"/>
              </w:rPr>
              <w:t>80,0</w:t>
            </w:r>
          </w:p>
        </w:tc>
        <w:tc>
          <w:tcPr>
            <w:tcW w:w="516" w:type="pct"/>
            <w:vAlign w:val="center"/>
          </w:tcPr>
          <w:p w:rsidR="00117397" w:rsidRPr="00D27052" w:rsidRDefault="00117397" w:rsidP="00117397">
            <w:pPr>
              <w:jc w:val="right"/>
              <w:rPr>
                <w:b w:val="0"/>
                <w:i/>
                <w:iCs/>
                <w:sz w:val="20"/>
                <w:szCs w:val="20"/>
              </w:rPr>
            </w:pPr>
            <w:r w:rsidRPr="00D27052">
              <w:rPr>
                <w:b w:val="0"/>
                <w:i/>
                <w:iCs/>
                <w:sz w:val="20"/>
                <w:szCs w:val="20"/>
              </w:rPr>
              <w:t>125,0</w:t>
            </w:r>
          </w:p>
        </w:tc>
        <w:tc>
          <w:tcPr>
            <w:tcW w:w="521" w:type="pct"/>
            <w:vAlign w:val="center"/>
          </w:tcPr>
          <w:p w:rsidR="00117397" w:rsidRPr="00D27052" w:rsidRDefault="00117397" w:rsidP="00117397">
            <w:pPr>
              <w:jc w:val="right"/>
              <w:rPr>
                <w:b w:val="0"/>
                <w:i/>
                <w:iCs/>
                <w:sz w:val="20"/>
                <w:szCs w:val="20"/>
              </w:rPr>
            </w:pPr>
            <w:r w:rsidRPr="00D27052">
              <w:rPr>
                <w:b w:val="0"/>
                <w:i/>
                <w:iCs/>
                <w:sz w:val="20"/>
                <w:szCs w:val="20"/>
              </w:rPr>
              <w:t>140,0</w:t>
            </w:r>
          </w:p>
        </w:tc>
        <w:tc>
          <w:tcPr>
            <w:tcW w:w="509" w:type="pct"/>
            <w:vAlign w:val="center"/>
          </w:tcPr>
          <w:p w:rsidR="00117397" w:rsidRPr="00D27052" w:rsidRDefault="00117397" w:rsidP="00117397">
            <w:pPr>
              <w:jc w:val="right"/>
              <w:rPr>
                <w:b w:val="0"/>
                <w:i/>
                <w:iCs/>
                <w:sz w:val="20"/>
                <w:szCs w:val="20"/>
              </w:rPr>
            </w:pPr>
            <w:r>
              <w:rPr>
                <w:b w:val="0"/>
                <w:i/>
                <w:iCs/>
                <w:sz w:val="20"/>
                <w:szCs w:val="20"/>
              </w:rPr>
              <w:t>100</w:t>
            </w:r>
          </w:p>
        </w:tc>
      </w:tr>
      <w:tr w:rsidR="00D47DD0" w:rsidRPr="00D27052" w:rsidTr="0008028E">
        <w:tc>
          <w:tcPr>
            <w:tcW w:w="2480" w:type="pct"/>
          </w:tcPr>
          <w:p w:rsidR="00117397" w:rsidRPr="00D27052" w:rsidRDefault="00117397" w:rsidP="00791E53">
            <w:pPr>
              <w:rPr>
                <w:b w:val="0"/>
                <w:sz w:val="21"/>
                <w:szCs w:val="21"/>
              </w:rPr>
            </w:pPr>
            <w:r w:rsidRPr="00D27052">
              <w:rPr>
                <w:b w:val="0"/>
                <w:sz w:val="21"/>
                <w:szCs w:val="21"/>
              </w:rPr>
              <w:t>количество индивидуальных предпринимателей, прошедших государственную регистрацию</w:t>
            </w:r>
          </w:p>
        </w:tc>
        <w:tc>
          <w:tcPr>
            <w:tcW w:w="437" w:type="pct"/>
            <w:vAlign w:val="center"/>
          </w:tcPr>
          <w:p w:rsidR="00117397" w:rsidRPr="00D27052" w:rsidRDefault="00117397" w:rsidP="00791E53">
            <w:pPr>
              <w:jc w:val="center"/>
              <w:rPr>
                <w:b w:val="0"/>
                <w:sz w:val="21"/>
                <w:szCs w:val="21"/>
              </w:rPr>
            </w:pPr>
            <w:r w:rsidRPr="00D27052">
              <w:rPr>
                <w:b w:val="0"/>
                <w:sz w:val="21"/>
                <w:szCs w:val="21"/>
              </w:rPr>
              <w:t>ед.</w:t>
            </w:r>
          </w:p>
        </w:tc>
        <w:tc>
          <w:tcPr>
            <w:tcW w:w="537" w:type="pct"/>
            <w:vAlign w:val="center"/>
          </w:tcPr>
          <w:p w:rsidR="00117397" w:rsidRPr="00D27052" w:rsidRDefault="00117397" w:rsidP="00117397">
            <w:pPr>
              <w:jc w:val="right"/>
              <w:rPr>
                <w:b w:val="0"/>
                <w:iCs/>
                <w:sz w:val="21"/>
                <w:szCs w:val="21"/>
              </w:rPr>
            </w:pPr>
            <w:r w:rsidRPr="00D27052">
              <w:rPr>
                <w:b w:val="0"/>
                <w:iCs/>
                <w:sz w:val="21"/>
                <w:szCs w:val="21"/>
              </w:rPr>
              <w:t>1 397</w:t>
            </w:r>
          </w:p>
        </w:tc>
        <w:tc>
          <w:tcPr>
            <w:tcW w:w="516" w:type="pct"/>
            <w:vAlign w:val="center"/>
          </w:tcPr>
          <w:p w:rsidR="00117397" w:rsidRPr="00D27052" w:rsidRDefault="00117397" w:rsidP="00117397">
            <w:pPr>
              <w:jc w:val="right"/>
              <w:rPr>
                <w:b w:val="0"/>
                <w:iCs/>
                <w:sz w:val="21"/>
                <w:szCs w:val="21"/>
              </w:rPr>
            </w:pPr>
            <w:r w:rsidRPr="00D27052">
              <w:rPr>
                <w:b w:val="0"/>
                <w:iCs/>
                <w:sz w:val="21"/>
                <w:szCs w:val="21"/>
              </w:rPr>
              <w:t>1 343</w:t>
            </w:r>
          </w:p>
        </w:tc>
        <w:tc>
          <w:tcPr>
            <w:tcW w:w="521" w:type="pct"/>
            <w:vAlign w:val="center"/>
          </w:tcPr>
          <w:p w:rsidR="00117397" w:rsidRPr="00D27052" w:rsidRDefault="00117397" w:rsidP="00117397">
            <w:pPr>
              <w:jc w:val="right"/>
              <w:rPr>
                <w:b w:val="0"/>
                <w:iCs/>
                <w:sz w:val="21"/>
                <w:szCs w:val="21"/>
              </w:rPr>
            </w:pPr>
            <w:r w:rsidRPr="00D27052">
              <w:rPr>
                <w:b w:val="0"/>
                <w:iCs/>
                <w:sz w:val="21"/>
                <w:szCs w:val="21"/>
              </w:rPr>
              <w:t>1400</w:t>
            </w:r>
          </w:p>
          <w:p w:rsidR="00117397" w:rsidRPr="00D27052" w:rsidRDefault="00117397" w:rsidP="00117397">
            <w:pPr>
              <w:jc w:val="right"/>
              <w:rPr>
                <w:b w:val="0"/>
                <w:iCs/>
                <w:sz w:val="21"/>
                <w:szCs w:val="21"/>
              </w:rPr>
            </w:pPr>
          </w:p>
        </w:tc>
        <w:tc>
          <w:tcPr>
            <w:tcW w:w="509" w:type="pct"/>
            <w:vAlign w:val="center"/>
          </w:tcPr>
          <w:p w:rsidR="00117397" w:rsidRPr="00D27052" w:rsidRDefault="00117397" w:rsidP="00117397">
            <w:pPr>
              <w:jc w:val="right"/>
              <w:rPr>
                <w:b w:val="0"/>
                <w:iCs/>
                <w:sz w:val="21"/>
                <w:szCs w:val="21"/>
              </w:rPr>
            </w:pPr>
            <w:r w:rsidRPr="00D27052">
              <w:rPr>
                <w:b w:val="0"/>
                <w:iCs/>
                <w:sz w:val="21"/>
                <w:szCs w:val="21"/>
              </w:rPr>
              <w:t>1</w:t>
            </w:r>
            <w:r>
              <w:rPr>
                <w:b w:val="0"/>
                <w:iCs/>
                <w:sz w:val="21"/>
                <w:szCs w:val="21"/>
              </w:rPr>
              <w:t>339</w:t>
            </w:r>
          </w:p>
          <w:p w:rsidR="00117397" w:rsidRPr="00D27052" w:rsidRDefault="00117397" w:rsidP="00117397">
            <w:pPr>
              <w:jc w:val="right"/>
              <w:rPr>
                <w:b w:val="0"/>
                <w:iCs/>
                <w:sz w:val="21"/>
                <w:szCs w:val="21"/>
              </w:rPr>
            </w:pPr>
          </w:p>
        </w:tc>
      </w:tr>
      <w:tr w:rsidR="00D47DD0" w:rsidRPr="00D27052" w:rsidTr="0008028E">
        <w:tc>
          <w:tcPr>
            <w:tcW w:w="2480" w:type="pct"/>
          </w:tcPr>
          <w:p w:rsidR="00117397" w:rsidRPr="00D27052" w:rsidRDefault="00117397" w:rsidP="00791E53">
            <w:pPr>
              <w:jc w:val="right"/>
              <w:rPr>
                <w:b w:val="0"/>
                <w:i/>
                <w:sz w:val="20"/>
                <w:szCs w:val="20"/>
              </w:rPr>
            </w:pPr>
            <w:r w:rsidRPr="00D27052">
              <w:rPr>
                <w:b w:val="0"/>
                <w:i/>
                <w:sz w:val="20"/>
                <w:szCs w:val="20"/>
              </w:rPr>
              <w:t>Темп роста (снижения) в</w:t>
            </w:r>
            <w:r>
              <w:rPr>
                <w:b w:val="0"/>
                <w:i/>
                <w:sz w:val="20"/>
                <w:szCs w:val="20"/>
              </w:rPr>
              <w:t>%</w:t>
            </w:r>
            <w:r w:rsidRPr="00D27052">
              <w:rPr>
                <w:b w:val="0"/>
                <w:i/>
                <w:sz w:val="20"/>
                <w:szCs w:val="20"/>
              </w:rPr>
              <w:t xml:space="preserve"> к предыдущему году</w:t>
            </w:r>
          </w:p>
        </w:tc>
        <w:tc>
          <w:tcPr>
            <w:tcW w:w="437" w:type="pct"/>
            <w:vAlign w:val="center"/>
          </w:tcPr>
          <w:p w:rsidR="00117397" w:rsidRPr="00D27052" w:rsidRDefault="00117397" w:rsidP="00791E53">
            <w:pPr>
              <w:jc w:val="center"/>
              <w:rPr>
                <w:b w:val="0"/>
                <w:sz w:val="20"/>
                <w:szCs w:val="20"/>
              </w:rPr>
            </w:pPr>
            <w:r w:rsidRPr="00D27052">
              <w:rPr>
                <w:b w:val="0"/>
                <w:sz w:val="20"/>
                <w:szCs w:val="20"/>
              </w:rPr>
              <w:t>%</w:t>
            </w:r>
          </w:p>
        </w:tc>
        <w:tc>
          <w:tcPr>
            <w:tcW w:w="537" w:type="pct"/>
            <w:vAlign w:val="center"/>
          </w:tcPr>
          <w:p w:rsidR="00117397" w:rsidRPr="00D27052" w:rsidRDefault="00117397" w:rsidP="00117397">
            <w:pPr>
              <w:jc w:val="right"/>
              <w:rPr>
                <w:b w:val="0"/>
                <w:i/>
                <w:iCs/>
                <w:sz w:val="20"/>
                <w:szCs w:val="20"/>
              </w:rPr>
            </w:pPr>
            <w:r w:rsidRPr="00D27052">
              <w:rPr>
                <w:b w:val="0"/>
                <w:i/>
                <w:iCs/>
                <w:sz w:val="20"/>
                <w:szCs w:val="20"/>
              </w:rPr>
              <w:t>82,0</w:t>
            </w:r>
          </w:p>
        </w:tc>
        <w:tc>
          <w:tcPr>
            <w:tcW w:w="516" w:type="pct"/>
            <w:vAlign w:val="center"/>
          </w:tcPr>
          <w:p w:rsidR="00117397" w:rsidRPr="00D27052" w:rsidRDefault="00117397" w:rsidP="00117397">
            <w:pPr>
              <w:jc w:val="right"/>
              <w:rPr>
                <w:b w:val="0"/>
                <w:i/>
                <w:iCs/>
                <w:sz w:val="20"/>
                <w:szCs w:val="20"/>
              </w:rPr>
            </w:pPr>
            <w:r w:rsidRPr="00D27052">
              <w:rPr>
                <w:b w:val="0"/>
                <w:i/>
                <w:iCs/>
                <w:sz w:val="20"/>
                <w:szCs w:val="20"/>
              </w:rPr>
              <w:t>96,1</w:t>
            </w:r>
          </w:p>
        </w:tc>
        <w:tc>
          <w:tcPr>
            <w:tcW w:w="521" w:type="pct"/>
            <w:vAlign w:val="center"/>
          </w:tcPr>
          <w:p w:rsidR="00117397" w:rsidRPr="00D27052" w:rsidRDefault="00117397" w:rsidP="00117397">
            <w:pPr>
              <w:jc w:val="right"/>
              <w:rPr>
                <w:b w:val="0"/>
                <w:i/>
                <w:iCs/>
                <w:sz w:val="20"/>
                <w:szCs w:val="20"/>
              </w:rPr>
            </w:pPr>
            <w:r w:rsidRPr="00D27052">
              <w:rPr>
                <w:b w:val="0"/>
                <w:i/>
                <w:iCs/>
                <w:sz w:val="20"/>
                <w:szCs w:val="20"/>
              </w:rPr>
              <w:t>104,2</w:t>
            </w:r>
          </w:p>
        </w:tc>
        <w:tc>
          <w:tcPr>
            <w:tcW w:w="509" w:type="pct"/>
            <w:vAlign w:val="center"/>
          </w:tcPr>
          <w:p w:rsidR="00117397" w:rsidRPr="00D27052" w:rsidRDefault="00117397" w:rsidP="00117397">
            <w:pPr>
              <w:jc w:val="right"/>
              <w:rPr>
                <w:b w:val="0"/>
                <w:i/>
                <w:iCs/>
                <w:sz w:val="20"/>
                <w:szCs w:val="20"/>
              </w:rPr>
            </w:pPr>
            <w:r>
              <w:rPr>
                <w:b w:val="0"/>
                <w:i/>
                <w:iCs/>
                <w:sz w:val="20"/>
                <w:szCs w:val="20"/>
              </w:rPr>
              <w:t>95,6</w:t>
            </w:r>
          </w:p>
        </w:tc>
      </w:tr>
      <w:tr w:rsidR="00D47DD0" w:rsidRPr="00D27052" w:rsidTr="0008028E">
        <w:tc>
          <w:tcPr>
            <w:tcW w:w="2480" w:type="pct"/>
          </w:tcPr>
          <w:p w:rsidR="00117397" w:rsidRPr="00D27052" w:rsidRDefault="00117397" w:rsidP="00AD4E72">
            <w:pPr>
              <w:tabs>
                <w:tab w:val="left" w:pos="284"/>
              </w:tabs>
              <w:contextualSpacing/>
              <w:rPr>
                <w:b w:val="0"/>
                <w:sz w:val="21"/>
                <w:szCs w:val="21"/>
                <w:lang w:eastAsia="en-US"/>
              </w:rPr>
            </w:pPr>
            <w:r w:rsidRPr="00D27052">
              <w:rPr>
                <w:b w:val="0"/>
                <w:sz w:val="21"/>
                <w:szCs w:val="21"/>
                <w:lang w:eastAsia="en-US"/>
              </w:rPr>
              <w:t xml:space="preserve">2. Среднесписочная численность работников субъектов малого и среднего предпринимательства </w:t>
            </w:r>
            <w:r w:rsidR="001C268D">
              <w:rPr>
                <w:b w:val="0"/>
                <w:sz w:val="21"/>
                <w:szCs w:val="21"/>
                <w:lang w:eastAsia="en-US"/>
              </w:rPr>
              <w:t xml:space="preserve">– </w:t>
            </w:r>
            <w:r w:rsidRPr="00D27052">
              <w:rPr>
                <w:b w:val="0"/>
                <w:sz w:val="21"/>
                <w:szCs w:val="21"/>
                <w:lang w:eastAsia="en-US"/>
              </w:rPr>
              <w:t>всего</w:t>
            </w:r>
          </w:p>
        </w:tc>
        <w:tc>
          <w:tcPr>
            <w:tcW w:w="437" w:type="pct"/>
            <w:vAlign w:val="center"/>
          </w:tcPr>
          <w:p w:rsidR="00117397" w:rsidRPr="00D27052" w:rsidRDefault="00117397" w:rsidP="00791E53">
            <w:pPr>
              <w:jc w:val="center"/>
              <w:rPr>
                <w:b w:val="0"/>
                <w:sz w:val="21"/>
                <w:szCs w:val="21"/>
              </w:rPr>
            </w:pPr>
            <w:r w:rsidRPr="00D27052">
              <w:rPr>
                <w:b w:val="0"/>
                <w:sz w:val="21"/>
                <w:szCs w:val="21"/>
              </w:rPr>
              <w:t>чел.</w:t>
            </w:r>
          </w:p>
        </w:tc>
        <w:tc>
          <w:tcPr>
            <w:tcW w:w="537" w:type="pct"/>
            <w:vAlign w:val="center"/>
          </w:tcPr>
          <w:p w:rsidR="00117397" w:rsidRPr="00D27052" w:rsidRDefault="00117397" w:rsidP="00117397">
            <w:pPr>
              <w:jc w:val="right"/>
              <w:rPr>
                <w:b w:val="0"/>
                <w:color w:val="000000"/>
                <w:sz w:val="21"/>
                <w:szCs w:val="21"/>
              </w:rPr>
            </w:pPr>
            <w:r w:rsidRPr="00D27052">
              <w:rPr>
                <w:b w:val="0"/>
                <w:color w:val="000000"/>
                <w:sz w:val="21"/>
                <w:szCs w:val="21"/>
              </w:rPr>
              <w:t>6 892</w:t>
            </w:r>
          </w:p>
        </w:tc>
        <w:tc>
          <w:tcPr>
            <w:tcW w:w="516" w:type="pct"/>
            <w:vAlign w:val="center"/>
          </w:tcPr>
          <w:p w:rsidR="00117397" w:rsidRPr="00D27052" w:rsidRDefault="00117397" w:rsidP="00117397">
            <w:pPr>
              <w:jc w:val="right"/>
              <w:rPr>
                <w:b w:val="0"/>
                <w:color w:val="000000"/>
                <w:sz w:val="21"/>
                <w:szCs w:val="21"/>
              </w:rPr>
            </w:pPr>
            <w:r w:rsidRPr="00D27052">
              <w:rPr>
                <w:b w:val="0"/>
                <w:color w:val="000000"/>
                <w:sz w:val="21"/>
                <w:szCs w:val="21"/>
              </w:rPr>
              <w:t>6 504</w:t>
            </w:r>
          </w:p>
        </w:tc>
        <w:tc>
          <w:tcPr>
            <w:tcW w:w="521" w:type="pct"/>
            <w:vAlign w:val="center"/>
          </w:tcPr>
          <w:p w:rsidR="00117397" w:rsidRPr="00D27052" w:rsidRDefault="00117397" w:rsidP="00117397">
            <w:pPr>
              <w:jc w:val="right"/>
              <w:rPr>
                <w:b w:val="0"/>
                <w:color w:val="000000"/>
                <w:sz w:val="21"/>
                <w:szCs w:val="21"/>
              </w:rPr>
            </w:pPr>
            <w:r w:rsidRPr="00D27052">
              <w:rPr>
                <w:b w:val="0"/>
                <w:color w:val="000000"/>
                <w:sz w:val="21"/>
                <w:szCs w:val="21"/>
              </w:rPr>
              <w:t>6260</w:t>
            </w:r>
          </w:p>
        </w:tc>
        <w:tc>
          <w:tcPr>
            <w:tcW w:w="509" w:type="pct"/>
            <w:vAlign w:val="center"/>
          </w:tcPr>
          <w:p w:rsidR="00117397" w:rsidRPr="00D27052" w:rsidRDefault="00117397" w:rsidP="00117397">
            <w:pPr>
              <w:jc w:val="right"/>
              <w:rPr>
                <w:b w:val="0"/>
                <w:color w:val="000000"/>
                <w:sz w:val="21"/>
                <w:szCs w:val="21"/>
              </w:rPr>
            </w:pPr>
            <w:r>
              <w:rPr>
                <w:b w:val="0"/>
                <w:color w:val="000000"/>
                <w:sz w:val="21"/>
                <w:szCs w:val="21"/>
              </w:rPr>
              <w:t>6203</w:t>
            </w:r>
          </w:p>
        </w:tc>
      </w:tr>
      <w:tr w:rsidR="00D47DD0" w:rsidRPr="00D27052" w:rsidTr="0008028E">
        <w:tc>
          <w:tcPr>
            <w:tcW w:w="2480" w:type="pct"/>
          </w:tcPr>
          <w:p w:rsidR="00117397" w:rsidRPr="00D27052" w:rsidRDefault="00117397" w:rsidP="00791E53">
            <w:pPr>
              <w:jc w:val="right"/>
              <w:rPr>
                <w:b w:val="0"/>
                <w:i/>
                <w:sz w:val="20"/>
                <w:szCs w:val="20"/>
              </w:rPr>
            </w:pPr>
            <w:r w:rsidRPr="00D27052">
              <w:rPr>
                <w:b w:val="0"/>
                <w:i/>
                <w:sz w:val="20"/>
                <w:szCs w:val="20"/>
              </w:rPr>
              <w:t>Темп роста (снижения) в</w:t>
            </w:r>
            <w:r>
              <w:rPr>
                <w:b w:val="0"/>
                <w:i/>
                <w:sz w:val="20"/>
                <w:szCs w:val="20"/>
              </w:rPr>
              <w:t>%</w:t>
            </w:r>
            <w:r w:rsidRPr="00D27052">
              <w:rPr>
                <w:b w:val="0"/>
                <w:i/>
                <w:sz w:val="20"/>
                <w:szCs w:val="20"/>
              </w:rPr>
              <w:t xml:space="preserve"> к предыдущему году</w:t>
            </w:r>
          </w:p>
        </w:tc>
        <w:tc>
          <w:tcPr>
            <w:tcW w:w="437" w:type="pct"/>
            <w:vAlign w:val="center"/>
          </w:tcPr>
          <w:p w:rsidR="00117397" w:rsidRPr="00D27052" w:rsidRDefault="00117397" w:rsidP="00791E53">
            <w:pPr>
              <w:jc w:val="center"/>
              <w:rPr>
                <w:b w:val="0"/>
                <w:sz w:val="20"/>
                <w:szCs w:val="20"/>
              </w:rPr>
            </w:pPr>
            <w:r w:rsidRPr="00D27052">
              <w:rPr>
                <w:b w:val="0"/>
                <w:sz w:val="20"/>
                <w:szCs w:val="20"/>
              </w:rPr>
              <w:t>%</w:t>
            </w:r>
          </w:p>
        </w:tc>
        <w:tc>
          <w:tcPr>
            <w:tcW w:w="537" w:type="pct"/>
            <w:vAlign w:val="center"/>
          </w:tcPr>
          <w:p w:rsidR="00117397" w:rsidRPr="00D27052" w:rsidRDefault="00117397" w:rsidP="00117397">
            <w:pPr>
              <w:jc w:val="right"/>
              <w:rPr>
                <w:b w:val="0"/>
                <w:i/>
                <w:iCs/>
                <w:sz w:val="20"/>
                <w:szCs w:val="20"/>
              </w:rPr>
            </w:pPr>
            <w:r w:rsidRPr="00D27052">
              <w:rPr>
                <w:b w:val="0"/>
                <w:i/>
                <w:iCs/>
                <w:sz w:val="20"/>
                <w:szCs w:val="20"/>
              </w:rPr>
              <w:t>92,0</w:t>
            </w:r>
          </w:p>
        </w:tc>
        <w:tc>
          <w:tcPr>
            <w:tcW w:w="516" w:type="pct"/>
            <w:vAlign w:val="center"/>
          </w:tcPr>
          <w:p w:rsidR="00117397" w:rsidRPr="00D27052" w:rsidRDefault="00117397" w:rsidP="00117397">
            <w:pPr>
              <w:jc w:val="right"/>
              <w:rPr>
                <w:b w:val="0"/>
                <w:i/>
                <w:iCs/>
                <w:sz w:val="20"/>
                <w:szCs w:val="20"/>
              </w:rPr>
            </w:pPr>
            <w:r w:rsidRPr="00D27052">
              <w:rPr>
                <w:b w:val="0"/>
                <w:i/>
                <w:iCs/>
                <w:sz w:val="20"/>
                <w:szCs w:val="20"/>
              </w:rPr>
              <w:t>94,4</w:t>
            </w:r>
          </w:p>
        </w:tc>
        <w:tc>
          <w:tcPr>
            <w:tcW w:w="521" w:type="pct"/>
            <w:vAlign w:val="center"/>
          </w:tcPr>
          <w:p w:rsidR="00117397" w:rsidRPr="00D27052" w:rsidRDefault="00117397" w:rsidP="00117397">
            <w:pPr>
              <w:jc w:val="right"/>
              <w:rPr>
                <w:b w:val="0"/>
                <w:i/>
                <w:iCs/>
                <w:sz w:val="20"/>
                <w:szCs w:val="20"/>
              </w:rPr>
            </w:pPr>
            <w:r w:rsidRPr="00D27052">
              <w:rPr>
                <w:b w:val="0"/>
                <w:i/>
                <w:iCs/>
                <w:sz w:val="20"/>
                <w:szCs w:val="20"/>
              </w:rPr>
              <w:t>96,2</w:t>
            </w:r>
          </w:p>
        </w:tc>
        <w:tc>
          <w:tcPr>
            <w:tcW w:w="509" w:type="pct"/>
            <w:vAlign w:val="center"/>
          </w:tcPr>
          <w:p w:rsidR="00117397" w:rsidRPr="00D27052" w:rsidRDefault="00117397" w:rsidP="00117397">
            <w:pPr>
              <w:jc w:val="right"/>
              <w:rPr>
                <w:b w:val="0"/>
                <w:i/>
                <w:iCs/>
                <w:sz w:val="20"/>
                <w:szCs w:val="20"/>
              </w:rPr>
            </w:pPr>
            <w:r>
              <w:rPr>
                <w:b w:val="0"/>
                <w:i/>
                <w:iCs/>
                <w:sz w:val="20"/>
                <w:szCs w:val="20"/>
              </w:rPr>
              <w:t>99,0</w:t>
            </w:r>
          </w:p>
        </w:tc>
      </w:tr>
      <w:tr w:rsidR="00D47DD0" w:rsidRPr="00D27052" w:rsidTr="0008028E">
        <w:tc>
          <w:tcPr>
            <w:tcW w:w="2480" w:type="pct"/>
          </w:tcPr>
          <w:p w:rsidR="00117397" w:rsidRPr="00D27052" w:rsidRDefault="00117397" w:rsidP="00791E53">
            <w:pPr>
              <w:jc w:val="both"/>
              <w:rPr>
                <w:b w:val="0"/>
                <w:i/>
                <w:sz w:val="21"/>
                <w:szCs w:val="21"/>
              </w:rPr>
            </w:pPr>
            <w:r w:rsidRPr="00D27052">
              <w:rPr>
                <w:b w:val="0"/>
                <w:i/>
                <w:sz w:val="21"/>
                <w:szCs w:val="21"/>
              </w:rPr>
              <w:t xml:space="preserve">    в том числе</w:t>
            </w:r>
            <w:r w:rsidRPr="00D27052">
              <w:rPr>
                <w:b w:val="0"/>
                <w:i/>
                <w:sz w:val="21"/>
                <w:szCs w:val="21"/>
                <w:lang w:val="en-US"/>
              </w:rPr>
              <w:t>:</w:t>
            </w:r>
          </w:p>
        </w:tc>
        <w:tc>
          <w:tcPr>
            <w:tcW w:w="437" w:type="pct"/>
            <w:vAlign w:val="center"/>
          </w:tcPr>
          <w:p w:rsidR="00117397" w:rsidRPr="00D27052" w:rsidRDefault="00117397" w:rsidP="00791E53">
            <w:pPr>
              <w:jc w:val="center"/>
              <w:rPr>
                <w:b w:val="0"/>
                <w:i/>
                <w:sz w:val="21"/>
                <w:szCs w:val="21"/>
              </w:rPr>
            </w:pPr>
          </w:p>
        </w:tc>
        <w:tc>
          <w:tcPr>
            <w:tcW w:w="537" w:type="pct"/>
            <w:vAlign w:val="center"/>
          </w:tcPr>
          <w:p w:rsidR="00117397" w:rsidRPr="00D27052" w:rsidRDefault="00117397" w:rsidP="00117397">
            <w:pPr>
              <w:jc w:val="right"/>
              <w:rPr>
                <w:b w:val="0"/>
                <w:i/>
                <w:sz w:val="21"/>
                <w:szCs w:val="21"/>
              </w:rPr>
            </w:pPr>
          </w:p>
        </w:tc>
        <w:tc>
          <w:tcPr>
            <w:tcW w:w="516" w:type="pct"/>
            <w:vAlign w:val="center"/>
          </w:tcPr>
          <w:p w:rsidR="00117397" w:rsidRPr="00D27052" w:rsidRDefault="00117397" w:rsidP="00117397">
            <w:pPr>
              <w:jc w:val="right"/>
              <w:rPr>
                <w:b w:val="0"/>
                <w:i/>
                <w:sz w:val="21"/>
                <w:szCs w:val="21"/>
              </w:rPr>
            </w:pPr>
          </w:p>
        </w:tc>
        <w:tc>
          <w:tcPr>
            <w:tcW w:w="521" w:type="pct"/>
            <w:vAlign w:val="center"/>
          </w:tcPr>
          <w:p w:rsidR="00117397" w:rsidRPr="00D27052" w:rsidRDefault="00117397" w:rsidP="00117397">
            <w:pPr>
              <w:jc w:val="right"/>
              <w:rPr>
                <w:b w:val="0"/>
                <w:i/>
                <w:sz w:val="21"/>
                <w:szCs w:val="21"/>
              </w:rPr>
            </w:pPr>
          </w:p>
        </w:tc>
        <w:tc>
          <w:tcPr>
            <w:tcW w:w="509" w:type="pct"/>
            <w:vAlign w:val="center"/>
          </w:tcPr>
          <w:p w:rsidR="00117397" w:rsidRPr="00D27052" w:rsidRDefault="00117397" w:rsidP="00117397">
            <w:pPr>
              <w:jc w:val="right"/>
              <w:rPr>
                <w:b w:val="0"/>
                <w:i/>
                <w:sz w:val="21"/>
                <w:szCs w:val="21"/>
              </w:rPr>
            </w:pPr>
          </w:p>
        </w:tc>
      </w:tr>
      <w:tr w:rsidR="00D47DD0" w:rsidRPr="00D27052" w:rsidTr="0008028E">
        <w:tc>
          <w:tcPr>
            <w:tcW w:w="2480" w:type="pct"/>
          </w:tcPr>
          <w:p w:rsidR="00117397" w:rsidRPr="00D27052" w:rsidRDefault="00117397" w:rsidP="00791E53">
            <w:pPr>
              <w:rPr>
                <w:b w:val="0"/>
                <w:sz w:val="21"/>
                <w:szCs w:val="21"/>
              </w:rPr>
            </w:pPr>
            <w:r w:rsidRPr="00D27052">
              <w:rPr>
                <w:b w:val="0"/>
                <w:sz w:val="21"/>
                <w:szCs w:val="21"/>
              </w:rPr>
              <w:t>малых предприятий</w:t>
            </w:r>
          </w:p>
        </w:tc>
        <w:tc>
          <w:tcPr>
            <w:tcW w:w="437" w:type="pct"/>
            <w:vAlign w:val="center"/>
          </w:tcPr>
          <w:p w:rsidR="00117397" w:rsidRPr="00D27052" w:rsidRDefault="00117397" w:rsidP="00791E53">
            <w:pPr>
              <w:jc w:val="center"/>
              <w:rPr>
                <w:b w:val="0"/>
                <w:sz w:val="21"/>
                <w:szCs w:val="21"/>
              </w:rPr>
            </w:pPr>
            <w:r w:rsidRPr="00D27052">
              <w:rPr>
                <w:b w:val="0"/>
                <w:sz w:val="21"/>
                <w:szCs w:val="21"/>
              </w:rPr>
              <w:t>чел.</w:t>
            </w:r>
          </w:p>
        </w:tc>
        <w:tc>
          <w:tcPr>
            <w:tcW w:w="537" w:type="pct"/>
            <w:vAlign w:val="center"/>
          </w:tcPr>
          <w:p w:rsidR="00117397" w:rsidRPr="00D27052" w:rsidRDefault="00117397" w:rsidP="00117397">
            <w:pPr>
              <w:jc w:val="right"/>
              <w:rPr>
                <w:b w:val="0"/>
                <w:sz w:val="21"/>
                <w:szCs w:val="21"/>
              </w:rPr>
            </w:pPr>
            <w:r w:rsidRPr="00D27052">
              <w:rPr>
                <w:b w:val="0"/>
                <w:sz w:val="21"/>
                <w:szCs w:val="21"/>
              </w:rPr>
              <w:t>3 164</w:t>
            </w:r>
          </w:p>
        </w:tc>
        <w:tc>
          <w:tcPr>
            <w:tcW w:w="516" w:type="pct"/>
            <w:vAlign w:val="center"/>
          </w:tcPr>
          <w:p w:rsidR="00117397" w:rsidRPr="00D27052" w:rsidRDefault="00117397" w:rsidP="00117397">
            <w:pPr>
              <w:jc w:val="right"/>
              <w:rPr>
                <w:b w:val="0"/>
                <w:sz w:val="21"/>
                <w:szCs w:val="21"/>
              </w:rPr>
            </w:pPr>
            <w:r w:rsidRPr="00D27052">
              <w:rPr>
                <w:b w:val="0"/>
                <w:sz w:val="21"/>
                <w:szCs w:val="21"/>
              </w:rPr>
              <w:t>2 874</w:t>
            </w:r>
          </w:p>
        </w:tc>
        <w:tc>
          <w:tcPr>
            <w:tcW w:w="521" w:type="pct"/>
            <w:vAlign w:val="center"/>
          </w:tcPr>
          <w:p w:rsidR="00117397" w:rsidRPr="00D27052" w:rsidRDefault="00117397" w:rsidP="00117397">
            <w:pPr>
              <w:jc w:val="right"/>
              <w:rPr>
                <w:b w:val="0"/>
                <w:sz w:val="21"/>
                <w:szCs w:val="21"/>
              </w:rPr>
            </w:pPr>
            <w:r w:rsidRPr="00D27052">
              <w:rPr>
                <w:b w:val="0"/>
                <w:sz w:val="21"/>
                <w:szCs w:val="21"/>
              </w:rPr>
              <w:t>2677</w:t>
            </w:r>
          </w:p>
        </w:tc>
        <w:tc>
          <w:tcPr>
            <w:tcW w:w="509" w:type="pct"/>
            <w:vAlign w:val="center"/>
          </w:tcPr>
          <w:p w:rsidR="00117397" w:rsidRPr="00D27052" w:rsidRDefault="00117397" w:rsidP="00117397">
            <w:pPr>
              <w:jc w:val="right"/>
              <w:rPr>
                <w:b w:val="0"/>
                <w:sz w:val="21"/>
                <w:szCs w:val="21"/>
              </w:rPr>
            </w:pPr>
            <w:r>
              <w:rPr>
                <w:b w:val="0"/>
                <w:sz w:val="21"/>
                <w:szCs w:val="21"/>
              </w:rPr>
              <w:t>2513</w:t>
            </w:r>
          </w:p>
        </w:tc>
      </w:tr>
      <w:tr w:rsidR="00D47DD0" w:rsidRPr="00D27052" w:rsidTr="0008028E">
        <w:tc>
          <w:tcPr>
            <w:tcW w:w="2480" w:type="pct"/>
          </w:tcPr>
          <w:p w:rsidR="00117397" w:rsidRPr="00D27052" w:rsidRDefault="00117397" w:rsidP="00791E53">
            <w:pPr>
              <w:jc w:val="right"/>
              <w:rPr>
                <w:b w:val="0"/>
                <w:i/>
                <w:sz w:val="20"/>
                <w:szCs w:val="20"/>
              </w:rPr>
            </w:pPr>
            <w:r w:rsidRPr="00D27052">
              <w:rPr>
                <w:b w:val="0"/>
                <w:i/>
                <w:sz w:val="20"/>
                <w:szCs w:val="20"/>
              </w:rPr>
              <w:t>Темп роста (снижения) в</w:t>
            </w:r>
            <w:r>
              <w:rPr>
                <w:b w:val="0"/>
                <w:i/>
                <w:sz w:val="20"/>
                <w:szCs w:val="20"/>
              </w:rPr>
              <w:t>%</w:t>
            </w:r>
            <w:r w:rsidRPr="00D27052">
              <w:rPr>
                <w:b w:val="0"/>
                <w:i/>
                <w:sz w:val="20"/>
                <w:szCs w:val="20"/>
              </w:rPr>
              <w:t xml:space="preserve"> к предыдущему году</w:t>
            </w:r>
          </w:p>
        </w:tc>
        <w:tc>
          <w:tcPr>
            <w:tcW w:w="437" w:type="pct"/>
            <w:vAlign w:val="center"/>
          </w:tcPr>
          <w:p w:rsidR="00117397" w:rsidRPr="00D27052" w:rsidRDefault="00117397" w:rsidP="00791E53">
            <w:pPr>
              <w:jc w:val="center"/>
              <w:rPr>
                <w:b w:val="0"/>
                <w:sz w:val="20"/>
                <w:szCs w:val="20"/>
              </w:rPr>
            </w:pPr>
            <w:r w:rsidRPr="00D27052">
              <w:rPr>
                <w:b w:val="0"/>
                <w:sz w:val="20"/>
                <w:szCs w:val="20"/>
              </w:rPr>
              <w:t>%</w:t>
            </w:r>
          </w:p>
        </w:tc>
        <w:tc>
          <w:tcPr>
            <w:tcW w:w="537" w:type="pct"/>
            <w:vAlign w:val="center"/>
          </w:tcPr>
          <w:p w:rsidR="00117397" w:rsidRPr="00D27052" w:rsidRDefault="00117397" w:rsidP="00117397">
            <w:pPr>
              <w:jc w:val="right"/>
              <w:rPr>
                <w:b w:val="0"/>
                <w:i/>
                <w:iCs/>
                <w:sz w:val="20"/>
                <w:szCs w:val="20"/>
              </w:rPr>
            </w:pPr>
            <w:r w:rsidRPr="00D27052">
              <w:rPr>
                <w:b w:val="0"/>
                <w:i/>
                <w:iCs/>
                <w:sz w:val="20"/>
                <w:szCs w:val="20"/>
              </w:rPr>
              <w:t>95,7</w:t>
            </w:r>
          </w:p>
        </w:tc>
        <w:tc>
          <w:tcPr>
            <w:tcW w:w="516" w:type="pct"/>
            <w:vAlign w:val="center"/>
          </w:tcPr>
          <w:p w:rsidR="00117397" w:rsidRPr="00D27052" w:rsidRDefault="00117397" w:rsidP="00117397">
            <w:pPr>
              <w:jc w:val="right"/>
              <w:rPr>
                <w:b w:val="0"/>
                <w:i/>
                <w:iCs/>
                <w:sz w:val="20"/>
                <w:szCs w:val="20"/>
              </w:rPr>
            </w:pPr>
            <w:r w:rsidRPr="00D27052">
              <w:rPr>
                <w:b w:val="0"/>
                <w:i/>
                <w:iCs/>
                <w:sz w:val="20"/>
                <w:szCs w:val="20"/>
              </w:rPr>
              <w:t>90,8</w:t>
            </w:r>
          </w:p>
        </w:tc>
        <w:tc>
          <w:tcPr>
            <w:tcW w:w="521" w:type="pct"/>
            <w:vAlign w:val="center"/>
          </w:tcPr>
          <w:p w:rsidR="00117397" w:rsidRPr="00D27052" w:rsidRDefault="00117397" w:rsidP="00117397">
            <w:pPr>
              <w:jc w:val="right"/>
              <w:rPr>
                <w:b w:val="0"/>
                <w:i/>
                <w:iCs/>
                <w:sz w:val="20"/>
                <w:szCs w:val="20"/>
              </w:rPr>
            </w:pPr>
            <w:r w:rsidRPr="00D27052">
              <w:rPr>
                <w:b w:val="0"/>
                <w:i/>
                <w:iCs/>
                <w:sz w:val="20"/>
                <w:szCs w:val="20"/>
              </w:rPr>
              <w:t>93,1</w:t>
            </w:r>
          </w:p>
        </w:tc>
        <w:tc>
          <w:tcPr>
            <w:tcW w:w="509" w:type="pct"/>
            <w:vAlign w:val="center"/>
          </w:tcPr>
          <w:p w:rsidR="00117397" w:rsidRPr="00D27052" w:rsidRDefault="00117397" w:rsidP="00117397">
            <w:pPr>
              <w:jc w:val="right"/>
              <w:rPr>
                <w:b w:val="0"/>
                <w:i/>
                <w:iCs/>
                <w:sz w:val="20"/>
                <w:szCs w:val="20"/>
              </w:rPr>
            </w:pPr>
            <w:r>
              <w:rPr>
                <w:b w:val="0"/>
                <w:i/>
                <w:iCs/>
                <w:sz w:val="20"/>
                <w:szCs w:val="20"/>
              </w:rPr>
              <w:t>93,9</w:t>
            </w:r>
          </w:p>
        </w:tc>
      </w:tr>
      <w:tr w:rsidR="00D47DD0" w:rsidRPr="00D27052" w:rsidTr="0008028E">
        <w:tc>
          <w:tcPr>
            <w:tcW w:w="2480" w:type="pct"/>
          </w:tcPr>
          <w:p w:rsidR="00117397" w:rsidRPr="00D27052" w:rsidRDefault="00117397" w:rsidP="00791E53">
            <w:pPr>
              <w:rPr>
                <w:b w:val="0"/>
                <w:sz w:val="21"/>
                <w:szCs w:val="21"/>
              </w:rPr>
            </w:pPr>
            <w:r w:rsidRPr="00D27052">
              <w:rPr>
                <w:b w:val="0"/>
                <w:sz w:val="21"/>
                <w:szCs w:val="21"/>
              </w:rPr>
              <w:t>средних предприятий</w:t>
            </w:r>
          </w:p>
        </w:tc>
        <w:tc>
          <w:tcPr>
            <w:tcW w:w="437" w:type="pct"/>
            <w:vAlign w:val="center"/>
          </w:tcPr>
          <w:p w:rsidR="00117397" w:rsidRPr="00D27052" w:rsidRDefault="00117397" w:rsidP="00791E53">
            <w:pPr>
              <w:jc w:val="center"/>
              <w:rPr>
                <w:b w:val="0"/>
                <w:sz w:val="21"/>
                <w:szCs w:val="21"/>
              </w:rPr>
            </w:pPr>
            <w:r w:rsidRPr="00D27052">
              <w:rPr>
                <w:b w:val="0"/>
                <w:sz w:val="21"/>
                <w:szCs w:val="21"/>
              </w:rPr>
              <w:t>чел.</w:t>
            </w:r>
          </w:p>
        </w:tc>
        <w:tc>
          <w:tcPr>
            <w:tcW w:w="537" w:type="pct"/>
            <w:vAlign w:val="center"/>
          </w:tcPr>
          <w:p w:rsidR="00117397" w:rsidRPr="00D27052" w:rsidRDefault="00117397" w:rsidP="00117397">
            <w:pPr>
              <w:jc w:val="right"/>
              <w:rPr>
                <w:b w:val="0"/>
                <w:sz w:val="21"/>
                <w:szCs w:val="21"/>
              </w:rPr>
            </w:pPr>
            <w:r w:rsidRPr="00D27052">
              <w:rPr>
                <w:b w:val="0"/>
                <w:sz w:val="21"/>
                <w:szCs w:val="21"/>
              </w:rPr>
              <w:t>671</w:t>
            </w:r>
          </w:p>
        </w:tc>
        <w:tc>
          <w:tcPr>
            <w:tcW w:w="516" w:type="pct"/>
            <w:vAlign w:val="center"/>
          </w:tcPr>
          <w:p w:rsidR="00117397" w:rsidRPr="00D27052" w:rsidRDefault="00117397" w:rsidP="00117397">
            <w:pPr>
              <w:jc w:val="right"/>
              <w:rPr>
                <w:b w:val="0"/>
                <w:sz w:val="21"/>
                <w:szCs w:val="21"/>
              </w:rPr>
            </w:pPr>
            <w:r w:rsidRPr="00D27052">
              <w:rPr>
                <w:b w:val="0"/>
                <w:sz w:val="21"/>
                <w:szCs w:val="21"/>
              </w:rPr>
              <w:t>710</w:t>
            </w:r>
          </w:p>
        </w:tc>
        <w:tc>
          <w:tcPr>
            <w:tcW w:w="521" w:type="pct"/>
            <w:vAlign w:val="center"/>
          </w:tcPr>
          <w:p w:rsidR="00117397" w:rsidRPr="00942FC1" w:rsidRDefault="00117397" w:rsidP="00117397">
            <w:pPr>
              <w:jc w:val="right"/>
              <w:rPr>
                <w:b w:val="0"/>
                <w:sz w:val="21"/>
                <w:szCs w:val="21"/>
              </w:rPr>
            </w:pPr>
            <w:r w:rsidRPr="00942FC1">
              <w:rPr>
                <w:b w:val="0"/>
                <w:sz w:val="21"/>
                <w:szCs w:val="21"/>
              </w:rPr>
              <w:t>670</w:t>
            </w:r>
          </w:p>
        </w:tc>
        <w:tc>
          <w:tcPr>
            <w:tcW w:w="509" w:type="pct"/>
            <w:vAlign w:val="center"/>
          </w:tcPr>
          <w:p w:rsidR="00117397" w:rsidRPr="00942FC1" w:rsidRDefault="00117397" w:rsidP="00117397">
            <w:pPr>
              <w:jc w:val="right"/>
              <w:rPr>
                <w:b w:val="0"/>
                <w:sz w:val="21"/>
                <w:szCs w:val="21"/>
              </w:rPr>
            </w:pPr>
            <w:r w:rsidRPr="00942FC1">
              <w:rPr>
                <w:b w:val="0"/>
                <w:sz w:val="21"/>
                <w:szCs w:val="21"/>
              </w:rPr>
              <w:t>852</w:t>
            </w:r>
          </w:p>
        </w:tc>
      </w:tr>
      <w:tr w:rsidR="00D47DD0" w:rsidRPr="00D27052" w:rsidTr="0008028E">
        <w:tc>
          <w:tcPr>
            <w:tcW w:w="2480" w:type="pct"/>
          </w:tcPr>
          <w:p w:rsidR="00117397" w:rsidRPr="00D27052" w:rsidRDefault="00117397" w:rsidP="00791E53">
            <w:pPr>
              <w:jc w:val="right"/>
              <w:rPr>
                <w:b w:val="0"/>
                <w:i/>
                <w:sz w:val="20"/>
                <w:szCs w:val="20"/>
              </w:rPr>
            </w:pPr>
            <w:r w:rsidRPr="00D27052">
              <w:rPr>
                <w:b w:val="0"/>
                <w:i/>
                <w:sz w:val="20"/>
                <w:szCs w:val="20"/>
              </w:rPr>
              <w:t>Темп роста (снижения) в</w:t>
            </w:r>
            <w:r>
              <w:rPr>
                <w:b w:val="0"/>
                <w:i/>
                <w:sz w:val="20"/>
                <w:szCs w:val="20"/>
              </w:rPr>
              <w:t>%</w:t>
            </w:r>
            <w:r w:rsidRPr="00D27052">
              <w:rPr>
                <w:b w:val="0"/>
                <w:i/>
                <w:sz w:val="20"/>
                <w:szCs w:val="20"/>
              </w:rPr>
              <w:t xml:space="preserve"> к предыдущему году</w:t>
            </w:r>
          </w:p>
        </w:tc>
        <w:tc>
          <w:tcPr>
            <w:tcW w:w="437" w:type="pct"/>
            <w:vAlign w:val="center"/>
          </w:tcPr>
          <w:p w:rsidR="00117397" w:rsidRPr="00D27052" w:rsidRDefault="00117397" w:rsidP="00791E53">
            <w:pPr>
              <w:jc w:val="center"/>
              <w:rPr>
                <w:b w:val="0"/>
                <w:sz w:val="20"/>
                <w:szCs w:val="20"/>
              </w:rPr>
            </w:pPr>
            <w:r w:rsidRPr="00D27052">
              <w:rPr>
                <w:b w:val="0"/>
                <w:sz w:val="20"/>
                <w:szCs w:val="20"/>
              </w:rPr>
              <w:t>%</w:t>
            </w:r>
          </w:p>
        </w:tc>
        <w:tc>
          <w:tcPr>
            <w:tcW w:w="537" w:type="pct"/>
            <w:vAlign w:val="center"/>
          </w:tcPr>
          <w:p w:rsidR="00117397" w:rsidRPr="00D27052" w:rsidRDefault="00117397" w:rsidP="00117397">
            <w:pPr>
              <w:jc w:val="right"/>
              <w:rPr>
                <w:b w:val="0"/>
                <w:i/>
                <w:iCs/>
                <w:sz w:val="20"/>
                <w:szCs w:val="20"/>
              </w:rPr>
            </w:pPr>
            <w:r w:rsidRPr="00D27052">
              <w:rPr>
                <w:b w:val="0"/>
                <w:i/>
                <w:iCs/>
                <w:sz w:val="20"/>
                <w:szCs w:val="20"/>
              </w:rPr>
              <w:t>59,9</w:t>
            </w:r>
          </w:p>
        </w:tc>
        <w:tc>
          <w:tcPr>
            <w:tcW w:w="516" w:type="pct"/>
            <w:vAlign w:val="center"/>
          </w:tcPr>
          <w:p w:rsidR="00117397" w:rsidRPr="00D27052" w:rsidRDefault="00117397" w:rsidP="00117397">
            <w:pPr>
              <w:jc w:val="right"/>
              <w:rPr>
                <w:b w:val="0"/>
                <w:i/>
                <w:iCs/>
                <w:sz w:val="20"/>
                <w:szCs w:val="20"/>
              </w:rPr>
            </w:pPr>
            <w:r w:rsidRPr="00D27052">
              <w:rPr>
                <w:b w:val="0"/>
                <w:i/>
                <w:iCs/>
                <w:sz w:val="20"/>
                <w:szCs w:val="20"/>
              </w:rPr>
              <w:t>105,8</w:t>
            </w:r>
          </w:p>
        </w:tc>
        <w:tc>
          <w:tcPr>
            <w:tcW w:w="521" w:type="pct"/>
            <w:vAlign w:val="center"/>
          </w:tcPr>
          <w:p w:rsidR="00117397" w:rsidRPr="00D27052" w:rsidRDefault="00117397" w:rsidP="00117397">
            <w:pPr>
              <w:jc w:val="right"/>
              <w:rPr>
                <w:b w:val="0"/>
                <w:i/>
                <w:iCs/>
                <w:sz w:val="20"/>
                <w:szCs w:val="20"/>
              </w:rPr>
            </w:pPr>
            <w:r w:rsidRPr="00D27052">
              <w:rPr>
                <w:b w:val="0"/>
                <w:i/>
                <w:iCs/>
                <w:sz w:val="20"/>
                <w:szCs w:val="20"/>
              </w:rPr>
              <w:t>94,3</w:t>
            </w:r>
          </w:p>
        </w:tc>
        <w:tc>
          <w:tcPr>
            <w:tcW w:w="509" w:type="pct"/>
            <w:vAlign w:val="center"/>
          </w:tcPr>
          <w:p w:rsidR="00117397" w:rsidRPr="00D27052" w:rsidRDefault="00117397" w:rsidP="00117397">
            <w:pPr>
              <w:jc w:val="right"/>
              <w:rPr>
                <w:b w:val="0"/>
                <w:i/>
                <w:iCs/>
                <w:sz w:val="20"/>
                <w:szCs w:val="20"/>
              </w:rPr>
            </w:pPr>
            <w:r>
              <w:rPr>
                <w:b w:val="0"/>
                <w:i/>
                <w:iCs/>
                <w:sz w:val="20"/>
                <w:szCs w:val="20"/>
              </w:rPr>
              <w:t>127,2</w:t>
            </w:r>
          </w:p>
        </w:tc>
      </w:tr>
      <w:tr w:rsidR="00D47DD0" w:rsidRPr="00D27052" w:rsidTr="0008028E">
        <w:tc>
          <w:tcPr>
            <w:tcW w:w="2480" w:type="pct"/>
          </w:tcPr>
          <w:p w:rsidR="00117397" w:rsidRPr="00D27052" w:rsidRDefault="00117397" w:rsidP="00791E53">
            <w:pPr>
              <w:rPr>
                <w:b w:val="0"/>
                <w:sz w:val="21"/>
                <w:szCs w:val="21"/>
              </w:rPr>
            </w:pPr>
            <w:r w:rsidRPr="00D27052">
              <w:rPr>
                <w:b w:val="0"/>
                <w:sz w:val="21"/>
                <w:szCs w:val="21"/>
              </w:rPr>
              <w:t xml:space="preserve">индивидуальных предпринимателей </w:t>
            </w:r>
          </w:p>
        </w:tc>
        <w:tc>
          <w:tcPr>
            <w:tcW w:w="437" w:type="pct"/>
            <w:vAlign w:val="center"/>
          </w:tcPr>
          <w:p w:rsidR="00117397" w:rsidRPr="00D27052" w:rsidRDefault="00117397" w:rsidP="00791E53">
            <w:pPr>
              <w:jc w:val="center"/>
              <w:rPr>
                <w:b w:val="0"/>
                <w:sz w:val="21"/>
                <w:szCs w:val="21"/>
              </w:rPr>
            </w:pPr>
            <w:r w:rsidRPr="00D27052">
              <w:rPr>
                <w:b w:val="0"/>
                <w:sz w:val="21"/>
                <w:szCs w:val="21"/>
              </w:rPr>
              <w:t>чел.</w:t>
            </w:r>
          </w:p>
        </w:tc>
        <w:tc>
          <w:tcPr>
            <w:tcW w:w="537" w:type="pct"/>
            <w:vAlign w:val="center"/>
          </w:tcPr>
          <w:p w:rsidR="00117397" w:rsidRPr="00D27052" w:rsidRDefault="00117397" w:rsidP="00117397">
            <w:pPr>
              <w:jc w:val="right"/>
              <w:rPr>
                <w:b w:val="0"/>
                <w:sz w:val="21"/>
                <w:szCs w:val="21"/>
              </w:rPr>
            </w:pPr>
            <w:r w:rsidRPr="00D27052">
              <w:rPr>
                <w:b w:val="0"/>
                <w:sz w:val="21"/>
                <w:szCs w:val="21"/>
              </w:rPr>
              <w:t>1 550</w:t>
            </w:r>
          </w:p>
        </w:tc>
        <w:tc>
          <w:tcPr>
            <w:tcW w:w="516" w:type="pct"/>
            <w:vAlign w:val="center"/>
          </w:tcPr>
          <w:p w:rsidR="00117397" w:rsidRPr="00D27052" w:rsidRDefault="00117397" w:rsidP="00117397">
            <w:pPr>
              <w:jc w:val="right"/>
              <w:rPr>
                <w:b w:val="0"/>
                <w:sz w:val="21"/>
                <w:szCs w:val="21"/>
              </w:rPr>
            </w:pPr>
            <w:r w:rsidRPr="00D27052">
              <w:rPr>
                <w:b w:val="0"/>
                <w:sz w:val="21"/>
                <w:szCs w:val="21"/>
              </w:rPr>
              <w:t>1 370</w:t>
            </w:r>
          </w:p>
        </w:tc>
        <w:tc>
          <w:tcPr>
            <w:tcW w:w="521" w:type="pct"/>
            <w:vAlign w:val="center"/>
          </w:tcPr>
          <w:p w:rsidR="00117397" w:rsidRPr="00D27052" w:rsidRDefault="00117397" w:rsidP="00117397">
            <w:pPr>
              <w:jc w:val="right"/>
              <w:rPr>
                <w:b w:val="0"/>
                <w:sz w:val="21"/>
                <w:szCs w:val="21"/>
              </w:rPr>
            </w:pPr>
            <w:r w:rsidRPr="00D27052">
              <w:rPr>
                <w:b w:val="0"/>
                <w:sz w:val="21"/>
                <w:szCs w:val="21"/>
              </w:rPr>
              <w:t>1 372</w:t>
            </w:r>
          </w:p>
        </w:tc>
        <w:tc>
          <w:tcPr>
            <w:tcW w:w="509" w:type="pct"/>
            <w:vAlign w:val="center"/>
          </w:tcPr>
          <w:p w:rsidR="00117397" w:rsidRPr="00D27052" w:rsidRDefault="00117397" w:rsidP="00117397">
            <w:pPr>
              <w:jc w:val="right"/>
              <w:rPr>
                <w:b w:val="0"/>
                <w:sz w:val="21"/>
                <w:szCs w:val="21"/>
              </w:rPr>
            </w:pPr>
            <w:r w:rsidRPr="00D27052">
              <w:rPr>
                <w:b w:val="0"/>
                <w:sz w:val="21"/>
                <w:szCs w:val="21"/>
              </w:rPr>
              <w:t>1 3</w:t>
            </w:r>
            <w:r>
              <w:rPr>
                <w:b w:val="0"/>
                <w:sz w:val="21"/>
                <w:szCs w:val="21"/>
              </w:rPr>
              <w:t>70</w:t>
            </w:r>
          </w:p>
        </w:tc>
      </w:tr>
      <w:tr w:rsidR="00D47DD0" w:rsidRPr="00D27052" w:rsidTr="0008028E">
        <w:tc>
          <w:tcPr>
            <w:tcW w:w="2480" w:type="pct"/>
          </w:tcPr>
          <w:p w:rsidR="00117397" w:rsidRPr="00D27052" w:rsidRDefault="00117397" w:rsidP="00791E53">
            <w:pPr>
              <w:jc w:val="right"/>
              <w:rPr>
                <w:b w:val="0"/>
                <w:i/>
                <w:sz w:val="20"/>
                <w:szCs w:val="20"/>
              </w:rPr>
            </w:pPr>
            <w:r w:rsidRPr="00D27052">
              <w:rPr>
                <w:b w:val="0"/>
                <w:i/>
                <w:sz w:val="20"/>
                <w:szCs w:val="20"/>
              </w:rPr>
              <w:t>Темп роста (снижения) в</w:t>
            </w:r>
            <w:r>
              <w:rPr>
                <w:b w:val="0"/>
                <w:i/>
                <w:sz w:val="20"/>
                <w:szCs w:val="20"/>
              </w:rPr>
              <w:t>%</w:t>
            </w:r>
            <w:r w:rsidRPr="00D27052">
              <w:rPr>
                <w:b w:val="0"/>
                <w:i/>
                <w:sz w:val="20"/>
                <w:szCs w:val="20"/>
              </w:rPr>
              <w:t xml:space="preserve"> к предыдущему году</w:t>
            </w:r>
          </w:p>
        </w:tc>
        <w:tc>
          <w:tcPr>
            <w:tcW w:w="437" w:type="pct"/>
            <w:vAlign w:val="center"/>
          </w:tcPr>
          <w:p w:rsidR="00117397" w:rsidRPr="00D27052" w:rsidRDefault="00117397" w:rsidP="00791E53">
            <w:pPr>
              <w:jc w:val="center"/>
              <w:rPr>
                <w:b w:val="0"/>
                <w:sz w:val="20"/>
                <w:szCs w:val="20"/>
              </w:rPr>
            </w:pPr>
            <w:r w:rsidRPr="00D27052">
              <w:rPr>
                <w:b w:val="0"/>
                <w:sz w:val="20"/>
                <w:szCs w:val="20"/>
              </w:rPr>
              <w:t>%</w:t>
            </w:r>
          </w:p>
        </w:tc>
        <w:tc>
          <w:tcPr>
            <w:tcW w:w="537" w:type="pct"/>
            <w:vAlign w:val="center"/>
          </w:tcPr>
          <w:p w:rsidR="00117397" w:rsidRPr="00D27052" w:rsidRDefault="00117397" w:rsidP="00117397">
            <w:pPr>
              <w:jc w:val="right"/>
              <w:rPr>
                <w:b w:val="0"/>
                <w:i/>
                <w:iCs/>
                <w:sz w:val="20"/>
                <w:szCs w:val="20"/>
              </w:rPr>
            </w:pPr>
            <w:r w:rsidRPr="00D27052">
              <w:rPr>
                <w:b w:val="0"/>
                <w:i/>
                <w:iCs/>
                <w:sz w:val="20"/>
                <w:szCs w:val="20"/>
              </w:rPr>
              <w:t>90,7</w:t>
            </w:r>
          </w:p>
        </w:tc>
        <w:tc>
          <w:tcPr>
            <w:tcW w:w="516" w:type="pct"/>
            <w:vAlign w:val="center"/>
          </w:tcPr>
          <w:p w:rsidR="00117397" w:rsidRPr="00D27052" w:rsidRDefault="00117397" w:rsidP="00117397">
            <w:pPr>
              <w:jc w:val="right"/>
              <w:rPr>
                <w:b w:val="0"/>
                <w:i/>
                <w:iCs/>
                <w:sz w:val="20"/>
                <w:szCs w:val="20"/>
              </w:rPr>
            </w:pPr>
            <w:r w:rsidRPr="00D27052">
              <w:rPr>
                <w:b w:val="0"/>
                <w:i/>
                <w:iCs/>
                <w:sz w:val="20"/>
                <w:szCs w:val="20"/>
              </w:rPr>
              <w:t>88,4</w:t>
            </w:r>
          </w:p>
        </w:tc>
        <w:tc>
          <w:tcPr>
            <w:tcW w:w="521" w:type="pct"/>
            <w:vAlign w:val="center"/>
          </w:tcPr>
          <w:p w:rsidR="00117397" w:rsidRPr="00D27052" w:rsidRDefault="00117397" w:rsidP="00117397">
            <w:pPr>
              <w:jc w:val="right"/>
              <w:rPr>
                <w:b w:val="0"/>
                <w:i/>
                <w:iCs/>
                <w:sz w:val="20"/>
                <w:szCs w:val="20"/>
              </w:rPr>
            </w:pPr>
            <w:r w:rsidRPr="00D27052">
              <w:rPr>
                <w:b w:val="0"/>
                <w:i/>
                <w:iCs/>
                <w:sz w:val="20"/>
                <w:szCs w:val="20"/>
              </w:rPr>
              <w:t>100,1</w:t>
            </w:r>
          </w:p>
        </w:tc>
        <w:tc>
          <w:tcPr>
            <w:tcW w:w="509" w:type="pct"/>
            <w:vAlign w:val="center"/>
          </w:tcPr>
          <w:p w:rsidR="00117397" w:rsidRPr="00D27052" w:rsidRDefault="00117397" w:rsidP="00117397">
            <w:pPr>
              <w:jc w:val="right"/>
              <w:rPr>
                <w:b w:val="0"/>
                <w:i/>
                <w:iCs/>
                <w:sz w:val="20"/>
                <w:szCs w:val="20"/>
              </w:rPr>
            </w:pPr>
            <w:r>
              <w:rPr>
                <w:b w:val="0"/>
                <w:i/>
                <w:iCs/>
                <w:sz w:val="20"/>
                <w:szCs w:val="20"/>
              </w:rPr>
              <w:t>99,9</w:t>
            </w:r>
          </w:p>
        </w:tc>
      </w:tr>
      <w:tr w:rsidR="00D47DD0" w:rsidRPr="00D27052" w:rsidTr="0008028E">
        <w:tc>
          <w:tcPr>
            <w:tcW w:w="2480" w:type="pct"/>
          </w:tcPr>
          <w:p w:rsidR="00117397" w:rsidRPr="00D27052" w:rsidRDefault="00117397" w:rsidP="00791E53">
            <w:pPr>
              <w:rPr>
                <w:b w:val="0"/>
                <w:sz w:val="21"/>
                <w:szCs w:val="21"/>
              </w:rPr>
            </w:pPr>
            <w:r w:rsidRPr="00D27052">
              <w:rPr>
                <w:b w:val="0"/>
                <w:sz w:val="21"/>
                <w:szCs w:val="21"/>
              </w:rPr>
              <w:t>работников у индивидуальных предпринимателей</w:t>
            </w:r>
          </w:p>
        </w:tc>
        <w:tc>
          <w:tcPr>
            <w:tcW w:w="437" w:type="pct"/>
            <w:vAlign w:val="center"/>
          </w:tcPr>
          <w:p w:rsidR="00117397" w:rsidRPr="00D27052" w:rsidRDefault="00117397" w:rsidP="00791E53">
            <w:pPr>
              <w:jc w:val="center"/>
              <w:rPr>
                <w:b w:val="0"/>
                <w:sz w:val="21"/>
                <w:szCs w:val="21"/>
              </w:rPr>
            </w:pPr>
            <w:r w:rsidRPr="00D27052">
              <w:rPr>
                <w:b w:val="0"/>
                <w:sz w:val="21"/>
                <w:szCs w:val="21"/>
              </w:rPr>
              <w:t>чел.</w:t>
            </w:r>
          </w:p>
        </w:tc>
        <w:tc>
          <w:tcPr>
            <w:tcW w:w="537" w:type="pct"/>
            <w:vAlign w:val="center"/>
          </w:tcPr>
          <w:p w:rsidR="00117397" w:rsidRPr="00D27052" w:rsidRDefault="00117397" w:rsidP="00117397">
            <w:pPr>
              <w:jc w:val="right"/>
              <w:rPr>
                <w:b w:val="0"/>
                <w:color w:val="000000"/>
                <w:sz w:val="21"/>
                <w:szCs w:val="21"/>
              </w:rPr>
            </w:pPr>
            <w:r w:rsidRPr="00D27052">
              <w:rPr>
                <w:b w:val="0"/>
                <w:color w:val="000000"/>
                <w:sz w:val="21"/>
                <w:szCs w:val="21"/>
              </w:rPr>
              <w:t>1 507</w:t>
            </w:r>
          </w:p>
        </w:tc>
        <w:tc>
          <w:tcPr>
            <w:tcW w:w="516" w:type="pct"/>
            <w:vAlign w:val="center"/>
          </w:tcPr>
          <w:p w:rsidR="00117397" w:rsidRPr="00D27052" w:rsidRDefault="00117397" w:rsidP="00117397">
            <w:pPr>
              <w:jc w:val="right"/>
              <w:rPr>
                <w:b w:val="0"/>
                <w:color w:val="000000"/>
                <w:sz w:val="21"/>
                <w:szCs w:val="21"/>
              </w:rPr>
            </w:pPr>
            <w:r w:rsidRPr="00D27052">
              <w:rPr>
                <w:b w:val="0"/>
                <w:color w:val="000000"/>
                <w:sz w:val="21"/>
                <w:szCs w:val="21"/>
              </w:rPr>
              <w:t>1 550</w:t>
            </w:r>
          </w:p>
        </w:tc>
        <w:tc>
          <w:tcPr>
            <w:tcW w:w="521" w:type="pct"/>
            <w:vAlign w:val="center"/>
          </w:tcPr>
          <w:p w:rsidR="00117397" w:rsidRPr="00D27052" w:rsidRDefault="00117397" w:rsidP="00117397">
            <w:pPr>
              <w:jc w:val="right"/>
              <w:rPr>
                <w:b w:val="0"/>
                <w:color w:val="000000"/>
                <w:sz w:val="21"/>
                <w:szCs w:val="21"/>
              </w:rPr>
            </w:pPr>
            <w:r w:rsidRPr="00D27052">
              <w:rPr>
                <w:b w:val="0"/>
                <w:color w:val="000000"/>
                <w:sz w:val="21"/>
                <w:szCs w:val="21"/>
              </w:rPr>
              <w:t>1 541</w:t>
            </w:r>
          </w:p>
        </w:tc>
        <w:tc>
          <w:tcPr>
            <w:tcW w:w="509" w:type="pct"/>
            <w:vAlign w:val="center"/>
          </w:tcPr>
          <w:p w:rsidR="00117397" w:rsidRPr="00D27052" w:rsidRDefault="00117397" w:rsidP="00117397">
            <w:pPr>
              <w:jc w:val="right"/>
              <w:rPr>
                <w:b w:val="0"/>
                <w:color w:val="000000"/>
                <w:sz w:val="21"/>
                <w:szCs w:val="21"/>
              </w:rPr>
            </w:pPr>
            <w:r>
              <w:rPr>
                <w:b w:val="0"/>
                <w:color w:val="000000"/>
                <w:sz w:val="21"/>
                <w:szCs w:val="21"/>
              </w:rPr>
              <w:t>1 468</w:t>
            </w:r>
          </w:p>
        </w:tc>
      </w:tr>
      <w:tr w:rsidR="00D47DD0" w:rsidRPr="00D27052" w:rsidTr="0008028E">
        <w:trPr>
          <w:trHeight w:val="217"/>
        </w:trPr>
        <w:tc>
          <w:tcPr>
            <w:tcW w:w="2480" w:type="pct"/>
          </w:tcPr>
          <w:p w:rsidR="00117397" w:rsidRPr="00D27052" w:rsidRDefault="00117397" w:rsidP="00791E53">
            <w:pPr>
              <w:jc w:val="right"/>
              <w:rPr>
                <w:b w:val="0"/>
                <w:i/>
                <w:sz w:val="20"/>
                <w:szCs w:val="20"/>
              </w:rPr>
            </w:pPr>
            <w:r w:rsidRPr="00D27052">
              <w:rPr>
                <w:b w:val="0"/>
                <w:i/>
                <w:sz w:val="20"/>
                <w:szCs w:val="20"/>
              </w:rPr>
              <w:t>Темп роста (снижения) в</w:t>
            </w:r>
            <w:r>
              <w:rPr>
                <w:b w:val="0"/>
                <w:i/>
                <w:sz w:val="20"/>
                <w:szCs w:val="20"/>
              </w:rPr>
              <w:t>%</w:t>
            </w:r>
            <w:r w:rsidRPr="00D27052">
              <w:rPr>
                <w:b w:val="0"/>
                <w:i/>
                <w:sz w:val="20"/>
                <w:szCs w:val="20"/>
              </w:rPr>
              <w:t xml:space="preserve"> к предыдущему году</w:t>
            </w:r>
          </w:p>
        </w:tc>
        <w:tc>
          <w:tcPr>
            <w:tcW w:w="437" w:type="pct"/>
            <w:vAlign w:val="center"/>
          </w:tcPr>
          <w:p w:rsidR="00117397" w:rsidRPr="00D27052" w:rsidRDefault="00117397" w:rsidP="00791E53">
            <w:pPr>
              <w:jc w:val="center"/>
              <w:rPr>
                <w:b w:val="0"/>
                <w:sz w:val="20"/>
                <w:szCs w:val="20"/>
              </w:rPr>
            </w:pPr>
            <w:r w:rsidRPr="00D27052">
              <w:rPr>
                <w:b w:val="0"/>
                <w:sz w:val="20"/>
                <w:szCs w:val="20"/>
              </w:rPr>
              <w:t>%</w:t>
            </w:r>
          </w:p>
        </w:tc>
        <w:tc>
          <w:tcPr>
            <w:tcW w:w="537" w:type="pct"/>
            <w:vAlign w:val="center"/>
          </w:tcPr>
          <w:p w:rsidR="00117397" w:rsidRPr="00D27052" w:rsidRDefault="00117397" w:rsidP="00117397">
            <w:pPr>
              <w:jc w:val="right"/>
              <w:rPr>
                <w:b w:val="0"/>
                <w:i/>
                <w:iCs/>
                <w:sz w:val="20"/>
                <w:szCs w:val="20"/>
              </w:rPr>
            </w:pPr>
            <w:r w:rsidRPr="00D27052">
              <w:rPr>
                <w:b w:val="0"/>
                <w:i/>
                <w:iCs/>
                <w:sz w:val="20"/>
                <w:szCs w:val="20"/>
              </w:rPr>
              <w:t>110,9</w:t>
            </w:r>
          </w:p>
        </w:tc>
        <w:tc>
          <w:tcPr>
            <w:tcW w:w="516" w:type="pct"/>
            <w:vAlign w:val="center"/>
          </w:tcPr>
          <w:p w:rsidR="00117397" w:rsidRPr="00D27052" w:rsidRDefault="00117397" w:rsidP="00117397">
            <w:pPr>
              <w:jc w:val="right"/>
              <w:rPr>
                <w:b w:val="0"/>
                <w:i/>
                <w:iCs/>
                <w:sz w:val="20"/>
                <w:szCs w:val="20"/>
              </w:rPr>
            </w:pPr>
            <w:r w:rsidRPr="00D27052">
              <w:rPr>
                <w:b w:val="0"/>
                <w:i/>
                <w:iCs/>
                <w:sz w:val="20"/>
                <w:szCs w:val="20"/>
              </w:rPr>
              <w:t>102,9</w:t>
            </w:r>
          </w:p>
        </w:tc>
        <w:tc>
          <w:tcPr>
            <w:tcW w:w="521" w:type="pct"/>
            <w:vAlign w:val="center"/>
          </w:tcPr>
          <w:p w:rsidR="00117397" w:rsidRPr="00D27052" w:rsidRDefault="00117397" w:rsidP="00117397">
            <w:pPr>
              <w:jc w:val="right"/>
              <w:rPr>
                <w:b w:val="0"/>
                <w:i/>
                <w:iCs/>
                <w:sz w:val="20"/>
                <w:szCs w:val="20"/>
              </w:rPr>
            </w:pPr>
            <w:r w:rsidRPr="00D27052">
              <w:rPr>
                <w:b w:val="0"/>
                <w:i/>
                <w:iCs/>
                <w:sz w:val="20"/>
                <w:szCs w:val="20"/>
              </w:rPr>
              <w:t>99,4</w:t>
            </w:r>
          </w:p>
        </w:tc>
        <w:tc>
          <w:tcPr>
            <w:tcW w:w="509" w:type="pct"/>
            <w:vAlign w:val="center"/>
          </w:tcPr>
          <w:p w:rsidR="00117397" w:rsidRPr="00D27052" w:rsidRDefault="00117397" w:rsidP="00117397">
            <w:pPr>
              <w:jc w:val="right"/>
              <w:rPr>
                <w:b w:val="0"/>
                <w:i/>
                <w:iCs/>
                <w:sz w:val="20"/>
                <w:szCs w:val="20"/>
              </w:rPr>
            </w:pPr>
            <w:r>
              <w:rPr>
                <w:b w:val="0"/>
                <w:i/>
                <w:iCs/>
                <w:sz w:val="20"/>
                <w:szCs w:val="20"/>
              </w:rPr>
              <w:t>95,3</w:t>
            </w:r>
          </w:p>
        </w:tc>
      </w:tr>
      <w:tr w:rsidR="00D47DD0" w:rsidRPr="00D27052" w:rsidTr="0008028E">
        <w:trPr>
          <w:trHeight w:val="575"/>
        </w:trPr>
        <w:tc>
          <w:tcPr>
            <w:tcW w:w="2480" w:type="pct"/>
          </w:tcPr>
          <w:p w:rsidR="00117397" w:rsidRPr="00D27052" w:rsidRDefault="00117397" w:rsidP="00AD4E72">
            <w:pPr>
              <w:tabs>
                <w:tab w:val="left" w:pos="284"/>
              </w:tabs>
              <w:contextualSpacing/>
              <w:rPr>
                <w:b w:val="0"/>
                <w:sz w:val="21"/>
                <w:szCs w:val="21"/>
                <w:lang w:eastAsia="en-US"/>
              </w:rPr>
            </w:pPr>
            <w:r w:rsidRPr="00D27052">
              <w:rPr>
                <w:b w:val="0"/>
                <w:sz w:val="21"/>
                <w:szCs w:val="21"/>
                <w:lang w:eastAsia="en-US"/>
              </w:rPr>
              <w:t xml:space="preserve">3. Доля </w:t>
            </w:r>
            <w:proofErr w:type="gramStart"/>
            <w:r w:rsidRPr="00D27052">
              <w:rPr>
                <w:b w:val="0"/>
                <w:sz w:val="21"/>
                <w:szCs w:val="21"/>
              </w:rPr>
              <w:t>занятых</w:t>
            </w:r>
            <w:proofErr w:type="gramEnd"/>
            <w:r w:rsidRPr="00D27052">
              <w:rPr>
                <w:b w:val="0"/>
                <w:sz w:val="21"/>
                <w:szCs w:val="21"/>
              </w:rPr>
              <w:t xml:space="preserve"> в малом и среднем бизнесе от общей численности занятых в экономике</w:t>
            </w:r>
          </w:p>
        </w:tc>
        <w:tc>
          <w:tcPr>
            <w:tcW w:w="437" w:type="pct"/>
            <w:vAlign w:val="center"/>
          </w:tcPr>
          <w:p w:rsidR="00117397" w:rsidRPr="00D27052" w:rsidRDefault="00117397" w:rsidP="00791E53">
            <w:pPr>
              <w:jc w:val="center"/>
              <w:rPr>
                <w:b w:val="0"/>
                <w:sz w:val="21"/>
                <w:szCs w:val="21"/>
              </w:rPr>
            </w:pPr>
            <w:r w:rsidRPr="00D27052">
              <w:rPr>
                <w:b w:val="0"/>
                <w:sz w:val="21"/>
                <w:szCs w:val="21"/>
              </w:rPr>
              <w:t>%</w:t>
            </w:r>
          </w:p>
        </w:tc>
        <w:tc>
          <w:tcPr>
            <w:tcW w:w="537" w:type="pct"/>
            <w:vAlign w:val="center"/>
          </w:tcPr>
          <w:p w:rsidR="00117397" w:rsidRPr="00D27052" w:rsidRDefault="00117397" w:rsidP="0008028E">
            <w:pPr>
              <w:jc w:val="right"/>
              <w:rPr>
                <w:b w:val="0"/>
                <w:sz w:val="21"/>
                <w:szCs w:val="21"/>
              </w:rPr>
            </w:pPr>
            <w:r w:rsidRPr="00D27052">
              <w:rPr>
                <w:b w:val="0"/>
                <w:sz w:val="21"/>
                <w:szCs w:val="21"/>
              </w:rPr>
              <w:t xml:space="preserve">26,6 </w:t>
            </w:r>
          </w:p>
        </w:tc>
        <w:tc>
          <w:tcPr>
            <w:tcW w:w="516" w:type="pct"/>
            <w:vAlign w:val="center"/>
          </w:tcPr>
          <w:p w:rsidR="00117397" w:rsidRPr="00D27052" w:rsidRDefault="00117397" w:rsidP="00117397">
            <w:pPr>
              <w:jc w:val="right"/>
              <w:rPr>
                <w:b w:val="0"/>
                <w:sz w:val="21"/>
                <w:szCs w:val="21"/>
              </w:rPr>
            </w:pPr>
            <w:r w:rsidRPr="00D27052">
              <w:rPr>
                <w:b w:val="0"/>
                <w:sz w:val="21"/>
                <w:szCs w:val="21"/>
              </w:rPr>
              <w:t xml:space="preserve">23,2   </w:t>
            </w:r>
          </w:p>
        </w:tc>
        <w:tc>
          <w:tcPr>
            <w:tcW w:w="521" w:type="pct"/>
            <w:vAlign w:val="center"/>
          </w:tcPr>
          <w:p w:rsidR="00117397" w:rsidRPr="00942FC1" w:rsidRDefault="00117397" w:rsidP="00117397">
            <w:pPr>
              <w:jc w:val="right"/>
              <w:rPr>
                <w:b w:val="0"/>
                <w:sz w:val="21"/>
                <w:szCs w:val="21"/>
              </w:rPr>
            </w:pPr>
            <w:r w:rsidRPr="00942FC1">
              <w:rPr>
                <w:b w:val="0"/>
                <w:sz w:val="21"/>
                <w:szCs w:val="21"/>
              </w:rPr>
              <w:t>23,5</w:t>
            </w:r>
          </w:p>
        </w:tc>
        <w:tc>
          <w:tcPr>
            <w:tcW w:w="509" w:type="pct"/>
            <w:vAlign w:val="center"/>
          </w:tcPr>
          <w:p w:rsidR="00117397" w:rsidRPr="00942FC1" w:rsidRDefault="00117397" w:rsidP="00117397">
            <w:pPr>
              <w:jc w:val="right"/>
              <w:rPr>
                <w:b w:val="0"/>
                <w:sz w:val="21"/>
                <w:szCs w:val="21"/>
              </w:rPr>
            </w:pPr>
            <w:r w:rsidRPr="00942FC1">
              <w:rPr>
                <w:b w:val="0"/>
                <w:sz w:val="21"/>
                <w:szCs w:val="21"/>
              </w:rPr>
              <w:t>24,8</w:t>
            </w:r>
          </w:p>
        </w:tc>
      </w:tr>
      <w:tr w:rsidR="00D47DD0" w:rsidRPr="00D27052" w:rsidTr="0008028E">
        <w:tc>
          <w:tcPr>
            <w:tcW w:w="2480" w:type="pct"/>
          </w:tcPr>
          <w:p w:rsidR="00117397" w:rsidRPr="00D27052" w:rsidRDefault="00117397" w:rsidP="00AD4E72">
            <w:pPr>
              <w:tabs>
                <w:tab w:val="left" w:pos="284"/>
              </w:tabs>
              <w:contextualSpacing/>
              <w:rPr>
                <w:b w:val="0"/>
                <w:sz w:val="21"/>
                <w:szCs w:val="21"/>
                <w:lang w:eastAsia="en-US"/>
              </w:rPr>
            </w:pPr>
            <w:r w:rsidRPr="00D27052">
              <w:rPr>
                <w:b w:val="0"/>
                <w:sz w:val="21"/>
                <w:szCs w:val="21"/>
                <w:lang w:eastAsia="en-US"/>
              </w:rPr>
              <w:t>4. Оборот организаций малого бизнеса</w:t>
            </w:r>
          </w:p>
        </w:tc>
        <w:tc>
          <w:tcPr>
            <w:tcW w:w="437" w:type="pct"/>
            <w:vAlign w:val="center"/>
          </w:tcPr>
          <w:p w:rsidR="00117397" w:rsidRPr="00D27052" w:rsidRDefault="00117397" w:rsidP="00791E53">
            <w:pPr>
              <w:jc w:val="center"/>
              <w:rPr>
                <w:b w:val="0"/>
                <w:sz w:val="21"/>
                <w:szCs w:val="21"/>
              </w:rPr>
            </w:pPr>
            <w:r w:rsidRPr="00D27052">
              <w:rPr>
                <w:b w:val="0"/>
                <w:sz w:val="21"/>
                <w:szCs w:val="21"/>
              </w:rPr>
              <w:t xml:space="preserve">млн. </w:t>
            </w:r>
            <w:r w:rsidR="001058B6">
              <w:rPr>
                <w:b w:val="0"/>
                <w:sz w:val="21"/>
                <w:szCs w:val="21"/>
              </w:rPr>
              <w:t>рублей</w:t>
            </w:r>
          </w:p>
        </w:tc>
        <w:tc>
          <w:tcPr>
            <w:tcW w:w="537" w:type="pct"/>
            <w:vAlign w:val="center"/>
          </w:tcPr>
          <w:p w:rsidR="00117397" w:rsidRPr="00D27052" w:rsidRDefault="00117397" w:rsidP="00117397">
            <w:pPr>
              <w:jc w:val="right"/>
              <w:rPr>
                <w:b w:val="0"/>
                <w:color w:val="000000"/>
                <w:sz w:val="21"/>
                <w:szCs w:val="21"/>
              </w:rPr>
            </w:pPr>
            <w:r w:rsidRPr="00D27052">
              <w:rPr>
                <w:b w:val="0"/>
                <w:color w:val="000000"/>
                <w:sz w:val="21"/>
                <w:szCs w:val="21"/>
              </w:rPr>
              <w:t>4 955,6</w:t>
            </w:r>
          </w:p>
        </w:tc>
        <w:tc>
          <w:tcPr>
            <w:tcW w:w="516" w:type="pct"/>
            <w:vAlign w:val="center"/>
          </w:tcPr>
          <w:p w:rsidR="00117397" w:rsidRPr="00D27052" w:rsidRDefault="00117397" w:rsidP="00117397">
            <w:pPr>
              <w:jc w:val="right"/>
              <w:rPr>
                <w:b w:val="0"/>
                <w:color w:val="000000"/>
                <w:sz w:val="21"/>
                <w:szCs w:val="21"/>
              </w:rPr>
            </w:pPr>
            <w:r w:rsidRPr="00D27052">
              <w:rPr>
                <w:b w:val="0"/>
                <w:color w:val="000000"/>
                <w:sz w:val="21"/>
                <w:szCs w:val="21"/>
              </w:rPr>
              <w:t>4 832,2</w:t>
            </w:r>
          </w:p>
        </w:tc>
        <w:tc>
          <w:tcPr>
            <w:tcW w:w="521" w:type="pct"/>
            <w:vAlign w:val="center"/>
          </w:tcPr>
          <w:p w:rsidR="00117397" w:rsidRPr="00D27052" w:rsidRDefault="00117397" w:rsidP="00117397">
            <w:pPr>
              <w:jc w:val="right"/>
              <w:rPr>
                <w:b w:val="0"/>
                <w:color w:val="000000"/>
                <w:sz w:val="21"/>
                <w:szCs w:val="21"/>
              </w:rPr>
            </w:pPr>
            <w:r w:rsidRPr="00D27052">
              <w:rPr>
                <w:b w:val="0"/>
                <w:color w:val="000000"/>
                <w:sz w:val="21"/>
                <w:szCs w:val="21"/>
              </w:rPr>
              <w:t>4 845,2</w:t>
            </w:r>
          </w:p>
        </w:tc>
        <w:tc>
          <w:tcPr>
            <w:tcW w:w="509" w:type="pct"/>
            <w:vAlign w:val="center"/>
          </w:tcPr>
          <w:p w:rsidR="00117397" w:rsidRPr="00D27052" w:rsidRDefault="00117397" w:rsidP="00117397">
            <w:pPr>
              <w:jc w:val="right"/>
              <w:rPr>
                <w:b w:val="0"/>
                <w:color w:val="000000"/>
                <w:sz w:val="21"/>
                <w:szCs w:val="21"/>
              </w:rPr>
            </w:pPr>
            <w:r>
              <w:rPr>
                <w:b w:val="0"/>
                <w:color w:val="000000"/>
                <w:sz w:val="21"/>
                <w:szCs w:val="21"/>
              </w:rPr>
              <w:t>4063,8</w:t>
            </w:r>
          </w:p>
        </w:tc>
      </w:tr>
      <w:tr w:rsidR="00D47DD0" w:rsidRPr="00D27052" w:rsidTr="0008028E">
        <w:tc>
          <w:tcPr>
            <w:tcW w:w="2480" w:type="pct"/>
          </w:tcPr>
          <w:p w:rsidR="00117397" w:rsidRPr="00D27052" w:rsidRDefault="00117397" w:rsidP="00791E53">
            <w:pPr>
              <w:jc w:val="right"/>
              <w:rPr>
                <w:b w:val="0"/>
                <w:i/>
                <w:sz w:val="20"/>
                <w:szCs w:val="20"/>
              </w:rPr>
            </w:pPr>
            <w:r w:rsidRPr="00D27052">
              <w:rPr>
                <w:b w:val="0"/>
                <w:i/>
                <w:sz w:val="20"/>
                <w:szCs w:val="20"/>
              </w:rPr>
              <w:t>Темп роста (снижения) в</w:t>
            </w:r>
            <w:r>
              <w:rPr>
                <w:b w:val="0"/>
                <w:i/>
                <w:sz w:val="20"/>
                <w:szCs w:val="20"/>
              </w:rPr>
              <w:t>%</w:t>
            </w:r>
            <w:r w:rsidRPr="00D27052">
              <w:rPr>
                <w:b w:val="0"/>
                <w:i/>
                <w:sz w:val="20"/>
                <w:szCs w:val="20"/>
              </w:rPr>
              <w:t xml:space="preserve"> к предыдущему году</w:t>
            </w:r>
          </w:p>
        </w:tc>
        <w:tc>
          <w:tcPr>
            <w:tcW w:w="437" w:type="pct"/>
            <w:vAlign w:val="center"/>
          </w:tcPr>
          <w:p w:rsidR="00117397" w:rsidRPr="00D27052" w:rsidRDefault="00117397" w:rsidP="00791E53">
            <w:pPr>
              <w:jc w:val="center"/>
              <w:rPr>
                <w:b w:val="0"/>
                <w:sz w:val="20"/>
                <w:szCs w:val="20"/>
              </w:rPr>
            </w:pPr>
            <w:r w:rsidRPr="00D27052">
              <w:rPr>
                <w:b w:val="0"/>
                <w:sz w:val="20"/>
                <w:szCs w:val="20"/>
              </w:rPr>
              <w:t>%</w:t>
            </w:r>
          </w:p>
        </w:tc>
        <w:tc>
          <w:tcPr>
            <w:tcW w:w="537" w:type="pct"/>
            <w:vAlign w:val="center"/>
          </w:tcPr>
          <w:p w:rsidR="00117397" w:rsidRPr="00D27052" w:rsidRDefault="00117397" w:rsidP="00117397">
            <w:pPr>
              <w:jc w:val="right"/>
              <w:rPr>
                <w:b w:val="0"/>
                <w:i/>
                <w:iCs/>
                <w:sz w:val="20"/>
                <w:szCs w:val="20"/>
              </w:rPr>
            </w:pPr>
            <w:r w:rsidRPr="00D27052">
              <w:rPr>
                <w:b w:val="0"/>
                <w:i/>
                <w:iCs/>
                <w:sz w:val="20"/>
                <w:szCs w:val="20"/>
              </w:rPr>
              <w:t>107,6</w:t>
            </w:r>
          </w:p>
        </w:tc>
        <w:tc>
          <w:tcPr>
            <w:tcW w:w="516" w:type="pct"/>
            <w:vAlign w:val="center"/>
          </w:tcPr>
          <w:p w:rsidR="00117397" w:rsidRPr="00D27052" w:rsidRDefault="00117397" w:rsidP="00117397">
            <w:pPr>
              <w:jc w:val="right"/>
              <w:rPr>
                <w:b w:val="0"/>
                <w:i/>
                <w:iCs/>
                <w:sz w:val="20"/>
                <w:szCs w:val="20"/>
              </w:rPr>
            </w:pPr>
            <w:r w:rsidRPr="00D27052">
              <w:rPr>
                <w:b w:val="0"/>
                <w:i/>
                <w:iCs/>
                <w:sz w:val="20"/>
                <w:szCs w:val="20"/>
              </w:rPr>
              <w:t>97,5</w:t>
            </w:r>
          </w:p>
        </w:tc>
        <w:tc>
          <w:tcPr>
            <w:tcW w:w="521" w:type="pct"/>
            <w:vAlign w:val="center"/>
          </w:tcPr>
          <w:p w:rsidR="00117397" w:rsidRPr="00D27052" w:rsidRDefault="00117397" w:rsidP="00117397">
            <w:pPr>
              <w:jc w:val="right"/>
              <w:rPr>
                <w:b w:val="0"/>
                <w:i/>
                <w:iCs/>
                <w:sz w:val="20"/>
                <w:szCs w:val="20"/>
              </w:rPr>
            </w:pPr>
            <w:r w:rsidRPr="00D27052">
              <w:rPr>
                <w:b w:val="0"/>
                <w:i/>
                <w:iCs/>
                <w:sz w:val="20"/>
                <w:szCs w:val="20"/>
              </w:rPr>
              <w:t>100,3</w:t>
            </w:r>
          </w:p>
        </w:tc>
        <w:tc>
          <w:tcPr>
            <w:tcW w:w="509" w:type="pct"/>
            <w:vAlign w:val="center"/>
          </w:tcPr>
          <w:p w:rsidR="00117397" w:rsidRPr="00D27052" w:rsidRDefault="00117397" w:rsidP="00117397">
            <w:pPr>
              <w:jc w:val="right"/>
              <w:rPr>
                <w:b w:val="0"/>
                <w:i/>
                <w:iCs/>
                <w:sz w:val="20"/>
                <w:szCs w:val="20"/>
              </w:rPr>
            </w:pPr>
            <w:r>
              <w:rPr>
                <w:b w:val="0"/>
                <w:i/>
                <w:iCs/>
                <w:sz w:val="20"/>
                <w:szCs w:val="20"/>
              </w:rPr>
              <w:t>83,9</w:t>
            </w:r>
          </w:p>
        </w:tc>
      </w:tr>
      <w:tr w:rsidR="00D47DD0" w:rsidRPr="00D27052" w:rsidTr="0008028E">
        <w:tc>
          <w:tcPr>
            <w:tcW w:w="2480" w:type="pct"/>
          </w:tcPr>
          <w:p w:rsidR="00117397" w:rsidRPr="00D27052" w:rsidRDefault="00117397" w:rsidP="00AD4E72">
            <w:pPr>
              <w:tabs>
                <w:tab w:val="left" w:pos="284"/>
              </w:tabs>
              <w:contextualSpacing/>
              <w:rPr>
                <w:b w:val="0"/>
                <w:sz w:val="21"/>
                <w:szCs w:val="21"/>
                <w:lang w:eastAsia="en-US"/>
              </w:rPr>
            </w:pPr>
            <w:r w:rsidRPr="00D27052">
              <w:rPr>
                <w:b w:val="0"/>
                <w:sz w:val="21"/>
                <w:szCs w:val="21"/>
                <w:lang w:eastAsia="en-US"/>
              </w:rPr>
              <w:t>5. Оборот организаций среднего бизнеса</w:t>
            </w:r>
          </w:p>
        </w:tc>
        <w:tc>
          <w:tcPr>
            <w:tcW w:w="437" w:type="pct"/>
            <w:vAlign w:val="center"/>
          </w:tcPr>
          <w:p w:rsidR="00117397" w:rsidRPr="00D27052" w:rsidRDefault="00117397" w:rsidP="00791E53">
            <w:pPr>
              <w:jc w:val="center"/>
              <w:rPr>
                <w:b w:val="0"/>
                <w:sz w:val="21"/>
                <w:szCs w:val="21"/>
              </w:rPr>
            </w:pPr>
            <w:r w:rsidRPr="00D27052">
              <w:rPr>
                <w:b w:val="0"/>
                <w:sz w:val="21"/>
                <w:szCs w:val="21"/>
              </w:rPr>
              <w:t xml:space="preserve">млн. </w:t>
            </w:r>
            <w:r w:rsidR="001058B6">
              <w:rPr>
                <w:b w:val="0"/>
                <w:sz w:val="21"/>
                <w:szCs w:val="21"/>
              </w:rPr>
              <w:t>рублей</w:t>
            </w:r>
          </w:p>
        </w:tc>
        <w:tc>
          <w:tcPr>
            <w:tcW w:w="537" w:type="pct"/>
            <w:vAlign w:val="center"/>
          </w:tcPr>
          <w:p w:rsidR="00117397" w:rsidRPr="00D27052" w:rsidRDefault="00117397" w:rsidP="00117397">
            <w:pPr>
              <w:jc w:val="right"/>
              <w:rPr>
                <w:b w:val="0"/>
                <w:color w:val="000000"/>
                <w:sz w:val="21"/>
                <w:szCs w:val="21"/>
              </w:rPr>
            </w:pPr>
            <w:r w:rsidRPr="00D27052">
              <w:rPr>
                <w:b w:val="0"/>
                <w:color w:val="000000"/>
                <w:sz w:val="21"/>
                <w:szCs w:val="21"/>
              </w:rPr>
              <w:t>628,2</w:t>
            </w:r>
          </w:p>
        </w:tc>
        <w:tc>
          <w:tcPr>
            <w:tcW w:w="516" w:type="pct"/>
            <w:vAlign w:val="center"/>
          </w:tcPr>
          <w:p w:rsidR="00117397" w:rsidRPr="00D27052" w:rsidRDefault="00117397" w:rsidP="00117397">
            <w:pPr>
              <w:jc w:val="right"/>
              <w:rPr>
                <w:b w:val="0"/>
                <w:color w:val="000000"/>
                <w:sz w:val="21"/>
                <w:szCs w:val="21"/>
              </w:rPr>
            </w:pPr>
            <w:r w:rsidRPr="00D27052">
              <w:rPr>
                <w:b w:val="0"/>
                <w:color w:val="000000"/>
                <w:sz w:val="21"/>
                <w:szCs w:val="21"/>
              </w:rPr>
              <w:t>1 047,6</w:t>
            </w:r>
          </w:p>
        </w:tc>
        <w:tc>
          <w:tcPr>
            <w:tcW w:w="521" w:type="pct"/>
            <w:vAlign w:val="center"/>
          </w:tcPr>
          <w:p w:rsidR="00117397" w:rsidRPr="00942FC1" w:rsidRDefault="00117397" w:rsidP="00117397">
            <w:pPr>
              <w:jc w:val="right"/>
              <w:rPr>
                <w:b w:val="0"/>
                <w:sz w:val="21"/>
                <w:szCs w:val="21"/>
              </w:rPr>
            </w:pPr>
            <w:r w:rsidRPr="00942FC1">
              <w:rPr>
                <w:b w:val="0"/>
                <w:sz w:val="21"/>
                <w:szCs w:val="21"/>
              </w:rPr>
              <w:t>710,2</w:t>
            </w:r>
          </w:p>
        </w:tc>
        <w:tc>
          <w:tcPr>
            <w:tcW w:w="509" w:type="pct"/>
            <w:vAlign w:val="center"/>
          </w:tcPr>
          <w:p w:rsidR="00117397" w:rsidRPr="00942FC1" w:rsidRDefault="00117397" w:rsidP="00117397">
            <w:pPr>
              <w:jc w:val="right"/>
              <w:rPr>
                <w:b w:val="0"/>
                <w:sz w:val="21"/>
                <w:szCs w:val="21"/>
              </w:rPr>
            </w:pPr>
            <w:r w:rsidRPr="00942FC1">
              <w:rPr>
                <w:b w:val="0"/>
                <w:sz w:val="21"/>
                <w:szCs w:val="21"/>
              </w:rPr>
              <w:t>921,9</w:t>
            </w:r>
          </w:p>
        </w:tc>
      </w:tr>
      <w:tr w:rsidR="00D47DD0" w:rsidRPr="00D27052" w:rsidTr="0008028E">
        <w:tc>
          <w:tcPr>
            <w:tcW w:w="2480" w:type="pct"/>
          </w:tcPr>
          <w:p w:rsidR="00117397" w:rsidRPr="00D27052" w:rsidRDefault="00117397" w:rsidP="00791E53">
            <w:pPr>
              <w:jc w:val="right"/>
              <w:rPr>
                <w:b w:val="0"/>
                <w:i/>
                <w:sz w:val="20"/>
                <w:szCs w:val="20"/>
              </w:rPr>
            </w:pPr>
            <w:r w:rsidRPr="00D27052">
              <w:rPr>
                <w:b w:val="0"/>
                <w:i/>
                <w:sz w:val="20"/>
                <w:szCs w:val="20"/>
              </w:rPr>
              <w:t>Темп роста (снижения) в</w:t>
            </w:r>
            <w:r>
              <w:rPr>
                <w:b w:val="0"/>
                <w:i/>
                <w:sz w:val="20"/>
                <w:szCs w:val="20"/>
              </w:rPr>
              <w:t>%</w:t>
            </w:r>
            <w:r w:rsidRPr="00D27052">
              <w:rPr>
                <w:b w:val="0"/>
                <w:i/>
                <w:sz w:val="20"/>
                <w:szCs w:val="20"/>
              </w:rPr>
              <w:t xml:space="preserve"> к предыдущему году</w:t>
            </w:r>
          </w:p>
        </w:tc>
        <w:tc>
          <w:tcPr>
            <w:tcW w:w="437" w:type="pct"/>
            <w:vAlign w:val="center"/>
          </w:tcPr>
          <w:p w:rsidR="00117397" w:rsidRPr="00D27052" w:rsidRDefault="00117397" w:rsidP="00791E53">
            <w:pPr>
              <w:jc w:val="center"/>
              <w:rPr>
                <w:b w:val="0"/>
                <w:sz w:val="20"/>
                <w:szCs w:val="20"/>
              </w:rPr>
            </w:pPr>
            <w:r w:rsidRPr="00D27052">
              <w:rPr>
                <w:b w:val="0"/>
                <w:sz w:val="20"/>
                <w:szCs w:val="20"/>
              </w:rPr>
              <w:t>%</w:t>
            </w:r>
          </w:p>
        </w:tc>
        <w:tc>
          <w:tcPr>
            <w:tcW w:w="537" w:type="pct"/>
            <w:vAlign w:val="center"/>
          </w:tcPr>
          <w:p w:rsidR="00117397" w:rsidRPr="00D27052" w:rsidRDefault="00117397" w:rsidP="00117397">
            <w:pPr>
              <w:jc w:val="right"/>
              <w:rPr>
                <w:b w:val="0"/>
                <w:i/>
                <w:iCs/>
                <w:sz w:val="20"/>
                <w:szCs w:val="20"/>
              </w:rPr>
            </w:pPr>
            <w:r w:rsidRPr="00D27052">
              <w:rPr>
                <w:b w:val="0"/>
                <w:i/>
                <w:iCs/>
                <w:sz w:val="20"/>
                <w:szCs w:val="20"/>
              </w:rPr>
              <w:t>75,8</w:t>
            </w:r>
          </w:p>
        </w:tc>
        <w:tc>
          <w:tcPr>
            <w:tcW w:w="516" w:type="pct"/>
            <w:vAlign w:val="center"/>
          </w:tcPr>
          <w:p w:rsidR="00117397" w:rsidRPr="00D27052" w:rsidRDefault="00117397" w:rsidP="00117397">
            <w:pPr>
              <w:jc w:val="right"/>
              <w:rPr>
                <w:b w:val="0"/>
                <w:i/>
                <w:iCs/>
                <w:sz w:val="20"/>
                <w:szCs w:val="20"/>
              </w:rPr>
            </w:pPr>
            <w:r w:rsidRPr="00D27052">
              <w:rPr>
                <w:b w:val="0"/>
                <w:i/>
                <w:iCs/>
                <w:sz w:val="20"/>
                <w:szCs w:val="20"/>
              </w:rPr>
              <w:t>166,8</w:t>
            </w:r>
          </w:p>
        </w:tc>
        <w:tc>
          <w:tcPr>
            <w:tcW w:w="521" w:type="pct"/>
            <w:vAlign w:val="center"/>
          </w:tcPr>
          <w:p w:rsidR="00117397" w:rsidRPr="00D27052" w:rsidRDefault="00117397" w:rsidP="00117397">
            <w:pPr>
              <w:jc w:val="right"/>
              <w:rPr>
                <w:b w:val="0"/>
                <w:i/>
                <w:iCs/>
                <w:sz w:val="20"/>
                <w:szCs w:val="20"/>
              </w:rPr>
            </w:pPr>
            <w:r w:rsidRPr="00D27052">
              <w:rPr>
                <w:b w:val="0"/>
                <w:i/>
                <w:iCs/>
                <w:sz w:val="20"/>
                <w:szCs w:val="20"/>
              </w:rPr>
              <w:t>67,8</w:t>
            </w:r>
          </w:p>
        </w:tc>
        <w:tc>
          <w:tcPr>
            <w:tcW w:w="509" w:type="pct"/>
            <w:vAlign w:val="center"/>
          </w:tcPr>
          <w:p w:rsidR="00117397" w:rsidRPr="00D27052" w:rsidRDefault="00117397" w:rsidP="00117397">
            <w:pPr>
              <w:jc w:val="right"/>
              <w:rPr>
                <w:b w:val="0"/>
                <w:i/>
                <w:iCs/>
                <w:sz w:val="20"/>
                <w:szCs w:val="20"/>
              </w:rPr>
            </w:pPr>
            <w:r>
              <w:rPr>
                <w:b w:val="0"/>
                <w:i/>
                <w:iCs/>
                <w:sz w:val="20"/>
                <w:szCs w:val="20"/>
              </w:rPr>
              <w:t>129,8</w:t>
            </w:r>
          </w:p>
        </w:tc>
      </w:tr>
      <w:tr w:rsidR="00D47DD0" w:rsidRPr="002F1284" w:rsidTr="0008028E">
        <w:tc>
          <w:tcPr>
            <w:tcW w:w="2480" w:type="pct"/>
          </w:tcPr>
          <w:p w:rsidR="00117397" w:rsidRPr="00D27052" w:rsidRDefault="00117397" w:rsidP="00AD4E72">
            <w:pPr>
              <w:tabs>
                <w:tab w:val="left" w:pos="284"/>
              </w:tabs>
              <w:contextualSpacing/>
              <w:rPr>
                <w:b w:val="0"/>
                <w:sz w:val="21"/>
                <w:szCs w:val="21"/>
                <w:lang w:eastAsia="en-US"/>
              </w:rPr>
            </w:pPr>
            <w:r w:rsidRPr="00D27052">
              <w:rPr>
                <w:b w:val="0"/>
                <w:sz w:val="21"/>
                <w:szCs w:val="21"/>
                <w:lang w:eastAsia="en-US"/>
              </w:rPr>
              <w:t>6. Доля оборота малых и средних предприятий в общем обороте всех организаций</w:t>
            </w:r>
          </w:p>
        </w:tc>
        <w:tc>
          <w:tcPr>
            <w:tcW w:w="437" w:type="pct"/>
            <w:vAlign w:val="center"/>
          </w:tcPr>
          <w:p w:rsidR="00117397" w:rsidRPr="00D27052" w:rsidRDefault="00117397" w:rsidP="00791E53">
            <w:pPr>
              <w:jc w:val="center"/>
              <w:rPr>
                <w:b w:val="0"/>
                <w:sz w:val="21"/>
                <w:szCs w:val="21"/>
              </w:rPr>
            </w:pPr>
            <w:r w:rsidRPr="00D27052">
              <w:rPr>
                <w:b w:val="0"/>
                <w:sz w:val="21"/>
                <w:szCs w:val="21"/>
              </w:rPr>
              <w:t>%</w:t>
            </w:r>
          </w:p>
        </w:tc>
        <w:tc>
          <w:tcPr>
            <w:tcW w:w="537" w:type="pct"/>
            <w:vAlign w:val="center"/>
          </w:tcPr>
          <w:p w:rsidR="00117397" w:rsidRPr="00D27052" w:rsidRDefault="00117397" w:rsidP="00117397">
            <w:pPr>
              <w:jc w:val="right"/>
              <w:rPr>
                <w:b w:val="0"/>
                <w:sz w:val="21"/>
                <w:szCs w:val="21"/>
              </w:rPr>
            </w:pPr>
            <w:r w:rsidRPr="00D27052">
              <w:rPr>
                <w:b w:val="0"/>
                <w:sz w:val="21"/>
                <w:szCs w:val="21"/>
              </w:rPr>
              <w:t xml:space="preserve">17,0   </w:t>
            </w:r>
          </w:p>
        </w:tc>
        <w:tc>
          <w:tcPr>
            <w:tcW w:w="516" w:type="pct"/>
            <w:vAlign w:val="center"/>
          </w:tcPr>
          <w:p w:rsidR="00117397" w:rsidRPr="00D27052" w:rsidRDefault="00117397" w:rsidP="00117397">
            <w:pPr>
              <w:jc w:val="right"/>
              <w:rPr>
                <w:b w:val="0"/>
                <w:sz w:val="21"/>
                <w:szCs w:val="21"/>
              </w:rPr>
            </w:pPr>
            <w:r w:rsidRPr="00D27052">
              <w:rPr>
                <w:b w:val="0"/>
                <w:sz w:val="21"/>
                <w:szCs w:val="21"/>
              </w:rPr>
              <w:t xml:space="preserve">18,6   </w:t>
            </w:r>
          </w:p>
        </w:tc>
        <w:tc>
          <w:tcPr>
            <w:tcW w:w="521" w:type="pct"/>
            <w:vAlign w:val="center"/>
          </w:tcPr>
          <w:p w:rsidR="00117397" w:rsidRPr="00D27052" w:rsidRDefault="00117397" w:rsidP="00117397">
            <w:pPr>
              <w:jc w:val="right"/>
              <w:rPr>
                <w:b w:val="0"/>
                <w:sz w:val="21"/>
                <w:szCs w:val="21"/>
              </w:rPr>
            </w:pPr>
            <w:r>
              <w:rPr>
                <w:b w:val="0"/>
                <w:sz w:val="21"/>
                <w:szCs w:val="21"/>
              </w:rPr>
              <w:t>14,5</w:t>
            </w:r>
          </w:p>
        </w:tc>
        <w:tc>
          <w:tcPr>
            <w:tcW w:w="509" w:type="pct"/>
            <w:vAlign w:val="center"/>
          </w:tcPr>
          <w:p w:rsidR="00117397" w:rsidRPr="00D27052" w:rsidRDefault="00117397" w:rsidP="00117397">
            <w:pPr>
              <w:jc w:val="right"/>
              <w:rPr>
                <w:b w:val="0"/>
                <w:sz w:val="21"/>
                <w:szCs w:val="21"/>
              </w:rPr>
            </w:pPr>
            <w:r>
              <w:rPr>
                <w:b w:val="0"/>
                <w:sz w:val="21"/>
                <w:szCs w:val="21"/>
              </w:rPr>
              <w:t>12,2</w:t>
            </w:r>
          </w:p>
        </w:tc>
      </w:tr>
    </w:tbl>
    <w:p w:rsidR="00D03975" w:rsidRPr="002F1284" w:rsidRDefault="00D03975" w:rsidP="002563CD">
      <w:pPr>
        <w:ind w:firstLine="709"/>
        <w:jc w:val="both"/>
        <w:rPr>
          <w:b w:val="0"/>
          <w:highlight w:val="yellow"/>
        </w:rPr>
      </w:pPr>
    </w:p>
    <w:p w:rsidR="002563CD" w:rsidRPr="00F1325D" w:rsidRDefault="00C265D0" w:rsidP="002563CD">
      <w:pPr>
        <w:ind w:firstLine="709"/>
        <w:jc w:val="both"/>
        <w:rPr>
          <w:rFonts w:eastAsia="Calibri"/>
          <w:b w:val="0"/>
          <w:lang w:eastAsia="en-US"/>
        </w:rPr>
      </w:pPr>
      <w:r>
        <w:rPr>
          <w:b w:val="0"/>
        </w:rPr>
        <w:t xml:space="preserve">Основным инфраструктурным элементом </w:t>
      </w:r>
      <w:r w:rsidR="001A6A7A">
        <w:rPr>
          <w:b w:val="0"/>
        </w:rPr>
        <w:t xml:space="preserve">поддержки </w:t>
      </w:r>
      <w:r>
        <w:rPr>
          <w:b w:val="0"/>
        </w:rPr>
        <w:t>малого и среднего предпринимательства на территории города является МКУ «</w:t>
      </w:r>
      <w:r w:rsidRPr="00C265D0">
        <w:rPr>
          <w:b w:val="0"/>
        </w:rPr>
        <w:t>Центр закупок, предпринимательства и обеспечения деятельности ОМС</w:t>
      </w:r>
      <w:r w:rsidR="0083683C">
        <w:rPr>
          <w:b w:val="0"/>
        </w:rPr>
        <w:t>»</w:t>
      </w:r>
      <w:r w:rsidR="001A6A7A">
        <w:rPr>
          <w:b w:val="0"/>
        </w:rPr>
        <w:t xml:space="preserve">. </w:t>
      </w:r>
      <w:r w:rsidR="002563CD" w:rsidRPr="00F1325D">
        <w:rPr>
          <w:b w:val="0"/>
        </w:rPr>
        <w:t xml:space="preserve">В </w:t>
      </w:r>
      <w:proofErr w:type="gramStart"/>
      <w:r w:rsidR="002563CD" w:rsidRPr="00F1325D">
        <w:rPr>
          <w:b w:val="0"/>
        </w:rPr>
        <w:t>целях</w:t>
      </w:r>
      <w:proofErr w:type="gramEnd"/>
      <w:r w:rsidR="002563CD" w:rsidRPr="00F1325D">
        <w:rPr>
          <w:b w:val="0"/>
        </w:rPr>
        <w:t xml:space="preserve"> </w:t>
      </w:r>
      <w:r w:rsidR="001A6A7A">
        <w:rPr>
          <w:b w:val="0"/>
        </w:rPr>
        <w:t xml:space="preserve">обеспечения </w:t>
      </w:r>
      <w:r w:rsidR="002563CD" w:rsidRPr="00F1325D">
        <w:rPr>
          <w:b w:val="0"/>
        </w:rPr>
        <w:t>развития малого и среднего предпринимательства в Зеленогорске утверждена и действует муниципальная программа «Развитие субъектов малого и среднего предпринимательства»</w:t>
      </w:r>
      <w:r w:rsidR="001A6A7A">
        <w:rPr>
          <w:b w:val="0"/>
        </w:rPr>
        <w:t>, ответственным исполнителем которой является учреждение.</w:t>
      </w:r>
    </w:p>
    <w:p w:rsidR="002563CD" w:rsidRPr="002F1284" w:rsidRDefault="002563CD" w:rsidP="002563CD">
      <w:pPr>
        <w:ind w:firstLine="709"/>
        <w:jc w:val="both"/>
        <w:rPr>
          <w:rFonts w:eastAsia="Calibri"/>
          <w:b w:val="0"/>
          <w:sz w:val="16"/>
          <w:szCs w:val="16"/>
          <w:highlight w:val="yellow"/>
          <w:lang w:eastAsia="en-US"/>
        </w:rPr>
      </w:pPr>
    </w:p>
    <w:p w:rsidR="002563CD" w:rsidRPr="00B90B31" w:rsidRDefault="002563CD" w:rsidP="002563CD">
      <w:pPr>
        <w:ind w:firstLine="709"/>
        <w:jc w:val="both"/>
        <w:rPr>
          <w:rFonts w:eastAsia="Calibri"/>
          <w:b w:val="0"/>
          <w:lang w:eastAsia="en-US"/>
        </w:rPr>
      </w:pPr>
      <w:r w:rsidRPr="00F1325D">
        <w:rPr>
          <w:rFonts w:eastAsia="Calibri"/>
          <w:b w:val="0"/>
          <w:lang w:eastAsia="en-US"/>
        </w:rPr>
        <w:t>На реализацию мероприятий муниципальной программы в 20</w:t>
      </w:r>
      <w:r w:rsidR="00B617F6" w:rsidRPr="00F1325D">
        <w:rPr>
          <w:rFonts w:eastAsia="Calibri"/>
          <w:b w:val="0"/>
          <w:lang w:eastAsia="en-US"/>
        </w:rPr>
        <w:t>1</w:t>
      </w:r>
      <w:r w:rsidR="00F1325D" w:rsidRPr="00F1325D">
        <w:rPr>
          <w:rFonts w:eastAsia="Calibri"/>
          <w:b w:val="0"/>
          <w:lang w:eastAsia="en-US"/>
        </w:rPr>
        <w:t>6</w:t>
      </w:r>
      <w:r w:rsidR="00B617F6" w:rsidRPr="00F1325D">
        <w:rPr>
          <w:rFonts w:eastAsia="Calibri"/>
          <w:b w:val="0"/>
          <w:lang w:eastAsia="en-US"/>
        </w:rPr>
        <w:t xml:space="preserve"> году </w:t>
      </w:r>
      <w:r w:rsidR="00B617F6" w:rsidRPr="006A432B">
        <w:rPr>
          <w:rFonts w:eastAsia="Calibri"/>
          <w:b w:val="0"/>
          <w:lang w:eastAsia="en-US"/>
        </w:rPr>
        <w:t>направлено 9 </w:t>
      </w:r>
      <w:r w:rsidR="006A432B" w:rsidRPr="006A432B">
        <w:rPr>
          <w:rFonts w:eastAsia="Calibri"/>
          <w:b w:val="0"/>
          <w:lang w:eastAsia="en-US"/>
        </w:rPr>
        <w:t>760</w:t>
      </w:r>
      <w:r w:rsidR="00B617F6" w:rsidRPr="006A432B">
        <w:rPr>
          <w:rFonts w:eastAsia="Calibri"/>
          <w:b w:val="0"/>
          <w:lang w:eastAsia="en-US"/>
        </w:rPr>
        <w:t>,</w:t>
      </w:r>
      <w:r w:rsidR="006A432B" w:rsidRPr="006A432B">
        <w:rPr>
          <w:rFonts w:eastAsia="Calibri"/>
          <w:b w:val="0"/>
          <w:lang w:eastAsia="en-US"/>
        </w:rPr>
        <w:t>8</w:t>
      </w:r>
      <w:r w:rsidR="00B617F6" w:rsidRPr="006A432B">
        <w:rPr>
          <w:rFonts w:eastAsia="Calibri"/>
          <w:b w:val="0"/>
          <w:lang w:eastAsia="en-US"/>
        </w:rPr>
        <w:t> тыс. </w:t>
      </w:r>
      <w:r w:rsidRPr="006A432B">
        <w:rPr>
          <w:rFonts w:eastAsia="Calibri"/>
          <w:b w:val="0"/>
          <w:lang w:eastAsia="en-US"/>
        </w:rPr>
        <w:t>руб</w:t>
      </w:r>
      <w:r w:rsidR="00B617F6" w:rsidRPr="006A432B">
        <w:rPr>
          <w:rFonts w:eastAsia="Calibri"/>
          <w:b w:val="0"/>
          <w:lang w:eastAsia="en-US"/>
        </w:rPr>
        <w:t>лей (</w:t>
      </w:r>
      <w:r w:rsidR="00F1325D" w:rsidRPr="006A432B">
        <w:rPr>
          <w:rFonts w:eastAsia="Calibri"/>
          <w:b w:val="0"/>
          <w:lang w:eastAsia="en-US"/>
        </w:rPr>
        <w:t xml:space="preserve">в 2015 году </w:t>
      </w:r>
      <w:r w:rsidR="00F1325D" w:rsidRPr="006A432B">
        <w:rPr>
          <w:b w:val="0"/>
          <w:color w:val="000000"/>
          <w:lang w:eastAsia="ar-SA"/>
        </w:rPr>
        <w:t>–</w:t>
      </w:r>
      <w:r w:rsidR="00F1325D" w:rsidRPr="006A432B">
        <w:rPr>
          <w:rFonts w:eastAsia="Calibri"/>
          <w:b w:val="0"/>
          <w:lang w:eastAsia="en-US"/>
        </w:rPr>
        <w:t xml:space="preserve"> 9 075,0 тыс. рублей </w:t>
      </w:r>
      <w:r w:rsidR="00B617F6" w:rsidRPr="006A432B">
        <w:rPr>
          <w:rFonts w:eastAsia="Calibri"/>
          <w:b w:val="0"/>
          <w:lang w:eastAsia="en-US"/>
        </w:rPr>
        <w:t>в 2014 году</w:t>
      </w:r>
      <w:r w:rsidR="00B617F6" w:rsidRPr="00B90B31">
        <w:rPr>
          <w:rFonts w:eastAsia="Calibri"/>
          <w:b w:val="0"/>
          <w:lang w:eastAsia="en-US"/>
        </w:rPr>
        <w:t xml:space="preserve"> – 1 422,5 тыс. </w:t>
      </w:r>
      <w:r w:rsidRPr="00B90B31">
        <w:rPr>
          <w:rFonts w:eastAsia="Calibri"/>
          <w:b w:val="0"/>
          <w:lang w:eastAsia="en-US"/>
        </w:rPr>
        <w:t>рублей), в том числе:</w:t>
      </w:r>
    </w:p>
    <w:p w:rsidR="002563CD" w:rsidRPr="009E04B5" w:rsidRDefault="009E04B5" w:rsidP="009E04B5">
      <w:pPr>
        <w:tabs>
          <w:tab w:val="left" w:pos="709"/>
        </w:tabs>
        <w:jc w:val="both"/>
        <w:rPr>
          <w:rFonts w:eastAsia="Calibri"/>
          <w:b w:val="0"/>
          <w:lang w:eastAsia="en-US"/>
        </w:rPr>
      </w:pPr>
      <w:r>
        <w:rPr>
          <w:rFonts w:eastAsia="Calibri"/>
          <w:b w:val="0"/>
          <w:lang w:eastAsia="en-US"/>
        </w:rPr>
        <w:tab/>
      </w:r>
      <w:r w:rsidR="001C268D">
        <w:rPr>
          <w:rFonts w:eastAsia="Calibri"/>
          <w:b w:val="0"/>
          <w:lang w:eastAsia="en-US"/>
        </w:rPr>
        <w:t xml:space="preserve">– </w:t>
      </w:r>
      <w:r w:rsidR="00B90B31" w:rsidRPr="009E04B5">
        <w:rPr>
          <w:rFonts w:eastAsia="Calibri"/>
          <w:b w:val="0"/>
          <w:lang w:eastAsia="en-US"/>
        </w:rPr>
        <w:t>9</w:t>
      </w:r>
      <w:r w:rsidR="002563CD" w:rsidRPr="009E04B5">
        <w:rPr>
          <w:rFonts w:eastAsia="Calibri"/>
          <w:b w:val="0"/>
          <w:lang w:eastAsia="en-US"/>
        </w:rPr>
        <w:t> </w:t>
      </w:r>
      <w:r w:rsidR="00B90B31" w:rsidRPr="009E04B5">
        <w:rPr>
          <w:rFonts w:eastAsia="Calibri"/>
          <w:b w:val="0"/>
          <w:lang w:eastAsia="en-US"/>
        </w:rPr>
        <w:t>0</w:t>
      </w:r>
      <w:r w:rsidR="002563CD" w:rsidRPr="009E04B5">
        <w:rPr>
          <w:rFonts w:eastAsia="Calibri"/>
          <w:b w:val="0"/>
          <w:lang w:eastAsia="en-US"/>
        </w:rPr>
        <w:t>00,0 тыс. рублей – средства федерального бюджета;</w:t>
      </w:r>
    </w:p>
    <w:p w:rsidR="002563CD" w:rsidRPr="009E04B5" w:rsidRDefault="009E04B5" w:rsidP="009E04B5">
      <w:pPr>
        <w:tabs>
          <w:tab w:val="left" w:pos="709"/>
        </w:tabs>
        <w:jc w:val="both"/>
        <w:rPr>
          <w:rFonts w:eastAsia="Calibri"/>
          <w:b w:val="0"/>
          <w:lang w:eastAsia="en-US"/>
        </w:rPr>
      </w:pPr>
      <w:r>
        <w:rPr>
          <w:rFonts w:eastAsia="Calibri"/>
          <w:b w:val="0"/>
          <w:lang w:eastAsia="en-US"/>
        </w:rPr>
        <w:tab/>
      </w:r>
      <w:r w:rsidR="001C268D">
        <w:rPr>
          <w:rFonts w:eastAsia="Calibri"/>
          <w:b w:val="0"/>
          <w:lang w:eastAsia="en-US"/>
        </w:rPr>
        <w:t xml:space="preserve">– </w:t>
      </w:r>
      <w:r w:rsidR="00B90B31" w:rsidRPr="009E04B5">
        <w:rPr>
          <w:rFonts w:eastAsia="Calibri"/>
          <w:b w:val="0"/>
          <w:lang w:eastAsia="en-US"/>
        </w:rPr>
        <w:t xml:space="preserve">591,0 </w:t>
      </w:r>
      <w:r w:rsidR="002563CD" w:rsidRPr="009E04B5">
        <w:rPr>
          <w:rFonts w:eastAsia="Calibri"/>
          <w:b w:val="0"/>
          <w:lang w:eastAsia="en-US"/>
        </w:rPr>
        <w:t>тыс. рублей – средства местного бюджета;</w:t>
      </w:r>
    </w:p>
    <w:p w:rsidR="002563CD" w:rsidRPr="009E04B5" w:rsidRDefault="009E04B5" w:rsidP="009E04B5">
      <w:pPr>
        <w:tabs>
          <w:tab w:val="left" w:pos="709"/>
        </w:tabs>
        <w:suppressAutoHyphens/>
        <w:jc w:val="both"/>
        <w:rPr>
          <w:rFonts w:eastAsia="Calibri"/>
          <w:b w:val="0"/>
          <w:lang w:eastAsia="ar-SA"/>
        </w:rPr>
      </w:pPr>
      <w:r>
        <w:rPr>
          <w:rFonts w:eastAsia="Calibri"/>
          <w:b w:val="0"/>
          <w:lang w:eastAsia="en-US"/>
        </w:rPr>
        <w:tab/>
      </w:r>
      <w:r w:rsidR="001C268D">
        <w:rPr>
          <w:rFonts w:eastAsia="Calibri"/>
          <w:b w:val="0"/>
          <w:lang w:eastAsia="en-US"/>
        </w:rPr>
        <w:t xml:space="preserve">– </w:t>
      </w:r>
      <w:r w:rsidR="00B90B31" w:rsidRPr="009E04B5">
        <w:rPr>
          <w:rFonts w:eastAsia="Calibri"/>
          <w:b w:val="0"/>
          <w:lang w:eastAsia="en-US"/>
        </w:rPr>
        <w:t>169,7</w:t>
      </w:r>
      <w:r w:rsidR="002563CD" w:rsidRPr="009E04B5">
        <w:rPr>
          <w:rFonts w:eastAsia="Calibri"/>
          <w:b w:val="0"/>
          <w:lang w:eastAsia="en-US"/>
        </w:rPr>
        <w:t xml:space="preserve"> тыс. рублей – внебюджетные средства АО «ТВЭЛ». </w:t>
      </w:r>
    </w:p>
    <w:p w:rsidR="002563CD" w:rsidRPr="00B90B31" w:rsidRDefault="002563CD" w:rsidP="002563CD">
      <w:pPr>
        <w:pStyle w:val="af5"/>
        <w:tabs>
          <w:tab w:val="left" w:pos="993"/>
        </w:tabs>
        <w:suppressAutoHyphens/>
        <w:ind w:left="709"/>
        <w:jc w:val="both"/>
        <w:rPr>
          <w:rFonts w:eastAsia="Calibri"/>
          <w:b w:val="0"/>
          <w:sz w:val="16"/>
          <w:szCs w:val="16"/>
          <w:lang w:eastAsia="ar-SA"/>
        </w:rPr>
      </w:pPr>
    </w:p>
    <w:p w:rsidR="002563CD" w:rsidRPr="001B4AC5" w:rsidRDefault="002563CD" w:rsidP="002563CD">
      <w:pPr>
        <w:pStyle w:val="af5"/>
        <w:tabs>
          <w:tab w:val="left" w:pos="993"/>
        </w:tabs>
        <w:suppressAutoHyphens/>
        <w:ind w:left="0" w:firstLine="709"/>
        <w:jc w:val="both"/>
        <w:rPr>
          <w:rFonts w:eastAsia="Calibri"/>
          <w:b w:val="0"/>
          <w:sz w:val="16"/>
          <w:szCs w:val="16"/>
          <w:lang w:eastAsia="ar-SA"/>
        </w:rPr>
      </w:pPr>
      <w:proofErr w:type="gramStart"/>
      <w:r w:rsidRPr="00B90B31">
        <w:rPr>
          <w:rFonts w:eastAsia="Calibri"/>
          <w:b w:val="0"/>
          <w:lang w:eastAsia="ar-SA"/>
        </w:rPr>
        <w:t xml:space="preserve">Средства федерального </w:t>
      </w:r>
      <w:r w:rsidR="009F2722">
        <w:rPr>
          <w:rFonts w:eastAsia="Calibri"/>
          <w:b w:val="0"/>
          <w:lang w:eastAsia="ar-SA"/>
        </w:rPr>
        <w:t xml:space="preserve">бюджета </w:t>
      </w:r>
      <w:r w:rsidR="00117397">
        <w:rPr>
          <w:rFonts w:eastAsia="Calibri"/>
          <w:b w:val="0"/>
          <w:lang w:eastAsia="ar-SA"/>
        </w:rPr>
        <w:t xml:space="preserve">в 2015-2016 годах </w:t>
      </w:r>
      <w:r w:rsidRPr="00B90B31">
        <w:rPr>
          <w:rFonts w:eastAsia="Calibri"/>
          <w:b w:val="0"/>
          <w:lang w:eastAsia="ar-SA"/>
        </w:rPr>
        <w:t>предоставлены бюджету города Зеленогорска по итогам конкурсных отборов муниципальных программ, проводимых министерством экономического развития, инвестиционной политики и внешних связей Красноярского края</w:t>
      </w:r>
      <w:r w:rsidR="00EA1B2E">
        <w:rPr>
          <w:rFonts w:eastAsia="Calibri"/>
          <w:b w:val="0"/>
          <w:lang w:eastAsia="ar-SA"/>
        </w:rPr>
        <w:t>.</w:t>
      </w:r>
      <w:proofErr w:type="gramEnd"/>
    </w:p>
    <w:p w:rsidR="002563CD" w:rsidRPr="006A432B" w:rsidRDefault="002563CD" w:rsidP="003016EC">
      <w:pPr>
        <w:tabs>
          <w:tab w:val="left" w:pos="993"/>
        </w:tabs>
        <w:suppressAutoHyphens/>
        <w:ind w:firstLine="709"/>
        <w:jc w:val="both"/>
        <w:rPr>
          <w:rFonts w:eastAsia="Calibri"/>
          <w:b w:val="0"/>
          <w:lang w:eastAsia="ar-SA"/>
        </w:rPr>
      </w:pPr>
      <w:r w:rsidRPr="001B4AC5">
        <w:rPr>
          <w:rFonts w:eastAsia="Calibri"/>
          <w:b w:val="0"/>
          <w:lang w:eastAsia="ar-SA"/>
        </w:rPr>
        <w:t xml:space="preserve">В </w:t>
      </w:r>
      <w:proofErr w:type="gramStart"/>
      <w:r w:rsidRPr="001B4AC5">
        <w:rPr>
          <w:rFonts w:eastAsia="Calibri"/>
          <w:b w:val="0"/>
          <w:lang w:eastAsia="ar-SA"/>
        </w:rPr>
        <w:t>рамках</w:t>
      </w:r>
      <w:proofErr w:type="gramEnd"/>
      <w:r w:rsidRPr="001B4AC5">
        <w:rPr>
          <w:rFonts w:eastAsia="Calibri"/>
          <w:b w:val="0"/>
          <w:lang w:eastAsia="ar-SA"/>
        </w:rPr>
        <w:t xml:space="preserve"> муниципальной программы в отч</w:t>
      </w:r>
      <w:r w:rsidR="00B90B31" w:rsidRPr="001B4AC5">
        <w:rPr>
          <w:rFonts w:eastAsia="Calibri"/>
          <w:b w:val="0"/>
          <w:lang w:eastAsia="ar-SA"/>
        </w:rPr>
        <w:t>ё</w:t>
      </w:r>
      <w:r w:rsidRPr="001B4AC5">
        <w:rPr>
          <w:rFonts w:eastAsia="Calibri"/>
          <w:b w:val="0"/>
          <w:lang w:eastAsia="ar-SA"/>
        </w:rPr>
        <w:t xml:space="preserve">тном периоде </w:t>
      </w:r>
      <w:r w:rsidRPr="006A432B">
        <w:rPr>
          <w:rFonts w:eastAsia="Calibri"/>
          <w:b w:val="0"/>
          <w:lang w:eastAsia="ar-SA"/>
        </w:rPr>
        <w:t>осуществлялась реализация мероприятий информац</w:t>
      </w:r>
      <w:r w:rsidR="003016EC" w:rsidRPr="006A432B">
        <w:rPr>
          <w:rFonts w:eastAsia="Calibri"/>
          <w:b w:val="0"/>
          <w:lang w:eastAsia="ar-SA"/>
        </w:rPr>
        <w:t>и</w:t>
      </w:r>
      <w:r w:rsidR="008A3314">
        <w:rPr>
          <w:rFonts w:eastAsia="Calibri"/>
          <w:b w:val="0"/>
          <w:lang w:eastAsia="ar-SA"/>
        </w:rPr>
        <w:t xml:space="preserve">онного и финансового </w:t>
      </w:r>
      <w:r w:rsidR="008A3314">
        <w:rPr>
          <w:rFonts w:eastAsia="Calibri"/>
          <w:b w:val="0"/>
          <w:lang w:eastAsia="ar-SA"/>
        </w:rPr>
        <w:lastRenderedPageBreak/>
        <w:t>характера. Н</w:t>
      </w:r>
      <w:r w:rsidR="003016EC" w:rsidRPr="006A432B">
        <w:rPr>
          <w:rFonts w:eastAsia="Calibri"/>
          <w:b w:val="0"/>
          <w:lang w:eastAsia="ar-SA"/>
        </w:rPr>
        <w:t xml:space="preserve">а конкурсной основе </w:t>
      </w:r>
      <w:proofErr w:type="gramStart"/>
      <w:r w:rsidR="003016EC" w:rsidRPr="006A432B">
        <w:rPr>
          <w:rFonts w:eastAsia="Calibri"/>
          <w:b w:val="0"/>
          <w:lang w:eastAsia="ar-SA"/>
        </w:rPr>
        <w:t xml:space="preserve">оказана </w:t>
      </w:r>
      <w:r w:rsidR="008A3314">
        <w:rPr>
          <w:rFonts w:eastAsia="Calibri"/>
          <w:b w:val="0"/>
          <w:lang w:eastAsia="ar-SA"/>
        </w:rPr>
        <w:t xml:space="preserve">муниципальная </w:t>
      </w:r>
      <w:r w:rsidR="003016EC" w:rsidRPr="006A432B">
        <w:rPr>
          <w:rFonts w:eastAsia="Calibri"/>
          <w:b w:val="0"/>
          <w:lang w:eastAsia="ar-SA"/>
        </w:rPr>
        <w:t>поддержка</w:t>
      </w:r>
      <w:r w:rsidR="008A3314">
        <w:rPr>
          <w:rFonts w:eastAsia="Calibri"/>
          <w:b w:val="0"/>
          <w:lang w:eastAsia="ar-SA"/>
        </w:rPr>
        <w:t xml:space="preserve"> и п</w:t>
      </w:r>
      <w:r w:rsidRPr="006A432B">
        <w:rPr>
          <w:rFonts w:eastAsia="Calibri"/>
          <w:b w:val="0"/>
          <w:lang w:eastAsia="ar-SA"/>
        </w:rPr>
        <w:t>редоставлены</w:t>
      </w:r>
      <w:proofErr w:type="gramEnd"/>
      <w:r w:rsidR="0035756B" w:rsidRPr="006A432B">
        <w:rPr>
          <w:rFonts w:eastAsia="Calibri"/>
          <w:b w:val="0"/>
          <w:lang w:eastAsia="ar-SA"/>
        </w:rPr>
        <w:t xml:space="preserve"> субсидии</w:t>
      </w:r>
      <w:r w:rsidRPr="006A432B">
        <w:rPr>
          <w:rFonts w:eastAsia="Calibri"/>
          <w:b w:val="0"/>
          <w:lang w:eastAsia="ar-SA"/>
        </w:rPr>
        <w:t>:</w:t>
      </w:r>
    </w:p>
    <w:p w:rsidR="002563CD" w:rsidRPr="006A432B" w:rsidRDefault="009E04B5" w:rsidP="009E04B5">
      <w:pPr>
        <w:tabs>
          <w:tab w:val="left" w:pos="709"/>
        </w:tabs>
        <w:jc w:val="both"/>
        <w:rPr>
          <w:rFonts w:eastAsia="Calibri"/>
          <w:b w:val="0"/>
          <w:lang w:eastAsia="en-US"/>
        </w:rPr>
      </w:pPr>
      <w:r>
        <w:rPr>
          <w:rFonts w:eastAsia="Calibri"/>
          <w:b w:val="0"/>
          <w:lang w:eastAsia="en-US"/>
        </w:rPr>
        <w:tab/>
      </w:r>
      <w:r w:rsidR="001C268D">
        <w:rPr>
          <w:rFonts w:eastAsia="Calibri"/>
          <w:b w:val="0"/>
          <w:lang w:eastAsia="en-US"/>
        </w:rPr>
        <w:t xml:space="preserve">– </w:t>
      </w:r>
      <w:r w:rsidR="001B4AC5" w:rsidRPr="006A432B">
        <w:rPr>
          <w:rFonts w:eastAsia="Calibri"/>
          <w:b w:val="0"/>
          <w:lang w:eastAsia="en-US"/>
        </w:rPr>
        <w:t xml:space="preserve">в </w:t>
      </w:r>
      <w:proofErr w:type="gramStart"/>
      <w:r w:rsidR="001B4AC5" w:rsidRPr="006A432B">
        <w:rPr>
          <w:rFonts w:eastAsia="Calibri"/>
          <w:b w:val="0"/>
          <w:lang w:eastAsia="en-US"/>
        </w:rPr>
        <w:t>целях</w:t>
      </w:r>
      <w:proofErr w:type="gramEnd"/>
      <w:r w:rsidR="001B4AC5" w:rsidRPr="006A432B">
        <w:rPr>
          <w:rFonts w:eastAsia="Calibri"/>
          <w:b w:val="0"/>
          <w:lang w:eastAsia="en-US"/>
        </w:rPr>
        <w:t xml:space="preserve"> возмещения части затрат </w:t>
      </w:r>
      <w:r w:rsidR="002563CD" w:rsidRPr="006A432B">
        <w:rPr>
          <w:rFonts w:eastAsia="Calibri"/>
          <w:b w:val="0"/>
          <w:lang w:eastAsia="en-US"/>
        </w:rPr>
        <w:t>на приобретение оборудования для создания и (</w:t>
      </w:r>
      <w:r w:rsidR="00B24214" w:rsidRPr="006A432B">
        <w:rPr>
          <w:rFonts w:eastAsia="Calibri"/>
          <w:b w:val="0"/>
          <w:lang w:eastAsia="en-US"/>
        </w:rPr>
        <w:t>или) развития, либо модернизации</w:t>
      </w:r>
      <w:r w:rsidR="002563CD" w:rsidRPr="006A432B">
        <w:rPr>
          <w:rFonts w:eastAsia="Calibri"/>
          <w:b w:val="0"/>
          <w:lang w:eastAsia="en-US"/>
        </w:rPr>
        <w:t xml:space="preserve"> производства товаров (работ, услуг) – 12 субъектам малого предпринимательства на сумму </w:t>
      </w:r>
      <w:r w:rsidR="001B4AC5" w:rsidRPr="006A432B">
        <w:rPr>
          <w:rFonts w:eastAsia="Calibri"/>
          <w:b w:val="0"/>
          <w:lang w:eastAsia="en-US"/>
        </w:rPr>
        <w:t>4</w:t>
      </w:r>
      <w:r w:rsidR="008A3314">
        <w:rPr>
          <w:rFonts w:eastAsia="Calibri"/>
          <w:b w:val="0"/>
          <w:lang w:eastAsia="en-US"/>
        </w:rPr>
        <w:t> </w:t>
      </w:r>
      <w:r w:rsidR="001B4AC5" w:rsidRPr="006A432B">
        <w:rPr>
          <w:rFonts w:eastAsia="Calibri"/>
          <w:b w:val="0"/>
          <w:lang w:eastAsia="en-US"/>
        </w:rPr>
        <w:t>5</w:t>
      </w:r>
      <w:r w:rsidR="006A432B" w:rsidRPr="006A432B">
        <w:rPr>
          <w:rFonts w:eastAsia="Calibri"/>
          <w:b w:val="0"/>
          <w:lang w:eastAsia="en-US"/>
        </w:rPr>
        <w:t>19,2</w:t>
      </w:r>
      <w:r w:rsidR="008A3314">
        <w:rPr>
          <w:rFonts w:eastAsia="Calibri"/>
          <w:b w:val="0"/>
          <w:lang w:eastAsia="en-US"/>
        </w:rPr>
        <w:t> </w:t>
      </w:r>
      <w:r w:rsidR="002563CD" w:rsidRPr="006A432B">
        <w:rPr>
          <w:rFonts w:eastAsia="Calibri"/>
          <w:b w:val="0"/>
          <w:lang w:eastAsia="en-US"/>
        </w:rPr>
        <w:t>тыс.</w:t>
      </w:r>
      <w:r w:rsidR="008A3314">
        <w:rPr>
          <w:rFonts w:eastAsia="Calibri"/>
          <w:b w:val="0"/>
          <w:lang w:eastAsia="en-US"/>
        </w:rPr>
        <w:t> </w:t>
      </w:r>
      <w:r w:rsidR="002563CD" w:rsidRPr="006A432B">
        <w:rPr>
          <w:rFonts w:eastAsia="Calibri"/>
          <w:b w:val="0"/>
          <w:lang w:eastAsia="en-US"/>
        </w:rPr>
        <w:t>рублей;</w:t>
      </w:r>
    </w:p>
    <w:p w:rsidR="002563CD" w:rsidRPr="006A432B" w:rsidRDefault="009E04B5" w:rsidP="009E04B5">
      <w:pPr>
        <w:tabs>
          <w:tab w:val="left" w:pos="709"/>
        </w:tabs>
        <w:jc w:val="both"/>
        <w:rPr>
          <w:rFonts w:eastAsia="Calibri"/>
          <w:b w:val="0"/>
          <w:lang w:eastAsia="en-US"/>
        </w:rPr>
      </w:pPr>
      <w:r>
        <w:rPr>
          <w:rFonts w:eastAsia="Calibri"/>
          <w:b w:val="0"/>
          <w:lang w:eastAsia="en-US"/>
        </w:rPr>
        <w:tab/>
      </w:r>
      <w:r w:rsidR="001C268D">
        <w:rPr>
          <w:rFonts w:eastAsia="Calibri"/>
          <w:b w:val="0"/>
          <w:lang w:eastAsia="en-US"/>
        </w:rPr>
        <w:t xml:space="preserve">– </w:t>
      </w:r>
      <w:r w:rsidR="002563CD" w:rsidRPr="006A432B">
        <w:rPr>
          <w:rFonts w:eastAsia="Calibri"/>
          <w:b w:val="0"/>
          <w:lang w:eastAsia="en-US"/>
        </w:rPr>
        <w:t xml:space="preserve">вновь созданным субъектам малого предпринимательства в </w:t>
      </w:r>
      <w:proofErr w:type="gramStart"/>
      <w:r w:rsidR="002563CD" w:rsidRPr="006A432B">
        <w:rPr>
          <w:rFonts w:eastAsia="Calibri"/>
          <w:b w:val="0"/>
          <w:lang w:eastAsia="en-US"/>
        </w:rPr>
        <w:t>целях</w:t>
      </w:r>
      <w:proofErr w:type="gramEnd"/>
      <w:r w:rsidR="002563CD" w:rsidRPr="006A432B">
        <w:rPr>
          <w:rFonts w:eastAsia="Calibri"/>
          <w:b w:val="0"/>
          <w:lang w:eastAsia="en-US"/>
        </w:rPr>
        <w:t xml:space="preserve"> возмещения части затрат, связанных с приобретением и созданием основных средств и началом предпринимательской деятельности</w:t>
      </w:r>
      <w:r w:rsidR="00B24214" w:rsidRPr="006A432B">
        <w:rPr>
          <w:rFonts w:eastAsia="Calibri"/>
          <w:b w:val="0"/>
          <w:lang w:eastAsia="en-US"/>
        </w:rPr>
        <w:t>,</w:t>
      </w:r>
      <w:r w:rsidR="002563CD" w:rsidRPr="006A432B">
        <w:rPr>
          <w:rFonts w:eastAsia="Calibri"/>
          <w:b w:val="0"/>
          <w:lang w:eastAsia="en-US"/>
        </w:rPr>
        <w:t xml:space="preserve"> – </w:t>
      </w:r>
      <w:r w:rsidR="00134187">
        <w:rPr>
          <w:rFonts w:eastAsia="Calibri"/>
          <w:b w:val="0"/>
          <w:lang w:eastAsia="en-US"/>
        </w:rPr>
        <w:t>7</w:t>
      </w:r>
      <w:r w:rsidR="002563CD" w:rsidRPr="006A432B">
        <w:rPr>
          <w:rFonts w:eastAsia="Calibri"/>
          <w:b w:val="0"/>
          <w:lang w:eastAsia="en-US"/>
        </w:rPr>
        <w:t xml:space="preserve"> субъектам малого предпринимательства на сумму </w:t>
      </w:r>
      <w:r w:rsidR="00CC7F58" w:rsidRPr="006A432B">
        <w:rPr>
          <w:rFonts w:eastAsia="Calibri"/>
          <w:b w:val="0"/>
          <w:lang w:eastAsia="en-US"/>
        </w:rPr>
        <w:t>3 364,9</w:t>
      </w:r>
      <w:r w:rsidR="002563CD" w:rsidRPr="006A432B">
        <w:rPr>
          <w:rFonts w:eastAsia="Calibri"/>
          <w:b w:val="0"/>
          <w:lang w:eastAsia="en-US"/>
        </w:rPr>
        <w:t xml:space="preserve"> тыс. рублей;</w:t>
      </w:r>
    </w:p>
    <w:p w:rsidR="002563CD" w:rsidRPr="006A432B" w:rsidRDefault="009E04B5" w:rsidP="009E04B5">
      <w:pPr>
        <w:tabs>
          <w:tab w:val="left" w:pos="709"/>
        </w:tabs>
        <w:jc w:val="both"/>
        <w:rPr>
          <w:rFonts w:eastAsia="Calibri"/>
          <w:b w:val="0"/>
          <w:lang w:eastAsia="en-US"/>
        </w:rPr>
      </w:pPr>
      <w:r>
        <w:rPr>
          <w:rFonts w:eastAsia="Calibri"/>
          <w:b w:val="0"/>
          <w:lang w:eastAsia="en-US"/>
        </w:rPr>
        <w:tab/>
      </w:r>
      <w:r w:rsidR="001C268D">
        <w:rPr>
          <w:rFonts w:eastAsia="Calibri"/>
          <w:b w:val="0"/>
          <w:lang w:eastAsia="en-US"/>
        </w:rPr>
        <w:t xml:space="preserve">– </w:t>
      </w:r>
      <w:r w:rsidR="002563CD" w:rsidRPr="006A432B">
        <w:rPr>
          <w:rFonts w:eastAsia="Calibri"/>
          <w:b w:val="0"/>
          <w:lang w:eastAsia="en-US"/>
        </w:rPr>
        <w:t xml:space="preserve">в </w:t>
      </w:r>
      <w:proofErr w:type="gramStart"/>
      <w:r w:rsidR="002563CD" w:rsidRPr="006A432B">
        <w:rPr>
          <w:rFonts w:eastAsia="Calibri"/>
          <w:b w:val="0"/>
          <w:lang w:eastAsia="en-US"/>
        </w:rPr>
        <w:t>целях</w:t>
      </w:r>
      <w:proofErr w:type="gramEnd"/>
      <w:r w:rsidR="002563CD" w:rsidRPr="006A432B">
        <w:rPr>
          <w:rFonts w:eastAsia="Calibri"/>
          <w:b w:val="0"/>
          <w:lang w:eastAsia="en-US"/>
        </w:rPr>
        <w:t xml:space="preserve"> возмещения части затрат на оплату первого взноса (аванса) при заключении договоров лизинга оборудования – </w:t>
      </w:r>
      <w:r w:rsidR="006A432B" w:rsidRPr="006A432B">
        <w:rPr>
          <w:rFonts w:eastAsia="Calibri"/>
          <w:b w:val="0"/>
          <w:lang w:eastAsia="en-US"/>
        </w:rPr>
        <w:t>4</w:t>
      </w:r>
      <w:r w:rsidR="002563CD" w:rsidRPr="006A432B">
        <w:rPr>
          <w:rFonts w:eastAsia="Calibri"/>
          <w:b w:val="0"/>
          <w:lang w:eastAsia="en-US"/>
        </w:rPr>
        <w:t xml:space="preserve"> субъектам малого предпринимательства на сумму </w:t>
      </w:r>
      <w:r w:rsidR="00CC7F58" w:rsidRPr="006A432B">
        <w:rPr>
          <w:rFonts w:eastAsia="Calibri"/>
          <w:b w:val="0"/>
          <w:lang w:eastAsia="en-US"/>
        </w:rPr>
        <w:t>1 707,0</w:t>
      </w:r>
      <w:r w:rsidR="002563CD" w:rsidRPr="006A432B">
        <w:rPr>
          <w:rFonts w:eastAsia="Calibri"/>
          <w:b w:val="0"/>
          <w:lang w:eastAsia="en-US"/>
        </w:rPr>
        <w:t xml:space="preserve"> тыс. рублей.</w:t>
      </w:r>
    </w:p>
    <w:p w:rsidR="003016EC" w:rsidRPr="003016EC" w:rsidRDefault="003016EC" w:rsidP="00DF449B">
      <w:pPr>
        <w:tabs>
          <w:tab w:val="left" w:pos="993"/>
        </w:tabs>
        <w:suppressAutoHyphens/>
        <w:ind w:firstLine="709"/>
        <w:jc w:val="both"/>
        <w:rPr>
          <w:rFonts w:eastAsia="Calibri"/>
          <w:b w:val="0"/>
          <w:lang w:eastAsia="ar-SA"/>
        </w:rPr>
      </w:pPr>
      <w:r w:rsidRPr="003016EC">
        <w:rPr>
          <w:rFonts w:eastAsia="Calibri"/>
          <w:b w:val="0"/>
          <w:lang w:eastAsia="ar-SA"/>
        </w:rPr>
        <w:t>По инициативе Администрации ЗАТО г. Зеленогорска при финансовой поддержке АО «ТВЭЛ» (</w:t>
      </w:r>
      <w:r>
        <w:rPr>
          <w:rFonts w:eastAsia="Calibri"/>
          <w:b w:val="0"/>
          <w:lang w:eastAsia="ar-SA"/>
        </w:rPr>
        <w:t>169,7</w:t>
      </w:r>
      <w:r w:rsidRPr="003016EC">
        <w:rPr>
          <w:rFonts w:eastAsia="Calibri"/>
          <w:b w:val="0"/>
          <w:lang w:eastAsia="ar-SA"/>
        </w:rPr>
        <w:t xml:space="preserve"> тыс. рублей) </w:t>
      </w:r>
      <w:r>
        <w:rPr>
          <w:rFonts w:eastAsia="Calibri"/>
          <w:b w:val="0"/>
          <w:lang w:eastAsia="ar-SA"/>
        </w:rPr>
        <w:t>п</w:t>
      </w:r>
      <w:r w:rsidRPr="003016EC">
        <w:rPr>
          <w:rFonts w:eastAsia="Calibri"/>
          <w:b w:val="0"/>
          <w:lang w:eastAsia="ar-SA"/>
        </w:rPr>
        <w:t>роведён открытый городской конкурс «Предприниматель года»</w:t>
      </w:r>
      <w:r>
        <w:rPr>
          <w:rFonts w:eastAsia="Calibri"/>
          <w:b w:val="0"/>
          <w:lang w:eastAsia="ar-SA"/>
        </w:rPr>
        <w:t>, определены 3 победителя, которым вручены ценные призы.</w:t>
      </w:r>
      <w:r w:rsidRPr="003016EC">
        <w:rPr>
          <w:rFonts w:eastAsia="Calibri"/>
          <w:b w:val="0"/>
          <w:lang w:eastAsia="ar-SA"/>
        </w:rPr>
        <w:t xml:space="preserve"> </w:t>
      </w:r>
    </w:p>
    <w:p w:rsidR="002563CD" w:rsidRPr="002F1284" w:rsidRDefault="002563CD" w:rsidP="002563CD">
      <w:pPr>
        <w:pStyle w:val="af5"/>
        <w:tabs>
          <w:tab w:val="left" w:pos="993"/>
        </w:tabs>
        <w:suppressAutoHyphens/>
        <w:ind w:left="709"/>
        <w:jc w:val="both"/>
        <w:rPr>
          <w:rFonts w:eastAsia="Calibri"/>
          <w:b w:val="0"/>
          <w:sz w:val="16"/>
          <w:szCs w:val="16"/>
          <w:highlight w:val="yellow"/>
          <w:lang w:eastAsia="ar-SA"/>
        </w:rPr>
      </w:pPr>
    </w:p>
    <w:p w:rsidR="002563CD" w:rsidRPr="006A432B" w:rsidRDefault="002563CD" w:rsidP="002563CD">
      <w:pPr>
        <w:tabs>
          <w:tab w:val="left" w:pos="993"/>
        </w:tabs>
        <w:suppressAutoHyphens/>
        <w:ind w:firstLine="709"/>
        <w:jc w:val="both"/>
        <w:rPr>
          <w:rFonts w:eastAsia="Calibri"/>
          <w:b w:val="0"/>
          <w:lang w:eastAsia="ar-SA"/>
        </w:rPr>
      </w:pPr>
      <w:r w:rsidRPr="00CC7F58">
        <w:rPr>
          <w:rFonts w:eastAsia="Calibri"/>
          <w:b w:val="0"/>
          <w:lang w:eastAsia="ar-SA"/>
        </w:rPr>
        <w:t>В целом финансовая поддержка оказана 26 субъектам малого и среднего предпринимательства (</w:t>
      </w:r>
      <w:r w:rsidR="00CC7F58" w:rsidRPr="00CC7F58">
        <w:rPr>
          <w:rFonts w:eastAsia="Calibri"/>
          <w:b w:val="0"/>
          <w:lang w:eastAsia="ar-SA"/>
        </w:rPr>
        <w:t xml:space="preserve">в 2015 году – 26, </w:t>
      </w:r>
      <w:r w:rsidRPr="00CC7F58">
        <w:rPr>
          <w:rFonts w:eastAsia="Calibri"/>
          <w:b w:val="0"/>
          <w:lang w:eastAsia="ar-SA"/>
        </w:rPr>
        <w:t xml:space="preserve">в 2014 году – 5). В </w:t>
      </w:r>
      <w:proofErr w:type="gramStart"/>
      <w:r w:rsidRPr="00CC7F58">
        <w:rPr>
          <w:rFonts w:eastAsia="Calibri"/>
          <w:b w:val="0"/>
          <w:lang w:eastAsia="ar-SA"/>
        </w:rPr>
        <w:t>результате</w:t>
      </w:r>
      <w:proofErr w:type="gramEnd"/>
      <w:r w:rsidRPr="00CC7F58">
        <w:rPr>
          <w:rFonts w:eastAsia="Calibri"/>
          <w:b w:val="0"/>
          <w:lang w:eastAsia="ar-SA"/>
        </w:rPr>
        <w:t xml:space="preserve"> </w:t>
      </w:r>
      <w:r w:rsidR="006A432B">
        <w:rPr>
          <w:rFonts w:eastAsia="Calibri"/>
          <w:b w:val="0"/>
          <w:lang w:eastAsia="ar-SA"/>
        </w:rPr>
        <w:t xml:space="preserve">реализации муниципальной программы </w:t>
      </w:r>
      <w:r w:rsidRPr="00CC7F58">
        <w:rPr>
          <w:rFonts w:eastAsia="Calibri"/>
          <w:b w:val="0"/>
          <w:lang w:eastAsia="ar-SA"/>
        </w:rPr>
        <w:t xml:space="preserve">получателями субсидий в 2016 году </w:t>
      </w:r>
      <w:r w:rsidR="00CC7F58" w:rsidRPr="00CC7F58">
        <w:rPr>
          <w:rFonts w:eastAsia="Calibri"/>
          <w:b w:val="0"/>
          <w:lang w:eastAsia="ar-SA"/>
        </w:rPr>
        <w:t>с</w:t>
      </w:r>
      <w:r w:rsidRPr="00CC7F58">
        <w:rPr>
          <w:rFonts w:eastAsia="Calibri"/>
          <w:b w:val="0"/>
          <w:lang w:eastAsia="ar-SA"/>
        </w:rPr>
        <w:t xml:space="preserve">оздано </w:t>
      </w:r>
      <w:r w:rsidRPr="006A432B">
        <w:rPr>
          <w:rFonts w:eastAsia="Calibri"/>
          <w:b w:val="0"/>
          <w:lang w:eastAsia="ar-SA"/>
        </w:rPr>
        <w:t>1</w:t>
      </w:r>
      <w:r w:rsidR="00CC7F58" w:rsidRPr="006A432B">
        <w:rPr>
          <w:rFonts w:eastAsia="Calibri"/>
          <w:b w:val="0"/>
          <w:lang w:eastAsia="ar-SA"/>
        </w:rPr>
        <w:t>01</w:t>
      </w:r>
      <w:r w:rsidRPr="006A432B">
        <w:rPr>
          <w:rFonts w:eastAsia="Calibri"/>
          <w:b w:val="0"/>
          <w:lang w:eastAsia="ar-SA"/>
        </w:rPr>
        <w:t xml:space="preserve"> рабоч</w:t>
      </w:r>
      <w:r w:rsidR="00CC7F58" w:rsidRPr="006A432B">
        <w:rPr>
          <w:rFonts w:eastAsia="Calibri"/>
          <w:b w:val="0"/>
          <w:lang w:eastAsia="ar-SA"/>
        </w:rPr>
        <w:t>ее</w:t>
      </w:r>
      <w:r w:rsidRPr="006A432B">
        <w:rPr>
          <w:rFonts w:eastAsia="Calibri"/>
          <w:b w:val="0"/>
          <w:lang w:eastAsia="ar-SA"/>
        </w:rPr>
        <w:t xml:space="preserve"> мест</w:t>
      </w:r>
      <w:r w:rsidR="00CC7F58" w:rsidRPr="006A432B">
        <w:rPr>
          <w:rFonts w:eastAsia="Calibri"/>
          <w:b w:val="0"/>
          <w:lang w:eastAsia="ar-SA"/>
        </w:rPr>
        <w:t>о</w:t>
      </w:r>
      <w:r w:rsidRPr="006A432B">
        <w:rPr>
          <w:rFonts w:eastAsia="Calibri"/>
          <w:b w:val="0"/>
          <w:lang w:eastAsia="ar-SA"/>
        </w:rPr>
        <w:t xml:space="preserve">, сохранено </w:t>
      </w:r>
      <w:r w:rsidR="00CC7F58" w:rsidRPr="006A432B">
        <w:rPr>
          <w:rFonts w:eastAsia="Calibri"/>
          <w:b w:val="0"/>
          <w:lang w:eastAsia="ar-SA"/>
        </w:rPr>
        <w:t>279</w:t>
      </w:r>
      <w:r w:rsidRPr="006A432B">
        <w:rPr>
          <w:rFonts w:eastAsia="Calibri"/>
          <w:b w:val="0"/>
          <w:lang w:eastAsia="ar-SA"/>
        </w:rPr>
        <w:t xml:space="preserve"> рабочих мест, объем </w:t>
      </w:r>
      <w:r w:rsidR="00584061">
        <w:rPr>
          <w:rFonts w:eastAsia="Calibri"/>
          <w:b w:val="0"/>
          <w:lang w:eastAsia="ar-SA"/>
        </w:rPr>
        <w:t xml:space="preserve">капитальных вложений </w:t>
      </w:r>
      <w:r w:rsidRPr="006A432B">
        <w:rPr>
          <w:rFonts w:eastAsia="Calibri"/>
          <w:b w:val="0"/>
          <w:lang w:eastAsia="ar-SA"/>
        </w:rPr>
        <w:t>состави</w:t>
      </w:r>
      <w:r w:rsidR="00CC7F58" w:rsidRPr="006A432B">
        <w:rPr>
          <w:rFonts w:eastAsia="Calibri"/>
          <w:b w:val="0"/>
          <w:lang w:eastAsia="ar-SA"/>
        </w:rPr>
        <w:t>л</w:t>
      </w:r>
      <w:r w:rsidRPr="006A432B">
        <w:rPr>
          <w:rFonts w:eastAsia="Calibri"/>
          <w:b w:val="0"/>
          <w:lang w:eastAsia="ar-SA"/>
        </w:rPr>
        <w:t xml:space="preserve"> </w:t>
      </w:r>
      <w:r w:rsidR="00541097" w:rsidRPr="005C7DF8">
        <w:rPr>
          <w:rFonts w:eastAsia="Calibri"/>
          <w:b w:val="0"/>
          <w:lang w:eastAsia="ar-SA"/>
        </w:rPr>
        <w:t>2</w:t>
      </w:r>
      <w:r w:rsidR="00873BB3" w:rsidRPr="005C7DF8">
        <w:rPr>
          <w:rFonts w:eastAsia="Calibri"/>
          <w:b w:val="0"/>
          <w:lang w:eastAsia="ar-SA"/>
        </w:rPr>
        <w:t>4</w:t>
      </w:r>
      <w:r w:rsidR="00541097" w:rsidRPr="005C7DF8">
        <w:rPr>
          <w:rFonts w:eastAsia="Calibri"/>
          <w:b w:val="0"/>
          <w:lang w:eastAsia="ar-SA"/>
        </w:rPr>
        <w:t>,</w:t>
      </w:r>
      <w:r w:rsidR="00873BB3" w:rsidRPr="005C7DF8">
        <w:rPr>
          <w:rFonts w:eastAsia="Calibri"/>
          <w:b w:val="0"/>
          <w:lang w:eastAsia="ar-SA"/>
        </w:rPr>
        <w:t>3</w:t>
      </w:r>
      <w:r w:rsidRPr="005C7DF8">
        <w:rPr>
          <w:rFonts w:eastAsia="Calibri"/>
          <w:b w:val="0"/>
          <w:lang w:eastAsia="ar-SA"/>
        </w:rPr>
        <w:t xml:space="preserve"> млн. рублей</w:t>
      </w:r>
      <w:r w:rsidR="00584061" w:rsidRPr="005C7DF8">
        <w:rPr>
          <w:rFonts w:eastAsia="Calibri"/>
          <w:b w:val="0"/>
          <w:lang w:eastAsia="ar-SA"/>
        </w:rPr>
        <w:t>, в том числе 8,4 млн. рублей – стоимость оборудования</w:t>
      </w:r>
      <w:r w:rsidR="00584061">
        <w:rPr>
          <w:rFonts w:eastAsia="Calibri"/>
          <w:b w:val="0"/>
          <w:lang w:eastAsia="ar-SA"/>
        </w:rPr>
        <w:t xml:space="preserve">, приобретённого по </w:t>
      </w:r>
      <w:r w:rsidR="00121705">
        <w:rPr>
          <w:rFonts w:eastAsia="Calibri"/>
          <w:b w:val="0"/>
          <w:lang w:eastAsia="ar-SA"/>
        </w:rPr>
        <w:t>договорам лизинга</w:t>
      </w:r>
      <w:r w:rsidRPr="006A432B">
        <w:rPr>
          <w:rFonts w:eastAsia="Calibri"/>
          <w:b w:val="0"/>
          <w:lang w:eastAsia="ar-SA"/>
        </w:rPr>
        <w:t>.</w:t>
      </w:r>
    </w:p>
    <w:p w:rsidR="002563CD" w:rsidRPr="006A432B" w:rsidRDefault="002563CD" w:rsidP="002563CD">
      <w:pPr>
        <w:tabs>
          <w:tab w:val="left" w:pos="993"/>
        </w:tabs>
        <w:suppressAutoHyphens/>
        <w:ind w:firstLine="709"/>
        <w:jc w:val="both"/>
        <w:rPr>
          <w:rFonts w:eastAsia="Calibri"/>
          <w:b w:val="0"/>
          <w:sz w:val="16"/>
          <w:szCs w:val="16"/>
          <w:lang w:eastAsia="ar-SA"/>
        </w:rPr>
      </w:pPr>
    </w:p>
    <w:p w:rsidR="00654380" w:rsidRDefault="00356385" w:rsidP="002563CD">
      <w:pPr>
        <w:ind w:firstLine="708"/>
        <w:jc w:val="both"/>
        <w:rPr>
          <w:b w:val="0"/>
          <w:iCs/>
        </w:rPr>
      </w:pPr>
      <w:r w:rsidRPr="00761CC2">
        <w:rPr>
          <w:b w:val="0"/>
          <w:iCs/>
        </w:rPr>
        <w:t xml:space="preserve">В отчётный период инициирована работа по проверке целевого использования средств. В </w:t>
      </w:r>
      <w:proofErr w:type="gramStart"/>
      <w:r w:rsidRPr="00761CC2">
        <w:rPr>
          <w:b w:val="0"/>
          <w:iCs/>
        </w:rPr>
        <w:t>результате</w:t>
      </w:r>
      <w:proofErr w:type="gramEnd"/>
      <w:r w:rsidRPr="00761CC2">
        <w:rPr>
          <w:b w:val="0"/>
          <w:iCs/>
        </w:rPr>
        <w:t xml:space="preserve"> проведённой работы </w:t>
      </w:r>
      <w:r w:rsidR="00EA1B2E" w:rsidRPr="00761CC2">
        <w:rPr>
          <w:b w:val="0"/>
          <w:iCs/>
        </w:rPr>
        <w:t xml:space="preserve">по 6 субъектам </w:t>
      </w:r>
      <w:r w:rsidRPr="00761CC2">
        <w:rPr>
          <w:b w:val="0"/>
          <w:iCs/>
        </w:rPr>
        <w:t>выявлены факты нецелевого использования</w:t>
      </w:r>
      <w:r w:rsidR="00EA1B2E" w:rsidRPr="00761CC2">
        <w:rPr>
          <w:b w:val="0"/>
          <w:iCs/>
        </w:rPr>
        <w:t xml:space="preserve">, в том числе невыполнение условий Соглашения о предоставлении субсидии, </w:t>
      </w:r>
      <w:r w:rsidR="00B37B09" w:rsidRPr="00761CC2">
        <w:rPr>
          <w:b w:val="0"/>
          <w:iCs/>
        </w:rPr>
        <w:t>на общую сумму 2,</w:t>
      </w:r>
      <w:r w:rsidR="003400A0" w:rsidRPr="00761CC2">
        <w:rPr>
          <w:b w:val="0"/>
          <w:iCs/>
        </w:rPr>
        <w:t>3</w:t>
      </w:r>
      <w:r w:rsidR="00B37B09" w:rsidRPr="00761CC2">
        <w:rPr>
          <w:b w:val="0"/>
          <w:iCs/>
        </w:rPr>
        <w:t xml:space="preserve"> млн. рублей</w:t>
      </w:r>
      <w:r w:rsidRPr="00761CC2">
        <w:rPr>
          <w:b w:val="0"/>
          <w:iCs/>
        </w:rPr>
        <w:t xml:space="preserve">. В </w:t>
      </w:r>
      <w:proofErr w:type="gramStart"/>
      <w:r w:rsidRPr="00761CC2">
        <w:rPr>
          <w:b w:val="0"/>
          <w:iCs/>
        </w:rPr>
        <w:t>отношении</w:t>
      </w:r>
      <w:proofErr w:type="gramEnd"/>
      <w:r w:rsidRPr="00761CC2">
        <w:rPr>
          <w:b w:val="0"/>
          <w:iCs/>
        </w:rPr>
        <w:t xml:space="preserve"> </w:t>
      </w:r>
      <w:r w:rsidR="00B37B09" w:rsidRPr="00761CC2">
        <w:rPr>
          <w:b w:val="0"/>
          <w:iCs/>
        </w:rPr>
        <w:t>трёх</w:t>
      </w:r>
      <w:r w:rsidRPr="00761CC2">
        <w:rPr>
          <w:b w:val="0"/>
          <w:iCs/>
        </w:rPr>
        <w:t xml:space="preserve"> </w:t>
      </w:r>
      <w:r w:rsidR="00761CC2" w:rsidRPr="00761CC2">
        <w:rPr>
          <w:b w:val="0"/>
          <w:iCs/>
        </w:rPr>
        <w:t>субъектов малого предпринимательства (юридических лиц)</w:t>
      </w:r>
      <w:r w:rsidRPr="00761CC2">
        <w:rPr>
          <w:b w:val="0"/>
          <w:iCs/>
        </w:rPr>
        <w:t xml:space="preserve"> и двух индивидуальных предпринимателей возбуждены уголовные дела</w:t>
      </w:r>
      <w:r w:rsidR="00B37B09" w:rsidRPr="00761CC2">
        <w:rPr>
          <w:b w:val="0"/>
          <w:iCs/>
        </w:rPr>
        <w:t>.</w:t>
      </w:r>
      <w:r w:rsidRPr="00761CC2">
        <w:rPr>
          <w:b w:val="0"/>
          <w:iCs/>
        </w:rPr>
        <w:t xml:space="preserve"> </w:t>
      </w:r>
      <w:r w:rsidR="00B37B09" w:rsidRPr="00761CC2">
        <w:rPr>
          <w:b w:val="0"/>
          <w:iCs/>
        </w:rPr>
        <w:t>По состоянию на 15.04.2017 возвращены средства в объёме</w:t>
      </w:r>
      <w:r w:rsidR="003400A0" w:rsidRPr="00761CC2">
        <w:rPr>
          <w:b w:val="0"/>
          <w:iCs/>
        </w:rPr>
        <w:t xml:space="preserve"> 0,4</w:t>
      </w:r>
      <w:r w:rsidR="00B37B09" w:rsidRPr="00761CC2">
        <w:rPr>
          <w:b w:val="0"/>
          <w:iCs/>
        </w:rPr>
        <w:t xml:space="preserve"> </w:t>
      </w:r>
      <w:r w:rsidR="003400A0" w:rsidRPr="00761CC2">
        <w:rPr>
          <w:b w:val="0"/>
          <w:iCs/>
        </w:rPr>
        <w:t>млн. рублей, в том числе 0,1 млн. рублей в добровольном порядке.</w:t>
      </w:r>
      <w:r w:rsidR="001E3C50" w:rsidRPr="00761CC2">
        <w:rPr>
          <w:b w:val="0"/>
          <w:iCs/>
        </w:rPr>
        <w:t xml:space="preserve"> В 2017 году мониторинг целевого использования бюджетных средств будет продолжен.</w:t>
      </w:r>
    </w:p>
    <w:p w:rsidR="002563CD" w:rsidRPr="002F1284" w:rsidRDefault="002563CD" w:rsidP="002563CD">
      <w:pPr>
        <w:ind w:firstLine="708"/>
        <w:jc w:val="both"/>
        <w:rPr>
          <w:b w:val="0"/>
          <w:iCs/>
          <w:sz w:val="16"/>
          <w:szCs w:val="16"/>
          <w:highlight w:val="yellow"/>
        </w:rPr>
      </w:pPr>
      <w:r w:rsidRPr="0035756B">
        <w:rPr>
          <w:b w:val="0"/>
          <w:iCs/>
        </w:rPr>
        <w:t>В 201</w:t>
      </w:r>
      <w:r w:rsidR="00541097" w:rsidRPr="0035756B">
        <w:rPr>
          <w:b w:val="0"/>
          <w:iCs/>
        </w:rPr>
        <w:t>6</w:t>
      </w:r>
      <w:r w:rsidRPr="0035756B">
        <w:rPr>
          <w:b w:val="0"/>
          <w:iCs/>
        </w:rPr>
        <w:t xml:space="preserve"> году продолжила свою деятельность некоммерческая организация «Фонд развития предпринимательства города Зеленогорска»</w:t>
      </w:r>
      <w:r w:rsidR="001B5807">
        <w:rPr>
          <w:b w:val="0"/>
          <w:iCs/>
        </w:rPr>
        <w:t xml:space="preserve"> (далее </w:t>
      </w:r>
      <w:r w:rsidR="001B5807" w:rsidRPr="001B5807">
        <w:rPr>
          <w:b w:val="0"/>
          <w:iCs/>
        </w:rPr>
        <w:t>–</w:t>
      </w:r>
      <w:r w:rsidR="001B5807">
        <w:rPr>
          <w:b w:val="0"/>
          <w:iCs/>
        </w:rPr>
        <w:t xml:space="preserve"> Фонд)</w:t>
      </w:r>
      <w:r w:rsidRPr="0035756B">
        <w:rPr>
          <w:b w:val="0"/>
          <w:iCs/>
        </w:rPr>
        <w:t xml:space="preserve">. В </w:t>
      </w:r>
      <w:proofErr w:type="gramStart"/>
      <w:r w:rsidRPr="0035756B">
        <w:rPr>
          <w:b w:val="0"/>
          <w:iCs/>
        </w:rPr>
        <w:t>целях</w:t>
      </w:r>
      <w:proofErr w:type="gramEnd"/>
      <w:r w:rsidRPr="0035756B">
        <w:rPr>
          <w:b w:val="0"/>
          <w:iCs/>
        </w:rPr>
        <w:t xml:space="preserve"> реализации инвестиционных проектов Фондом оказана финансовая поддержка 2 индивидуальным предпринимателям в виде гранта </w:t>
      </w:r>
      <w:r w:rsidR="00AE5BFC" w:rsidRPr="0035756B">
        <w:rPr>
          <w:b w:val="0"/>
          <w:iCs/>
        </w:rPr>
        <w:t>(</w:t>
      </w:r>
      <w:r w:rsidR="00541097" w:rsidRPr="0035756B">
        <w:rPr>
          <w:b w:val="0"/>
          <w:iCs/>
        </w:rPr>
        <w:t>560</w:t>
      </w:r>
      <w:r w:rsidR="00AE5BFC" w:rsidRPr="0035756B">
        <w:rPr>
          <w:b w:val="0"/>
          <w:iCs/>
        </w:rPr>
        <w:t>,0 тыс. </w:t>
      </w:r>
      <w:r w:rsidRPr="0035756B">
        <w:rPr>
          <w:b w:val="0"/>
          <w:iCs/>
        </w:rPr>
        <w:t xml:space="preserve">рублей) и срочного займа (10 000,0 тыс. рублей). </w:t>
      </w:r>
      <w:proofErr w:type="gramStart"/>
      <w:r w:rsidRPr="0035756B">
        <w:rPr>
          <w:b w:val="0"/>
          <w:iCs/>
        </w:rPr>
        <w:t xml:space="preserve">Заявлено создание </w:t>
      </w:r>
      <w:r w:rsidR="00541097" w:rsidRPr="0035756B">
        <w:rPr>
          <w:b w:val="0"/>
          <w:iCs/>
        </w:rPr>
        <w:t>27</w:t>
      </w:r>
      <w:r w:rsidRPr="0035756B">
        <w:rPr>
          <w:b w:val="0"/>
          <w:iCs/>
        </w:rPr>
        <w:t xml:space="preserve"> новых рабочих мест, из которых в 201</w:t>
      </w:r>
      <w:r w:rsidR="00541097" w:rsidRPr="0035756B">
        <w:rPr>
          <w:b w:val="0"/>
          <w:iCs/>
        </w:rPr>
        <w:t>6</w:t>
      </w:r>
      <w:r w:rsidRPr="0035756B">
        <w:rPr>
          <w:b w:val="0"/>
          <w:iCs/>
        </w:rPr>
        <w:t xml:space="preserve"> году </w:t>
      </w:r>
      <w:r w:rsidR="00A3164B" w:rsidRPr="0035756B">
        <w:rPr>
          <w:b w:val="0"/>
          <w:iCs/>
        </w:rPr>
        <w:t xml:space="preserve">на средства выданного гранта </w:t>
      </w:r>
      <w:r w:rsidR="00AA65FD" w:rsidRPr="0035756B">
        <w:rPr>
          <w:b w:val="0"/>
          <w:iCs/>
        </w:rPr>
        <w:t>создано 3 рабочих места</w:t>
      </w:r>
      <w:r w:rsidR="00541097" w:rsidRPr="0035756B">
        <w:rPr>
          <w:b w:val="0"/>
          <w:iCs/>
        </w:rPr>
        <w:t xml:space="preserve">, </w:t>
      </w:r>
      <w:r w:rsidR="00A3164B">
        <w:rPr>
          <w:b w:val="0"/>
          <w:iCs/>
        </w:rPr>
        <w:t>на средства срочного займа</w:t>
      </w:r>
      <w:r w:rsidR="00A3164B" w:rsidRPr="0035756B">
        <w:rPr>
          <w:b w:val="0"/>
          <w:iCs/>
        </w:rPr>
        <w:t xml:space="preserve"> </w:t>
      </w:r>
      <w:r w:rsidR="001C268D">
        <w:rPr>
          <w:b w:val="0"/>
          <w:iCs/>
        </w:rPr>
        <w:t xml:space="preserve">– </w:t>
      </w:r>
      <w:r w:rsidR="00AA65FD" w:rsidRPr="0035756B">
        <w:rPr>
          <w:b w:val="0"/>
          <w:iCs/>
        </w:rPr>
        <w:t>2</w:t>
      </w:r>
      <w:r w:rsidR="00A3164B">
        <w:rPr>
          <w:b w:val="0"/>
          <w:iCs/>
        </w:rPr>
        <w:t>1</w:t>
      </w:r>
      <w:r w:rsidR="00AA65FD" w:rsidRPr="0035756B">
        <w:rPr>
          <w:b w:val="0"/>
          <w:iCs/>
        </w:rPr>
        <w:t xml:space="preserve"> рабоч</w:t>
      </w:r>
      <w:r w:rsidR="00A3164B">
        <w:rPr>
          <w:b w:val="0"/>
          <w:iCs/>
        </w:rPr>
        <w:t>ее</w:t>
      </w:r>
      <w:r w:rsidR="00AA65FD" w:rsidRPr="0035756B">
        <w:rPr>
          <w:b w:val="0"/>
          <w:iCs/>
        </w:rPr>
        <w:t xml:space="preserve"> мест</w:t>
      </w:r>
      <w:r w:rsidR="00A3164B">
        <w:rPr>
          <w:b w:val="0"/>
          <w:iCs/>
        </w:rPr>
        <w:t xml:space="preserve">о </w:t>
      </w:r>
      <w:r w:rsidR="00541097" w:rsidRPr="0035756B">
        <w:rPr>
          <w:b w:val="0"/>
          <w:iCs/>
        </w:rPr>
        <w:t xml:space="preserve">в рамках </w:t>
      </w:r>
      <w:r w:rsidR="00121705">
        <w:rPr>
          <w:b w:val="0"/>
          <w:iCs/>
        </w:rPr>
        <w:t>реализации проекта по созданию мясоперерабатывающего комплекса индивидуальным предпринимателем Воеводиным Ю.А.</w:t>
      </w:r>
      <w:r w:rsidR="00A3164B">
        <w:rPr>
          <w:b w:val="0"/>
          <w:iCs/>
        </w:rPr>
        <w:t xml:space="preserve"> В </w:t>
      </w:r>
      <w:r w:rsidR="00521AC1">
        <w:rPr>
          <w:b w:val="0"/>
          <w:iCs/>
        </w:rPr>
        <w:t xml:space="preserve">2017 году </w:t>
      </w:r>
      <w:r w:rsidR="006F058D">
        <w:rPr>
          <w:b w:val="0"/>
          <w:iCs/>
        </w:rPr>
        <w:t xml:space="preserve">на </w:t>
      </w:r>
      <w:proofErr w:type="spellStart"/>
      <w:r w:rsidR="006F058D">
        <w:rPr>
          <w:b w:val="0"/>
          <w:iCs/>
        </w:rPr>
        <w:t>грантовые</w:t>
      </w:r>
      <w:proofErr w:type="spellEnd"/>
      <w:r w:rsidR="006F058D">
        <w:rPr>
          <w:b w:val="0"/>
          <w:iCs/>
        </w:rPr>
        <w:t xml:space="preserve"> </w:t>
      </w:r>
      <w:r w:rsidR="006F058D" w:rsidRPr="007559AE">
        <w:rPr>
          <w:b w:val="0"/>
          <w:iCs/>
        </w:rPr>
        <w:t>средства</w:t>
      </w:r>
      <w:r w:rsidR="006F058D">
        <w:rPr>
          <w:b w:val="0"/>
          <w:iCs/>
        </w:rPr>
        <w:t xml:space="preserve">, предоставленные в </w:t>
      </w:r>
      <w:r w:rsidR="006F058D">
        <w:rPr>
          <w:b w:val="0"/>
          <w:iCs/>
        </w:rPr>
        <w:lastRenderedPageBreak/>
        <w:t xml:space="preserve">2016 году, </w:t>
      </w:r>
      <w:r w:rsidR="00521AC1" w:rsidRPr="007559AE">
        <w:rPr>
          <w:b w:val="0"/>
          <w:iCs/>
        </w:rPr>
        <w:t>планируется</w:t>
      </w:r>
      <w:r w:rsidR="00521AC1">
        <w:rPr>
          <w:b w:val="0"/>
          <w:iCs/>
        </w:rPr>
        <w:t xml:space="preserve"> создать 3 рабочих м</w:t>
      </w:r>
      <w:r w:rsidR="00AA65FD">
        <w:rPr>
          <w:b w:val="0"/>
          <w:iCs/>
        </w:rPr>
        <w:t>еста</w:t>
      </w:r>
      <w:r w:rsidR="006F058D">
        <w:rPr>
          <w:b w:val="0"/>
          <w:iCs/>
        </w:rPr>
        <w:t>, на средства займа 2015 года – 33</w:t>
      </w:r>
      <w:proofErr w:type="gramEnd"/>
      <w:r w:rsidR="006F058D">
        <w:rPr>
          <w:b w:val="0"/>
          <w:iCs/>
        </w:rPr>
        <w:t xml:space="preserve"> рабочих места, из которых 11 созданы в январе</w:t>
      </w:r>
      <w:r w:rsidR="00521AC1">
        <w:rPr>
          <w:b w:val="0"/>
          <w:iCs/>
        </w:rPr>
        <w:t>.</w:t>
      </w:r>
      <w:r w:rsidR="00AA65FD">
        <w:rPr>
          <w:b w:val="0"/>
          <w:iCs/>
        </w:rPr>
        <w:t xml:space="preserve"> </w:t>
      </w:r>
    </w:p>
    <w:p w:rsidR="002563CD" w:rsidRPr="002F1284" w:rsidRDefault="002563CD" w:rsidP="002563CD">
      <w:pPr>
        <w:ind w:firstLine="720"/>
        <w:jc w:val="both"/>
        <w:rPr>
          <w:b w:val="0"/>
          <w:iCs/>
          <w:sz w:val="16"/>
          <w:szCs w:val="16"/>
          <w:highlight w:val="yellow"/>
        </w:rPr>
      </w:pPr>
    </w:p>
    <w:p w:rsidR="000C0D5B" w:rsidRPr="000C0D5B" w:rsidRDefault="003048DB" w:rsidP="003048DB">
      <w:pPr>
        <w:tabs>
          <w:tab w:val="left" w:pos="993"/>
          <w:tab w:val="left" w:pos="1134"/>
          <w:tab w:val="left" w:pos="1276"/>
        </w:tabs>
        <w:ind w:firstLine="709"/>
        <w:jc w:val="both"/>
        <w:rPr>
          <w:b w:val="0"/>
        </w:rPr>
      </w:pPr>
      <w:r w:rsidRPr="000C0D5B">
        <w:rPr>
          <w:b w:val="0"/>
        </w:rPr>
        <w:t>Представительств</w:t>
      </w:r>
      <w:r w:rsidR="008A3314">
        <w:rPr>
          <w:b w:val="0"/>
        </w:rPr>
        <w:t>ом</w:t>
      </w:r>
      <w:r w:rsidRPr="000C0D5B">
        <w:rPr>
          <w:b w:val="0"/>
        </w:rPr>
        <w:t xml:space="preserve"> АО «Красноярское региональное агентство поддержки малого и среднего бизнеса и </w:t>
      </w:r>
      <w:proofErr w:type="spellStart"/>
      <w:r w:rsidRPr="000C0D5B">
        <w:rPr>
          <w:b w:val="0"/>
        </w:rPr>
        <w:t>микрофинансовой</w:t>
      </w:r>
      <w:proofErr w:type="spellEnd"/>
      <w:r w:rsidRPr="000C0D5B">
        <w:rPr>
          <w:b w:val="0"/>
        </w:rPr>
        <w:t xml:space="preserve"> организации» в городе Зеленогорске</w:t>
      </w:r>
      <w:r w:rsidR="000C0D5B" w:rsidRPr="000C0D5B">
        <w:rPr>
          <w:b w:val="0"/>
        </w:rPr>
        <w:t xml:space="preserve"> в 2016 году:</w:t>
      </w:r>
    </w:p>
    <w:p w:rsidR="000C0D5B" w:rsidRPr="000C0D5B" w:rsidRDefault="001C268D" w:rsidP="003048DB">
      <w:pPr>
        <w:tabs>
          <w:tab w:val="left" w:pos="993"/>
          <w:tab w:val="left" w:pos="1134"/>
          <w:tab w:val="left" w:pos="1276"/>
        </w:tabs>
        <w:ind w:firstLine="709"/>
        <w:jc w:val="both"/>
        <w:rPr>
          <w:b w:val="0"/>
        </w:rPr>
      </w:pPr>
      <w:r>
        <w:rPr>
          <w:b w:val="0"/>
        </w:rPr>
        <w:t xml:space="preserve">– </w:t>
      </w:r>
      <w:r w:rsidR="003048DB" w:rsidRPr="000C0D5B">
        <w:rPr>
          <w:b w:val="0"/>
        </w:rPr>
        <w:t>оказаны консультационные услуги</w:t>
      </w:r>
      <w:r w:rsidR="00873BB3">
        <w:rPr>
          <w:b w:val="0"/>
        </w:rPr>
        <w:t xml:space="preserve"> – 386 консультаций</w:t>
      </w:r>
      <w:r w:rsidR="003048DB" w:rsidRPr="000C0D5B">
        <w:rPr>
          <w:b w:val="0"/>
        </w:rPr>
        <w:t xml:space="preserve">, </w:t>
      </w:r>
    </w:p>
    <w:p w:rsidR="003048DB" w:rsidRPr="003048DB" w:rsidRDefault="001C268D" w:rsidP="003048DB">
      <w:pPr>
        <w:tabs>
          <w:tab w:val="left" w:pos="993"/>
          <w:tab w:val="left" w:pos="1134"/>
          <w:tab w:val="left" w:pos="1276"/>
        </w:tabs>
        <w:ind w:firstLine="709"/>
        <w:jc w:val="both"/>
        <w:rPr>
          <w:b w:val="0"/>
          <w:highlight w:val="yellow"/>
        </w:rPr>
      </w:pPr>
      <w:r>
        <w:rPr>
          <w:b w:val="0"/>
        </w:rPr>
        <w:t xml:space="preserve">– </w:t>
      </w:r>
      <w:r w:rsidR="003048DB" w:rsidRPr="007559AE">
        <w:rPr>
          <w:b w:val="0"/>
        </w:rPr>
        <w:t>предоставлен</w:t>
      </w:r>
      <w:r w:rsidR="000C0D5B" w:rsidRPr="007559AE">
        <w:rPr>
          <w:b w:val="0"/>
        </w:rPr>
        <w:t>ы</w:t>
      </w:r>
      <w:r w:rsidR="003048DB" w:rsidRPr="007559AE">
        <w:rPr>
          <w:b w:val="0"/>
        </w:rPr>
        <w:t xml:space="preserve"> </w:t>
      </w:r>
      <w:r w:rsidR="007559AE" w:rsidRPr="007559AE">
        <w:rPr>
          <w:b w:val="0"/>
        </w:rPr>
        <w:t>22</w:t>
      </w:r>
      <w:r w:rsidR="007559AE" w:rsidRPr="000C0D5B">
        <w:rPr>
          <w:b w:val="0"/>
        </w:rPr>
        <w:t xml:space="preserve"> </w:t>
      </w:r>
      <w:proofErr w:type="spellStart"/>
      <w:r w:rsidR="005C7DF8">
        <w:rPr>
          <w:b w:val="0"/>
        </w:rPr>
        <w:t>микро</w:t>
      </w:r>
      <w:r w:rsidR="007559AE" w:rsidRPr="000C0D5B">
        <w:rPr>
          <w:b w:val="0"/>
        </w:rPr>
        <w:t>займа</w:t>
      </w:r>
      <w:proofErr w:type="spellEnd"/>
      <w:r w:rsidR="007559AE" w:rsidRPr="000C0D5B">
        <w:rPr>
          <w:b w:val="0"/>
        </w:rPr>
        <w:t xml:space="preserve"> </w:t>
      </w:r>
      <w:r w:rsidR="007559AE">
        <w:rPr>
          <w:b w:val="0"/>
        </w:rPr>
        <w:t xml:space="preserve">на общую сумму </w:t>
      </w:r>
      <w:r w:rsidR="000339C8">
        <w:rPr>
          <w:b w:val="0"/>
        </w:rPr>
        <w:t>17</w:t>
      </w:r>
      <w:r w:rsidR="003048DB" w:rsidRPr="000C0D5B">
        <w:rPr>
          <w:b w:val="0"/>
        </w:rPr>
        <w:t> </w:t>
      </w:r>
      <w:r w:rsidR="000339C8">
        <w:rPr>
          <w:b w:val="0"/>
        </w:rPr>
        <w:t>6</w:t>
      </w:r>
      <w:r w:rsidR="008A3314">
        <w:rPr>
          <w:b w:val="0"/>
        </w:rPr>
        <w:t>10,0 тыс. рублей</w:t>
      </w:r>
      <w:r w:rsidR="00312B2E">
        <w:rPr>
          <w:b w:val="0"/>
        </w:rPr>
        <w:t xml:space="preserve"> 20 </w:t>
      </w:r>
      <w:r w:rsidR="008A3314">
        <w:rPr>
          <w:b w:val="0"/>
        </w:rPr>
        <w:t>субъектам предпринимательства.</w:t>
      </w:r>
    </w:p>
    <w:p w:rsidR="003048DB" w:rsidRDefault="003048DB" w:rsidP="00B617F6">
      <w:pPr>
        <w:tabs>
          <w:tab w:val="left" w:pos="993"/>
          <w:tab w:val="left" w:pos="1134"/>
          <w:tab w:val="left" w:pos="1276"/>
        </w:tabs>
        <w:ind w:firstLine="709"/>
        <w:jc w:val="both"/>
        <w:rPr>
          <w:b w:val="0"/>
          <w:highlight w:val="yellow"/>
        </w:rPr>
      </w:pPr>
    </w:p>
    <w:p w:rsidR="00724026" w:rsidRDefault="002563CD" w:rsidP="00B617F6">
      <w:pPr>
        <w:tabs>
          <w:tab w:val="left" w:pos="993"/>
          <w:tab w:val="left" w:pos="1134"/>
          <w:tab w:val="left" w:pos="1276"/>
        </w:tabs>
        <w:ind w:firstLine="709"/>
        <w:jc w:val="both"/>
        <w:rPr>
          <w:b w:val="0"/>
        </w:rPr>
      </w:pPr>
      <w:r w:rsidRPr="001A6A7A">
        <w:rPr>
          <w:b w:val="0"/>
        </w:rPr>
        <w:t xml:space="preserve">Поддержка малого предпринимательства – одна из важнейших задач муниципальной политики, направленной на </w:t>
      </w:r>
      <w:r w:rsidR="00724026">
        <w:rPr>
          <w:b w:val="0"/>
        </w:rPr>
        <w:t xml:space="preserve">поддержку </w:t>
      </w:r>
      <w:r w:rsidRPr="001A6A7A">
        <w:rPr>
          <w:b w:val="0"/>
        </w:rPr>
        <w:t>инициативы граждан</w:t>
      </w:r>
      <w:r w:rsidR="00724026">
        <w:rPr>
          <w:b w:val="0"/>
        </w:rPr>
        <w:t xml:space="preserve"> и организаций в </w:t>
      </w:r>
      <w:proofErr w:type="gramStart"/>
      <w:r w:rsidR="00724026">
        <w:rPr>
          <w:b w:val="0"/>
        </w:rPr>
        <w:t>осуществлении</w:t>
      </w:r>
      <w:proofErr w:type="gramEnd"/>
      <w:r w:rsidR="00724026">
        <w:rPr>
          <w:b w:val="0"/>
        </w:rPr>
        <w:t xml:space="preserve"> предпринимательской деятельности</w:t>
      </w:r>
      <w:r w:rsidRPr="001A6A7A">
        <w:rPr>
          <w:b w:val="0"/>
        </w:rPr>
        <w:t xml:space="preserve">. </w:t>
      </w:r>
      <w:r w:rsidR="00C46A5F" w:rsidRPr="001A6A7A">
        <w:rPr>
          <w:b w:val="0"/>
        </w:rPr>
        <w:t xml:space="preserve">В 2016 году организован мониторинг </w:t>
      </w:r>
      <w:r w:rsidRPr="001A6A7A">
        <w:rPr>
          <w:b w:val="0"/>
        </w:rPr>
        <w:t xml:space="preserve">востребованности видов субсидий субъектам малого и среднего предпринимательства, </w:t>
      </w:r>
      <w:r w:rsidR="000C0D5B" w:rsidRPr="001A6A7A">
        <w:rPr>
          <w:b w:val="0"/>
        </w:rPr>
        <w:t xml:space="preserve">обеспечен мониторинг целевого использования финансовой поддержки, </w:t>
      </w:r>
      <w:r w:rsidR="00C265D0" w:rsidRPr="001A6A7A">
        <w:rPr>
          <w:b w:val="0"/>
        </w:rPr>
        <w:t xml:space="preserve">определён </w:t>
      </w:r>
      <w:r w:rsidR="000C0D5B" w:rsidRPr="001A6A7A">
        <w:rPr>
          <w:b w:val="0"/>
        </w:rPr>
        <w:t>порядок взаимодействия</w:t>
      </w:r>
      <w:r w:rsidR="00C265D0" w:rsidRPr="001A6A7A">
        <w:rPr>
          <w:b w:val="0"/>
        </w:rPr>
        <w:t xml:space="preserve"> субъектов предпринимательства, получивших бюджетные субсидии, с </w:t>
      </w:r>
      <w:r w:rsidR="001A6A7A" w:rsidRPr="001A6A7A">
        <w:rPr>
          <w:b w:val="0"/>
        </w:rPr>
        <w:t>ответственным исполнителем муниципальной программы</w:t>
      </w:r>
      <w:r w:rsidR="0067726E">
        <w:rPr>
          <w:b w:val="0"/>
        </w:rPr>
        <w:t xml:space="preserve"> </w:t>
      </w:r>
      <w:r w:rsidR="0067726E" w:rsidRPr="0067726E">
        <w:rPr>
          <w:b w:val="0"/>
        </w:rPr>
        <w:t>–</w:t>
      </w:r>
      <w:r w:rsidR="0067726E">
        <w:rPr>
          <w:b w:val="0"/>
        </w:rPr>
        <w:t xml:space="preserve"> </w:t>
      </w:r>
      <w:r w:rsidR="0067726E" w:rsidRPr="0067726E">
        <w:rPr>
          <w:b w:val="0"/>
        </w:rPr>
        <w:t>МКУ «Центр закупок, предпринимательства и обеспечения деятельности ОМС»</w:t>
      </w:r>
      <w:r w:rsidR="001A6A7A" w:rsidRPr="001A6A7A">
        <w:rPr>
          <w:b w:val="0"/>
        </w:rPr>
        <w:t>.</w:t>
      </w:r>
    </w:p>
    <w:p w:rsidR="00724026" w:rsidRDefault="00724026" w:rsidP="00B617F6">
      <w:pPr>
        <w:tabs>
          <w:tab w:val="left" w:pos="993"/>
          <w:tab w:val="left" w:pos="1134"/>
          <w:tab w:val="left" w:pos="1276"/>
        </w:tabs>
        <w:ind w:firstLine="709"/>
        <w:jc w:val="both"/>
        <w:rPr>
          <w:b w:val="0"/>
        </w:rPr>
      </w:pPr>
    </w:p>
    <w:p w:rsidR="001B5807" w:rsidRPr="00CC2CF0" w:rsidRDefault="00724026" w:rsidP="00B617F6">
      <w:pPr>
        <w:tabs>
          <w:tab w:val="left" w:pos="993"/>
          <w:tab w:val="left" w:pos="1134"/>
          <w:tab w:val="left" w:pos="1276"/>
        </w:tabs>
        <w:ind w:firstLine="709"/>
        <w:jc w:val="both"/>
        <w:rPr>
          <w:b w:val="0"/>
        </w:rPr>
      </w:pPr>
      <w:r w:rsidRPr="00CC2CF0">
        <w:rPr>
          <w:b w:val="0"/>
        </w:rPr>
        <w:t>Основн</w:t>
      </w:r>
      <w:r w:rsidR="001B5807" w:rsidRPr="00CC2CF0">
        <w:rPr>
          <w:b w:val="0"/>
        </w:rPr>
        <w:t>ые</w:t>
      </w:r>
      <w:r w:rsidRPr="00CC2CF0">
        <w:rPr>
          <w:b w:val="0"/>
        </w:rPr>
        <w:t xml:space="preserve"> задач</w:t>
      </w:r>
      <w:r w:rsidR="001B5807" w:rsidRPr="00CC2CF0">
        <w:rPr>
          <w:b w:val="0"/>
        </w:rPr>
        <w:t>и</w:t>
      </w:r>
      <w:r w:rsidRPr="00CC2CF0">
        <w:rPr>
          <w:b w:val="0"/>
        </w:rPr>
        <w:t xml:space="preserve"> органов местного самоуправления в сфере развития предпринимательства </w:t>
      </w:r>
      <w:r w:rsidR="001B5807" w:rsidRPr="00CC2CF0">
        <w:rPr>
          <w:b w:val="0"/>
        </w:rPr>
        <w:t>на 2017 год:</w:t>
      </w:r>
    </w:p>
    <w:p w:rsidR="00CC2CF0" w:rsidRPr="00CC2CF0" w:rsidRDefault="00832DF4" w:rsidP="00B617F6">
      <w:pPr>
        <w:tabs>
          <w:tab w:val="left" w:pos="993"/>
          <w:tab w:val="left" w:pos="1134"/>
          <w:tab w:val="left" w:pos="1276"/>
        </w:tabs>
        <w:ind w:firstLine="709"/>
        <w:jc w:val="both"/>
        <w:rPr>
          <w:b w:val="0"/>
        </w:rPr>
      </w:pPr>
      <w:r>
        <w:rPr>
          <w:b w:val="0"/>
        </w:rPr>
        <w:t>–</w:t>
      </w:r>
      <w:r>
        <w:rPr>
          <w:b w:val="0"/>
        </w:rPr>
        <w:tab/>
      </w:r>
      <w:r w:rsidR="00761CC2" w:rsidRPr="00CC2CF0">
        <w:rPr>
          <w:b w:val="0"/>
        </w:rPr>
        <w:t xml:space="preserve">организовать мероприятия, направленные на повышение финансовой и предпринимательской грамотности </w:t>
      </w:r>
      <w:r w:rsidR="00CC2CF0" w:rsidRPr="00CC2CF0">
        <w:rPr>
          <w:b w:val="0"/>
        </w:rPr>
        <w:t>потенциальных предпринимателей;</w:t>
      </w:r>
    </w:p>
    <w:p w:rsidR="009030DE" w:rsidRPr="00CC2CF0" w:rsidRDefault="00832DF4" w:rsidP="00B617F6">
      <w:pPr>
        <w:tabs>
          <w:tab w:val="left" w:pos="993"/>
          <w:tab w:val="left" w:pos="1134"/>
          <w:tab w:val="left" w:pos="1276"/>
        </w:tabs>
        <w:ind w:firstLine="709"/>
        <w:jc w:val="both"/>
        <w:rPr>
          <w:b w:val="0"/>
        </w:rPr>
      </w:pPr>
      <w:r>
        <w:rPr>
          <w:b w:val="0"/>
        </w:rPr>
        <w:t>–</w:t>
      </w:r>
      <w:r>
        <w:rPr>
          <w:b w:val="0"/>
        </w:rPr>
        <w:tab/>
      </w:r>
      <w:r w:rsidR="00724026" w:rsidRPr="00CC2CF0">
        <w:rPr>
          <w:b w:val="0"/>
        </w:rPr>
        <w:t>повы</w:t>
      </w:r>
      <w:r w:rsidR="009030DE" w:rsidRPr="00CC2CF0">
        <w:rPr>
          <w:b w:val="0"/>
        </w:rPr>
        <w:t xml:space="preserve">сить </w:t>
      </w:r>
      <w:r w:rsidR="00724026" w:rsidRPr="00CC2CF0">
        <w:rPr>
          <w:b w:val="0"/>
        </w:rPr>
        <w:t>качеств</w:t>
      </w:r>
      <w:r w:rsidR="009030DE" w:rsidRPr="00CC2CF0">
        <w:rPr>
          <w:b w:val="0"/>
        </w:rPr>
        <w:t>о</w:t>
      </w:r>
      <w:r w:rsidR="00724026" w:rsidRPr="00CC2CF0">
        <w:rPr>
          <w:b w:val="0"/>
        </w:rPr>
        <w:t xml:space="preserve"> мониторинга востребованности субсиди</w:t>
      </w:r>
      <w:r w:rsidR="009030DE" w:rsidRPr="00CC2CF0">
        <w:rPr>
          <w:b w:val="0"/>
        </w:rPr>
        <w:t>й;</w:t>
      </w:r>
    </w:p>
    <w:p w:rsidR="001B5807" w:rsidRPr="00CC2CF0" w:rsidRDefault="00832DF4" w:rsidP="00832DF4">
      <w:pPr>
        <w:tabs>
          <w:tab w:val="left" w:pos="993"/>
          <w:tab w:val="left" w:pos="1134"/>
          <w:tab w:val="left" w:pos="1276"/>
        </w:tabs>
        <w:ind w:firstLine="709"/>
        <w:jc w:val="both"/>
        <w:rPr>
          <w:b w:val="0"/>
        </w:rPr>
      </w:pPr>
      <w:r>
        <w:rPr>
          <w:b w:val="0"/>
        </w:rPr>
        <w:t>–</w:t>
      </w:r>
      <w:r>
        <w:rPr>
          <w:b w:val="0"/>
        </w:rPr>
        <w:tab/>
      </w:r>
      <w:r w:rsidR="009030DE" w:rsidRPr="00CC2CF0">
        <w:rPr>
          <w:b w:val="0"/>
        </w:rPr>
        <w:t xml:space="preserve">стимулировать развитие субъектов малого и среднего предпринимательства с учётом </w:t>
      </w:r>
      <w:r w:rsidR="00724026" w:rsidRPr="00CC2CF0">
        <w:rPr>
          <w:b w:val="0"/>
        </w:rPr>
        <w:t>приоритетны</w:t>
      </w:r>
      <w:r w:rsidR="009030DE" w:rsidRPr="00CC2CF0">
        <w:rPr>
          <w:b w:val="0"/>
        </w:rPr>
        <w:t>х</w:t>
      </w:r>
      <w:r w:rsidR="0067726E" w:rsidRPr="00CC2CF0">
        <w:rPr>
          <w:b w:val="0"/>
        </w:rPr>
        <w:t xml:space="preserve"> направлени</w:t>
      </w:r>
      <w:r w:rsidR="009030DE" w:rsidRPr="00CC2CF0">
        <w:rPr>
          <w:b w:val="0"/>
        </w:rPr>
        <w:t>й</w:t>
      </w:r>
      <w:r w:rsidR="0067726E" w:rsidRPr="00CC2CF0">
        <w:rPr>
          <w:b w:val="0"/>
        </w:rPr>
        <w:t xml:space="preserve"> развития города</w:t>
      </w:r>
      <w:r w:rsidR="001B5807" w:rsidRPr="00CC2CF0">
        <w:rPr>
          <w:b w:val="0"/>
        </w:rPr>
        <w:t>;</w:t>
      </w:r>
    </w:p>
    <w:p w:rsidR="001B5807" w:rsidRDefault="00832DF4" w:rsidP="00B617F6">
      <w:pPr>
        <w:tabs>
          <w:tab w:val="left" w:pos="993"/>
          <w:tab w:val="left" w:pos="1134"/>
          <w:tab w:val="left" w:pos="1276"/>
        </w:tabs>
        <w:ind w:firstLine="709"/>
        <w:jc w:val="both"/>
        <w:rPr>
          <w:b w:val="0"/>
        </w:rPr>
      </w:pPr>
      <w:r>
        <w:rPr>
          <w:b w:val="0"/>
        </w:rPr>
        <w:t>–</w:t>
      </w:r>
      <w:r>
        <w:rPr>
          <w:b w:val="0"/>
        </w:rPr>
        <w:tab/>
      </w:r>
      <w:r w:rsidR="001E3C50" w:rsidRPr="00CC2CF0">
        <w:rPr>
          <w:b w:val="0"/>
        </w:rPr>
        <w:t xml:space="preserve">усилить мониторинг целевого использования </w:t>
      </w:r>
      <w:r w:rsidR="001B5807" w:rsidRPr="00CC2CF0">
        <w:rPr>
          <w:b w:val="0"/>
        </w:rPr>
        <w:t xml:space="preserve">бюджетных </w:t>
      </w:r>
      <w:r w:rsidR="001E3C50" w:rsidRPr="00CC2CF0">
        <w:rPr>
          <w:b w:val="0"/>
        </w:rPr>
        <w:t xml:space="preserve">средств, предоставленных субъектам малого и среднего предпринимательства в </w:t>
      </w:r>
      <w:proofErr w:type="gramStart"/>
      <w:r w:rsidR="001E3C50" w:rsidRPr="00CC2CF0">
        <w:rPr>
          <w:b w:val="0"/>
        </w:rPr>
        <w:t>рамках</w:t>
      </w:r>
      <w:proofErr w:type="gramEnd"/>
      <w:r w:rsidR="001E3C50" w:rsidRPr="00CC2CF0">
        <w:rPr>
          <w:b w:val="0"/>
        </w:rPr>
        <w:t xml:space="preserve"> </w:t>
      </w:r>
      <w:r w:rsidR="001B5807" w:rsidRPr="00CC2CF0">
        <w:rPr>
          <w:b w:val="0"/>
        </w:rPr>
        <w:t xml:space="preserve">реализации муниципальной программы «Развитие субъектов малого и среднего предпринимательства», и средств </w:t>
      </w:r>
      <w:r w:rsidR="001B5807" w:rsidRPr="009379F6">
        <w:rPr>
          <w:b w:val="0"/>
        </w:rPr>
        <w:t>Фонда</w:t>
      </w:r>
      <w:r w:rsidR="008202B7" w:rsidRPr="009379F6">
        <w:rPr>
          <w:b w:val="0"/>
        </w:rPr>
        <w:t>.</w:t>
      </w:r>
    </w:p>
    <w:p w:rsidR="00A51971" w:rsidRDefault="00A51971" w:rsidP="00B617F6">
      <w:pPr>
        <w:tabs>
          <w:tab w:val="left" w:pos="993"/>
          <w:tab w:val="left" w:pos="1134"/>
          <w:tab w:val="left" w:pos="1276"/>
        </w:tabs>
        <w:ind w:firstLine="709"/>
        <w:jc w:val="both"/>
        <w:rPr>
          <w:b w:val="0"/>
        </w:rPr>
      </w:pPr>
    </w:p>
    <w:p w:rsidR="00A51971" w:rsidRPr="00CC2CF0" w:rsidRDefault="00A51971" w:rsidP="00B617F6">
      <w:pPr>
        <w:tabs>
          <w:tab w:val="left" w:pos="993"/>
          <w:tab w:val="left" w:pos="1134"/>
          <w:tab w:val="left" w:pos="1276"/>
        </w:tabs>
        <w:ind w:firstLine="709"/>
        <w:jc w:val="both"/>
      </w:pPr>
    </w:p>
    <w:p w:rsidR="00791E53" w:rsidRPr="009509FF" w:rsidRDefault="00791E53" w:rsidP="000453C3">
      <w:pPr>
        <w:pStyle w:val="af5"/>
        <w:numPr>
          <w:ilvl w:val="1"/>
          <w:numId w:val="20"/>
        </w:numPr>
        <w:tabs>
          <w:tab w:val="left" w:pos="993"/>
          <w:tab w:val="left" w:pos="1134"/>
          <w:tab w:val="left" w:pos="1276"/>
        </w:tabs>
        <w:ind w:left="0" w:firstLine="709"/>
        <w:jc w:val="both"/>
      </w:pPr>
      <w:r w:rsidRPr="009509FF">
        <w:t xml:space="preserve">Управление городским хозяйством </w:t>
      </w:r>
    </w:p>
    <w:p w:rsidR="00791E53" w:rsidRPr="009509FF" w:rsidRDefault="00791E53" w:rsidP="00791E53">
      <w:pPr>
        <w:pStyle w:val="ConsPlusNormal"/>
        <w:ind w:firstLine="709"/>
        <w:jc w:val="both"/>
        <w:rPr>
          <w:rFonts w:ascii="Times New Roman" w:hAnsi="Times New Roman" w:cs="Times New Roman"/>
          <w:sz w:val="28"/>
          <w:szCs w:val="28"/>
        </w:rPr>
      </w:pPr>
    </w:p>
    <w:p w:rsidR="00791E53" w:rsidRPr="009509FF" w:rsidRDefault="00791E53" w:rsidP="00791E53">
      <w:pPr>
        <w:pStyle w:val="ConsPlusNormal"/>
        <w:ind w:firstLine="709"/>
        <w:jc w:val="both"/>
        <w:rPr>
          <w:rFonts w:ascii="Times New Roman" w:hAnsi="Times New Roman" w:cs="Times New Roman"/>
          <w:sz w:val="28"/>
          <w:szCs w:val="28"/>
        </w:rPr>
      </w:pPr>
      <w:r w:rsidRPr="009509FF">
        <w:rPr>
          <w:rFonts w:ascii="Times New Roman" w:hAnsi="Times New Roman" w:cs="Times New Roman"/>
          <w:sz w:val="28"/>
          <w:szCs w:val="28"/>
        </w:rPr>
        <w:t>Сфера деятельности управления городского хозяйства направлена, прежде всего, на обеспечение функционирования всех систем жизнеобеспечения города, создание для жителей Зеленогорска благоприятных условий проживания.</w:t>
      </w:r>
    </w:p>
    <w:p w:rsidR="00791E53" w:rsidRPr="009509FF" w:rsidRDefault="00791E53" w:rsidP="00791E53">
      <w:pPr>
        <w:tabs>
          <w:tab w:val="left" w:pos="1134"/>
        </w:tabs>
        <w:ind w:firstLine="709"/>
        <w:jc w:val="both"/>
        <w:rPr>
          <w:b w:val="0"/>
          <w:sz w:val="16"/>
          <w:szCs w:val="16"/>
        </w:rPr>
      </w:pPr>
    </w:p>
    <w:p w:rsidR="00791E53" w:rsidRPr="00034B47" w:rsidRDefault="00791E53" w:rsidP="00791E53">
      <w:pPr>
        <w:tabs>
          <w:tab w:val="left" w:pos="1134"/>
        </w:tabs>
        <w:ind w:firstLine="709"/>
        <w:jc w:val="both"/>
        <w:rPr>
          <w:b w:val="0"/>
        </w:rPr>
      </w:pPr>
      <w:r w:rsidRPr="00FC73D9">
        <w:rPr>
          <w:b w:val="0"/>
        </w:rPr>
        <w:t xml:space="preserve">На 1 января </w:t>
      </w:r>
      <w:r w:rsidRPr="00034B47">
        <w:rPr>
          <w:b w:val="0"/>
        </w:rPr>
        <w:t>201</w:t>
      </w:r>
      <w:r w:rsidR="00045EFA" w:rsidRPr="00034B47">
        <w:rPr>
          <w:b w:val="0"/>
        </w:rPr>
        <w:t>7</w:t>
      </w:r>
      <w:r w:rsidRPr="00FC73D9">
        <w:rPr>
          <w:b w:val="0"/>
        </w:rPr>
        <w:t xml:space="preserve"> года </w:t>
      </w:r>
      <w:r w:rsidRPr="00FC73D9">
        <w:rPr>
          <w:b w:val="0"/>
          <w:i/>
        </w:rPr>
        <w:t>жилищный фонд</w:t>
      </w:r>
      <w:r w:rsidRPr="00FC73D9">
        <w:rPr>
          <w:b w:val="0"/>
        </w:rPr>
        <w:t xml:space="preserve"> </w:t>
      </w:r>
      <w:r w:rsidRPr="00FC73D9">
        <w:rPr>
          <w:b w:val="0"/>
          <w:i/>
        </w:rPr>
        <w:t>города</w:t>
      </w:r>
      <w:r w:rsidRPr="00FC73D9">
        <w:rPr>
          <w:b w:val="0"/>
        </w:rPr>
        <w:t xml:space="preserve"> составил </w:t>
      </w:r>
      <w:r w:rsidR="0076447A" w:rsidRPr="00FC73D9">
        <w:rPr>
          <w:b w:val="0"/>
          <w:spacing w:val="-6"/>
        </w:rPr>
        <w:t>1 529</w:t>
      </w:r>
      <w:r w:rsidRPr="00FC73D9">
        <w:rPr>
          <w:b w:val="0"/>
          <w:spacing w:val="-6"/>
        </w:rPr>
        <w:t>,2 тыс. кв. м, в том числе муниципальн</w:t>
      </w:r>
      <w:r w:rsidR="009379F6">
        <w:rPr>
          <w:b w:val="0"/>
          <w:spacing w:val="-6"/>
        </w:rPr>
        <w:t xml:space="preserve">ый жилищный фонд </w:t>
      </w:r>
      <w:r w:rsidR="00C65894" w:rsidRPr="00FC73D9">
        <w:rPr>
          <w:b w:val="0"/>
          <w:spacing w:val="-6"/>
        </w:rPr>
        <w:t xml:space="preserve">– </w:t>
      </w:r>
      <w:r w:rsidR="00034B47">
        <w:rPr>
          <w:b w:val="0"/>
          <w:spacing w:val="-6"/>
        </w:rPr>
        <w:t>58,3</w:t>
      </w:r>
      <w:r w:rsidR="00C65894" w:rsidRPr="00FC73D9">
        <w:rPr>
          <w:b w:val="0"/>
          <w:spacing w:val="-6"/>
        </w:rPr>
        <w:t> тыс. кв. </w:t>
      </w:r>
      <w:r w:rsidRPr="00FC73D9">
        <w:rPr>
          <w:b w:val="0"/>
          <w:spacing w:val="-6"/>
        </w:rPr>
        <w:t>м.</w:t>
      </w:r>
      <w:r w:rsidRPr="00FC73D9">
        <w:rPr>
          <w:b w:val="0"/>
        </w:rPr>
        <w:t xml:space="preserve"> Управление многоквартирными домами в 201</w:t>
      </w:r>
      <w:r w:rsidR="0076447A" w:rsidRPr="00FC73D9">
        <w:rPr>
          <w:b w:val="0"/>
        </w:rPr>
        <w:t>6</w:t>
      </w:r>
      <w:r w:rsidRPr="00FC73D9">
        <w:rPr>
          <w:b w:val="0"/>
        </w:rPr>
        <w:t xml:space="preserve"> году осуществляли 4 товарищества собственников жилья и </w:t>
      </w:r>
      <w:r w:rsidR="0076447A" w:rsidRPr="00FC73D9">
        <w:rPr>
          <w:b w:val="0"/>
        </w:rPr>
        <w:t>5</w:t>
      </w:r>
      <w:r w:rsidRPr="00FC73D9">
        <w:rPr>
          <w:b w:val="0"/>
        </w:rPr>
        <w:t xml:space="preserve"> управляющи</w:t>
      </w:r>
      <w:r w:rsidR="0076447A" w:rsidRPr="00FC73D9">
        <w:rPr>
          <w:b w:val="0"/>
        </w:rPr>
        <w:t>х</w:t>
      </w:r>
      <w:r w:rsidRPr="00FC73D9">
        <w:rPr>
          <w:b w:val="0"/>
        </w:rPr>
        <w:t xml:space="preserve"> организаци</w:t>
      </w:r>
      <w:r w:rsidR="0076447A" w:rsidRPr="00FC73D9">
        <w:rPr>
          <w:b w:val="0"/>
        </w:rPr>
        <w:t>й</w:t>
      </w:r>
      <w:r w:rsidRPr="00FC73D9">
        <w:rPr>
          <w:b w:val="0"/>
        </w:rPr>
        <w:t xml:space="preserve">, из них 1 муниципальной формы собственности. В </w:t>
      </w:r>
      <w:proofErr w:type="gramStart"/>
      <w:r w:rsidRPr="00FC73D9">
        <w:rPr>
          <w:b w:val="0"/>
        </w:rPr>
        <w:t>управлении</w:t>
      </w:r>
      <w:proofErr w:type="gramEnd"/>
      <w:r w:rsidRPr="00FC73D9">
        <w:rPr>
          <w:b w:val="0"/>
        </w:rPr>
        <w:t xml:space="preserve"> муниципальной </w:t>
      </w:r>
      <w:r w:rsidRPr="00FC73D9">
        <w:rPr>
          <w:b w:val="0"/>
        </w:rPr>
        <w:lastRenderedPageBreak/>
        <w:t xml:space="preserve">управляющей организации (МУП ГЖКУ) находилось </w:t>
      </w:r>
      <w:r w:rsidRPr="00034B47">
        <w:rPr>
          <w:b w:val="0"/>
        </w:rPr>
        <w:t>33</w:t>
      </w:r>
      <w:r w:rsidR="0076447A" w:rsidRPr="00034B47">
        <w:rPr>
          <w:b w:val="0"/>
        </w:rPr>
        <w:t>6</w:t>
      </w:r>
      <w:r w:rsidRPr="00034B47">
        <w:rPr>
          <w:b w:val="0"/>
        </w:rPr>
        <w:t xml:space="preserve"> многоквартирных домов, в том числе 3 – муниципальной формы собственности</w:t>
      </w:r>
      <w:r w:rsidR="00B24214" w:rsidRPr="00034B47">
        <w:rPr>
          <w:b w:val="0"/>
        </w:rPr>
        <w:t>,</w:t>
      </w:r>
      <w:r w:rsidRPr="00034B47">
        <w:rPr>
          <w:b w:val="0"/>
        </w:rPr>
        <w:t xml:space="preserve"> и 6 общежитий. В </w:t>
      </w:r>
      <w:proofErr w:type="gramStart"/>
      <w:r w:rsidRPr="00034B47">
        <w:rPr>
          <w:b w:val="0"/>
        </w:rPr>
        <w:t>управлении</w:t>
      </w:r>
      <w:proofErr w:type="gramEnd"/>
      <w:r w:rsidRPr="00034B47">
        <w:rPr>
          <w:b w:val="0"/>
        </w:rPr>
        <w:t xml:space="preserve"> частных организаций: ООО «ЖКУ» – 15</w:t>
      </w:r>
      <w:r w:rsidR="0076447A" w:rsidRPr="00034B47">
        <w:rPr>
          <w:b w:val="0"/>
        </w:rPr>
        <w:t>7</w:t>
      </w:r>
      <w:r w:rsidRPr="00034B47">
        <w:rPr>
          <w:b w:val="0"/>
        </w:rPr>
        <w:t xml:space="preserve"> домов, ООО «ТОиР»</w:t>
      </w:r>
      <w:r w:rsidR="002410CA" w:rsidRPr="00034B47">
        <w:rPr>
          <w:b w:val="0"/>
        </w:rPr>
        <w:t xml:space="preserve"> </w:t>
      </w:r>
      <w:r w:rsidR="0076447A" w:rsidRPr="00034B47">
        <w:rPr>
          <w:b w:val="0"/>
        </w:rPr>
        <w:t>и ОО УК «ТОиР»</w:t>
      </w:r>
      <w:r w:rsidRPr="00034B47">
        <w:rPr>
          <w:b w:val="0"/>
        </w:rPr>
        <w:t xml:space="preserve"> – </w:t>
      </w:r>
      <w:r w:rsidR="0076447A" w:rsidRPr="00034B47">
        <w:rPr>
          <w:b w:val="0"/>
        </w:rPr>
        <w:t>6</w:t>
      </w:r>
      <w:r w:rsidRPr="00034B47">
        <w:rPr>
          <w:b w:val="0"/>
        </w:rPr>
        <w:t xml:space="preserve"> дом</w:t>
      </w:r>
      <w:r w:rsidR="0076447A" w:rsidRPr="00034B47">
        <w:rPr>
          <w:b w:val="0"/>
        </w:rPr>
        <w:t>ов</w:t>
      </w:r>
      <w:r w:rsidRPr="00034B47">
        <w:rPr>
          <w:b w:val="0"/>
        </w:rPr>
        <w:t xml:space="preserve"> и ООО УК </w:t>
      </w:r>
      <w:r w:rsidR="00FC73D9" w:rsidRPr="00034B47">
        <w:rPr>
          <w:b w:val="0"/>
        </w:rPr>
        <w:t>«</w:t>
      </w:r>
      <w:r w:rsidR="0076447A" w:rsidRPr="00034B47">
        <w:rPr>
          <w:b w:val="0"/>
        </w:rPr>
        <w:t>Союз</w:t>
      </w:r>
      <w:r w:rsidRPr="00034B47">
        <w:rPr>
          <w:b w:val="0"/>
        </w:rPr>
        <w:t xml:space="preserve">» – </w:t>
      </w:r>
      <w:r w:rsidR="00FC73D9" w:rsidRPr="00034B47">
        <w:rPr>
          <w:b w:val="0"/>
        </w:rPr>
        <w:t>1 дом</w:t>
      </w:r>
      <w:r w:rsidRPr="00034B47">
        <w:rPr>
          <w:b w:val="0"/>
        </w:rPr>
        <w:t>.</w:t>
      </w:r>
    </w:p>
    <w:p w:rsidR="00791E53" w:rsidRPr="00034B47" w:rsidRDefault="00791E53" w:rsidP="00791E53">
      <w:pPr>
        <w:tabs>
          <w:tab w:val="left" w:pos="1134"/>
        </w:tabs>
        <w:ind w:firstLine="709"/>
        <w:jc w:val="both"/>
        <w:rPr>
          <w:b w:val="0"/>
          <w:sz w:val="16"/>
          <w:szCs w:val="16"/>
        </w:rPr>
      </w:pPr>
    </w:p>
    <w:p w:rsidR="009509FF" w:rsidRPr="009509FF" w:rsidRDefault="009509FF" w:rsidP="009509FF">
      <w:pPr>
        <w:ind w:firstLine="709"/>
        <w:contextualSpacing/>
        <w:jc w:val="both"/>
        <w:rPr>
          <w:b w:val="0"/>
        </w:rPr>
      </w:pPr>
      <w:r w:rsidRPr="009509FF">
        <w:rPr>
          <w:b w:val="0"/>
        </w:rPr>
        <w:t xml:space="preserve">В </w:t>
      </w:r>
      <w:proofErr w:type="gramStart"/>
      <w:r w:rsidRPr="009509FF">
        <w:rPr>
          <w:b w:val="0"/>
        </w:rPr>
        <w:t>рамках</w:t>
      </w:r>
      <w:proofErr w:type="gramEnd"/>
      <w:r w:rsidRPr="009509FF">
        <w:rPr>
          <w:b w:val="0"/>
        </w:rPr>
        <w:t xml:space="preserve"> подпрограммы «Капитальный ремонт в городе Зеленогорске» за отч</w:t>
      </w:r>
      <w:r>
        <w:rPr>
          <w:b w:val="0"/>
        </w:rPr>
        <w:t>ё</w:t>
      </w:r>
      <w:r w:rsidRPr="009509FF">
        <w:rPr>
          <w:b w:val="0"/>
        </w:rPr>
        <w:t xml:space="preserve">тный период выполнен капитальный ремонт объектов </w:t>
      </w:r>
      <w:r w:rsidR="00364D2D">
        <w:rPr>
          <w:b w:val="0"/>
        </w:rPr>
        <w:t xml:space="preserve">жилищного фонда </w:t>
      </w:r>
      <w:r w:rsidRPr="009509FF">
        <w:rPr>
          <w:b w:val="0"/>
        </w:rPr>
        <w:t xml:space="preserve">на сумму </w:t>
      </w:r>
      <w:r w:rsidR="00D746CA">
        <w:rPr>
          <w:b w:val="0"/>
        </w:rPr>
        <w:t>4,0</w:t>
      </w:r>
      <w:r w:rsidR="00364D2D">
        <w:rPr>
          <w:b w:val="0"/>
        </w:rPr>
        <w:t xml:space="preserve"> </w:t>
      </w:r>
      <w:r w:rsidR="00D746CA">
        <w:rPr>
          <w:b w:val="0"/>
        </w:rPr>
        <w:t>млн</w:t>
      </w:r>
      <w:r w:rsidR="00312B2E">
        <w:rPr>
          <w:b w:val="0"/>
        </w:rPr>
        <w:t>. рублей, в том числе:</w:t>
      </w:r>
    </w:p>
    <w:p w:rsidR="009509FF" w:rsidRPr="009509FF" w:rsidRDefault="00832DF4" w:rsidP="00832DF4">
      <w:pPr>
        <w:tabs>
          <w:tab w:val="left" w:pos="993"/>
          <w:tab w:val="left" w:pos="1134"/>
          <w:tab w:val="left" w:pos="1276"/>
        </w:tabs>
        <w:ind w:firstLine="709"/>
        <w:jc w:val="both"/>
        <w:rPr>
          <w:b w:val="0"/>
        </w:rPr>
      </w:pPr>
      <w:r>
        <w:rPr>
          <w:b w:val="0"/>
        </w:rPr>
        <w:t>–</w:t>
      </w:r>
      <w:r>
        <w:rPr>
          <w:b w:val="0"/>
        </w:rPr>
        <w:tab/>
      </w:r>
      <w:r w:rsidR="009509FF" w:rsidRPr="009509FF">
        <w:rPr>
          <w:b w:val="0"/>
        </w:rPr>
        <w:t>жилых помещений муниципального жилищного фонда</w:t>
      </w:r>
      <w:r w:rsidR="00364D2D">
        <w:rPr>
          <w:b w:val="0"/>
        </w:rPr>
        <w:t xml:space="preserve"> (</w:t>
      </w:r>
      <w:r w:rsidR="00364D2D" w:rsidRPr="009509FF">
        <w:rPr>
          <w:b w:val="0"/>
        </w:rPr>
        <w:t>11</w:t>
      </w:r>
      <w:r w:rsidR="00364D2D">
        <w:rPr>
          <w:b w:val="0"/>
        </w:rPr>
        <w:t xml:space="preserve"> помещений)</w:t>
      </w:r>
      <w:r w:rsidR="009509FF" w:rsidRPr="009509FF">
        <w:rPr>
          <w:b w:val="0"/>
        </w:rPr>
        <w:t>;</w:t>
      </w:r>
    </w:p>
    <w:p w:rsidR="009509FF" w:rsidRPr="009509FF" w:rsidRDefault="00832DF4" w:rsidP="00832DF4">
      <w:pPr>
        <w:tabs>
          <w:tab w:val="left" w:pos="993"/>
          <w:tab w:val="left" w:pos="1134"/>
          <w:tab w:val="left" w:pos="1276"/>
        </w:tabs>
        <w:ind w:firstLine="709"/>
        <w:jc w:val="both"/>
        <w:rPr>
          <w:b w:val="0"/>
        </w:rPr>
      </w:pPr>
      <w:r>
        <w:rPr>
          <w:b w:val="0"/>
        </w:rPr>
        <w:t>–</w:t>
      </w:r>
      <w:r>
        <w:rPr>
          <w:b w:val="0"/>
        </w:rPr>
        <w:tab/>
      </w:r>
      <w:r w:rsidR="00BD045C">
        <w:rPr>
          <w:b w:val="0"/>
        </w:rPr>
        <w:t xml:space="preserve">конструктивных элементов </w:t>
      </w:r>
      <w:r w:rsidR="009509FF" w:rsidRPr="009509FF">
        <w:rPr>
          <w:b w:val="0"/>
        </w:rPr>
        <w:t>многоквартирных домов и общежитий муниципальной формы собственности (замена оконных блоков, ремонт полов, капитальный ремонт входной группы);</w:t>
      </w:r>
    </w:p>
    <w:p w:rsidR="009509FF" w:rsidRPr="009509FF" w:rsidRDefault="00832DF4" w:rsidP="00832DF4">
      <w:pPr>
        <w:tabs>
          <w:tab w:val="left" w:pos="993"/>
          <w:tab w:val="left" w:pos="1134"/>
          <w:tab w:val="left" w:pos="1276"/>
        </w:tabs>
        <w:ind w:firstLine="709"/>
        <w:jc w:val="both"/>
        <w:rPr>
          <w:b w:val="0"/>
        </w:rPr>
      </w:pPr>
      <w:r>
        <w:rPr>
          <w:b w:val="0"/>
        </w:rPr>
        <w:t>–</w:t>
      </w:r>
      <w:r>
        <w:rPr>
          <w:b w:val="0"/>
        </w:rPr>
        <w:tab/>
      </w:r>
      <w:r w:rsidR="00233709">
        <w:rPr>
          <w:b w:val="0"/>
        </w:rPr>
        <w:t>мест общего пользования</w:t>
      </w:r>
      <w:r w:rsidR="00233709" w:rsidRPr="00BD045C">
        <w:rPr>
          <w:b w:val="0"/>
        </w:rPr>
        <w:t xml:space="preserve"> </w:t>
      </w:r>
      <w:r w:rsidR="00233709">
        <w:rPr>
          <w:b w:val="0"/>
        </w:rPr>
        <w:t xml:space="preserve">в </w:t>
      </w:r>
      <w:r w:rsidR="00BD045C" w:rsidRPr="00BD045C">
        <w:rPr>
          <w:b w:val="0"/>
        </w:rPr>
        <w:t>многоквартирн</w:t>
      </w:r>
      <w:r w:rsidR="00BD045C">
        <w:rPr>
          <w:b w:val="0"/>
        </w:rPr>
        <w:t>о</w:t>
      </w:r>
      <w:r w:rsidR="00233709">
        <w:rPr>
          <w:b w:val="0"/>
        </w:rPr>
        <w:t>м</w:t>
      </w:r>
      <w:r w:rsidR="00BD045C" w:rsidRPr="00BD045C">
        <w:rPr>
          <w:b w:val="0"/>
        </w:rPr>
        <w:t xml:space="preserve"> </w:t>
      </w:r>
      <w:proofErr w:type="gramStart"/>
      <w:r w:rsidR="00BD045C" w:rsidRPr="00BD045C">
        <w:rPr>
          <w:b w:val="0"/>
        </w:rPr>
        <w:t>дом</w:t>
      </w:r>
      <w:r w:rsidR="00233709">
        <w:rPr>
          <w:b w:val="0"/>
        </w:rPr>
        <w:t>е</w:t>
      </w:r>
      <w:proofErr w:type="gramEnd"/>
      <w:r w:rsidR="00BD045C" w:rsidRPr="00BD045C">
        <w:rPr>
          <w:b w:val="0"/>
        </w:rPr>
        <w:t xml:space="preserve"> </w:t>
      </w:r>
      <w:r w:rsidR="00BD045C">
        <w:rPr>
          <w:b w:val="0"/>
        </w:rPr>
        <w:t xml:space="preserve">муниципальной формы собственности </w:t>
      </w:r>
      <w:r w:rsidR="009509FF" w:rsidRPr="009509FF">
        <w:rPr>
          <w:b w:val="0"/>
        </w:rPr>
        <w:t>по ул. Калинина, 11А;</w:t>
      </w:r>
    </w:p>
    <w:p w:rsidR="00131B03" w:rsidRDefault="00832DF4" w:rsidP="00832DF4">
      <w:pPr>
        <w:tabs>
          <w:tab w:val="left" w:pos="993"/>
          <w:tab w:val="left" w:pos="1134"/>
          <w:tab w:val="left" w:pos="1276"/>
        </w:tabs>
        <w:ind w:firstLine="709"/>
        <w:jc w:val="both"/>
        <w:rPr>
          <w:b w:val="0"/>
        </w:rPr>
      </w:pPr>
      <w:r>
        <w:rPr>
          <w:b w:val="0"/>
        </w:rPr>
        <w:t>–</w:t>
      </w:r>
      <w:r>
        <w:rPr>
          <w:b w:val="0"/>
        </w:rPr>
        <w:tab/>
      </w:r>
      <w:r w:rsidR="00BD045C" w:rsidRPr="00BD045C">
        <w:rPr>
          <w:b w:val="0"/>
        </w:rPr>
        <w:t xml:space="preserve">конструктивных элементов </w:t>
      </w:r>
      <w:r w:rsidR="00BD045C">
        <w:rPr>
          <w:b w:val="0"/>
        </w:rPr>
        <w:t>многоквартирного</w:t>
      </w:r>
      <w:r w:rsidR="00BD045C" w:rsidRPr="00BD045C">
        <w:rPr>
          <w:b w:val="0"/>
        </w:rPr>
        <w:t xml:space="preserve"> </w:t>
      </w:r>
      <w:r w:rsidR="00312B2E">
        <w:rPr>
          <w:b w:val="0"/>
        </w:rPr>
        <w:t>дома по ул. </w:t>
      </w:r>
      <w:proofErr w:type="gramStart"/>
      <w:r w:rsidR="009509FF" w:rsidRPr="009509FF">
        <w:rPr>
          <w:b w:val="0"/>
        </w:rPr>
        <w:t>Молод</w:t>
      </w:r>
      <w:r w:rsidR="00364D2D">
        <w:rPr>
          <w:b w:val="0"/>
        </w:rPr>
        <w:t>ё</w:t>
      </w:r>
      <w:r w:rsidR="009509FF" w:rsidRPr="009509FF">
        <w:rPr>
          <w:b w:val="0"/>
        </w:rPr>
        <w:t>жная</w:t>
      </w:r>
      <w:proofErr w:type="gramEnd"/>
      <w:r w:rsidR="009509FF" w:rsidRPr="009509FF">
        <w:rPr>
          <w:b w:val="0"/>
        </w:rPr>
        <w:t>, 4 (рабо</w:t>
      </w:r>
      <w:r w:rsidR="0043156E">
        <w:rPr>
          <w:b w:val="0"/>
        </w:rPr>
        <w:t xml:space="preserve">ты по усилению фундамента). </w:t>
      </w:r>
    </w:p>
    <w:p w:rsidR="0043156E" w:rsidRPr="009509FF" w:rsidRDefault="0043156E" w:rsidP="0043156E">
      <w:pPr>
        <w:ind w:firstLine="709"/>
        <w:contextualSpacing/>
        <w:jc w:val="both"/>
        <w:rPr>
          <w:b w:val="0"/>
        </w:rPr>
      </w:pPr>
    </w:p>
    <w:p w:rsidR="002D4CDB" w:rsidRDefault="003E4DCB" w:rsidP="009509FF">
      <w:pPr>
        <w:ind w:firstLine="709"/>
        <w:contextualSpacing/>
        <w:jc w:val="both"/>
        <w:rPr>
          <w:b w:val="0"/>
        </w:rPr>
      </w:pPr>
      <w:r>
        <w:rPr>
          <w:b w:val="0"/>
        </w:rPr>
        <w:t xml:space="preserve">Одним из важных направлений в жилищной сфере является </w:t>
      </w:r>
      <w:r w:rsidR="009509FF" w:rsidRPr="009509FF">
        <w:rPr>
          <w:b w:val="0"/>
        </w:rPr>
        <w:t xml:space="preserve">улучшение жилищных условий на основе </w:t>
      </w:r>
      <w:r w:rsidR="00364D2D">
        <w:rPr>
          <w:b w:val="0"/>
        </w:rPr>
        <w:t xml:space="preserve">реализации </w:t>
      </w:r>
      <w:r w:rsidR="009509FF" w:rsidRPr="009509FF">
        <w:rPr>
          <w:b w:val="0"/>
        </w:rPr>
        <w:t>программы финансирования капитального ремонта</w:t>
      </w:r>
      <w:r w:rsidR="00364D2D" w:rsidRPr="00364D2D">
        <w:rPr>
          <w:b w:val="0"/>
        </w:rPr>
        <w:t xml:space="preserve"> </w:t>
      </w:r>
      <w:r w:rsidR="00364D2D">
        <w:rPr>
          <w:b w:val="0"/>
        </w:rPr>
        <w:t xml:space="preserve">при активном участии собственников жилья по </w:t>
      </w:r>
      <w:r w:rsidR="00FC73D9">
        <w:rPr>
          <w:b w:val="0"/>
        </w:rPr>
        <w:t>определению</w:t>
      </w:r>
      <w:r w:rsidR="00364D2D">
        <w:rPr>
          <w:b w:val="0"/>
        </w:rPr>
        <w:t xml:space="preserve"> </w:t>
      </w:r>
      <w:r w:rsidR="00FC73D9">
        <w:rPr>
          <w:b w:val="0"/>
        </w:rPr>
        <w:t xml:space="preserve">видов ремонтов. </w:t>
      </w:r>
      <w:r w:rsidR="00131B03">
        <w:rPr>
          <w:b w:val="0"/>
        </w:rPr>
        <w:t xml:space="preserve">Как и в прошлом году, в 2016 году сохранилась </w:t>
      </w:r>
      <w:r w:rsidR="00131B03" w:rsidRPr="00131B03">
        <w:rPr>
          <w:b w:val="0"/>
        </w:rPr>
        <w:t>низк</w:t>
      </w:r>
      <w:r w:rsidR="00131B03">
        <w:rPr>
          <w:b w:val="0"/>
        </w:rPr>
        <w:t xml:space="preserve">ая </w:t>
      </w:r>
      <w:r w:rsidR="00131B03" w:rsidRPr="00131B03">
        <w:rPr>
          <w:b w:val="0"/>
        </w:rPr>
        <w:t>активность населения, управляющих компаний в вопросах принятия решений о проведении работ по капитальному ремонту и согласованию видов этих работ</w:t>
      </w:r>
      <w:r w:rsidR="00131B03">
        <w:rPr>
          <w:b w:val="0"/>
        </w:rPr>
        <w:t xml:space="preserve">. </w:t>
      </w:r>
    </w:p>
    <w:p w:rsidR="004F674A" w:rsidRPr="003E4DCB" w:rsidRDefault="00A22826" w:rsidP="009509FF">
      <w:pPr>
        <w:ind w:firstLine="709"/>
        <w:contextualSpacing/>
        <w:jc w:val="both"/>
        <w:rPr>
          <w:b w:val="0"/>
        </w:rPr>
      </w:pPr>
      <w:r w:rsidRPr="003E4DCB">
        <w:rPr>
          <w:b w:val="0"/>
        </w:rPr>
        <w:t xml:space="preserve">За счёт средств </w:t>
      </w:r>
      <w:r w:rsidR="00B557B4" w:rsidRPr="003E4DCB">
        <w:rPr>
          <w:b w:val="0"/>
        </w:rPr>
        <w:t xml:space="preserve">собственников </w:t>
      </w:r>
      <w:r w:rsidR="00394F87" w:rsidRPr="003E4DCB">
        <w:rPr>
          <w:b w:val="0"/>
        </w:rPr>
        <w:t>в отчётном году выполнен капитальный ремонт 1</w:t>
      </w:r>
      <w:r w:rsidR="00070866">
        <w:rPr>
          <w:b w:val="0"/>
        </w:rPr>
        <w:t>3</w:t>
      </w:r>
      <w:r w:rsidR="00394F87" w:rsidRPr="003E4DCB">
        <w:rPr>
          <w:b w:val="0"/>
        </w:rPr>
        <w:t xml:space="preserve"> многоквартирных жилых домов, </w:t>
      </w:r>
      <w:r w:rsidR="00262DB7" w:rsidRPr="003E4DCB">
        <w:rPr>
          <w:b w:val="0"/>
        </w:rPr>
        <w:t xml:space="preserve">в том числе 8 домов, переходящих с 2015 года. </w:t>
      </w:r>
      <w:proofErr w:type="gramStart"/>
      <w:r w:rsidR="00262DB7" w:rsidRPr="003E4DCB">
        <w:rPr>
          <w:b w:val="0"/>
        </w:rPr>
        <w:t>Работы в 1</w:t>
      </w:r>
      <w:r w:rsidR="00070866">
        <w:rPr>
          <w:b w:val="0"/>
        </w:rPr>
        <w:t>2</w:t>
      </w:r>
      <w:r w:rsidR="00262DB7" w:rsidRPr="003E4DCB">
        <w:rPr>
          <w:b w:val="0"/>
        </w:rPr>
        <w:t xml:space="preserve"> домах выполнены </w:t>
      </w:r>
      <w:r w:rsidR="00394F87" w:rsidRPr="003E4DCB">
        <w:rPr>
          <w:b w:val="0"/>
        </w:rPr>
        <w:t>за счёт средств Регионального фонда капитального ремонта многоквартирных домов н</w:t>
      </w:r>
      <w:r w:rsidR="00262DB7" w:rsidRPr="003E4DCB">
        <w:rPr>
          <w:b w:val="0"/>
        </w:rPr>
        <w:t>а территории Красноярского края, в 1 доме –</w:t>
      </w:r>
      <w:r w:rsidR="00B557B4" w:rsidRPr="003E4DCB">
        <w:rPr>
          <w:b w:val="0"/>
        </w:rPr>
        <w:t xml:space="preserve"> за счёт средств</w:t>
      </w:r>
      <w:r w:rsidR="00CC0FF6" w:rsidRPr="003E4DCB">
        <w:rPr>
          <w:b w:val="0"/>
        </w:rPr>
        <w:t xml:space="preserve"> </w:t>
      </w:r>
      <w:r w:rsidR="00262DB7" w:rsidRPr="003E4DCB">
        <w:rPr>
          <w:b w:val="0"/>
        </w:rPr>
        <w:t>фонд</w:t>
      </w:r>
      <w:r w:rsidR="003E4DCB" w:rsidRPr="003E4DCB">
        <w:rPr>
          <w:b w:val="0"/>
        </w:rPr>
        <w:t>а</w:t>
      </w:r>
      <w:r w:rsidR="00262DB7" w:rsidRPr="003E4DCB">
        <w:rPr>
          <w:b w:val="0"/>
        </w:rPr>
        <w:t xml:space="preserve"> капитального ремонта</w:t>
      </w:r>
      <w:r w:rsidR="003E4DCB" w:rsidRPr="003E4DCB">
        <w:rPr>
          <w:b w:val="0"/>
        </w:rPr>
        <w:t>,</w:t>
      </w:r>
      <w:r w:rsidR="00CC0FF6" w:rsidRPr="003E4DCB">
        <w:rPr>
          <w:b w:val="0"/>
        </w:rPr>
        <w:t xml:space="preserve"> сформирован</w:t>
      </w:r>
      <w:r w:rsidR="003E4DCB" w:rsidRPr="003E4DCB">
        <w:rPr>
          <w:b w:val="0"/>
        </w:rPr>
        <w:t>ного</w:t>
      </w:r>
      <w:r w:rsidR="00CC0FF6" w:rsidRPr="003E4DCB">
        <w:rPr>
          <w:b w:val="0"/>
        </w:rPr>
        <w:t xml:space="preserve"> на </w:t>
      </w:r>
      <w:r w:rsidR="00262DB7" w:rsidRPr="003E4DCB">
        <w:rPr>
          <w:b w:val="0"/>
        </w:rPr>
        <w:t>специальном счёте</w:t>
      </w:r>
      <w:r w:rsidR="003E4DCB" w:rsidRPr="003E4DCB">
        <w:rPr>
          <w:b w:val="0"/>
        </w:rPr>
        <w:t xml:space="preserve"> собственниками многоквартирного дома</w:t>
      </w:r>
      <w:r w:rsidR="00B557B4" w:rsidRPr="003E4DCB">
        <w:rPr>
          <w:b w:val="0"/>
        </w:rPr>
        <w:t xml:space="preserve">. </w:t>
      </w:r>
      <w:proofErr w:type="gramEnd"/>
    </w:p>
    <w:p w:rsidR="009509FF" w:rsidRPr="009509FF" w:rsidRDefault="00C534DB" w:rsidP="009509FF">
      <w:pPr>
        <w:ind w:firstLine="709"/>
        <w:contextualSpacing/>
        <w:jc w:val="both"/>
        <w:rPr>
          <w:b w:val="0"/>
        </w:rPr>
      </w:pPr>
      <w:proofErr w:type="gramStart"/>
      <w:r>
        <w:rPr>
          <w:b w:val="0"/>
        </w:rPr>
        <w:t>В рамках подпрограммы «</w:t>
      </w:r>
      <w:r w:rsidR="009509FF" w:rsidRPr="009509FF">
        <w:rPr>
          <w:b w:val="0"/>
        </w:rPr>
        <w:t>Жилищно-коммунальное хозяйство в городе Зеленогорске</w:t>
      </w:r>
      <w:r>
        <w:rPr>
          <w:b w:val="0"/>
        </w:rPr>
        <w:t>»</w:t>
      </w:r>
      <w:r w:rsidR="009509FF" w:rsidRPr="009509FF">
        <w:rPr>
          <w:b w:val="0"/>
        </w:rPr>
        <w:t xml:space="preserve"> муниципальной программы </w:t>
      </w:r>
      <w:r>
        <w:rPr>
          <w:b w:val="0"/>
        </w:rPr>
        <w:t>«</w:t>
      </w:r>
      <w:r w:rsidR="009509FF" w:rsidRPr="009509FF">
        <w:rPr>
          <w:b w:val="0"/>
        </w:rPr>
        <w:t>Реформирование и модернизация жилищно-коммунального хозяйства и повышение энергетической эффективности в городе Зеленогорске</w:t>
      </w:r>
      <w:r>
        <w:rPr>
          <w:b w:val="0"/>
        </w:rPr>
        <w:t>»</w:t>
      </w:r>
      <w:r w:rsidR="009509FF" w:rsidRPr="009509FF">
        <w:rPr>
          <w:b w:val="0"/>
          <w:i/>
        </w:rPr>
        <w:t xml:space="preserve"> </w:t>
      </w:r>
      <w:r w:rsidR="009509FF" w:rsidRPr="009509FF">
        <w:rPr>
          <w:b w:val="0"/>
        </w:rPr>
        <w:t>за сч</w:t>
      </w:r>
      <w:r>
        <w:rPr>
          <w:b w:val="0"/>
        </w:rPr>
        <w:t>ё</w:t>
      </w:r>
      <w:r w:rsidR="009509FF" w:rsidRPr="009509FF">
        <w:rPr>
          <w:b w:val="0"/>
        </w:rPr>
        <w:t>т средств местного бюджета</w:t>
      </w:r>
      <w:r>
        <w:rPr>
          <w:b w:val="0"/>
        </w:rPr>
        <w:t xml:space="preserve"> (</w:t>
      </w:r>
      <w:r w:rsidRPr="00FC73D9">
        <w:rPr>
          <w:b w:val="0"/>
        </w:rPr>
        <w:t>107,7 тыс. рублей)</w:t>
      </w:r>
      <w:r w:rsidR="009509FF" w:rsidRPr="00FC73D9">
        <w:rPr>
          <w:b w:val="0"/>
          <w:i/>
        </w:rPr>
        <w:t xml:space="preserve"> </w:t>
      </w:r>
      <w:r w:rsidR="009509FF" w:rsidRPr="00FC73D9">
        <w:rPr>
          <w:b w:val="0"/>
        </w:rPr>
        <w:t>выполнена</w:t>
      </w:r>
      <w:r w:rsidR="009509FF" w:rsidRPr="009509FF">
        <w:rPr>
          <w:b w:val="0"/>
        </w:rPr>
        <w:t xml:space="preserve"> замена приборов уч</w:t>
      </w:r>
      <w:r>
        <w:rPr>
          <w:b w:val="0"/>
        </w:rPr>
        <w:t>ё</w:t>
      </w:r>
      <w:r w:rsidR="009509FF" w:rsidRPr="009509FF">
        <w:rPr>
          <w:b w:val="0"/>
        </w:rPr>
        <w:t>та электроэнергии в 11 квар</w:t>
      </w:r>
      <w:r w:rsidR="00312B2E">
        <w:rPr>
          <w:b w:val="0"/>
        </w:rPr>
        <w:t xml:space="preserve">тирах, поверка (37 ед.), замена </w:t>
      </w:r>
      <w:r w:rsidR="009509FF" w:rsidRPr="009509FF">
        <w:rPr>
          <w:b w:val="0"/>
        </w:rPr>
        <w:t>(41 ед.) приборов уч</w:t>
      </w:r>
      <w:r>
        <w:rPr>
          <w:b w:val="0"/>
        </w:rPr>
        <w:t>ё</w:t>
      </w:r>
      <w:r w:rsidR="009509FF" w:rsidRPr="009509FF">
        <w:rPr>
          <w:b w:val="0"/>
        </w:rPr>
        <w:t>та холодного и горячего водоснабжения, приобретены и уст</w:t>
      </w:r>
      <w:r>
        <w:rPr>
          <w:b w:val="0"/>
        </w:rPr>
        <w:t xml:space="preserve">ановлены индивидуальные приборы </w:t>
      </w:r>
      <w:r w:rsidR="009509FF" w:rsidRPr="009509FF">
        <w:rPr>
          <w:b w:val="0"/>
        </w:rPr>
        <w:t>уч</w:t>
      </w:r>
      <w:r>
        <w:rPr>
          <w:b w:val="0"/>
        </w:rPr>
        <w:t>ё</w:t>
      </w:r>
      <w:r w:rsidR="009509FF" w:rsidRPr="009509FF">
        <w:rPr>
          <w:b w:val="0"/>
        </w:rPr>
        <w:t>та холодного и горячего водоснабжения</w:t>
      </w:r>
      <w:proofErr w:type="gramEnd"/>
      <w:r w:rsidR="009509FF" w:rsidRPr="009509FF">
        <w:rPr>
          <w:b w:val="0"/>
        </w:rPr>
        <w:t xml:space="preserve"> в жилых </w:t>
      </w:r>
      <w:proofErr w:type="gramStart"/>
      <w:r w:rsidR="009509FF" w:rsidRPr="009509FF">
        <w:rPr>
          <w:b w:val="0"/>
        </w:rPr>
        <w:t>помещениях</w:t>
      </w:r>
      <w:proofErr w:type="gramEnd"/>
      <w:r w:rsidR="009509FF" w:rsidRPr="009509FF">
        <w:rPr>
          <w:b w:val="0"/>
        </w:rPr>
        <w:t xml:space="preserve"> муниципального жилищного фонда</w:t>
      </w:r>
      <w:r w:rsidR="00D746CA">
        <w:rPr>
          <w:b w:val="0"/>
        </w:rPr>
        <w:t xml:space="preserve"> (</w:t>
      </w:r>
      <w:r w:rsidR="00D746CA" w:rsidRPr="009509FF">
        <w:rPr>
          <w:b w:val="0"/>
        </w:rPr>
        <w:t>78</w:t>
      </w:r>
      <w:r w:rsidR="00D746CA">
        <w:rPr>
          <w:b w:val="0"/>
        </w:rPr>
        <w:t xml:space="preserve"> ед.)</w:t>
      </w:r>
      <w:r w:rsidR="009509FF" w:rsidRPr="009509FF">
        <w:rPr>
          <w:b w:val="0"/>
        </w:rPr>
        <w:t>.</w:t>
      </w:r>
    </w:p>
    <w:p w:rsidR="00791E53" w:rsidRPr="002F1284" w:rsidRDefault="00791E53" w:rsidP="00791E53">
      <w:pPr>
        <w:ind w:firstLine="709"/>
        <w:jc w:val="both"/>
        <w:rPr>
          <w:b w:val="0"/>
          <w:sz w:val="16"/>
          <w:szCs w:val="16"/>
          <w:highlight w:val="yellow"/>
        </w:rPr>
      </w:pPr>
    </w:p>
    <w:p w:rsidR="00961A91" w:rsidRDefault="00961A91" w:rsidP="00961A91">
      <w:pPr>
        <w:ind w:firstLine="709"/>
        <w:jc w:val="both"/>
        <w:rPr>
          <w:b w:val="0"/>
        </w:rPr>
      </w:pPr>
      <w:r w:rsidRPr="007526A1">
        <w:rPr>
          <w:b w:val="0"/>
        </w:rPr>
        <w:t xml:space="preserve">В 2016 году по поручению Губернатора Красноярского края выделено финансирование в размере 10,0 млн. рублей с привлечением средств местного бюджета в размере 1,0 млн. рублей на выполнение ремонта межквартальных и </w:t>
      </w:r>
      <w:proofErr w:type="spellStart"/>
      <w:r w:rsidRPr="007526A1">
        <w:rPr>
          <w:b w:val="0"/>
        </w:rPr>
        <w:lastRenderedPageBreak/>
        <w:t>внутридворовых</w:t>
      </w:r>
      <w:proofErr w:type="spellEnd"/>
      <w:r w:rsidRPr="007526A1">
        <w:rPr>
          <w:b w:val="0"/>
        </w:rPr>
        <w:t xml:space="preserve"> проездов. </w:t>
      </w:r>
      <w:r>
        <w:rPr>
          <w:b w:val="0"/>
        </w:rPr>
        <w:t>Благоустроено свыше 60 дворовых территорий</w:t>
      </w:r>
      <w:r w:rsidRPr="007526A1">
        <w:rPr>
          <w:b w:val="0"/>
        </w:rPr>
        <w:t xml:space="preserve"> </w:t>
      </w:r>
      <w:r>
        <w:rPr>
          <w:b w:val="0"/>
        </w:rPr>
        <w:t>(</w:t>
      </w:r>
      <w:r w:rsidRPr="007526A1">
        <w:rPr>
          <w:b w:val="0"/>
        </w:rPr>
        <w:t xml:space="preserve">18,5 тыс. кв. </w:t>
      </w:r>
      <w:r>
        <w:rPr>
          <w:b w:val="0"/>
        </w:rPr>
        <w:t>м).</w:t>
      </w:r>
    </w:p>
    <w:p w:rsidR="00A91740" w:rsidRPr="002F1284" w:rsidRDefault="00DB6599" w:rsidP="00791E53">
      <w:pPr>
        <w:tabs>
          <w:tab w:val="left" w:pos="1134"/>
        </w:tabs>
        <w:ind w:firstLine="709"/>
        <w:jc w:val="both"/>
        <w:rPr>
          <w:b w:val="0"/>
          <w:highlight w:val="yellow"/>
        </w:rPr>
      </w:pPr>
      <w:proofErr w:type="gramStart"/>
      <w:r w:rsidRPr="00B63D13">
        <w:rPr>
          <w:b w:val="0"/>
        </w:rPr>
        <w:t>В</w:t>
      </w:r>
      <w:r w:rsidR="00A91740" w:rsidRPr="00B63D13">
        <w:rPr>
          <w:b w:val="0"/>
        </w:rPr>
        <w:t xml:space="preserve"> </w:t>
      </w:r>
      <w:r w:rsidR="003E4DCB">
        <w:rPr>
          <w:b w:val="0"/>
        </w:rPr>
        <w:t xml:space="preserve">начале </w:t>
      </w:r>
      <w:r w:rsidR="00A91740" w:rsidRPr="00B63D13">
        <w:rPr>
          <w:b w:val="0"/>
        </w:rPr>
        <w:t>2017 год</w:t>
      </w:r>
      <w:r w:rsidR="003E4DCB">
        <w:rPr>
          <w:b w:val="0"/>
        </w:rPr>
        <w:t>а</w:t>
      </w:r>
      <w:r w:rsidR="001B76E4">
        <w:rPr>
          <w:b w:val="0"/>
        </w:rPr>
        <w:t xml:space="preserve"> </w:t>
      </w:r>
      <w:r w:rsidRPr="00B63D13">
        <w:rPr>
          <w:b w:val="0"/>
        </w:rPr>
        <w:t xml:space="preserve">организована работа по </w:t>
      </w:r>
      <w:r w:rsidR="00A91740" w:rsidRPr="00B63D13">
        <w:rPr>
          <w:b w:val="0"/>
        </w:rPr>
        <w:t>благоустройств</w:t>
      </w:r>
      <w:r w:rsidRPr="00B63D13">
        <w:rPr>
          <w:b w:val="0"/>
        </w:rPr>
        <w:t>у</w:t>
      </w:r>
      <w:r w:rsidR="00A91740" w:rsidRPr="00B63D13">
        <w:rPr>
          <w:b w:val="0"/>
        </w:rPr>
        <w:t xml:space="preserve"> дворов</w:t>
      </w:r>
      <w:r w:rsidRPr="00B63D13">
        <w:rPr>
          <w:b w:val="0"/>
        </w:rPr>
        <w:t xml:space="preserve">ых территорий многоквартирных домов: проведены собрания собственников помещений </w:t>
      </w:r>
      <w:r w:rsidR="00413447" w:rsidRPr="00B63D13">
        <w:rPr>
          <w:b w:val="0"/>
        </w:rPr>
        <w:t>173</w:t>
      </w:r>
      <w:r w:rsidRPr="00B63D13">
        <w:rPr>
          <w:b w:val="0"/>
        </w:rPr>
        <w:t xml:space="preserve"> домов, </w:t>
      </w:r>
      <w:r w:rsidR="00413447" w:rsidRPr="00B63D13">
        <w:rPr>
          <w:b w:val="0"/>
        </w:rPr>
        <w:t xml:space="preserve">определён перечень из 38 домов, собственники которых приняли решение участвовать в </w:t>
      </w:r>
      <w:r w:rsidR="00B63D13" w:rsidRPr="00B63D13">
        <w:rPr>
          <w:b w:val="0"/>
        </w:rPr>
        <w:t>подпрограмме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w:t>
      </w:r>
      <w:proofErr w:type="gramEnd"/>
      <w:r w:rsidR="00312B2E">
        <w:rPr>
          <w:b w:val="0"/>
        </w:rPr>
        <w:t xml:space="preserve"> </w:t>
      </w:r>
      <w:r w:rsidR="00B63D13" w:rsidRPr="00B63D13">
        <w:rPr>
          <w:b w:val="0"/>
        </w:rPr>
        <w:t>Р</w:t>
      </w:r>
      <w:r w:rsidRPr="00B63D13">
        <w:rPr>
          <w:b w:val="0"/>
        </w:rPr>
        <w:t>азработан</w:t>
      </w:r>
      <w:r w:rsidR="00B63D13" w:rsidRPr="00B63D13">
        <w:rPr>
          <w:b w:val="0"/>
        </w:rPr>
        <w:t>ы</w:t>
      </w:r>
      <w:r w:rsidRPr="00B63D13">
        <w:rPr>
          <w:b w:val="0"/>
        </w:rPr>
        <w:t xml:space="preserve"> </w:t>
      </w:r>
      <w:r w:rsidR="00B63D13" w:rsidRPr="00B63D13">
        <w:rPr>
          <w:b w:val="0"/>
        </w:rPr>
        <w:t xml:space="preserve">38 </w:t>
      </w:r>
      <w:proofErr w:type="gramStart"/>
      <w:r w:rsidR="00B63D13" w:rsidRPr="00B63D13">
        <w:rPr>
          <w:b w:val="0"/>
        </w:rPr>
        <w:t>индивидуальных</w:t>
      </w:r>
      <w:proofErr w:type="gramEnd"/>
      <w:r w:rsidR="00B63D13" w:rsidRPr="00B63D13">
        <w:rPr>
          <w:b w:val="0"/>
        </w:rPr>
        <w:t xml:space="preserve"> дизайн-проектов</w:t>
      </w:r>
      <w:r w:rsidRPr="00B63D13">
        <w:rPr>
          <w:b w:val="0"/>
        </w:rPr>
        <w:t xml:space="preserve"> </w:t>
      </w:r>
      <w:r w:rsidR="00413447" w:rsidRPr="00B63D13">
        <w:rPr>
          <w:b w:val="0"/>
        </w:rPr>
        <w:t xml:space="preserve">благоустройства. На эти цели планируется направить </w:t>
      </w:r>
      <w:r w:rsidR="00FC73D9">
        <w:rPr>
          <w:b w:val="0"/>
        </w:rPr>
        <w:t>21,0 млн. рублей сре</w:t>
      </w:r>
      <w:proofErr w:type="gramStart"/>
      <w:r w:rsidR="00FC73D9">
        <w:rPr>
          <w:b w:val="0"/>
        </w:rPr>
        <w:t>дств кр</w:t>
      </w:r>
      <w:proofErr w:type="gramEnd"/>
      <w:r w:rsidR="00FC73D9">
        <w:rPr>
          <w:b w:val="0"/>
        </w:rPr>
        <w:t xml:space="preserve">аевого бюджета на условии </w:t>
      </w:r>
      <w:proofErr w:type="spellStart"/>
      <w:r w:rsidR="00FC73D9">
        <w:rPr>
          <w:b w:val="0"/>
        </w:rPr>
        <w:t>софинансирования</w:t>
      </w:r>
      <w:proofErr w:type="spellEnd"/>
      <w:r w:rsidR="00FC73D9">
        <w:rPr>
          <w:b w:val="0"/>
        </w:rPr>
        <w:t xml:space="preserve"> за счёт средств местного бюджета и средств </w:t>
      </w:r>
      <w:r w:rsidR="00B63D13" w:rsidRPr="00C4006C">
        <w:rPr>
          <w:b w:val="0"/>
        </w:rPr>
        <w:t xml:space="preserve">собственников жилых </w:t>
      </w:r>
      <w:r w:rsidR="00C4006C">
        <w:rPr>
          <w:b w:val="0"/>
        </w:rPr>
        <w:t>помещений.</w:t>
      </w:r>
      <w:r>
        <w:rPr>
          <w:b w:val="0"/>
          <w:highlight w:val="yellow"/>
        </w:rPr>
        <w:t xml:space="preserve"> </w:t>
      </w:r>
    </w:p>
    <w:p w:rsidR="00791E53" w:rsidRPr="002F1284" w:rsidRDefault="00791E53" w:rsidP="00791E53">
      <w:pPr>
        <w:ind w:firstLine="709"/>
        <w:jc w:val="both"/>
        <w:rPr>
          <w:b w:val="0"/>
          <w:sz w:val="16"/>
          <w:szCs w:val="16"/>
          <w:highlight w:val="yellow"/>
        </w:rPr>
      </w:pPr>
    </w:p>
    <w:p w:rsidR="00791E53" w:rsidRPr="001A0D27" w:rsidRDefault="00791E53" w:rsidP="00791E53">
      <w:pPr>
        <w:ind w:firstLine="709"/>
        <w:jc w:val="both"/>
        <w:rPr>
          <w:b w:val="0"/>
        </w:rPr>
      </w:pPr>
      <w:r w:rsidRPr="001A0D27">
        <w:rPr>
          <w:b w:val="0"/>
        </w:rPr>
        <w:t>В 201</w:t>
      </w:r>
      <w:r w:rsidR="00131B03" w:rsidRPr="001A0D27">
        <w:rPr>
          <w:b w:val="0"/>
        </w:rPr>
        <w:t>6</w:t>
      </w:r>
      <w:r w:rsidRPr="001A0D27">
        <w:rPr>
          <w:b w:val="0"/>
        </w:rPr>
        <w:t xml:space="preserve"> году продолжена работа по </w:t>
      </w:r>
      <w:r w:rsidRPr="001A0D27">
        <w:rPr>
          <w:b w:val="0"/>
          <w:i/>
        </w:rPr>
        <w:t>улучшению качества услуг</w:t>
      </w:r>
      <w:r w:rsidRPr="001A0D27">
        <w:rPr>
          <w:b w:val="0"/>
        </w:rPr>
        <w:t xml:space="preserve"> </w:t>
      </w:r>
      <w:r w:rsidRPr="001A0D27">
        <w:rPr>
          <w:b w:val="0"/>
          <w:i/>
        </w:rPr>
        <w:t>электро-, тепло, газо-, водоснабжения и водоотведения, повышению над</w:t>
      </w:r>
      <w:r w:rsidR="00131B03" w:rsidRPr="001A0D27">
        <w:rPr>
          <w:b w:val="0"/>
          <w:i/>
        </w:rPr>
        <w:t>ё</w:t>
      </w:r>
      <w:r w:rsidRPr="001A0D27">
        <w:rPr>
          <w:b w:val="0"/>
          <w:i/>
        </w:rPr>
        <w:t>жности этих систем, повышению энергетической эффективности, энергосбережению и</w:t>
      </w:r>
      <w:r w:rsidRPr="001A0D27">
        <w:t xml:space="preserve"> </w:t>
      </w:r>
      <w:r w:rsidRPr="001A0D27">
        <w:rPr>
          <w:b w:val="0"/>
          <w:i/>
        </w:rPr>
        <w:t xml:space="preserve">снижению потерь коммунальных ресурсов. </w:t>
      </w:r>
      <w:r w:rsidRPr="001A0D27">
        <w:rPr>
          <w:b w:val="0"/>
        </w:rPr>
        <w:t xml:space="preserve">С этой целью </w:t>
      </w:r>
      <w:r w:rsidR="001A0D27">
        <w:rPr>
          <w:b w:val="0"/>
        </w:rPr>
        <w:t xml:space="preserve">выполнены </w:t>
      </w:r>
      <w:r w:rsidRPr="001A0D27">
        <w:rPr>
          <w:b w:val="0"/>
        </w:rPr>
        <w:t xml:space="preserve">работы на сумму </w:t>
      </w:r>
      <w:r w:rsidR="001A0D27">
        <w:rPr>
          <w:b w:val="0"/>
        </w:rPr>
        <w:t>9</w:t>
      </w:r>
      <w:r w:rsidR="00C55090">
        <w:rPr>
          <w:b w:val="0"/>
        </w:rPr>
        <w:t>6</w:t>
      </w:r>
      <w:r w:rsidR="001A0D27">
        <w:rPr>
          <w:b w:val="0"/>
        </w:rPr>
        <w:t>,</w:t>
      </w:r>
      <w:r w:rsidR="00C55090">
        <w:rPr>
          <w:b w:val="0"/>
        </w:rPr>
        <w:t>8</w:t>
      </w:r>
      <w:r w:rsidR="001A0D27">
        <w:rPr>
          <w:b w:val="0"/>
        </w:rPr>
        <w:t xml:space="preserve"> млн. рублей, в том числе </w:t>
      </w:r>
      <w:r w:rsidR="001A0D27" w:rsidRPr="001A0D27">
        <w:rPr>
          <w:b w:val="0"/>
        </w:rPr>
        <w:t>за счёт собственных средств</w:t>
      </w:r>
      <w:r w:rsidR="001A0D27" w:rsidRPr="001A0D27">
        <w:t xml:space="preserve"> </w:t>
      </w:r>
      <w:r w:rsidR="001A0D27" w:rsidRPr="001A0D27">
        <w:rPr>
          <w:b w:val="0"/>
        </w:rPr>
        <w:t>муниципальных организаций</w:t>
      </w:r>
      <w:r w:rsidR="001A0D27">
        <w:rPr>
          <w:b w:val="0"/>
        </w:rPr>
        <w:t xml:space="preserve"> – 9</w:t>
      </w:r>
      <w:r w:rsidR="00C55090">
        <w:rPr>
          <w:b w:val="0"/>
        </w:rPr>
        <w:t>0</w:t>
      </w:r>
      <w:r w:rsidR="001A0D27">
        <w:rPr>
          <w:b w:val="0"/>
        </w:rPr>
        <w:t>,</w:t>
      </w:r>
      <w:r w:rsidR="00C55090">
        <w:rPr>
          <w:b w:val="0"/>
        </w:rPr>
        <w:t>8</w:t>
      </w:r>
      <w:r w:rsidR="001A0D27">
        <w:rPr>
          <w:b w:val="0"/>
        </w:rPr>
        <w:t xml:space="preserve"> млн. рублей.</w:t>
      </w:r>
    </w:p>
    <w:p w:rsidR="001A0D27" w:rsidRPr="001A0D27" w:rsidRDefault="001A0D27" w:rsidP="00C111AB">
      <w:pPr>
        <w:ind w:firstLine="708"/>
        <w:contextualSpacing/>
        <w:jc w:val="both"/>
        <w:rPr>
          <w:b w:val="0"/>
        </w:rPr>
      </w:pPr>
      <w:r w:rsidRPr="001A0D27">
        <w:rPr>
          <w:b w:val="0"/>
        </w:rPr>
        <w:t xml:space="preserve">Муниципальным унитарным предприятием тепловых сетей </w:t>
      </w:r>
      <w:r w:rsidR="001058B6">
        <w:rPr>
          <w:b w:val="0"/>
        </w:rPr>
        <w:t xml:space="preserve">(50,2 млн. рублей) </w:t>
      </w:r>
      <w:proofErr w:type="gramStart"/>
      <w:r w:rsidRPr="001A0D27">
        <w:rPr>
          <w:b w:val="0"/>
        </w:rPr>
        <w:t>выполнены</w:t>
      </w:r>
      <w:proofErr w:type="gramEnd"/>
      <w:r w:rsidRPr="001A0D27">
        <w:rPr>
          <w:b w:val="0"/>
        </w:rPr>
        <w:t xml:space="preserve">: </w:t>
      </w:r>
    </w:p>
    <w:p w:rsidR="001A0D27" w:rsidRPr="001A0D27" w:rsidRDefault="00832DF4" w:rsidP="00832DF4">
      <w:pPr>
        <w:tabs>
          <w:tab w:val="left" w:pos="993"/>
        </w:tabs>
        <w:suppressAutoHyphens/>
        <w:ind w:firstLine="709"/>
        <w:contextualSpacing/>
        <w:jc w:val="both"/>
        <w:rPr>
          <w:b w:val="0"/>
          <w:lang w:eastAsia="ar-SA"/>
        </w:rPr>
      </w:pPr>
      <w:proofErr w:type="gramStart"/>
      <w:r>
        <w:rPr>
          <w:b w:val="0"/>
          <w:lang w:eastAsia="ar-SA"/>
        </w:rPr>
        <w:t>–</w:t>
      </w:r>
      <w:r>
        <w:rPr>
          <w:b w:val="0"/>
          <w:lang w:eastAsia="ar-SA"/>
        </w:rPr>
        <w:tab/>
      </w:r>
      <w:r w:rsidR="001A0D27" w:rsidRPr="001A0D27">
        <w:rPr>
          <w:b w:val="0"/>
          <w:lang w:eastAsia="ar-SA"/>
        </w:rPr>
        <w:t xml:space="preserve">строительно-монтажные и ремонтно-строительные работы в производственных зданиях и сооружениях, капитальный ремонт </w:t>
      </w:r>
      <w:proofErr w:type="spellStart"/>
      <w:r w:rsidR="001A0D27" w:rsidRPr="001A0D27">
        <w:rPr>
          <w:b w:val="0"/>
          <w:lang w:eastAsia="ar-SA"/>
        </w:rPr>
        <w:t>энергооборудования</w:t>
      </w:r>
      <w:proofErr w:type="spellEnd"/>
      <w:r w:rsidR="001A0D27" w:rsidRPr="001A0D27">
        <w:rPr>
          <w:b w:val="0"/>
          <w:lang w:eastAsia="ar-SA"/>
        </w:rPr>
        <w:t xml:space="preserve"> объектов, замена трубопроводов тепловых сетей (3,6 км), стальных водопроводных трубопроводов на полиэтиленовые (5,9 км),</w:t>
      </w:r>
      <w:proofErr w:type="gramEnd"/>
    </w:p>
    <w:p w:rsidR="001A0D27" w:rsidRPr="001A0D27" w:rsidRDefault="00832DF4" w:rsidP="00832DF4">
      <w:pPr>
        <w:tabs>
          <w:tab w:val="left" w:pos="993"/>
        </w:tabs>
        <w:suppressAutoHyphens/>
        <w:ind w:firstLine="709"/>
        <w:contextualSpacing/>
        <w:jc w:val="both"/>
        <w:rPr>
          <w:b w:val="0"/>
          <w:lang w:eastAsia="ar-SA"/>
        </w:rPr>
      </w:pPr>
      <w:r>
        <w:rPr>
          <w:b w:val="0"/>
          <w:lang w:eastAsia="ar-SA"/>
        </w:rPr>
        <w:t>–</w:t>
      </w:r>
      <w:r>
        <w:rPr>
          <w:b w:val="0"/>
          <w:lang w:eastAsia="ar-SA"/>
        </w:rPr>
        <w:tab/>
      </w:r>
      <w:r w:rsidR="001A0D27" w:rsidRPr="001A0D27">
        <w:rPr>
          <w:b w:val="0"/>
          <w:lang w:eastAsia="ar-SA"/>
        </w:rPr>
        <w:t>замена основного технологического оборудования на объектах тепло-, водоснабжения и водоотведения,</w:t>
      </w:r>
    </w:p>
    <w:p w:rsidR="001A0D27" w:rsidRPr="001A0D27" w:rsidRDefault="00832DF4" w:rsidP="00832DF4">
      <w:pPr>
        <w:tabs>
          <w:tab w:val="left" w:pos="993"/>
        </w:tabs>
        <w:suppressAutoHyphens/>
        <w:ind w:firstLine="709"/>
        <w:contextualSpacing/>
        <w:jc w:val="both"/>
        <w:rPr>
          <w:b w:val="0"/>
          <w:lang w:eastAsia="ar-SA"/>
        </w:rPr>
      </w:pPr>
      <w:r>
        <w:rPr>
          <w:b w:val="0"/>
          <w:lang w:eastAsia="ar-SA"/>
        </w:rPr>
        <w:t>–</w:t>
      </w:r>
      <w:r>
        <w:rPr>
          <w:b w:val="0"/>
          <w:lang w:eastAsia="ar-SA"/>
        </w:rPr>
        <w:tab/>
      </w:r>
      <w:r w:rsidR="001A0D27" w:rsidRPr="001A0D27">
        <w:rPr>
          <w:b w:val="0"/>
          <w:lang w:eastAsia="ar-SA"/>
        </w:rPr>
        <w:t xml:space="preserve">строительство тепловых сетей по ул. </w:t>
      </w:r>
      <w:proofErr w:type="gramStart"/>
      <w:r w:rsidR="001A0D27" w:rsidRPr="001A0D27">
        <w:rPr>
          <w:b w:val="0"/>
          <w:lang w:eastAsia="ar-SA"/>
        </w:rPr>
        <w:t>Урожайная</w:t>
      </w:r>
      <w:proofErr w:type="gramEnd"/>
      <w:r w:rsidR="00D73F9A">
        <w:rPr>
          <w:b w:val="0"/>
          <w:lang w:eastAsia="ar-SA"/>
        </w:rPr>
        <w:t>.</w:t>
      </w:r>
      <w:r w:rsidR="001A0D27" w:rsidRPr="001A0D27">
        <w:rPr>
          <w:b w:val="0"/>
          <w:lang w:eastAsia="ar-SA"/>
        </w:rPr>
        <w:t xml:space="preserve"> </w:t>
      </w:r>
    </w:p>
    <w:p w:rsidR="00791E53" w:rsidRPr="006B7742" w:rsidRDefault="00791E53" w:rsidP="00C111AB">
      <w:pPr>
        <w:suppressAutoHyphens/>
        <w:ind w:firstLine="709"/>
        <w:contextualSpacing/>
        <w:jc w:val="both"/>
        <w:rPr>
          <w:b w:val="0"/>
          <w:sz w:val="16"/>
          <w:szCs w:val="16"/>
          <w:lang w:eastAsia="ar-SA"/>
        </w:rPr>
      </w:pPr>
    </w:p>
    <w:p w:rsidR="007C0214" w:rsidRDefault="001A0D27" w:rsidP="001A0D27">
      <w:pPr>
        <w:ind w:firstLine="709"/>
        <w:jc w:val="both"/>
        <w:rPr>
          <w:b w:val="0"/>
        </w:rPr>
      </w:pPr>
      <w:r w:rsidRPr="001A0D27">
        <w:rPr>
          <w:b w:val="0"/>
        </w:rPr>
        <w:t xml:space="preserve">Муниципальным унитарным предприятием электрических сетей </w:t>
      </w:r>
      <w:r w:rsidR="007C0214">
        <w:rPr>
          <w:b w:val="0"/>
        </w:rPr>
        <w:t>(38,9</w:t>
      </w:r>
      <w:r w:rsidR="0004314E">
        <w:rPr>
          <w:b w:val="0"/>
        </w:rPr>
        <w:t> </w:t>
      </w:r>
      <w:r w:rsidR="007C0214">
        <w:rPr>
          <w:b w:val="0"/>
        </w:rPr>
        <w:t>млн. рублей):</w:t>
      </w:r>
    </w:p>
    <w:p w:rsidR="007C0214" w:rsidRDefault="001C268D" w:rsidP="001A0D27">
      <w:pPr>
        <w:ind w:firstLine="709"/>
        <w:jc w:val="both"/>
        <w:rPr>
          <w:b w:val="0"/>
        </w:rPr>
      </w:pPr>
      <w:r>
        <w:rPr>
          <w:b w:val="0"/>
        </w:rPr>
        <w:t xml:space="preserve">– </w:t>
      </w:r>
      <w:r w:rsidR="001A0D27" w:rsidRPr="001A0D27">
        <w:rPr>
          <w:b w:val="0"/>
        </w:rPr>
        <w:t xml:space="preserve">проведена реконструкция электрооборудования на </w:t>
      </w:r>
      <w:r w:rsidR="001058B6">
        <w:rPr>
          <w:b w:val="0"/>
        </w:rPr>
        <w:t>подстанции</w:t>
      </w:r>
      <w:r w:rsidR="001A0D27" w:rsidRPr="001A0D27">
        <w:rPr>
          <w:b w:val="0"/>
        </w:rPr>
        <w:t xml:space="preserve"> ГПП-1, на ВЛ-10кВ от ТП-40 до ТП-Орловка с заменой опор на металли</w:t>
      </w:r>
      <w:r w:rsidR="00245378">
        <w:rPr>
          <w:b w:val="0"/>
        </w:rPr>
        <w:t>ческих траверсах и проводом СИП</w:t>
      </w:r>
      <w:proofErr w:type="gramStart"/>
      <w:r w:rsidR="007C0214">
        <w:rPr>
          <w:b w:val="0"/>
        </w:rPr>
        <w:t>,;</w:t>
      </w:r>
      <w:proofErr w:type="gramEnd"/>
    </w:p>
    <w:p w:rsidR="001A0D27" w:rsidRPr="001A0D27" w:rsidRDefault="001C268D" w:rsidP="007C0214">
      <w:pPr>
        <w:ind w:firstLine="709"/>
        <w:jc w:val="both"/>
        <w:rPr>
          <w:b w:val="0"/>
        </w:rPr>
      </w:pPr>
      <w:r>
        <w:rPr>
          <w:b w:val="0"/>
        </w:rPr>
        <w:t xml:space="preserve">– </w:t>
      </w:r>
      <w:r w:rsidR="007C0214" w:rsidRPr="007C0214">
        <w:rPr>
          <w:b w:val="0"/>
        </w:rPr>
        <w:t>начато строительство ВЛИ-0,4кВ электроснабжения садоводческого товарищества № 6 в</w:t>
      </w:r>
      <w:r w:rsidR="007C0214">
        <w:rPr>
          <w:b w:val="0"/>
        </w:rPr>
        <w:t xml:space="preserve"> </w:t>
      </w:r>
      <w:r w:rsidR="007C0214" w:rsidRPr="007C0214">
        <w:rPr>
          <w:b w:val="0"/>
        </w:rPr>
        <w:t xml:space="preserve">п. </w:t>
      </w:r>
      <w:proofErr w:type="gramStart"/>
      <w:r w:rsidR="007C0214" w:rsidRPr="007C0214">
        <w:rPr>
          <w:b w:val="0"/>
        </w:rPr>
        <w:t>Октябрьский</w:t>
      </w:r>
      <w:proofErr w:type="gramEnd"/>
      <w:r w:rsidR="007C0214" w:rsidRPr="007C0214">
        <w:rPr>
          <w:b w:val="0"/>
        </w:rPr>
        <w:t>.</w:t>
      </w:r>
    </w:p>
    <w:p w:rsidR="00791E53" w:rsidRPr="002F1284" w:rsidRDefault="00791E53" w:rsidP="00791E53">
      <w:pPr>
        <w:pStyle w:val="af5"/>
        <w:tabs>
          <w:tab w:val="left" w:pos="993"/>
        </w:tabs>
        <w:ind w:left="0" w:firstLine="709"/>
        <w:jc w:val="both"/>
        <w:rPr>
          <w:b w:val="0"/>
          <w:sz w:val="16"/>
          <w:szCs w:val="16"/>
          <w:highlight w:val="yellow"/>
        </w:rPr>
      </w:pPr>
    </w:p>
    <w:p w:rsidR="00C111AB" w:rsidRPr="00C111AB" w:rsidRDefault="00791E53" w:rsidP="00C111AB">
      <w:pPr>
        <w:suppressAutoHyphens/>
        <w:ind w:firstLine="709"/>
        <w:contextualSpacing/>
        <w:jc w:val="both"/>
        <w:rPr>
          <w:b w:val="0"/>
          <w:lang w:eastAsia="ar-SA"/>
        </w:rPr>
      </w:pPr>
      <w:proofErr w:type="gramStart"/>
      <w:r w:rsidRPr="00C111AB">
        <w:rPr>
          <w:b w:val="0"/>
          <w:lang w:eastAsia="ar-SA"/>
        </w:rPr>
        <w:t xml:space="preserve">За </w:t>
      </w:r>
      <w:proofErr w:type="spellStart"/>
      <w:r w:rsidRPr="00C111AB">
        <w:rPr>
          <w:b w:val="0"/>
          <w:lang w:eastAsia="ar-SA"/>
        </w:rPr>
        <w:t>счет</w:t>
      </w:r>
      <w:proofErr w:type="spellEnd"/>
      <w:r w:rsidRPr="00C111AB">
        <w:rPr>
          <w:b w:val="0"/>
          <w:lang w:eastAsia="ar-SA"/>
        </w:rPr>
        <w:t xml:space="preserve"> средств краевого бюджета</w:t>
      </w:r>
      <w:r w:rsidR="007C0214">
        <w:rPr>
          <w:b w:val="0"/>
          <w:lang w:eastAsia="ar-SA"/>
        </w:rPr>
        <w:t xml:space="preserve"> (5,8 млн. рублей)</w:t>
      </w:r>
      <w:r w:rsidRPr="00C111AB">
        <w:rPr>
          <w:b w:val="0"/>
          <w:lang w:eastAsia="ar-SA"/>
        </w:rPr>
        <w:t>, полученных в рамках государственной программы Красноярского края «Реформирование и модернизация жилищно-коммунального хозяйства и повышение энергетическ</w:t>
      </w:r>
      <w:r w:rsidR="00C65894" w:rsidRPr="00C111AB">
        <w:rPr>
          <w:b w:val="0"/>
          <w:lang w:eastAsia="ar-SA"/>
        </w:rPr>
        <w:t xml:space="preserve">ой эффективности» </w:t>
      </w:r>
      <w:r w:rsidRPr="00C111AB">
        <w:rPr>
          <w:b w:val="0"/>
          <w:lang w:eastAsia="ar-SA"/>
        </w:rPr>
        <w:t xml:space="preserve">на условии </w:t>
      </w:r>
      <w:proofErr w:type="spellStart"/>
      <w:r w:rsidRPr="00C111AB">
        <w:rPr>
          <w:b w:val="0"/>
          <w:lang w:eastAsia="ar-SA"/>
        </w:rPr>
        <w:t>софинансирования</w:t>
      </w:r>
      <w:proofErr w:type="spellEnd"/>
      <w:r w:rsidRPr="00C111AB">
        <w:rPr>
          <w:b w:val="0"/>
          <w:lang w:eastAsia="ar-SA"/>
        </w:rPr>
        <w:t xml:space="preserve"> за сч</w:t>
      </w:r>
      <w:r w:rsidR="00245378" w:rsidRPr="00C111AB">
        <w:rPr>
          <w:b w:val="0"/>
          <w:lang w:eastAsia="ar-SA"/>
        </w:rPr>
        <w:t>ё</w:t>
      </w:r>
      <w:r w:rsidRPr="00C111AB">
        <w:rPr>
          <w:b w:val="0"/>
          <w:lang w:eastAsia="ar-SA"/>
        </w:rPr>
        <w:t>т средств местного бюджета</w:t>
      </w:r>
      <w:r w:rsidR="007C0214">
        <w:rPr>
          <w:b w:val="0"/>
          <w:lang w:eastAsia="ar-SA"/>
        </w:rPr>
        <w:t xml:space="preserve"> (0,1 млн. рублей)</w:t>
      </w:r>
      <w:r w:rsidRPr="00C111AB">
        <w:rPr>
          <w:b w:val="0"/>
          <w:lang w:eastAsia="ar-SA"/>
        </w:rPr>
        <w:t xml:space="preserve">, </w:t>
      </w:r>
      <w:r w:rsidR="00C111AB" w:rsidRPr="00C111AB">
        <w:rPr>
          <w:b w:val="0"/>
          <w:lang w:eastAsia="ar-SA"/>
        </w:rPr>
        <w:t>произвед</w:t>
      </w:r>
      <w:r w:rsidR="007C0214">
        <w:rPr>
          <w:b w:val="0"/>
          <w:lang w:eastAsia="ar-SA"/>
        </w:rPr>
        <w:t>ё</w:t>
      </w:r>
      <w:r w:rsidR="00C111AB" w:rsidRPr="00C111AB">
        <w:rPr>
          <w:b w:val="0"/>
          <w:lang w:eastAsia="ar-SA"/>
        </w:rPr>
        <w:t>н капитальный ремонт:</w:t>
      </w:r>
      <w:proofErr w:type="gramEnd"/>
    </w:p>
    <w:p w:rsidR="00C111AB" w:rsidRPr="00C111AB" w:rsidRDefault="001C268D" w:rsidP="00C111AB">
      <w:pPr>
        <w:suppressAutoHyphens/>
        <w:ind w:firstLine="709"/>
        <w:contextualSpacing/>
        <w:jc w:val="both"/>
        <w:rPr>
          <w:b w:val="0"/>
          <w:lang w:eastAsia="ar-SA"/>
        </w:rPr>
      </w:pPr>
      <w:r>
        <w:rPr>
          <w:b w:val="0"/>
          <w:lang w:eastAsia="ar-SA"/>
        </w:rPr>
        <w:t xml:space="preserve">– </w:t>
      </w:r>
      <w:r w:rsidR="00C111AB" w:rsidRPr="00C111AB">
        <w:rPr>
          <w:b w:val="0"/>
          <w:lang w:eastAsia="ar-SA"/>
        </w:rPr>
        <w:t>напорного коллектора (замена сетей) на участках от т</w:t>
      </w:r>
      <w:r w:rsidR="007C0214">
        <w:rPr>
          <w:b w:val="0"/>
          <w:lang w:eastAsia="ar-SA"/>
        </w:rPr>
        <w:t>очки</w:t>
      </w:r>
      <w:proofErr w:type="gramStart"/>
      <w:r w:rsidR="00C111AB" w:rsidRPr="00C111AB">
        <w:rPr>
          <w:b w:val="0"/>
          <w:lang w:eastAsia="ar-SA"/>
        </w:rPr>
        <w:t xml:space="preserve"> Б</w:t>
      </w:r>
      <w:proofErr w:type="gramEnd"/>
      <w:r w:rsidR="00C111AB" w:rsidRPr="00C111AB">
        <w:rPr>
          <w:b w:val="0"/>
          <w:lang w:eastAsia="ar-SA"/>
        </w:rPr>
        <w:t xml:space="preserve"> до камеры гашения напора и от т</w:t>
      </w:r>
      <w:r w:rsidR="007C0214">
        <w:rPr>
          <w:b w:val="0"/>
          <w:lang w:eastAsia="ar-SA"/>
        </w:rPr>
        <w:t xml:space="preserve">очки </w:t>
      </w:r>
      <w:r w:rsidR="00C111AB" w:rsidRPr="00C111AB">
        <w:rPr>
          <w:b w:val="0"/>
          <w:lang w:eastAsia="ar-SA"/>
        </w:rPr>
        <w:t>А до КП-4, от т</w:t>
      </w:r>
      <w:r w:rsidR="007C0214">
        <w:rPr>
          <w:b w:val="0"/>
          <w:lang w:eastAsia="ar-SA"/>
        </w:rPr>
        <w:t>очки</w:t>
      </w:r>
      <w:r w:rsidR="00C111AB" w:rsidRPr="00C111AB">
        <w:rPr>
          <w:b w:val="0"/>
          <w:lang w:eastAsia="ar-SA"/>
        </w:rPr>
        <w:t xml:space="preserve"> В до т</w:t>
      </w:r>
      <w:r w:rsidR="007C0214">
        <w:rPr>
          <w:b w:val="0"/>
          <w:lang w:eastAsia="ar-SA"/>
        </w:rPr>
        <w:t>очки</w:t>
      </w:r>
      <w:r w:rsidR="00C111AB" w:rsidRPr="00C111AB">
        <w:rPr>
          <w:b w:val="0"/>
          <w:lang w:eastAsia="ar-SA"/>
        </w:rPr>
        <w:t xml:space="preserve"> А,</w:t>
      </w:r>
    </w:p>
    <w:p w:rsidR="00791E53" w:rsidRPr="00C111AB" w:rsidRDefault="001C268D" w:rsidP="00C111AB">
      <w:pPr>
        <w:suppressAutoHyphens/>
        <w:ind w:firstLine="709"/>
        <w:contextualSpacing/>
        <w:jc w:val="both"/>
        <w:rPr>
          <w:b w:val="0"/>
          <w:lang w:eastAsia="ar-SA"/>
        </w:rPr>
      </w:pPr>
      <w:r>
        <w:rPr>
          <w:b w:val="0"/>
          <w:lang w:eastAsia="ar-SA"/>
        </w:rPr>
        <w:t xml:space="preserve">– </w:t>
      </w:r>
      <w:r w:rsidR="00C111AB" w:rsidRPr="00C111AB">
        <w:rPr>
          <w:b w:val="0"/>
          <w:lang w:eastAsia="ar-SA"/>
        </w:rPr>
        <w:t>участка канализационного трубопровода по ул. Гоголя, 15.</w:t>
      </w:r>
    </w:p>
    <w:p w:rsidR="00FF1C56" w:rsidRPr="00BE0BA6" w:rsidRDefault="00FF1C56" w:rsidP="000453C3">
      <w:pPr>
        <w:pStyle w:val="af5"/>
        <w:numPr>
          <w:ilvl w:val="1"/>
          <w:numId w:val="20"/>
        </w:numPr>
        <w:tabs>
          <w:tab w:val="left" w:pos="993"/>
          <w:tab w:val="left" w:pos="1134"/>
          <w:tab w:val="left" w:pos="1276"/>
        </w:tabs>
        <w:ind w:left="0" w:firstLine="709"/>
        <w:jc w:val="both"/>
      </w:pPr>
      <w:r w:rsidRPr="00BE0BA6">
        <w:lastRenderedPageBreak/>
        <w:t>Благоустройство и озеленение</w:t>
      </w:r>
    </w:p>
    <w:p w:rsidR="00E16DDC" w:rsidRPr="002F1284" w:rsidRDefault="00E16DDC" w:rsidP="001362C7">
      <w:pPr>
        <w:pStyle w:val="af5"/>
        <w:tabs>
          <w:tab w:val="left" w:pos="993"/>
          <w:tab w:val="left" w:pos="1134"/>
          <w:tab w:val="left" w:pos="1276"/>
        </w:tabs>
        <w:ind w:left="709"/>
        <w:jc w:val="both"/>
        <w:rPr>
          <w:b w:val="0"/>
          <w:i/>
          <w:highlight w:val="yellow"/>
        </w:rPr>
      </w:pPr>
    </w:p>
    <w:p w:rsidR="00DB774B" w:rsidRPr="00600733" w:rsidRDefault="00DB774B" w:rsidP="001362C7">
      <w:pPr>
        <w:shd w:val="clear" w:color="auto" w:fill="FFFFFF"/>
        <w:tabs>
          <w:tab w:val="left" w:pos="426"/>
        </w:tabs>
        <w:ind w:right="1" w:firstLine="709"/>
        <w:jc w:val="both"/>
        <w:rPr>
          <w:b w:val="0"/>
        </w:rPr>
      </w:pPr>
      <w:r w:rsidRPr="00600733">
        <w:rPr>
          <w:b w:val="0"/>
        </w:rPr>
        <w:t>Дея</w:t>
      </w:r>
      <w:r w:rsidR="00832DF4">
        <w:rPr>
          <w:b w:val="0"/>
        </w:rPr>
        <w:t xml:space="preserve">тельность Администрации ЗАТО </w:t>
      </w:r>
      <w:r w:rsidR="00C242D2" w:rsidRPr="00600733">
        <w:rPr>
          <w:b w:val="0"/>
        </w:rPr>
        <w:t>г.</w:t>
      </w:r>
      <w:r w:rsidR="00832DF4">
        <w:rPr>
          <w:b w:val="0"/>
        </w:rPr>
        <w:t> </w:t>
      </w:r>
      <w:r w:rsidRPr="00600733">
        <w:rPr>
          <w:b w:val="0"/>
        </w:rPr>
        <w:t>Зеленогорска в сфере благоустройства и озеленения города была направлена на выполнение обязательств по содержанию объектов внешнего благоустройст</w:t>
      </w:r>
      <w:r w:rsidR="00C4006C" w:rsidRPr="00600733">
        <w:rPr>
          <w:b w:val="0"/>
        </w:rPr>
        <w:t>ва города и автомобильных дорог, на оснащение территории города новыми элементами благоустройства.</w:t>
      </w:r>
    </w:p>
    <w:p w:rsidR="00551158" w:rsidRPr="002F1284" w:rsidRDefault="00551158" w:rsidP="001362C7">
      <w:pPr>
        <w:shd w:val="clear" w:color="auto" w:fill="FFFFFF"/>
        <w:tabs>
          <w:tab w:val="left" w:pos="426"/>
        </w:tabs>
        <w:ind w:right="1" w:firstLine="709"/>
        <w:jc w:val="both"/>
        <w:rPr>
          <w:b w:val="0"/>
          <w:sz w:val="16"/>
          <w:szCs w:val="16"/>
          <w:highlight w:val="yellow"/>
        </w:rPr>
      </w:pPr>
    </w:p>
    <w:p w:rsidR="006B7742" w:rsidRPr="006B7742" w:rsidRDefault="006B7742" w:rsidP="006B7742">
      <w:pPr>
        <w:autoSpaceDE w:val="0"/>
        <w:autoSpaceDN w:val="0"/>
        <w:adjustRightInd w:val="0"/>
        <w:ind w:firstLine="709"/>
        <w:jc w:val="both"/>
        <w:rPr>
          <w:b w:val="0"/>
        </w:rPr>
      </w:pPr>
      <w:proofErr w:type="gramStart"/>
      <w:r w:rsidRPr="006B7742">
        <w:rPr>
          <w:b w:val="0"/>
        </w:rPr>
        <w:t>Всего на работы, выполненные в отчётном году в рамках подпрограммы «Внешнее благоустройство на территории города Зеленогорска»,  направлено 76,</w:t>
      </w:r>
      <w:r w:rsidR="00A323EE">
        <w:rPr>
          <w:b w:val="0"/>
        </w:rPr>
        <w:t>3</w:t>
      </w:r>
      <w:r w:rsidRPr="006B7742">
        <w:rPr>
          <w:b w:val="0"/>
        </w:rPr>
        <w:t xml:space="preserve"> млн. рублей.</w:t>
      </w:r>
      <w:proofErr w:type="gramEnd"/>
    </w:p>
    <w:p w:rsidR="006B7742" w:rsidRPr="006B7742" w:rsidRDefault="006B7742" w:rsidP="006B7742">
      <w:pPr>
        <w:autoSpaceDE w:val="0"/>
        <w:autoSpaceDN w:val="0"/>
        <w:adjustRightInd w:val="0"/>
        <w:ind w:firstLine="709"/>
        <w:jc w:val="both"/>
        <w:rPr>
          <w:b w:val="0"/>
        </w:rPr>
      </w:pPr>
      <w:r w:rsidRPr="006B7742">
        <w:rPr>
          <w:b w:val="0"/>
        </w:rPr>
        <w:t xml:space="preserve">За счёт участия в государственных программах Красноярского края на выполнение мероприятий по благоустройству получено 1,7 млн. рублей в виде субсидии в рамках гранта Губернатора Красноярского края «Жители </w:t>
      </w:r>
      <w:r w:rsidR="001C268D">
        <w:rPr>
          <w:b w:val="0"/>
        </w:rPr>
        <w:t xml:space="preserve">– </w:t>
      </w:r>
      <w:r w:rsidRPr="006B7742">
        <w:rPr>
          <w:b w:val="0"/>
        </w:rPr>
        <w:t xml:space="preserve">за чистоту и благоустройство» по проекту «Огни пешеходных тротуаров» выполнено устройство линии наружного освещения в районе ул. </w:t>
      </w:r>
      <w:proofErr w:type="gramStart"/>
      <w:r w:rsidRPr="006B7742">
        <w:rPr>
          <w:b w:val="0"/>
        </w:rPr>
        <w:t>Парковая</w:t>
      </w:r>
      <w:proofErr w:type="gramEnd"/>
      <w:r w:rsidRPr="006B7742">
        <w:rPr>
          <w:b w:val="0"/>
        </w:rPr>
        <w:t>.</w:t>
      </w:r>
    </w:p>
    <w:p w:rsidR="006B7742" w:rsidRPr="006B7742" w:rsidRDefault="006B7742" w:rsidP="006B7742">
      <w:pPr>
        <w:autoSpaceDE w:val="0"/>
        <w:autoSpaceDN w:val="0"/>
        <w:adjustRightInd w:val="0"/>
        <w:ind w:firstLine="709"/>
        <w:jc w:val="both"/>
        <w:rPr>
          <w:b w:val="0"/>
          <w:sz w:val="16"/>
          <w:szCs w:val="16"/>
        </w:rPr>
      </w:pPr>
    </w:p>
    <w:p w:rsidR="006B7742" w:rsidRPr="006B7742" w:rsidRDefault="006B7742" w:rsidP="006B7742">
      <w:pPr>
        <w:autoSpaceDE w:val="0"/>
        <w:autoSpaceDN w:val="0"/>
        <w:adjustRightInd w:val="0"/>
        <w:ind w:firstLine="709"/>
        <w:jc w:val="both"/>
        <w:rPr>
          <w:b w:val="0"/>
        </w:rPr>
      </w:pPr>
      <w:r w:rsidRPr="006B7742">
        <w:rPr>
          <w:b w:val="0"/>
        </w:rPr>
        <w:t xml:space="preserve">За счёт средств местного бюджета (60,8 млн. рублей): </w:t>
      </w:r>
    </w:p>
    <w:p w:rsidR="006B7742" w:rsidRPr="006B7742" w:rsidRDefault="001C268D" w:rsidP="006B7742">
      <w:pPr>
        <w:autoSpaceDE w:val="0"/>
        <w:autoSpaceDN w:val="0"/>
        <w:adjustRightInd w:val="0"/>
        <w:ind w:firstLine="709"/>
        <w:jc w:val="both"/>
        <w:rPr>
          <w:b w:val="0"/>
        </w:rPr>
      </w:pPr>
      <w:r>
        <w:rPr>
          <w:b w:val="0"/>
        </w:rPr>
        <w:t xml:space="preserve">– </w:t>
      </w:r>
      <w:r w:rsidR="006B7742" w:rsidRPr="006B7742">
        <w:rPr>
          <w:b w:val="0"/>
        </w:rPr>
        <w:t>обеспечено содержание и ремонт объектов внешнего благоустройства: сетей уличного освещения протяжённостью 94,6 км, газонов и цветников общей площадью 5,6 га, 3-х городских пляжей, более 800 малых архитектурных форм, 4-х городских фонтанов, других объектов благоустройства;</w:t>
      </w:r>
    </w:p>
    <w:p w:rsidR="006B7742" w:rsidRPr="00045EFA" w:rsidRDefault="001C268D" w:rsidP="006B7742">
      <w:pPr>
        <w:autoSpaceDE w:val="0"/>
        <w:autoSpaceDN w:val="0"/>
        <w:adjustRightInd w:val="0"/>
        <w:ind w:firstLine="709"/>
        <w:jc w:val="both"/>
        <w:rPr>
          <w:b w:val="0"/>
        </w:rPr>
      </w:pPr>
      <w:r>
        <w:rPr>
          <w:b w:val="0"/>
        </w:rPr>
        <w:t xml:space="preserve">– </w:t>
      </w:r>
      <w:r w:rsidR="006B7742" w:rsidRPr="00045EFA">
        <w:rPr>
          <w:b w:val="0"/>
        </w:rPr>
        <w:t>произведена вырубка</w:t>
      </w:r>
      <w:r w:rsidR="00045EFA" w:rsidRPr="00045EFA">
        <w:rPr>
          <w:b w:val="0"/>
        </w:rPr>
        <w:t xml:space="preserve"> (162 шт.)</w:t>
      </w:r>
      <w:r w:rsidR="006B7742" w:rsidRPr="00045EFA">
        <w:rPr>
          <w:b w:val="0"/>
        </w:rPr>
        <w:t xml:space="preserve">, формовка </w:t>
      </w:r>
      <w:proofErr w:type="spellStart"/>
      <w:r w:rsidR="006B7742" w:rsidRPr="00045EFA">
        <w:rPr>
          <w:b w:val="0"/>
        </w:rPr>
        <w:t>старовозрастных</w:t>
      </w:r>
      <w:proofErr w:type="spellEnd"/>
      <w:r w:rsidR="006B7742" w:rsidRPr="00045EFA">
        <w:rPr>
          <w:b w:val="0"/>
        </w:rPr>
        <w:t xml:space="preserve"> деревьев (</w:t>
      </w:r>
      <w:r w:rsidR="00045EFA" w:rsidRPr="00045EFA">
        <w:rPr>
          <w:b w:val="0"/>
        </w:rPr>
        <w:t>527 шт.</w:t>
      </w:r>
      <w:r w:rsidR="006B7742" w:rsidRPr="00045EFA">
        <w:rPr>
          <w:b w:val="0"/>
        </w:rPr>
        <w:t>);</w:t>
      </w:r>
    </w:p>
    <w:p w:rsidR="006B7742" w:rsidRPr="006B7742" w:rsidRDefault="001C268D" w:rsidP="006B7742">
      <w:pPr>
        <w:autoSpaceDE w:val="0"/>
        <w:autoSpaceDN w:val="0"/>
        <w:adjustRightInd w:val="0"/>
        <w:ind w:firstLine="709"/>
        <w:jc w:val="both"/>
        <w:rPr>
          <w:b w:val="0"/>
        </w:rPr>
      </w:pPr>
      <w:r>
        <w:rPr>
          <w:b w:val="0"/>
        </w:rPr>
        <w:t xml:space="preserve">– </w:t>
      </w:r>
      <w:r w:rsidR="006B7742" w:rsidRPr="00045EFA">
        <w:rPr>
          <w:b w:val="0"/>
        </w:rPr>
        <w:t xml:space="preserve">высажены новые деревья </w:t>
      </w:r>
      <w:r w:rsidR="00045EFA" w:rsidRPr="00045EFA">
        <w:rPr>
          <w:b w:val="0"/>
        </w:rPr>
        <w:t xml:space="preserve">и кустарники </w:t>
      </w:r>
      <w:r w:rsidR="006B7742" w:rsidRPr="00045EFA">
        <w:rPr>
          <w:b w:val="0"/>
        </w:rPr>
        <w:t>(</w:t>
      </w:r>
      <w:r w:rsidR="00045EFA" w:rsidRPr="00045EFA">
        <w:rPr>
          <w:b w:val="0"/>
        </w:rPr>
        <w:t>533 шт.</w:t>
      </w:r>
      <w:r w:rsidR="00045EFA">
        <w:rPr>
          <w:b w:val="0"/>
        </w:rPr>
        <w:t>).</w:t>
      </w:r>
    </w:p>
    <w:p w:rsidR="006B7742" w:rsidRPr="006B7742" w:rsidRDefault="006B7742" w:rsidP="006B7742">
      <w:pPr>
        <w:autoSpaceDE w:val="0"/>
        <w:autoSpaceDN w:val="0"/>
        <w:adjustRightInd w:val="0"/>
        <w:ind w:firstLine="709"/>
        <w:jc w:val="both"/>
        <w:rPr>
          <w:b w:val="0"/>
        </w:rPr>
      </w:pPr>
      <w:r w:rsidRPr="006B7742">
        <w:rPr>
          <w:b w:val="0"/>
        </w:rPr>
        <w:t xml:space="preserve">В </w:t>
      </w:r>
      <w:proofErr w:type="gramStart"/>
      <w:r w:rsidRPr="006B7742">
        <w:rPr>
          <w:b w:val="0"/>
        </w:rPr>
        <w:t>рамках</w:t>
      </w:r>
      <w:proofErr w:type="gramEnd"/>
      <w:r w:rsidRPr="006B7742">
        <w:rPr>
          <w:b w:val="0"/>
        </w:rPr>
        <w:t xml:space="preserve"> мероприятий по подготовке города к юбилею выполнены:</w:t>
      </w:r>
    </w:p>
    <w:p w:rsidR="006B7742" w:rsidRPr="006B7742" w:rsidRDefault="001C268D" w:rsidP="006B7742">
      <w:pPr>
        <w:autoSpaceDE w:val="0"/>
        <w:autoSpaceDN w:val="0"/>
        <w:adjustRightInd w:val="0"/>
        <w:ind w:firstLine="709"/>
        <w:jc w:val="both"/>
        <w:rPr>
          <w:b w:val="0"/>
        </w:rPr>
      </w:pPr>
      <w:r>
        <w:rPr>
          <w:b w:val="0"/>
        </w:rPr>
        <w:t xml:space="preserve">– </w:t>
      </w:r>
      <w:r w:rsidR="006B7742" w:rsidRPr="006B7742">
        <w:rPr>
          <w:b w:val="0"/>
        </w:rPr>
        <w:t>ремонт памятников на территории города;</w:t>
      </w:r>
    </w:p>
    <w:p w:rsidR="006B7742" w:rsidRPr="006B7742" w:rsidRDefault="001C268D" w:rsidP="006B7742">
      <w:pPr>
        <w:autoSpaceDE w:val="0"/>
        <w:autoSpaceDN w:val="0"/>
        <w:adjustRightInd w:val="0"/>
        <w:ind w:firstLine="709"/>
        <w:jc w:val="both"/>
        <w:rPr>
          <w:b w:val="0"/>
        </w:rPr>
      </w:pPr>
      <w:r>
        <w:rPr>
          <w:b w:val="0"/>
        </w:rPr>
        <w:t xml:space="preserve">– </w:t>
      </w:r>
      <w:proofErr w:type="gramStart"/>
      <w:r w:rsidR="006B7742" w:rsidRPr="006B7742">
        <w:rPr>
          <w:b w:val="0"/>
        </w:rPr>
        <w:t>приобретены и установлены</w:t>
      </w:r>
      <w:proofErr w:type="gramEnd"/>
      <w:r w:rsidR="006B7742" w:rsidRPr="006B7742">
        <w:rPr>
          <w:b w:val="0"/>
        </w:rPr>
        <w:t xml:space="preserve"> на улицах города, в парках и скверах садово-парковые скамейки (95 штук);</w:t>
      </w:r>
    </w:p>
    <w:p w:rsidR="006B7742" w:rsidRPr="006B7742" w:rsidRDefault="001C268D" w:rsidP="006B7742">
      <w:pPr>
        <w:autoSpaceDE w:val="0"/>
        <w:autoSpaceDN w:val="0"/>
        <w:adjustRightInd w:val="0"/>
        <w:ind w:firstLine="709"/>
        <w:jc w:val="both"/>
        <w:rPr>
          <w:b w:val="0"/>
        </w:rPr>
      </w:pPr>
      <w:r>
        <w:rPr>
          <w:b w:val="0"/>
        </w:rPr>
        <w:t xml:space="preserve">– </w:t>
      </w:r>
      <w:r w:rsidR="006B7742" w:rsidRPr="006B7742">
        <w:rPr>
          <w:b w:val="0"/>
        </w:rPr>
        <w:t>ремонт пешеходного тротуара  и ограждений по ул. Набережная;</w:t>
      </w:r>
    </w:p>
    <w:p w:rsidR="006B7742" w:rsidRPr="006B7742" w:rsidRDefault="001C268D" w:rsidP="006B7742">
      <w:pPr>
        <w:autoSpaceDE w:val="0"/>
        <w:autoSpaceDN w:val="0"/>
        <w:adjustRightInd w:val="0"/>
        <w:ind w:firstLine="709"/>
        <w:jc w:val="both"/>
        <w:rPr>
          <w:b w:val="0"/>
        </w:rPr>
      </w:pPr>
      <w:r>
        <w:rPr>
          <w:b w:val="0"/>
        </w:rPr>
        <w:t xml:space="preserve">– </w:t>
      </w:r>
      <w:r w:rsidR="006B7742" w:rsidRPr="006B7742">
        <w:rPr>
          <w:b w:val="0"/>
        </w:rPr>
        <w:t>ремонт пешеходной дорожки в</w:t>
      </w:r>
      <w:r w:rsidR="00832DF4">
        <w:rPr>
          <w:b w:val="0"/>
        </w:rPr>
        <w:t xml:space="preserve"> районе детской поликлиники (ул. </w:t>
      </w:r>
      <w:proofErr w:type="gramStart"/>
      <w:r w:rsidR="006B7742" w:rsidRPr="006B7742">
        <w:rPr>
          <w:b w:val="0"/>
        </w:rPr>
        <w:t>Комсомольская</w:t>
      </w:r>
      <w:proofErr w:type="gramEnd"/>
      <w:r w:rsidR="006B7742" w:rsidRPr="006B7742">
        <w:rPr>
          <w:b w:val="0"/>
        </w:rPr>
        <w:t>).</w:t>
      </w:r>
    </w:p>
    <w:p w:rsidR="00830417" w:rsidRPr="002F1284" w:rsidRDefault="00830417" w:rsidP="00E95328">
      <w:pPr>
        <w:autoSpaceDE w:val="0"/>
        <w:autoSpaceDN w:val="0"/>
        <w:adjustRightInd w:val="0"/>
        <w:ind w:firstLine="709"/>
        <w:jc w:val="both"/>
        <w:rPr>
          <w:b w:val="0"/>
          <w:sz w:val="16"/>
          <w:szCs w:val="16"/>
          <w:highlight w:val="yellow"/>
        </w:rPr>
      </w:pPr>
    </w:p>
    <w:p w:rsidR="00397441" w:rsidRPr="002F3F1F" w:rsidRDefault="00397441" w:rsidP="00397441">
      <w:pPr>
        <w:ind w:firstLine="709"/>
        <w:jc w:val="both"/>
        <w:rPr>
          <w:b w:val="0"/>
          <w:iCs/>
        </w:rPr>
      </w:pPr>
      <w:r w:rsidRPr="002F3F1F">
        <w:rPr>
          <w:b w:val="0"/>
          <w:iCs/>
        </w:rPr>
        <w:t xml:space="preserve">В 2016 году выполнены и в 2017 году будут завершены работы по восстановлению паромной переправы на реке Кан. </w:t>
      </w:r>
    </w:p>
    <w:p w:rsidR="00EC54B6" w:rsidRPr="00EC54B6" w:rsidRDefault="00EC54B6" w:rsidP="00C55090">
      <w:pPr>
        <w:ind w:firstLine="709"/>
        <w:jc w:val="both"/>
        <w:rPr>
          <w:b w:val="0"/>
          <w:i/>
          <w:sz w:val="16"/>
          <w:szCs w:val="16"/>
        </w:rPr>
      </w:pPr>
    </w:p>
    <w:p w:rsidR="00C55090" w:rsidRPr="00E52A86" w:rsidRDefault="00F16E3C" w:rsidP="00C55090">
      <w:pPr>
        <w:ind w:firstLine="709"/>
        <w:jc w:val="both"/>
        <w:rPr>
          <w:b w:val="0"/>
        </w:rPr>
      </w:pPr>
      <w:r w:rsidRPr="00C95E89">
        <w:rPr>
          <w:b w:val="0"/>
          <w:i/>
        </w:rPr>
        <w:t xml:space="preserve">Работы по содержанию и ремонту автомобильных дорог, </w:t>
      </w:r>
      <w:r w:rsidR="00C55090" w:rsidRPr="00C95E89">
        <w:rPr>
          <w:b w:val="0"/>
        </w:rPr>
        <w:t xml:space="preserve">дорожных сооружений, элементов обустройства улично-дорожной сети профинансированы в общем объёме </w:t>
      </w:r>
      <w:r w:rsidR="00C55090" w:rsidRPr="00E52A86">
        <w:rPr>
          <w:b w:val="0"/>
        </w:rPr>
        <w:t xml:space="preserve">на сумму 183,8 млн. рублей. </w:t>
      </w:r>
    </w:p>
    <w:p w:rsidR="00C55090" w:rsidRPr="00444D97" w:rsidRDefault="00C55090" w:rsidP="00C95E89">
      <w:pPr>
        <w:ind w:firstLine="709"/>
        <w:jc w:val="both"/>
        <w:rPr>
          <w:b w:val="0"/>
        </w:rPr>
      </w:pPr>
      <w:r w:rsidRPr="00E52A86">
        <w:rPr>
          <w:b w:val="0"/>
        </w:rPr>
        <w:t xml:space="preserve">В 2016 году за счёт участия в государственных программах Красноярского края </w:t>
      </w:r>
      <w:r w:rsidR="00C95E89" w:rsidRPr="00E52A86">
        <w:rPr>
          <w:b w:val="0"/>
        </w:rPr>
        <w:t xml:space="preserve">получены средства краевого бюджета в размере </w:t>
      </w:r>
      <w:r w:rsidR="00F6027D" w:rsidRPr="00E52A86">
        <w:rPr>
          <w:b w:val="0"/>
        </w:rPr>
        <w:t>95,4</w:t>
      </w:r>
      <w:r w:rsidR="00C95E89" w:rsidRPr="00E52A86">
        <w:rPr>
          <w:b w:val="0"/>
        </w:rPr>
        <w:t> млн.</w:t>
      </w:r>
      <w:r w:rsidR="00E52A86">
        <w:rPr>
          <w:b w:val="0"/>
        </w:rPr>
        <w:t> </w:t>
      </w:r>
      <w:r w:rsidR="00C95E89" w:rsidRPr="00444D97">
        <w:rPr>
          <w:b w:val="0"/>
        </w:rPr>
        <w:t xml:space="preserve">рублей </w:t>
      </w:r>
      <w:r w:rsidRPr="00444D97">
        <w:rPr>
          <w:b w:val="0"/>
        </w:rPr>
        <w:t>на выполнение мероприятий по содержанию и ремонту автомобильных дорог, об</w:t>
      </w:r>
      <w:r w:rsidR="00C95E89" w:rsidRPr="00444D97">
        <w:rPr>
          <w:b w:val="0"/>
        </w:rPr>
        <w:t xml:space="preserve">устройству пешеходных переходов. </w:t>
      </w:r>
      <w:r w:rsidR="00E04A75">
        <w:rPr>
          <w:b w:val="0"/>
        </w:rPr>
        <w:t>За счёт этих средств</w:t>
      </w:r>
      <w:r w:rsidR="00C95E89" w:rsidRPr="00444D97">
        <w:rPr>
          <w:b w:val="0"/>
        </w:rPr>
        <w:t>:</w:t>
      </w:r>
    </w:p>
    <w:p w:rsidR="00C55090" w:rsidRPr="00C95E89" w:rsidRDefault="00832DF4" w:rsidP="00832DF4">
      <w:pPr>
        <w:tabs>
          <w:tab w:val="left" w:pos="993"/>
        </w:tabs>
        <w:ind w:firstLine="709"/>
        <w:jc w:val="both"/>
        <w:rPr>
          <w:b w:val="0"/>
        </w:rPr>
      </w:pPr>
      <w:r>
        <w:rPr>
          <w:b w:val="0"/>
        </w:rPr>
        <w:lastRenderedPageBreak/>
        <w:t>–</w:t>
      </w:r>
      <w:r>
        <w:rPr>
          <w:b w:val="0"/>
        </w:rPr>
        <w:tab/>
      </w:r>
      <w:r w:rsidR="00C55090" w:rsidRPr="00444D97">
        <w:rPr>
          <w:b w:val="0"/>
        </w:rPr>
        <w:t>обеспечено содержание автомобильных дорог протяж</w:t>
      </w:r>
      <w:r w:rsidR="00C95E89" w:rsidRPr="00444D97">
        <w:rPr>
          <w:b w:val="0"/>
        </w:rPr>
        <w:t>ё</w:t>
      </w:r>
      <w:r w:rsidR="00C55090" w:rsidRPr="00444D97">
        <w:rPr>
          <w:b w:val="0"/>
        </w:rPr>
        <w:t>нностью</w:t>
      </w:r>
      <w:r w:rsidR="0008028E">
        <w:rPr>
          <w:b w:val="0"/>
        </w:rPr>
        <w:t xml:space="preserve"> </w:t>
      </w:r>
      <w:r w:rsidR="00C55090" w:rsidRPr="00444D97">
        <w:rPr>
          <w:b w:val="0"/>
        </w:rPr>
        <w:t xml:space="preserve">             </w:t>
      </w:r>
      <w:r w:rsidR="0008028E">
        <w:rPr>
          <w:b w:val="0"/>
        </w:rPr>
        <w:t>201,0 </w:t>
      </w:r>
      <w:r w:rsidR="00C55090" w:rsidRPr="00444D97">
        <w:rPr>
          <w:b w:val="0"/>
        </w:rPr>
        <w:t>км</w:t>
      </w:r>
      <w:r w:rsidR="00C55090" w:rsidRPr="00C95E89">
        <w:rPr>
          <w:b w:val="0"/>
        </w:rPr>
        <w:t>, содержание внутриквартальны</w:t>
      </w:r>
      <w:r w:rsidR="00E04A75">
        <w:rPr>
          <w:b w:val="0"/>
        </w:rPr>
        <w:t>х территорий площадью 1 121,0 </w:t>
      </w:r>
      <w:r w:rsidR="00C55090" w:rsidRPr="00C95E89">
        <w:rPr>
          <w:b w:val="0"/>
        </w:rPr>
        <w:t>тыс.</w:t>
      </w:r>
      <w:r w:rsidR="00E04A75">
        <w:rPr>
          <w:b w:val="0"/>
        </w:rPr>
        <w:t> </w:t>
      </w:r>
      <w:r w:rsidR="00C55090" w:rsidRPr="00C95E89">
        <w:rPr>
          <w:b w:val="0"/>
        </w:rPr>
        <w:t xml:space="preserve">кв. </w:t>
      </w:r>
      <w:r w:rsidR="00802380">
        <w:rPr>
          <w:b w:val="0"/>
        </w:rPr>
        <w:t>м</w:t>
      </w:r>
      <w:r w:rsidR="00C55090" w:rsidRPr="00C95E89">
        <w:rPr>
          <w:b w:val="0"/>
        </w:rPr>
        <w:t xml:space="preserve">; </w:t>
      </w:r>
    </w:p>
    <w:p w:rsidR="00C55090" w:rsidRPr="00C95E89" w:rsidRDefault="00832DF4" w:rsidP="00832DF4">
      <w:pPr>
        <w:tabs>
          <w:tab w:val="left" w:pos="993"/>
        </w:tabs>
        <w:ind w:firstLine="709"/>
        <w:jc w:val="both"/>
        <w:rPr>
          <w:b w:val="0"/>
        </w:rPr>
      </w:pPr>
      <w:proofErr w:type="gramStart"/>
      <w:r>
        <w:rPr>
          <w:b w:val="0"/>
        </w:rPr>
        <w:t>–</w:t>
      </w:r>
      <w:r>
        <w:rPr>
          <w:b w:val="0"/>
        </w:rPr>
        <w:tab/>
      </w:r>
      <w:r w:rsidR="00C95E89">
        <w:rPr>
          <w:b w:val="0"/>
        </w:rPr>
        <w:t>проведён</w:t>
      </w:r>
      <w:r w:rsidR="00C55090" w:rsidRPr="00C95E89">
        <w:rPr>
          <w:b w:val="0"/>
        </w:rPr>
        <w:t xml:space="preserve"> ямочный ремонт в объ</w:t>
      </w:r>
      <w:r w:rsidR="00C95E89">
        <w:rPr>
          <w:b w:val="0"/>
        </w:rPr>
        <w:t>ё</w:t>
      </w:r>
      <w:r w:rsidR="00C55090" w:rsidRPr="00C95E89">
        <w:rPr>
          <w:b w:val="0"/>
        </w:rPr>
        <w:t xml:space="preserve">ме 15,1 тыс. кв. </w:t>
      </w:r>
      <w:r w:rsidR="00802380">
        <w:rPr>
          <w:b w:val="0"/>
        </w:rPr>
        <w:t>м</w:t>
      </w:r>
      <w:r w:rsidR="00C55090" w:rsidRPr="00C95E89">
        <w:rPr>
          <w:b w:val="0"/>
        </w:rPr>
        <w:t xml:space="preserve"> (в 2015 году – 13,3</w:t>
      </w:r>
      <w:r w:rsidR="00802380">
        <w:rPr>
          <w:b w:val="0"/>
        </w:rPr>
        <w:t> </w:t>
      </w:r>
      <w:r w:rsidR="00C55090" w:rsidRPr="00C95E89">
        <w:rPr>
          <w:b w:val="0"/>
        </w:rPr>
        <w:t xml:space="preserve">тыс. кв. </w:t>
      </w:r>
      <w:r w:rsidR="00802380">
        <w:rPr>
          <w:b w:val="0"/>
        </w:rPr>
        <w:t>м</w:t>
      </w:r>
      <w:r w:rsidR="00C55090" w:rsidRPr="00C95E89">
        <w:rPr>
          <w:b w:val="0"/>
        </w:rPr>
        <w:t xml:space="preserve">, в 2014 году – 12,9 тыс. кв. </w:t>
      </w:r>
      <w:r w:rsidR="00802380">
        <w:rPr>
          <w:b w:val="0"/>
        </w:rPr>
        <w:t>м</w:t>
      </w:r>
      <w:r w:rsidR="00C55090" w:rsidRPr="00C95E89">
        <w:rPr>
          <w:b w:val="0"/>
        </w:rPr>
        <w:t>);</w:t>
      </w:r>
      <w:proofErr w:type="gramEnd"/>
    </w:p>
    <w:p w:rsidR="00C55090" w:rsidRDefault="001C268D" w:rsidP="00832DF4">
      <w:pPr>
        <w:tabs>
          <w:tab w:val="left" w:pos="993"/>
        </w:tabs>
        <w:ind w:firstLine="709"/>
        <w:jc w:val="both"/>
        <w:rPr>
          <w:b w:val="0"/>
        </w:rPr>
      </w:pPr>
      <w:r>
        <w:rPr>
          <w:b w:val="0"/>
        </w:rPr>
        <w:t xml:space="preserve">– </w:t>
      </w:r>
      <w:r w:rsidR="00832DF4">
        <w:rPr>
          <w:b w:val="0"/>
        </w:rPr>
        <w:tab/>
      </w:r>
      <w:r w:rsidR="00C55090" w:rsidRPr="00C95E89">
        <w:rPr>
          <w:b w:val="0"/>
        </w:rPr>
        <w:t xml:space="preserve">проведены работы по ремонту участков дорог в </w:t>
      </w:r>
      <w:proofErr w:type="gramStart"/>
      <w:r w:rsidR="00C55090" w:rsidRPr="00C95E89">
        <w:rPr>
          <w:b w:val="0"/>
        </w:rPr>
        <w:t>объ</w:t>
      </w:r>
      <w:r w:rsidR="00C95E89">
        <w:rPr>
          <w:b w:val="0"/>
        </w:rPr>
        <w:t>ё</w:t>
      </w:r>
      <w:r w:rsidR="00C55090" w:rsidRPr="00C95E89">
        <w:rPr>
          <w:b w:val="0"/>
        </w:rPr>
        <w:t>ме</w:t>
      </w:r>
      <w:proofErr w:type="gramEnd"/>
      <w:r w:rsidR="00C55090" w:rsidRPr="00C95E89">
        <w:rPr>
          <w:b w:val="0"/>
        </w:rPr>
        <w:t xml:space="preserve"> 0,5 км;</w:t>
      </w:r>
    </w:p>
    <w:p w:rsidR="003B6FEA" w:rsidRDefault="001C268D" w:rsidP="00832DF4">
      <w:pPr>
        <w:tabs>
          <w:tab w:val="left" w:pos="993"/>
        </w:tabs>
        <w:ind w:firstLine="709"/>
        <w:jc w:val="both"/>
        <w:rPr>
          <w:b w:val="0"/>
        </w:rPr>
      </w:pPr>
      <w:r>
        <w:rPr>
          <w:b w:val="0"/>
        </w:rPr>
        <w:t xml:space="preserve">– </w:t>
      </w:r>
      <w:r w:rsidR="00832DF4">
        <w:rPr>
          <w:b w:val="0"/>
        </w:rPr>
        <w:tab/>
      </w:r>
      <w:r w:rsidR="003B6FEA" w:rsidRPr="003B6FEA">
        <w:rPr>
          <w:b w:val="0"/>
        </w:rPr>
        <w:t>выполнен ремонт асфальтобетонного покрытия, частичный демонтаж и монтаж бордюрного камня участков автомобильных дорог протяжённостью 2,0 км, в том числе по ул. Манежная, ул. Парковая и ул. Диктатуры Пролетариата</w:t>
      </w:r>
      <w:r w:rsidR="00476449">
        <w:rPr>
          <w:b w:val="0"/>
        </w:rPr>
        <w:t>.</w:t>
      </w:r>
    </w:p>
    <w:p w:rsidR="00476449" w:rsidRPr="00802380" w:rsidRDefault="00476449" w:rsidP="00C55090">
      <w:pPr>
        <w:ind w:firstLine="709"/>
        <w:jc w:val="both"/>
        <w:rPr>
          <w:b w:val="0"/>
          <w:sz w:val="16"/>
          <w:szCs w:val="16"/>
        </w:rPr>
      </w:pPr>
    </w:p>
    <w:p w:rsidR="003B6FEA" w:rsidRDefault="00444D97" w:rsidP="00C55090">
      <w:pPr>
        <w:ind w:firstLine="709"/>
        <w:jc w:val="both"/>
        <w:rPr>
          <w:b w:val="0"/>
        </w:rPr>
      </w:pPr>
      <w:r w:rsidRPr="003B6FEA">
        <w:rPr>
          <w:b w:val="0"/>
        </w:rPr>
        <w:t xml:space="preserve">За счёт средств местного бюджета (1,1 млн. рублей) </w:t>
      </w:r>
      <w:proofErr w:type="gramStart"/>
      <w:r w:rsidR="00C55090" w:rsidRPr="003B6FEA">
        <w:rPr>
          <w:b w:val="0"/>
        </w:rPr>
        <w:t>изготовлен</w:t>
      </w:r>
      <w:r w:rsidRPr="003B6FEA">
        <w:rPr>
          <w:b w:val="0"/>
        </w:rPr>
        <w:t>ы</w:t>
      </w:r>
      <w:proofErr w:type="gramEnd"/>
      <w:r w:rsidR="00C55090" w:rsidRPr="003B6FEA">
        <w:rPr>
          <w:b w:val="0"/>
        </w:rPr>
        <w:t xml:space="preserve"> и установ</w:t>
      </w:r>
      <w:r w:rsidRPr="003B6FEA">
        <w:rPr>
          <w:b w:val="0"/>
        </w:rPr>
        <w:t>лены</w:t>
      </w:r>
      <w:r w:rsidR="00C55090" w:rsidRPr="003B6FEA">
        <w:rPr>
          <w:b w:val="0"/>
        </w:rPr>
        <w:t xml:space="preserve"> </w:t>
      </w:r>
      <w:r w:rsidR="003B6FEA" w:rsidRPr="003B6FEA">
        <w:rPr>
          <w:b w:val="0"/>
        </w:rPr>
        <w:t>39 новых</w:t>
      </w:r>
      <w:r w:rsidRPr="003B6FEA">
        <w:rPr>
          <w:b w:val="0"/>
        </w:rPr>
        <w:t xml:space="preserve"> остановочны</w:t>
      </w:r>
      <w:r w:rsidR="003B6FEA" w:rsidRPr="003B6FEA">
        <w:rPr>
          <w:b w:val="0"/>
        </w:rPr>
        <w:t>х</w:t>
      </w:r>
      <w:r w:rsidRPr="003B6FEA">
        <w:rPr>
          <w:b w:val="0"/>
        </w:rPr>
        <w:t xml:space="preserve"> комплекс</w:t>
      </w:r>
      <w:r w:rsidR="003B6FEA" w:rsidRPr="003B6FEA">
        <w:rPr>
          <w:b w:val="0"/>
        </w:rPr>
        <w:t>ов</w:t>
      </w:r>
      <w:r w:rsidRPr="003B6FEA">
        <w:rPr>
          <w:b w:val="0"/>
        </w:rPr>
        <w:t xml:space="preserve"> (из </w:t>
      </w:r>
      <w:proofErr w:type="spellStart"/>
      <w:r w:rsidRPr="003B6FEA">
        <w:rPr>
          <w:b w:val="0"/>
        </w:rPr>
        <w:t>светопрозрачных</w:t>
      </w:r>
      <w:proofErr w:type="spellEnd"/>
      <w:r w:rsidRPr="003B6FEA">
        <w:rPr>
          <w:b w:val="0"/>
        </w:rPr>
        <w:t xml:space="preserve"> конструкций – 21, из профильного металла – 18)</w:t>
      </w:r>
      <w:r w:rsidR="00C55090" w:rsidRPr="003B6FEA">
        <w:rPr>
          <w:b w:val="0"/>
        </w:rPr>
        <w:t>.</w:t>
      </w:r>
      <w:r w:rsidR="00C55090" w:rsidRPr="00C95E89">
        <w:rPr>
          <w:b w:val="0"/>
        </w:rPr>
        <w:t xml:space="preserve"> </w:t>
      </w:r>
    </w:p>
    <w:p w:rsidR="00476449" w:rsidRPr="00802380" w:rsidRDefault="00476449" w:rsidP="00C55090">
      <w:pPr>
        <w:ind w:firstLine="709"/>
        <w:jc w:val="both"/>
        <w:rPr>
          <w:b w:val="0"/>
          <w:sz w:val="16"/>
          <w:szCs w:val="16"/>
        </w:rPr>
      </w:pPr>
    </w:p>
    <w:p w:rsidR="00C55090" w:rsidRPr="002F3F1F" w:rsidRDefault="00C55090" w:rsidP="00C55090">
      <w:pPr>
        <w:ind w:firstLine="709"/>
        <w:jc w:val="both"/>
        <w:rPr>
          <w:b w:val="0"/>
        </w:rPr>
      </w:pPr>
      <w:r w:rsidRPr="002F3F1F">
        <w:rPr>
          <w:b w:val="0"/>
        </w:rPr>
        <w:t xml:space="preserve">В </w:t>
      </w:r>
      <w:proofErr w:type="gramStart"/>
      <w:r w:rsidRPr="002F3F1F">
        <w:rPr>
          <w:b w:val="0"/>
        </w:rPr>
        <w:t>рамках</w:t>
      </w:r>
      <w:proofErr w:type="gramEnd"/>
      <w:r w:rsidRPr="002F3F1F">
        <w:rPr>
          <w:b w:val="0"/>
        </w:rPr>
        <w:t xml:space="preserve"> работ по обеспечению безопасности дорожного движения:</w:t>
      </w:r>
    </w:p>
    <w:p w:rsidR="00C55090" w:rsidRPr="002F3F1F" w:rsidRDefault="001C268D" w:rsidP="00C55090">
      <w:pPr>
        <w:ind w:firstLine="709"/>
        <w:jc w:val="both"/>
        <w:rPr>
          <w:b w:val="0"/>
        </w:rPr>
      </w:pPr>
      <w:r>
        <w:rPr>
          <w:b w:val="0"/>
        </w:rPr>
        <w:t xml:space="preserve">– </w:t>
      </w:r>
      <w:r w:rsidR="00476449" w:rsidRPr="002F3F1F">
        <w:rPr>
          <w:b w:val="0"/>
        </w:rPr>
        <w:t>проведён</w:t>
      </w:r>
      <w:r w:rsidR="00C55090" w:rsidRPr="002F3F1F">
        <w:rPr>
          <w:b w:val="0"/>
        </w:rPr>
        <w:t xml:space="preserve"> капитальн</w:t>
      </w:r>
      <w:r w:rsidR="00476449" w:rsidRPr="002F3F1F">
        <w:rPr>
          <w:b w:val="0"/>
        </w:rPr>
        <w:t>ый ремонт</w:t>
      </w:r>
      <w:r w:rsidR="00C55090" w:rsidRPr="002F3F1F">
        <w:rPr>
          <w:b w:val="0"/>
        </w:rPr>
        <w:t xml:space="preserve"> участка автомобильной дороги по ул.</w:t>
      </w:r>
      <w:r w:rsidR="00476449" w:rsidRPr="002F3F1F">
        <w:rPr>
          <w:b w:val="0"/>
        </w:rPr>
        <w:t> </w:t>
      </w:r>
      <w:proofErr w:type="gramStart"/>
      <w:r w:rsidR="00C55090" w:rsidRPr="002F3F1F">
        <w:rPr>
          <w:b w:val="0"/>
        </w:rPr>
        <w:t>Изыскательская</w:t>
      </w:r>
      <w:proofErr w:type="gramEnd"/>
      <w:r w:rsidR="00C55090" w:rsidRPr="002F3F1F">
        <w:rPr>
          <w:b w:val="0"/>
        </w:rPr>
        <w:t xml:space="preserve"> (устройство водоотводных лотков);</w:t>
      </w:r>
    </w:p>
    <w:p w:rsidR="00C55090" w:rsidRPr="002F3F1F" w:rsidRDefault="001C268D" w:rsidP="00C55090">
      <w:pPr>
        <w:ind w:firstLine="709"/>
        <w:jc w:val="both"/>
        <w:rPr>
          <w:b w:val="0"/>
        </w:rPr>
      </w:pPr>
      <w:r>
        <w:rPr>
          <w:b w:val="0"/>
        </w:rPr>
        <w:t xml:space="preserve">– </w:t>
      </w:r>
      <w:r w:rsidR="00C55090" w:rsidRPr="002F3F1F">
        <w:rPr>
          <w:b w:val="0"/>
        </w:rPr>
        <w:t>обустро</w:t>
      </w:r>
      <w:r w:rsidR="00CB596C">
        <w:rPr>
          <w:b w:val="0"/>
        </w:rPr>
        <w:t xml:space="preserve">ены </w:t>
      </w:r>
      <w:r w:rsidR="00C55090" w:rsidRPr="002F3F1F">
        <w:rPr>
          <w:b w:val="0"/>
        </w:rPr>
        <w:t>пешеходны</w:t>
      </w:r>
      <w:r w:rsidR="0060252D" w:rsidRPr="002F3F1F">
        <w:rPr>
          <w:b w:val="0"/>
        </w:rPr>
        <w:t>е переходы</w:t>
      </w:r>
      <w:r w:rsidR="00C55090" w:rsidRPr="002F3F1F">
        <w:rPr>
          <w:b w:val="0"/>
        </w:rPr>
        <w:t xml:space="preserve"> </w:t>
      </w:r>
      <w:r w:rsidR="0060252D" w:rsidRPr="002F3F1F">
        <w:rPr>
          <w:b w:val="0"/>
        </w:rPr>
        <w:t>(29 един</w:t>
      </w:r>
      <w:r w:rsidR="00CB596C">
        <w:rPr>
          <w:b w:val="0"/>
        </w:rPr>
        <w:t xml:space="preserve">иц), </w:t>
      </w:r>
      <w:proofErr w:type="gramStart"/>
      <w:r w:rsidR="00CB596C">
        <w:rPr>
          <w:b w:val="0"/>
        </w:rPr>
        <w:t>приобретены и установлены</w:t>
      </w:r>
      <w:proofErr w:type="gramEnd"/>
      <w:r w:rsidR="00CB596C">
        <w:rPr>
          <w:b w:val="0"/>
        </w:rPr>
        <w:t xml:space="preserve"> </w:t>
      </w:r>
      <w:r w:rsidR="0060252D" w:rsidRPr="002F3F1F">
        <w:rPr>
          <w:b w:val="0"/>
        </w:rPr>
        <w:t>дорожные знаки (214 знака)</w:t>
      </w:r>
      <w:r w:rsidR="00C55090" w:rsidRPr="002F3F1F">
        <w:rPr>
          <w:b w:val="0"/>
        </w:rPr>
        <w:t xml:space="preserve">; </w:t>
      </w:r>
    </w:p>
    <w:p w:rsidR="00C55090" w:rsidRPr="002F3F1F" w:rsidRDefault="001C268D" w:rsidP="00C55090">
      <w:pPr>
        <w:ind w:firstLine="709"/>
        <w:jc w:val="both"/>
        <w:rPr>
          <w:b w:val="0"/>
          <w:highlight w:val="yellow"/>
        </w:rPr>
      </w:pPr>
      <w:r>
        <w:rPr>
          <w:b w:val="0"/>
        </w:rPr>
        <w:t xml:space="preserve">– </w:t>
      </w:r>
      <w:r w:rsidR="00C55090" w:rsidRPr="002F3F1F">
        <w:rPr>
          <w:b w:val="0"/>
        </w:rPr>
        <w:t xml:space="preserve">выполнены работы по нанесению горизонтальной разметки на проезжей части автомобильных </w:t>
      </w:r>
      <w:r w:rsidR="00C55090" w:rsidRPr="006B7742">
        <w:rPr>
          <w:b w:val="0"/>
        </w:rPr>
        <w:t>дорог</w:t>
      </w:r>
      <w:r w:rsidR="007526A1" w:rsidRPr="006B7742">
        <w:rPr>
          <w:b w:val="0"/>
        </w:rPr>
        <w:t xml:space="preserve"> (</w:t>
      </w:r>
      <w:r w:rsidR="006B7742" w:rsidRPr="006B7742">
        <w:rPr>
          <w:b w:val="0"/>
        </w:rPr>
        <w:t>201,0 км</w:t>
      </w:r>
      <w:r w:rsidR="007526A1" w:rsidRPr="006B7742">
        <w:rPr>
          <w:b w:val="0"/>
        </w:rPr>
        <w:t>)</w:t>
      </w:r>
      <w:r w:rsidR="00C55090" w:rsidRPr="006B7742">
        <w:rPr>
          <w:b w:val="0"/>
        </w:rPr>
        <w:t>;</w:t>
      </w:r>
    </w:p>
    <w:p w:rsidR="0060252D" w:rsidRPr="00034B47" w:rsidRDefault="001C268D" w:rsidP="00854B44">
      <w:pPr>
        <w:ind w:firstLine="709"/>
        <w:jc w:val="both"/>
        <w:rPr>
          <w:b w:val="0"/>
        </w:rPr>
      </w:pPr>
      <w:r>
        <w:rPr>
          <w:b w:val="0"/>
        </w:rPr>
        <w:t xml:space="preserve">– </w:t>
      </w:r>
      <w:r w:rsidR="0060252D" w:rsidRPr="002F3F1F">
        <w:rPr>
          <w:b w:val="0"/>
        </w:rPr>
        <w:t xml:space="preserve">установлена дорожно-знаковая информация и нанесена дорожная разметка в </w:t>
      </w:r>
      <w:proofErr w:type="gramStart"/>
      <w:r w:rsidR="0060252D" w:rsidRPr="002F3F1F">
        <w:rPr>
          <w:b w:val="0"/>
        </w:rPr>
        <w:t>местах</w:t>
      </w:r>
      <w:proofErr w:type="gramEnd"/>
      <w:r w:rsidR="0060252D" w:rsidRPr="002F3F1F">
        <w:rPr>
          <w:b w:val="0"/>
        </w:rPr>
        <w:t xml:space="preserve"> парковки транспортных средств маломобильных групп граждан </w:t>
      </w:r>
      <w:r w:rsidR="00851102" w:rsidRPr="00034B47">
        <w:rPr>
          <w:b w:val="0"/>
        </w:rPr>
        <w:t>(27 мест</w:t>
      </w:r>
      <w:r w:rsidR="0060252D" w:rsidRPr="00034B47">
        <w:rPr>
          <w:b w:val="0"/>
        </w:rPr>
        <w:t>);</w:t>
      </w:r>
    </w:p>
    <w:p w:rsidR="0060252D" w:rsidRPr="002F3F1F" w:rsidRDefault="00854B44" w:rsidP="00854B44">
      <w:pPr>
        <w:ind w:firstLine="709"/>
        <w:jc w:val="both"/>
        <w:rPr>
          <w:b w:val="0"/>
        </w:rPr>
      </w:pPr>
      <w:r w:rsidRPr="002F3F1F">
        <w:rPr>
          <w:b w:val="0"/>
        </w:rPr>
        <w:t xml:space="preserve"> </w:t>
      </w:r>
      <w:r w:rsidR="001C268D">
        <w:rPr>
          <w:b w:val="0"/>
        </w:rPr>
        <w:t xml:space="preserve">– </w:t>
      </w:r>
      <w:r w:rsidR="0060252D" w:rsidRPr="002F3F1F">
        <w:rPr>
          <w:b w:val="0"/>
        </w:rPr>
        <w:t>установлены светофоры Т-7, предназначенные для обозначения нерегулируемых перекрёстков и пешеходных переходов, выполнено ограждение, нанесена разметка на 6 пешеходных переходах близ учебных заведений;</w:t>
      </w:r>
    </w:p>
    <w:p w:rsidR="005768EF" w:rsidRDefault="001C268D" w:rsidP="005768EF">
      <w:pPr>
        <w:ind w:firstLine="709"/>
        <w:jc w:val="both"/>
        <w:rPr>
          <w:b w:val="0"/>
        </w:rPr>
      </w:pPr>
      <w:r>
        <w:rPr>
          <w:b w:val="0"/>
        </w:rPr>
        <w:t xml:space="preserve">– </w:t>
      </w:r>
      <w:r w:rsidR="0060252D" w:rsidRPr="002F3F1F">
        <w:rPr>
          <w:b w:val="0"/>
        </w:rPr>
        <w:t>оборудован</w:t>
      </w:r>
      <w:r w:rsidR="005768EF">
        <w:rPr>
          <w:b w:val="0"/>
        </w:rPr>
        <w:t>ы</w:t>
      </w:r>
      <w:r w:rsidR="0060252D" w:rsidRPr="002F3F1F">
        <w:rPr>
          <w:b w:val="0"/>
        </w:rPr>
        <w:t xml:space="preserve"> 2 регулируемых перекрёстка – первый – на улицах Калинина и Гагарина в районе Дворца спорта «Нептун», второй –</w:t>
      </w:r>
      <w:r w:rsidR="00854B44" w:rsidRPr="002F3F1F">
        <w:rPr>
          <w:b w:val="0"/>
        </w:rPr>
        <w:t xml:space="preserve"> </w:t>
      </w:r>
      <w:r w:rsidR="0060252D" w:rsidRPr="002F3F1F">
        <w:rPr>
          <w:b w:val="0"/>
        </w:rPr>
        <w:t>на улицах Строителей и Заводской в районе магазина «Радуга»</w:t>
      </w:r>
      <w:r w:rsidR="00854B44" w:rsidRPr="002F3F1F">
        <w:rPr>
          <w:b w:val="0"/>
        </w:rPr>
        <w:t>.</w:t>
      </w:r>
    </w:p>
    <w:p w:rsidR="005768EF" w:rsidRDefault="005768EF" w:rsidP="005768EF">
      <w:pPr>
        <w:ind w:firstLine="709"/>
        <w:jc w:val="both"/>
        <w:rPr>
          <w:b w:val="0"/>
        </w:rPr>
      </w:pPr>
    </w:p>
    <w:p w:rsidR="00A51971" w:rsidRPr="0060252D" w:rsidRDefault="00A51971" w:rsidP="0060252D">
      <w:pPr>
        <w:tabs>
          <w:tab w:val="left" w:pos="993"/>
        </w:tabs>
        <w:jc w:val="both"/>
        <w:rPr>
          <w:b w:val="0"/>
          <w:highlight w:val="yellow"/>
        </w:rPr>
      </w:pPr>
    </w:p>
    <w:p w:rsidR="00FF1C56" w:rsidRPr="00EA4C6D" w:rsidRDefault="00FF1C56" w:rsidP="000453C3">
      <w:pPr>
        <w:pStyle w:val="af5"/>
        <w:numPr>
          <w:ilvl w:val="1"/>
          <w:numId w:val="20"/>
        </w:numPr>
        <w:tabs>
          <w:tab w:val="left" w:pos="993"/>
          <w:tab w:val="left" w:pos="1134"/>
          <w:tab w:val="left" w:pos="1276"/>
        </w:tabs>
        <w:ind w:left="0" w:firstLine="709"/>
        <w:jc w:val="both"/>
      </w:pPr>
      <w:r w:rsidRPr="00EA4C6D">
        <w:t>Транспорт</w:t>
      </w:r>
    </w:p>
    <w:p w:rsidR="00202009" w:rsidRPr="00EA4C6D" w:rsidRDefault="00202009" w:rsidP="00202009">
      <w:pPr>
        <w:tabs>
          <w:tab w:val="left" w:pos="993"/>
          <w:tab w:val="left" w:pos="1134"/>
          <w:tab w:val="left" w:pos="1276"/>
        </w:tabs>
        <w:jc w:val="both"/>
      </w:pPr>
    </w:p>
    <w:p w:rsidR="00A12261" w:rsidRPr="00EA4C6D" w:rsidRDefault="003A4286" w:rsidP="00A12261">
      <w:pPr>
        <w:ind w:firstLine="709"/>
        <w:jc w:val="both"/>
        <w:rPr>
          <w:b w:val="0"/>
          <w:noProof/>
        </w:rPr>
      </w:pPr>
      <w:r w:rsidRPr="00EA4C6D">
        <w:rPr>
          <w:b w:val="0"/>
        </w:rPr>
        <w:t>Дея</w:t>
      </w:r>
      <w:r w:rsidR="00915D8A" w:rsidRPr="00EA4C6D">
        <w:rPr>
          <w:b w:val="0"/>
        </w:rPr>
        <w:t>тельность Администрации ЗАТО г. </w:t>
      </w:r>
      <w:r w:rsidRPr="00EA4C6D">
        <w:rPr>
          <w:b w:val="0"/>
        </w:rPr>
        <w:t xml:space="preserve">Зеленогорска в сфере </w:t>
      </w:r>
      <w:r w:rsidR="00A12261" w:rsidRPr="00EA4C6D">
        <w:rPr>
          <w:b w:val="0"/>
        </w:rPr>
        <w:t>транспортной политики</w:t>
      </w:r>
      <w:r w:rsidRPr="00EA4C6D">
        <w:rPr>
          <w:b w:val="0"/>
        </w:rPr>
        <w:t xml:space="preserve"> была направлена на </w:t>
      </w:r>
      <w:r w:rsidR="00A12261" w:rsidRPr="00EA4C6D">
        <w:rPr>
          <w:b w:val="0"/>
        </w:rPr>
        <w:t>наиболее полное удовлетворение потребностей населения в пассажирских перевозках, обеспечение стабильной, качественной и безопасной работы пассажирского транспорта города.</w:t>
      </w:r>
      <w:r w:rsidR="00A12261" w:rsidRPr="00EA4C6D">
        <w:rPr>
          <w:b w:val="0"/>
          <w:noProof/>
        </w:rPr>
        <w:t xml:space="preserve"> </w:t>
      </w:r>
    </w:p>
    <w:p w:rsidR="00AB0F13" w:rsidRPr="00EA4C6D" w:rsidRDefault="00AB0F13" w:rsidP="00A12261">
      <w:pPr>
        <w:ind w:firstLine="709"/>
        <w:jc w:val="both"/>
        <w:rPr>
          <w:b w:val="0"/>
          <w:sz w:val="16"/>
          <w:szCs w:val="16"/>
        </w:rPr>
      </w:pPr>
    </w:p>
    <w:p w:rsidR="003A4286" w:rsidRPr="00C00E5C" w:rsidRDefault="003A4286" w:rsidP="00A3349F">
      <w:pPr>
        <w:ind w:firstLine="709"/>
        <w:jc w:val="both"/>
        <w:rPr>
          <w:b w:val="0"/>
          <w:color w:val="FF0000"/>
        </w:rPr>
      </w:pPr>
      <w:r w:rsidRPr="00EA4C6D">
        <w:rPr>
          <w:b w:val="0"/>
        </w:rPr>
        <w:t>В</w:t>
      </w:r>
      <w:r w:rsidR="006202A4" w:rsidRPr="00EA4C6D">
        <w:rPr>
          <w:b w:val="0"/>
        </w:rPr>
        <w:t xml:space="preserve"> 201</w:t>
      </w:r>
      <w:r w:rsidR="000453C3" w:rsidRPr="00EA4C6D">
        <w:rPr>
          <w:b w:val="0"/>
        </w:rPr>
        <w:t>6</w:t>
      </w:r>
      <w:r w:rsidR="006202A4" w:rsidRPr="00EA4C6D">
        <w:rPr>
          <w:b w:val="0"/>
        </w:rPr>
        <w:t xml:space="preserve"> году</w:t>
      </w:r>
      <w:r w:rsidR="00A3349F" w:rsidRPr="00EA4C6D">
        <w:rPr>
          <w:b w:val="0"/>
        </w:rPr>
        <w:t xml:space="preserve"> </w:t>
      </w:r>
      <w:r w:rsidRPr="00EA4C6D">
        <w:rPr>
          <w:b w:val="0"/>
        </w:rPr>
        <w:t>на рынке пассажирс</w:t>
      </w:r>
      <w:r w:rsidR="00AD67F3" w:rsidRPr="00EA4C6D">
        <w:rPr>
          <w:b w:val="0"/>
        </w:rPr>
        <w:t>ких перевозок города работали: У</w:t>
      </w:r>
      <w:r w:rsidRPr="00EA4C6D">
        <w:rPr>
          <w:b w:val="0"/>
        </w:rPr>
        <w:t xml:space="preserve">нитарное </w:t>
      </w:r>
      <w:r w:rsidR="00A3349F" w:rsidRPr="00EA4C6D">
        <w:rPr>
          <w:b w:val="0"/>
        </w:rPr>
        <w:t>муниципальн</w:t>
      </w:r>
      <w:r w:rsidRPr="00EA4C6D">
        <w:rPr>
          <w:b w:val="0"/>
        </w:rPr>
        <w:t>ое</w:t>
      </w:r>
      <w:r w:rsidR="00A3349F" w:rsidRPr="00EA4C6D">
        <w:rPr>
          <w:b w:val="0"/>
        </w:rPr>
        <w:t xml:space="preserve"> </w:t>
      </w:r>
      <w:r w:rsidRPr="00EA4C6D">
        <w:rPr>
          <w:b w:val="0"/>
        </w:rPr>
        <w:t xml:space="preserve">автотранспортное </w:t>
      </w:r>
      <w:r w:rsidR="00A3349F" w:rsidRPr="00EA4C6D">
        <w:rPr>
          <w:b w:val="0"/>
        </w:rPr>
        <w:t>предприятие</w:t>
      </w:r>
      <w:r w:rsidR="00915D8A" w:rsidRPr="00EA4C6D">
        <w:rPr>
          <w:b w:val="0"/>
        </w:rPr>
        <w:t xml:space="preserve"> и 3 </w:t>
      </w:r>
      <w:proofErr w:type="gramStart"/>
      <w:r w:rsidRPr="00EA4C6D">
        <w:rPr>
          <w:b w:val="0"/>
        </w:rPr>
        <w:t>индивидуальных</w:t>
      </w:r>
      <w:proofErr w:type="gramEnd"/>
      <w:r w:rsidR="00A3349F" w:rsidRPr="00EA4C6D">
        <w:rPr>
          <w:b w:val="0"/>
        </w:rPr>
        <w:t xml:space="preserve"> предпринимателя. На</w:t>
      </w:r>
      <w:r w:rsidR="00A3349F" w:rsidRPr="00C00E5C">
        <w:rPr>
          <w:b w:val="0"/>
        </w:rPr>
        <w:t xml:space="preserve"> маршрутах общего пользования были задействованы 88 муниципальных автобусов и </w:t>
      </w:r>
      <w:r w:rsidR="00A3349F" w:rsidRPr="00EA4C6D">
        <w:rPr>
          <w:b w:val="0"/>
        </w:rPr>
        <w:t>3</w:t>
      </w:r>
      <w:r w:rsidR="00EA4C6D" w:rsidRPr="00EA4C6D">
        <w:rPr>
          <w:b w:val="0"/>
        </w:rPr>
        <w:t>3</w:t>
      </w:r>
      <w:r w:rsidR="00A3349F" w:rsidRPr="00EA4C6D">
        <w:rPr>
          <w:b w:val="0"/>
        </w:rPr>
        <w:t xml:space="preserve"> автобус</w:t>
      </w:r>
      <w:r w:rsidR="00EA4C6D" w:rsidRPr="00EA4C6D">
        <w:rPr>
          <w:b w:val="0"/>
        </w:rPr>
        <w:t>а</w:t>
      </w:r>
      <w:r w:rsidR="00A3349F" w:rsidRPr="00EA4C6D">
        <w:rPr>
          <w:b w:val="0"/>
        </w:rPr>
        <w:t>, принадлежащи</w:t>
      </w:r>
      <w:r w:rsidR="00EA4C6D" w:rsidRPr="00EA4C6D">
        <w:rPr>
          <w:b w:val="0"/>
        </w:rPr>
        <w:t>х</w:t>
      </w:r>
      <w:r w:rsidR="00A3349F" w:rsidRPr="00EA4C6D">
        <w:rPr>
          <w:b w:val="0"/>
        </w:rPr>
        <w:t xml:space="preserve"> </w:t>
      </w:r>
      <w:r w:rsidR="00A3349F" w:rsidRPr="00EA4C6D">
        <w:rPr>
          <w:b w:val="0"/>
        </w:rPr>
        <w:lastRenderedPageBreak/>
        <w:t>субъектам малого пред</w:t>
      </w:r>
      <w:r w:rsidR="00915D8A" w:rsidRPr="00EA4C6D">
        <w:rPr>
          <w:b w:val="0"/>
        </w:rPr>
        <w:t xml:space="preserve">принимательства. Перевезено </w:t>
      </w:r>
      <w:r w:rsidR="00EA4C6D" w:rsidRPr="00EA4C6D">
        <w:rPr>
          <w:b w:val="0"/>
        </w:rPr>
        <w:t>8,2</w:t>
      </w:r>
      <w:r w:rsidR="00915D8A" w:rsidRPr="00EA4C6D">
        <w:rPr>
          <w:b w:val="0"/>
        </w:rPr>
        <w:t> </w:t>
      </w:r>
      <w:r w:rsidR="00C65894" w:rsidRPr="00EA4C6D">
        <w:rPr>
          <w:b w:val="0"/>
        </w:rPr>
        <w:t>млн. </w:t>
      </w:r>
      <w:r w:rsidR="00A3349F" w:rsidRPr="00EA4C6D">
        <w:rPr>
          <w:b w:val="0"/>
        </w:rPr>
        <w:t>пассажиров (</w:t>
      </w:r>
      <w:r w:rsidR="00C00E5C" w:rsidRPr="00EA4C6D">
        <w:rPr>
          <w:b w:val="0"/>
        </w:rPr>
        <w:t>в 2015 году – 7,</w:t>
      </w:r>
      <w:r w:rsidR="00EA4C6D" w:rsidRPr="00EA4C6D">
        <w:rPr>
          <w:b w:val="0"/>
        </w:rPr>
        <w:t>6</w:t>
      </w:r>
      <w:r w:rsidR="00C00E5C" w:rsidRPr="00EA4C6D">
        <w:rPr>
          <w:b w:val="0"/>
        </w:rPr>
        <w:t xml:space="preserve">, </w:t>
      </w:r>
      <w:r w:rsidR="00A3349F" w:rsidRPr="00EA4C6D">
        <w:rPr>
          <w:b w:val="0"/>
        </w:rPr>
        <w:t>в 2014 году – 7,1</w:t>
      </w:r>
      <w:r w:rsidR="00AC67A5" w:rsidRPr="00EA4C6D">
        <w:rPr>
          <w:b w:val="0"/>
        </w:rPr>
        <w:t>,</w:t>
      </w:r>
      <w:r w:rsidR="00915D8A" w:rsidRPr="00EA4C6D">
        <w:rPr>
          <w:b w:val="0"/>
        </w:rPr>
        <w:t xml:space="preserve"> в 2013 году – 7,4 </w:t>
      </w:r>
      <w:r w:rsidR="00A3349F" w:rsidRPr="00EA4C6D">
        <w:rPr>
          <w:b w:val="0"/>
        </w:rPr>
        <w:t>млн. пассажиров).</w:t>
      </w:r>
      <w:r w:rsidR="00A3349F" w:rsidRPr="00C00E5C">
        <w:rPr>
          <w:b w:val="0"/>
          <w:color w:val="FF0000"/>
        </w:rPr>
        <w:t xml:space="preserve"> </w:t>
      </w:r>
    </w:p>
    <w:p w:rsidR="006E1AC1" w:rsidRDefault="006E1AC1" w:rsidP="00A3349F">
      <w:pPr>
        <w:ind w:firstLine="709"/>
        <w:jc w:val="both"/>
        <w:rPr>
          <w:b w:val="0"/>
        </w:rPr>
      </w:pPr>
      <w:proofErr w:type="gramStart"/>
      <w:r w:rsidRPr="006E1AC1">
        <w:rPr>
          <w:b w:val="0"/>
        </w:rPr>
        <w:t>Унитарное муниципальное автотранспортное предприятие</w:t>
      </w:r>
      <w:r>
        <w:rPr>
          <w:b w:val="0"/>
        </w:rPr>
        <w:t xml:space="preserve"> является надёжным </w:t>
      </w:r>
      <w:r w:rsidR="00C96619">
        <w:rPr>
          <w:b w:val="0"/>
        </w:rPr>
        <w:t xml:space="preserve">и в 2016 году единственным </w:t>
      </w:r>
      <w:r>
        <w:rPr>
          <w:b w:val="0"/>
        </w:rPr>
        <w:t xml:space="preserve">перевозчиком на </w:t>
      </w:r>
      <w:r w:rsidR="00C96619">
        <w:rPr>
          <w:b w:val="0"/>
        </w:rPr>
        <w:t>пригородном и межмуниципальном маршрутах.</w:t>
      </w:r>
      <w:proofErr w:type="gramEnd"/>
    </w:p>
    <w:p w:rsidR="00AB0F13" w:rsidRPr="002F1284" w:rsidRDefault="00AB0F13" w:rsidP="00A3349F">
      <w:pPr>
        <w:ind w:firstLine="709"/>
        <w:jc w:val="both"/>
        <w:rPr>
          <w:b w:val="0"/>
          <w:sz w:val="16"/>
          <w:szCs w:val="16"/>
          <w:highlight w:val="yellow"/>
        </w:rPr>
      </w:pPr>
    </w:p>
    <w:p w:rsidR="001C780D" w:rsidRDefault="009A29F3" w:rsidP="001C780D">
      <w:pPr>
        <w:ind w:firstLine="709"/>
        <w:jc w:val="both"/>
        <w:rPr>
          <w:b w:val="0"/>
        </w:rPr>
      </w:pPr>
      <w:r w:rsidRPr="009A29F3">
        <w:rPr>
          <w:b w:val="0"/>
        </w:rPr>
        <w:t xml:space="preserve">Маршрутная сеть города включает </w:t>
      </w:r>
      <w:proofErr w:type="gramStart"/>
      <w:r w:rsidRPr="009A29F3">
        <w:rPr>
          <w:b w:val="0"/>
        </w:rPr>
        <w:t>муниципальный</w:t>
      </w:r>
      <w:proofErr w:type="gramEnd"/>
      <w:r w:rsidRPr="009A29F3">
        <w:rPr>
          <w:b w:val="0"/>
        </w:rPr>
        <w:t>, межмуниципальные и пригородные маршруты. Ре</w:t>
      </w:r>
      <w:r>
        <w:rPr>
          <w:b w:val="0"/>
        </w:rPr>
        <w:t>гулярные пассажирские перевозки осуществляются по 23 маршрутам, из них 21 муниципальный маршрут, в том числе 18 маршрутов с низкой интенсивностью пассажирских потоков.</w:t>
      </w:r>
    </w:p>
    <w:p w:rsidR="00AB0F13" w:rsidRPr="002F1284" w:rsidRDefault="00AB0F13" w:rsidP="00A3349F">
      <w:pPr>
        <w:ind w:firstLine="709"/>
        <w:jc w:val="both"/>
        <w:rPr>
          <w:b w:val="0"/>
          <w:sz w:val="16"/>
          <w:szCs w:val="16"/>
          <w:highlight w:val="yellow"/>
        </w:rPr>
      </w:pPr>
    </w:p>
    <w:p w:rsidR="006202A4" w:rsidRDefault="006E1AC1" w:rsidP="00E11FCF">
      <w:pPr>
        <w:ind w:firstLine="708"/>
        <w:jc w:val="both"/>
        <w:rPr>
          <w:b w:val="0"/>
        </w:rPr>
      </w:pPr>
      <w:r w:rsidRPr="00C96619">
        <w:rPr>
          <w:b w:val="0"/>
        </w:rPr>
        <w:t>С января 2016 года</w:t>
      </w:r>
      <w:r w:rsidR="007D1FA7" w:rsidRPr="00C96619">
        <w:rPr>
          <w:b w:val="0"/>
        </w:rPr>
        <w:t xml:space="preserve">, </w:t>
      </w:r>
      <w:r w:rsidR="00CB596C">
        <w:rPr>
          <w:b w:val="0"/>
        </w:rPr>
        <w:t xml:space="preserve">учитывая мнение жителей </w:t>
      </w:r>
      <w:r w:rsidR="001C780D">
        <w:rPr>
          <w:b w:val="0"/>
        </w:rPr>
        <w:t>города</w:t>
      </w:r>
      <w:r w:rsidR="00CB596C">
        <w:rPr>
          <w:b w:val="0"/>
        </w:rPr>
        <w:t xml:space="preserve">, внесены </w:t>
      </w:r>
      <w:r w:rsidR="00C96619" w:rsidRPr="00C96619">
        <w:rPr>
          <w:b w:val="0"/>
        </w:rPr>
        <w:t>измен</w:t>
      </w:r>
      <w:r w:rsidR="00C96619">
        <w:rPr>
          <w:b w:val="0"/>
        </w:rPr>
        <w:t>ения в схему движения автобусов по маршруту № </w:t>
      </w:r>
      <w:r w:rsidR="00C96619" w:rsidRPr="00C96619">
        <w:rPr>
          <w:b w:val="0"/>
        </w:rPr>
        <w:t>14 «Прометей-Оз</w:t>
      </w:r>
      <w:r w:rsidR="00C96619">
        <w:rPr>
          <w:b w:val="0"/>
        </w:rPr>
        <w:t>ё</w:t>
      </w:r>
      <w:r w:rsidR="00C96619" w:rsidRPr="00C96619">
        <w:rPr>
          <w:b w:val="0"/>
        </w:rPr>
        <w:t xml:space="preserve">рная-Прометей» </w:t>
      </w:r>
      <w:r w:rsidR="00C96619">
        <w:rPr>
          <w:b w:val="0"/>
        </w:rPr>
        <w:t xml:space="preserve">(предусмотрена </w:t>
      </w:r>
      <w:r w:rsidR="00C96619" w:rsidRPr="00C96619">
        <w:rPr>
          <w:b w:val="0"/>
        </w:rPr>
        <w:t>дополнительная остановка</w:t>
      </w:r>
      <w:r w:rsidR="00C96619">
        <w:rPr>
          <w:b w:val="0"/>
        </w:rPr>
        <w:t>)</w:t>
      </w:r>
      <w:r w:rsidR="001C780D">
        <w:rPr>
          <w:b w:val="0"/>
        </w:rPr>
        <w:t>,</w:t>
      </w:r>
      <w:r w:rsidR="00C96619" w:rsidRPr="00C96619">
        <w:rPr>
          <w:b w:val="0"/>
        </w:rPr>
        <w:t xml:space="preserve"> по маршруту №</w:t>
      </w:r>
      <w:r w:rsidR="00C96619">
        <w:rPr>
          <w:b w:val="0"/>
        </w:rPr>
        <w:t> </w:t>
      </w:r>
      <w:r w:rsidR="00C96619" w:rsidRPr="00C96619">
        <w:rPr>
          <w:b w:val="0"/>
        </w:rPr>
        <w:t xml:space="preserve">35 «Парковая-1000 дворов </w:t>
      </w:r>
      <w:r w:rsidR="001C268D">
        <w:rPr>
          <w:b w:val="0"/>
        </w:rPr>
        <w:t xml:space="preserve">– </w:t>
      </w:r>
      <w:r w:rsidR="00C96619" w:rsidRPr="00C96619">
        <w:rPr>
          <w:b w:val="0"/>
        </w:rPr>
        <w:t xml:space="preserve">Парковая» </w:t>
      </w:r>
      <w:r w:rsidR="00E11FCF">
        <w:rPr>
          <w:b w:val="0"/>
        </w:rPr>
        <w:t>(</w:t>
      </w:r>
      <w:r w:rsidR="00E11FCF" w:rsidRPr="00E11FCF">
        <w:rPr>
          <w:b w:val="0"/>
        </w:rPr>
        <w:t>изменён путь следования)</w:t>
      </w:r>
      <w:r w:rsidR="002A074E" w:rsidRPr="00E11FCF">
        <w:rPr>
          <w:b w:val="0"/>
        </w:rPr>
        <w:t>.</w:t>
      </w:r>
    </w:p>
    <w:p w:rsidR="00484E70" w:rsidRDefault="00BA4063" w:rsidP="00BA4063">
      <w:pPr>
        <w:ind w:firstLine="708"/>
        <w:jc w:val="both"/>
        <w:rPr>
          <w:b w:val="0"/>
        </w:rPr>
      </w:pPr>
      <w:r w:rsidRPr="00BA4063">
        <w:rPr>
          <w:b w:val="0"/>
        </w:rPr>
        <w:t>В 2016 год</w:t>
      </w:r>
      <w:r>
        <w:rPr>
          <w:b w:val="0"/>
        </w:rPr>
        <w:t xml:space="preserve">у традиционно </w:t>
      </w:r>
      <w:r w:rsidRPr="00BA4063">
        <w:rPr>
          <w:b w:val="0"/>
        </w:rPr>
        <w:t>в «Родительский день» организовано движение автобусн</w:t>
      </w:r>
      <w:r w:rsidR="00CB596C">
        <w:rPr>
          <w:b w:val="0"/>
        </w:rPr>
        <w:t xml:space="preserve">ых маршрутов в сторону кладбищ. </w:t>
      </w:r>
      <w:r w:rsidRPr="00BA4063">
        <w:rPr>
          <w:b w:val="0"/>
        </w:rPr>
        <w:t>Дополнительно к утвержд</w:t>
      </w:r>
      <w:r w:rsidR="00E77B8F">
        <w:rPr>
          <w:b w:val="0"/>
        </w:rPr>
        <w:t>ё</w:t>
      </w:r>
      <w:r w:rsidRPr="00BA4063">
        <w:rPr>
          <w:b w:val="0"/>
        </w:rPr>
        <w:t>нному расписанию выполнено</w:t>
      </w:r>
      <w:r w:rsidR="00E77B8F">
        <w:rPr>
          <w:b w:val="0"/>
        </w:rPr>
        <w:t xml:space="preserve"> 14 рейсов (</w:t>
      </w:r>
      <w:r w:rsidR="00E77B8F" w:rsidRPr="00BA4063">
        <w:rPr>
          <w:b w:val="0"/>
        </w:rPr>
        <w:t xml:space="preserve">в 2015 году </w:t>
      </w:r>
      <w:r w:rsidR="00E77B8F">
        <w:rPr>
          <w:b w:val="0"/>
        </w:rPr>
        <w:t xml:space="preserve">– </w:t>
      </w:r>
      <w:r w:rsidRPr="00BA4063">
        <w:rPr>
          <w:b w:val="0"/>
        </w:rPr>
        <w:t>16</w:t>
      </w:r>
      <w:r w:rsidR="00E77B8F">
        <w:rPr>
          <w:b w:val="0"/>
        </w:rPr>
        <w:t xml:space="preserve"> </w:t>
      </w:r>
      <w:r w:rsidRPr="00BA4063">
        <w:rPr>
          <w:b w:val="0"/>
        </w:rPr>
        <w:t>рейсов</w:t>
      </w:r>
      <w:r w:rsidR="00484E70">
        <w:rPr>
          <w:b w:val="0"/>
        </w:rPr>
        <w:t>).</w:t>
      </w:r>
    </w:p>
    <w:p w:rsidR="00BA4063" w:rsidRPr="00484E70" w:rsidRDefault="00BA4063" w:rsidP="00BA4063">
      <w:pPr>
        <w:ind w:firstLine="708"/>
        <w:jc w:val="both"/>
        <w:rPr>
          <w:b w:val="0"/>
          <w:sz w:val="16"/>
          <w:szCs w:val="16"/>
        </w:rPr>
      </w:pPr>
      <w:r w:rsidRPr="00484E70">
        <w:rPr>
          <w:b w:val="0"/>
          <w:sz w:val="16"/>
          <w:szCs w:val="16"/>
        </w:rPr>
        <w:t xml:space="preserve">    </w:t>
      </w:r>
    </w:p>
    <w:p w:rsidR="00484E70" w:rsidRDefault="00734BB3" w:rsidP="0012624F">
      <w:pPr>
        <w:suppressAutoHyphens/>
        <w:ind w:firstLine="708"/>
        <w:jc w:val="both"/>
        <w:rPr>
          <w:b w:val="0"/>
        </w:rPr>
      </w:pPr>
      <w:r>
        <w:rPr>
          <w:b w:val="0"/>
        </w:rPr>
        <w:t>С</w:t>
      </w:r>
      <w:r w:rsidRPr="00BA4063">
        <w:rPr>
          <w:b w:val="0"/>
        </w:rPr>
        <w:t xml:space="preserve"> 1 декабря 2016 года внедрена </w:t>
      </w:r>
      <w:r>
        <w:rPr>
          <w:b w:val="0"/>
        </w:rPr>
        <w:t>н</w:t>
      </w:r>
      <w:r w:rsidR="00E77B8F">
        <w:rPr>
          <w:b w:val="0"/>
        </w:rPr>
        <w:t>ов</w:t>
      </w:r>
      <w:r>
        <w:rPr>
          <w:b w:val="0"/>
        </w:rPr>
        <w:t>ая</w:t>
      </w:r>
      <w:r w:rsidR="00E77B8F">
        <w:rPr>
          <w:b w:val="0"/>
        </w:rPr>
        <w:t xml:space="preserve"> </w:t>
      </w:r>
      <w:r>
        <w:rPr>
          <w:b w:val="0"/>
        </w:rPr>
        <w:t xml:space="preserve">форма </w:t>
      </w:r>
      <w:r w:rsidRPr="00BA4063">
        <w:rPr>
          <w:b w:val="0"/>
        </w:rPr>
        <w:t>оплаты</w:t>
      </w:r>
      <w:r>
        <w:rPr>
          <w:b w:val="0"/>
        </w:rPr>
        <w:t xml:space="preserve"> </w:t>
      </w:r>
      <w:r w:rsidRPr="00BA4063">
        <w:rPr>
          <w:b w:val="0"/>
        </w:rPr>
        <w:t>услуг</w:t>
      </w:r>
      <w:r>
        <w:rPr>
          <w:b w:val="0"/>
        </w:rPr>
        <w:t xml:space="preserve"> на пассажирском транспорте городских маршрутов – </w:t>
      </w:r>
      <w:r w:rsidR="00E77B8F" w:rsidRPr="00BA4063">
        <w:rPr>
          <w:b w:val="0"/>
        </w:rPr>
        <w:t>электронная</w:t>
      </w:r>
      <w:r w:rsidR="00CB596C">
        <w:rPr>
          <w:b w:val="0"/>
        </w:rPr>
        <w:t xml:space="preserve"> </w:t>
      </w:r>
      <w:r w:rsidR="00E77B8F" w:rsidRPr="00BA4063">
        <w:rPr>
          <w:b w:val="0"/>
        </w:rPr>
        <w:t>система</w:t>
      </w:r>
      <w:r w:rsidR="00E77B8F">
        <w:rPr>
          <w:b w:val="0"/>
        </w:rPr>
        <w:t xml:space="preserve"> </w:t>
      </w:r>
      <w:r>
        <w:rPr>
          <w:b w:val="0"/>
        </w:rPr>
        <w:t>оплаты за прое</w:t>
      </w:r>
      <w:proofErr w:type="gramStart"/>
      <w:r>
        <w:rPr>
          <w:b w:val="0"/>
        </w:rPr>
        <w:t xml:space="preserve">зд </w:t>
      </w:r>
      <w:r w:rsidR="00E77B8F" w:rsidRPr="00BA4063">
        <w:rPr>
          <w:b w:val="0"/>
        </w:rPr>
        <w:t>с пр</w:t>
      </w:r>
      <w:proofErr w:type="gramEnd"/>
      <w:r w:rsidR="00E77B8F" w:rsidRPr="00BA4063">
        <w:rPr>
          <w:b w:val="0"/>
        </w:rPr>
        <w:t>именением электронной</w:t>
      </w:r>
      <w:r w:rsidR="00E77B8F">
        <w:rPr>
          <w:b w:val="0"/>
        </w:rPr>
        <w:t xml:space="preserve"> </w:t>
      </w:r>
      <w:r w:rsidR="00E77B8F" w:rsidRPr="00BA4063">
        <w:rPr>
          <w:b w:val="0"/>
        </w:rPr>
        <w:t>пластиковой (транспортной</w:t>
      </w:r>
      <w:r>
        <w:rPr>
          <w:b w:val="0"/>
        </w:rPr>
        <w:t xml:space="preserve">) </w:t>
      </w:r>
      <w:r w:rsidRPr="00BA4063">
        <w:rPr>
          <w:b w:val="0"/>
        </w:rPr>
        <w:t>карты</w:t>
      </w:r>
      <w:r>
        <w:rPr>
          <w:b w:val="0"/>
        </w:rPr>
        <w:t xml:space="preserve">, что позволило повысить </w:t>
      </w:r>
      <w:r w:rsidR="00BA4063" w:rsidRPr="00BA4063">
        <w:rPr>
          <w:b w:val="0"/>
        </w:rPr>
        <w:t>эффективност</w:t>
      </w:r>
      <w:r>
        <w:rPr>
          <w:b w:val="0"/>
        </w:rPr>
        <w:t xml:space="preserve">ь, качество и удобство </w:t>
      </w:r>
      <w:r w:rsidR="00BA4063" w:rsidRPr="00BA4063">
        <w:rPr>
          <w:b w:val="0"/>
        </w:rPr>
        <w:t>транспортного обслуживани</w:t>
      </w:r>
      <w:r w:rsidR="00E77B8F">
        <w:rPr>
          <w:b w:val="0"/>
        </w:rPr>
        <w:t>я населения города Зеленогорска</w:t>
      </w:r>
      <w:r>
        <w:rPr>
          <w:b w:val="0"/>
        </w:rPr>
        <w:t>.</w:t>
      </w:r>
      <w:r w:rsidR="00BA4063" w:rsidRPr="00BA4063">
        <w:rPr>
          <w:b w:val="0"/>
        </w:rPr>
        <w:t xml:space="preserve"> </w:t>
      </w:r>
    </w:p>
    <w:p w:rsidR="00BA4063" w:rsidRPr="00484E70" w:rsidRDefault="00BA4063" w:rsidP="0012624F">
      <w:pPr>
        <w:suppressAutoHyphens/>
        <w:ind w:firstLine="708"/>
        <w:jc w:val="both"/>
        <w:rPr>
          <w:b w:val="0"/>
          <w:sz w:val="16"/>
          <w:szCs w:val="16"/>
        </w:rPr>
      </w:pPr>
      <w:r w:rsidRPr="00484E70">
        <w:rPr>
          <w:b w:val="0"/>
          <w:sz w:val="16"/>
          <w:szCs w:val="16"/>
        </w:rPr>
        <w:t xml:space="preserve">   </w:t>
      </w:r>
    </w:p>
    <w:p w:rsidR="001C780D" w:rsidRPr="00C00E5C" w:rsidRDefault="001C780D" w:rsidP="001C780D">
      <w:pPr>
        <w:ind w:firstLine="709"/>
        <w:jc w:val="both"/>
        <w:rPr>
          <w:b w:val="0"/>
        </w:rPr>
      </w:pPr>
      <w:r w:rsidRPr="00C00E5C">
        <w:rPr>
          <w:b w:val="0"/>
        </w:rPr>
        <w:t>Гарантированное предоставление услуг автомобильным пассажирским транспортом на городских социально значимых маршрутах с небольшой интенсивностью пассажирских потоков осуществлялось посредством предоставления субсидий из местного бюджета организациям автомобильного пассажирского транспорта.</w:t>
      </w:r>
      <w:r w:rsidRPr="00C00E5C">
        <w:t xml:space="preserve"> </w:t>
      </w:r>
      <w:r w:rsidRPr="00EA4C6D">
        <w:rPr>
          <w:b w:val="0"/>
        </w:rPr>
        <w:t>В отчётном году субсидировались 18 таких маршрутов на сумму 62,9 млн. рублей (в 2015 году – 55,6 млн. рублей, в 2014 году – 51,4 млн. рублей).</w:t>
      </w:r>
    </w:p>
    <w:p w:rsidR="00AB0F13" w:rsidRPr="002F1284" w:rsidRDefault="00AB0F13" w:rsidP="006202A4">
      <w:pPr>
        <w:ind w:firstLine="709"/>
        <w:jc w:val="both"/>
        <w:rPr>
          <w:b w:val="0"/>
          <w:sz w:val="16"/>
          <w:szCs w:val="16"/>
          <w:highlight w:val="yellow"/>
        </w:rPr>
      </w:pPr>
    </w:p>
    <w:p w:rsidR="001C780D" w:rsidRDefault="00734BB3" w:rsidP="0010655D">
      <w:pPr>
        <w:ind w:firstLine="709"/>
        <w:jc w:val="both"/>
        <w:rPr>
          <w:b w:val="0"/>
          <w:color w:val="000000"/>
        </w:rPr>
      </w:pPr>
      <w:r w:rsidRPr="007033B0">
        <w:rPr>
          <w:b w:val="0"/>
          <w:color w:val="000000"/>
        </w:rPr>
        <w:t>Основной проблемой в организации пассажир</w:t>
      </w:r>
      <w:r w:rsidR="00B25D79">
        <w:rPr>
          <w:b w:val="0"/>
          <w:color w:val="000000"/>
        </w:rPr>
        <w:t>ских перевозок</w:t>
      </w:r>
      <w:r w:rsidR="00543EA6" w:rsidRPr="007033B0">
        <w:rPr>
          <w:b w:val="0"/>
          <w:color w:val="000000"/>
        </w:rPr>
        <w:t xml:space="preserve"> является высокая изношенность подвижного состава автобусов (в 2016 году – 91,0%</w:t>
      </w:r>
      <w:r w:rsidR="00484E70">
        <w:rPr>
          <w:b w:val="0"/>
          <w:color w:val="000000"/>
        </w:rPr>
        <w:t xml:space="preserve">, в 2015 году – 89,0%). </w:t>
      </w:r>
      <w:r w:rsidR="00B25D79">
        <w:rPr>
          <w:b w:val="0"/>
          <w:color w:val="000000"/>
        </w:rPr>
        <w:t>П</w:t>
      </w:r>
      <w:r w:rsidR="00B25D79" w:rsidRPr="007033B0">
        <w:rPr>
          <w:b w:val="0"/>
          <w:color w:val="000000"/>
        </w:rPr>
        <w:t xml:space="preserve">олностью выработали эксплуатационный ресурс </w:t>
      </w:r>
      <w:r w:rsidR="00484E70" w:rsidRPr="007033B0">
        <w:rPr>
          <w:b w:val="0"/>
          <w:color w:val="000000"/>
        </w:rPr>
        <w:t xml:space="preserve">66 </w:t>
      </w:r>
      <w:r w:rsidR="00B25D79" w:rsidRPr="007033B0">
        <w:rPr>
          <w:b w:val="0"/>
          <w:color w:val="000000"/>
        </w:rPr>
        <w:t>автобусов</w:t>
      </w:r>
      <w:r w:rsidR="00B25D79">
        <w:rPr>
          <w:b w:val="0"/>
          <w:color w:val="000000"/>
        </w:rPr>
        <w:t xml:space="preserve"> </w:t>
      </w:r>
      <w:r w:rsidR="00484E70" w:rsidRPr="007033B0">
        <w:rPr>
          <w:b w:val="0"/>
          <w:color w:val="000000"/>
        </w:rPr>
        <w:t>Унитарного муниципальног</w:t>
      </w:r>
      <w:r w:rsidR="00B25D79">
        <w:rPr>
          <w:b w:val="0"/>
          <w:color w:val="000000"/>
        </w:rPr>
        <w:t xml:space="preserve">о автотранспортного предприятия, что составляет </w:t>
      </w:r>
      <w:r w:rsidR="00B25D79" w:rsidRPr="007033B0">
        <w:rPr>
          <w:b w:val="0"/>
          <w:color w:val="000000"/>
        </w:rPr>
        <w:t>75,0%</w:t>
      </w:r>
      <w:r w:rsidR="00B25D79">
        <w:rPr>
          <w:b w:val="0"/>
          <w:color w:val="000000"/>
        </w:rPr>
        <w:t xml:space="preserve"> подвижного пассажирского транспорта</w:t>
      </w:r>
      <w:r w:rsidR="00CB596C">
        <w:rPr>
          <w:b w:val="0"/>
          <w:color w:val="000000"/>
        </w:rPr>
        <w:t>.</w:t>
      </w:r>
    </w:p>
    <w:p w:rsidR="00202009" w:rsidRDefault="00CF6A86" w:rsidP="00CB596C">
      <w:pPr>
        <w:ind w:firstLine="709"/>
        <w:jc w:val="both"/>
        <w:rPr>
          <w:b w:val="0"/>
          <w:color w:val="000000"/>
          <w:highlight w:val="yellow"/>
        </w:rPr>
      </w:pPr>
      <w:r w:rsidRPr="00497E1E">
        <w:rPr>
          <w:b w:val="0"/>
          <w:color w:val="000000"/>
        </w:rPr>
        <w:t xml:space="preserve">Решение вопроса по обновлению подвижного состава пассажирского транспорта </w:t>
      </w:r>
      <w:r w:rsidR="001C268D">
        <w:rPr>
          <w:b w:val="0"/>
          <w:color w:val="000000"/>
        </w:rPr>
        <w:t xml:space="preserve">– </w:t>
      </w:r>
      <w:r w:rsidRPr="00497E1E">
        <w:rPr>
          <w:b w:val="0"/>
          <w:color w:val="000000"/>
        </w:rPr>
        <w:t xml:space="preserve">совместная задача Администрации ЗАТО г. Зеленогорска и предприятия. </w:t>
      </w:r>
      <w:r w:rsidR="00292AAE">
        <w:rPr>
          <w:b w:val="0"/>
          <w:color w:val="000000"/>
        </w:rPr>
        <w:t xml:space="preserve">В 2017 году Губернатором Красноярского края утверждён перечень приоритетных направлений и проектов (программ) Красноярского края, в числе которых </w:t>
      </w:r>
      <w:r w:rsidRPr="00497E1E">
        <w:rPr>
          <w:b w:val="0"/>
          <w:color w:val="000000"/>
        </w:rPr>
        <w:t>программ</w:t>
      </w:r>
      <w:r w:rsidR="00292AAE">
        <w:rPr>
          <w:b w:val="0"/>
          <w:color w:val="000000"/>
        </w:rPr>
        <w:t>а</w:t>
      </w:r>
      <w:r w:rsidRPr="00497E1E">
        <w:rPr>
          <w:b w:val="0"/>
          <w:color w:val="000000"/>
        </w:rPr>
        <w:t xml:space="preserve"> «Зеленогорск – территория промышленного роста и инновационной экономики»</w:t>
      </w:r>
      <w:r w:rsidR="00292AAE">
        <w:rPr>
          <w:b w:val="0"/>
          <w:color w:val="000000"/>
        </w:rPr>
        <w:t>. Администрацией ЗАТО г. Зеленогорска</w:t>
      </w:r>
      <w:r w:rsidR="00CB596C">
        <w:rPr>
          <w:b w:val="0"/>
          <w:color w:val="000000"/>
        </w:rPr>
        <w:t xml:space="preserve"> </w:t>
      </w:r>
      <w:r w:rsidR="00292AAE">
        <w:rPr>
          <w:b w:val="0"/>
          <w:color w:val="000000"/>
        </w:rPr>
        <w:t xml:space="preserve">в проект программы </w:t>
      </w:r>
      <w:r w:rsidRPr="00497E1E">
        <w:rPr>
          <w:b w:val="0"/>
          <w:color w:val="000000"/>
        </w:rPr>
        <w:t xml:space="preserve">включено мероприятие по обновлению подвижного состава пассажирского автомобильного транспорта. Проектом предусматривается </w:t>
      </w:r>
      <w:r w:rsidRPr="00497E1E">
        <w:rPr>
          <w:b w:val="0"/>
          <w:color w:val="000000"/>
        </w:rPr>
        <w:lastRenderedPageBreak/>
        <w:t>реализация мероприятия за счёт средств дополнительных налоговых отчислений от деятельности предприятий Государственной корпорации по атомной энергии «</w:t>
      </w:r>
      <w:proofErr w:type="spellStart"/>
      <w:r w:rsidRPr="00497E1E">
        <w:rPr>
          <w:b w:val="0"/>
          <w:color w:val="000000"/>
        </w:rPr>
        <w:t>Росатом</w:t>
      </w:r>
      <w:proofErr w:type="spellEnd"/>
      <w:r w:rsidRPr="00497E1E">
        <w:rPr>
          <w:b w:val="0"/>
          <w:color w:val="000000"/>
        </w:rPr>
        <w:t>».</w:t>
      </w:r>
      <w:r w:rsidR="00202009" w:rsidRPr="002F1284">
        <w:rPr>
          <w:b w:val="0"/>
          <w:color w:val="000000"/>
          <w:highlight w:val="yellow"/>
        </w:rPr>
        <w:t xml:space="preserve"> </w:t>
      </w:r>
    </w:p>
    <w:p w:rsidR="00CF6A86" w:rsidRDefault="00CF6A86" w:rsidP="00FA7DED">
      <w:pPr>
        <w:ind w:left="284" w:hanging="426"/>
        <w:rPr>
          <w:b w:val="0"/>
          <w:color w:val="000000"/>
          <w:highlight w:val="yellow"/>
        </w:rPr>
      </w:pPr>
    </w:p>
    <w:p w:rsidR="00A51971" w:rsidRPr="002F1284" w:rsidRDefault="00A51971" w:rsidP="00FA7DED">
      <w:pPr>
        <w:ind w:left="284" w:hanging="426"/>
        <w:rPr>
          <w:b w:val="0"/>
          <w:color w:val="000000"/>
          <w:highlight w:val="yellow"/>
        </w:rPr>
      </w:pPr>
    </w:p>
    <w:p w:rsidR="00FF1C56" w:rsidRPr="009509FF" w:rsidRDefault="00FF1C56" w:rsidP="00D442DB">
      <w:pPr>
        <w:pStyle w:val="af5"/>
        <w:numPr>
          <w:ilvl w:val="1"/>
          <w:numId w:val="20"/>
        </w:numPr>
        <w:tabs>
          <w:tab w:val="left" w:pos="709"/>
          <w:tab w:val="left" w:pos="1134"/>
          <w:tab w:val="left" w:pos="1276"/>
        </w:tabs>
        <w:ind w:left="0" w:firstLine="709"/>
        <w:jc w:val="both"/>
      </w:pPr>
      <w:r w:rsidRPr="009509FF">
        <w:t>Охрана окружающей среды</w:t>
      </w:r>
    </w:p>
    <w:p w:rsidR="00424066" w:rsidRPr="005E5E8A" w:rsidRDefault="00424066" w:rsidP="00424066">
      <w:pPr>
        <w:tabs>
          <w:tab w:val="left" w:pos="993"/>
          <w:tab w:val="left" w:pos="1134"/>
          <w:tab w:val="left" w:pos="1276"/>
        </w:tabs>
        <w:jc w:val="both"/>
      </w:pPr>
    </w:p>
    <w:p w:rsidR="006453F1" w:rsidRDefault="006453F1" w:rsidP="006453F1">
      <w:pPr>
        <w:ind w:firstLine="709"/>
        <w:jc w:val="both"/>
        <w:rPr>
          <w:b w:val="0"/>
        </w:rPr>
      </w:pPr>
      <w:proofErr w:type="gramStart"/>
      <w:r w:rsidRPr="005E5E8A">
        <w:rPr>
          <w:b w:val="0"/>
        </w:rPr>
        <w:t>В целях охраны окружающей среды Администрацией ЗАТО</w:t>
      </w:r>
      <w:r w:rsidR="0004314E">
        <w:rPr>
          <w:b w:val="0"/>
        </w:rPr>
        <w:t> </w:t>
      </w:r>
      <w:r w:rsidRPr="005E5E8A">
        <w:rPr>
          <w:b w:val="0"/>
        </w:rPr>
        <w:t xml:space="preserve">г. Зеленогорска осуществляется контроль за экологическим состоянием территории города, за исключением режимных территорий организаций, и </w:t>
      </w:r>
      <w:r w:rsidR="002A7943">
        <w:rPr>
          <w:b w:val="0"/>
        </w:rPr>
        <w:t xml:space="preserve">выполняются </w:t>
      </w:r>
      <w:r w:rsidRPr="005E5E8A">
        <w:rPr>
          <w:b w:val="0"/>
        </w:rPr>
        <w:t xml:space="preserve">муниципальные </w:t>
      </w:r>
      <w:r w:rsidR="002A7943">
        <w:rPr>
          <w:b w:val="0"/>
        </w:rPr>
        <w:t>функции по реализации мер</w:t>
      </w:r>
      <w:r w:rsidRPr="005E5E8A">
        <w:rPr>
          <w:b w:val="0"/>
        </w:rPr>
        <w:t>, направленны</w:t>
      </w:r>
      <w:r w:rsidR="002A7943">
        <w:rPr>
          <w:b w:val="0"/>
        </w:rPr>
        <w:t>х</w:t>
      </w:r>
      <w:r w:rsidRPr="005E5E8A">
        <w:rPr>
          <w:b w:val="0"/>
        </w:rPr>
        <w:t xml:space="preserve"> на обеспечение снижения негативного воздействия хозяйственной и иной деятельности на окружающую среду.</w:t>
      </w:r>
      <w:proofErr w:type="gramEnd"/>
    </w:p>
    <w:p w:rsidR="00182CE7" w:rsidRDefault="00EE0CCD" w:rsidP="00182CE7">
      <w:pPr>
        <w:ind w:firstLine="709"/>
        <w:jc w:val="both"/>
        <w:rPr>
          <w:b w:val="0"/>
        </w:rPr>
      </w:pPr>
      <w:r w:rsidRPr="00EE0CCD">
        <w:rPr>
          <w:b w:val="0"/>
        </w:rPr>
        <w:t>По</w:t>
      </w:r>
      <w:r w:rsidR="002E4733">
        <w:rPr>
          <w:b w:val="0"/>
        </w:rPr>
        <w:t xml:space="preserve"> данным, полученным в </w:t>
      </w:r>
      <w:proofErr w:type="gramStart"/>
      <w:r w:rsidRPr="00EE0CCD">
        <w:rPr>
          <w:b w:val="0"/>
        </w:rPr>
        <w:t>результат</w:t>
      </w:r>
      <w:r w:rsidR="002E4733">
        <w:rPr>
          <w:b w:val="0"/>
        </w:rPr>
        <w:t>е</w:t>
      </w:r>
      <w:proofErr w:type="gramEnd"/>
      <w:r w:rsidRPr="00EE0CCD">
        <w:rPr>
          <w:b w:val="0"/>
        </w:rPr>
        <w:t xml:space="preserve"> </w:t>
      </w:r>
      <w:r w:rsidR="002E4733">
        <w:rPr>
          <w:b w:val="0"/>
        </w:rPr>
        <w:t xml:space="preserve">проведённого </w:t>
      </w:r>
      <w:r w:rsidRPr="00EE0CCD">
        <w:rPr>
          <w:b w:val="0"/>
        </w:rPr>
        <w:t>социально-гигиенического мониторинга</w:t>
      </w:r>
      <w:r w:rsidR="00C3126A">
        <w:rPr>
          <w:b w:val="0"/>
        </w:rPr>
        <w:t xml:space="preserve">, </w:t>
      </w:r>
      <w:r w:rsidRPr="00EE0CCD">
        <w:rPr>
          <w:b w:val="0"/>
        </w:rPr>
        <w:t xml:space="preserve">качество атмосферного воздуха во всех исследованных пробах </w:t>
      </w:r>
      <w:r w:rsidR="00557F99">
        <w:rPr>
          <w:b w:val="0"/>
        </w:rPr>
        <w:t xml:space="preserve">(отобрано 664 пробы) </w:t>
      </w:r>
      <w:r w:rsidRPr="00F1262D">
        <w:rPr>
          <w:b w:val="0"/>
        </w:rPr>
        <w:t>отвечало гигиеническим нормативам</w:t>
      </w:r>
      <w:r>
        <w:rPr>
          <w:b w:val="0"/>
        </w:rPr>
        <w:t>, радиационная обстановка</w:t>
      </w:r>
      <w:r w:rsidR="00A22184">
        <w:rPr>
          <w:b w:val="0"/>
        </w:rPr>
        <w:t xml:space="preserve"> </w:t>
      </w:r>
      <w:r w:rsidR="001C268D">
        <w:rPr>
          <w:b w:val="0"/>
        </w:rPr>
        <w:t xml:space="preserve">– </w:t>
      </w:r>
      <w:r w:rsidR="00A22184">
        <w:rPr>
          <w:b w:val="0"/>
        </w:rPr>
        <w:t>в пределах допустимых норм</w:t>
      </w:r>
      <w:r w:rsidR="00A22184" w:rsidRPr="00016465">
        <w:rPr>
          <w:b w:val="0"/>
        </w:rPr>
        <w:t xml:space="preserve">. </w:t>
      </w:r>
      <w:proofErr w:type="gramStart"/>
      <w:r w:rsidR="00A22184">
        <w:rPr>
          <w:b w:val="0"/>
        </w:rPr>
        <w:t>В</w:t>
      </w:r>
      <w:r w:rsidR="00A22184" w:rsidRPr="00A22184">
        <w:rPr>
          <w:b w:val="0"/>
        </w:rPr>
        <w:t xml:space="preserve"> связи с</w:t>
      </w:r>
      <w:r w:rsidR="00A22184">
        <w:rPr>
          <w:b w:val="0"/>
        </w:rPr>
        <w:t xml:space="preserve">о снижением производства </w:t>
      </w:r>
      <w:r w:rsidR="00A22184" w:rsidRPr="00A22184">
        <w:rPr>
          <w:b w:val="0"/>
        </w:rPr>
        <w:t>электрической энергии</w:t>
      </w:r>
      <w:r w:rsidR="00A22184">
        <w:rPr>
          <w:b w:val="0"/>
        </w:rPr>
        <w:t xml:space="preserve"> на </w:t>
      </w:r>
      <w:r w:rsidR="00A22184" w:rsidRPr="00A22184">
        <w:rPr>
          <w:b w:val="0"/>
        </w:rPr>
        <w:t>Красноярск</w:t>
      </w:r>
      <w:r w:rsidR="00A22184">
        <w:rPr>
          <w:b w:val="0"/>
        </w:rPr>
        <w:t>ой</w:t>
      </w:r>
      <w:r w:rsidR="00A22184" w:rsidRPr="00A22184">
        <w:rPr>
          <w:b w:val="0"/>
        </w:rPr>
        <w:t xml:space="preserve"> ГРЭС-2 </w:t>
      </w:r>
      <w:r w:rsidR="00A22184">
        <w:rPr>
          <w:b w:val="0"/>
        </w:rPr>
        <w:t>количество загрязняющих веществ в атмосферу уменьшилось н</w:t>
      </w:r>
      <w:r w:rsidR="00C3126A">
        <w:rPr>
          <w:b w:val="0"/>
        </w:rPr>
        <w:t>а 15,6% относительно 2015 года.</w:t>
      </w:r>
      <w:proofErr w:type="gramEnd"/>
      <w:r w:rsidR="00C3126A">
        <w:rPr>
          <w:b w:val="0"/>
        </w:rPr>
        <w:t xml:space="preserve"> Объёмы </w:t>
      </w:r>
      <w:r w:rsidR="00A22184" w:rsidRPr="00A22184">
        <w:rPr>
          <w:b w:val="0"/>
        </w:rPr>
        <w:t xml:space="preserve">водопотребления и отведения сточных вод в поверхностные водные объекты, отходов производства </w:t>
      </w:r>
      <w:r w:rsidR="00C3126A">
        <w:rPr>
          <w:b w:val="0"/>
        </w:rPr>
        <w:t xml:space="preserve">снижены в </w:t>
      </w:r>
      <w:proofErr w:type="gramStart"/>
      <w:r w:rsidR="00C3126A">
        <w:rPr>
          <w:b w:val="0"/>
        </w:rPr>
        <w:t>среднем</w:t>
      </w:r>
      <w:proofErr w:type="gramEnd"/>
      <w:r w:rsidR="00C3126A">
        <w:rPr>
          <w:b w:val="0"/>
        </w:rPr>
        <w:t xml:space="preserve"> на 16,5%.</w:t>
      </w:r>
    </w:p>
    <w:p w:rsidR="00F87B0D" w:rsidRPr="002E4733" w:rsidRDefault="00C3126A" w:rsidP="00F87B0D">
      <w:pPr>
        <w:ind w:firstLine="709"/>
        <w:jc w:val="both"/>
        <w:rPr>
          <w:b w:val="0"/>
        </w:rPr>
      </w:pPr>
      <w:r>
        <w:rPr>
          <w:b w:val="0"/>
        </w:rPr>
        <w:t xml:space="preserve">В </w:t>
      </w:r>
      <w:proofErr w:type="gramStart"/>
      <w:r>
        <w:rPr>
          <w:b w:val="0"/>
        </w:rPr>
        <w:t>рамках</w:t>
      </w:r>
      <w:proofErr w:type="gramEnd"/>
      <w:r>
        <w:rPr>
          <w:b w:val="0"/>
        </w:rPr>
        <w:t xml:space="preserve"> осуществления контроля за экологическим состоянием территории города </w:t>
      </w:r>
      <w:r w:rsidR="008B0CA9" w:rsidRPr="005E5E8A">
        <w:rPr>
          <w:b w:val="0"/>
        </w:rPr>
        <w:t>проведен</w:t>
      </w:r>
      <w:r>
        <w:rPr>
          <w:b w:val="0"/>
        </w:rPr>
        <w:t>ы</w:t>
      </w:r>
      <w:r w:rsidR="008B0CA9" w:rsidRPr="005E5E8A">
        <w:rPr>
          <w:b w:val="0"/>
        </w:rPr>
        <w:t xml:space="preserve"> </w:t>
      </w:r>
      <w:r w:rsidR="00E749AD" w:rsidRPr="005E5E8A">
        <w:rPr>
          <w:b w:val="0"/>
        </w:rPr>
        <w:t>1</w:t>
      </w:r>
      <w:r w:rsidR="0012324E">
        <w:rPr>
          <w:b w:val="0"/>
        </w:rPr>
        <w:t>83</w:t>
      </w:r>
      <w:r w:rsidR="008B0CA9" w:rsidRPr="005E5E8A">
        <w:rPr>
          <w:b w:val="0"/>
        </w:rPr>
        <w:t xml:space="preserve"> </w:t>
      </w:r>
      <w:r w:rsidR="006453F1" w:rsidRPr="005E5E8A">
        <w:rPr>
          <w:b w:val="0"/>
        </w:rPr>
        <w:t>осмотр</w:t>
      </w:r>
      <w:r w:rsidR="00E749AD" w:rsidRPr="005E5E8A">
        <w:rPr>
          <w:b w:val="0"/>
        </w:rPr>
        <w:t>а</w:t>
      </w:r>
      <w:r w:rsidR="006453F1" w:rsidRPr="005E5E8A">
        <w:rPr>
          <w:b w:val="0"/>
        </w:rPr>
        <w:t xml:space="preserve"> территории города на предмет соблюдения экологического законодательства и условий использования земельных участков. По р</w:t>
      </w:r>
      <w:r w:rsidR="008B0CA9" w:rsidRPr="005E5E8A">
        <w:rPr>
          <w:b w:val="0"/>
        </w:rPr>
        <w:t xml:space="preserve">езультатам осмотров составлено </w:t>
      </w:r>
      <w:r w:rsidR="0012324E">
        <w:rPr>
          <w:b w:val="0"/>
        </w:rPr>
        <w:t>1</w:t>
      </w:r>
      <w:r w:rsidR="0000260C">
        <w:rPr>
          <w:b w:val="0"/>
        </w:rPr>
        <w:t>36</w:t>
      </w:r>
      <w:r w:rsidR="008B0CA9" w:rsidRPr="005E5E8A">
        <w:rPr>
          <w:b w:val="0"/>
        </w:rPr>
        <w:t xml:space="preserve"> </w:t>
      </w:r>
      <w:r w:rsidR="006453F1" w:rsidRPr="005E5E8A">
        <w:rPr>
          <w:b w:val="0"/>
        </w:rPr>
        <w:t>акт</w:t>
      </w:r>
      <w:r w:rsidR="0000260C">
        <w:rPr>
          <w:b w:val="0"/>
        </w:rPr>
        <w:t>ов</w:t>
      </w:r>
      <w:r w:rsidR="006453F1" w:rsidRPr="005E5E8A">
        <w:rPr>
          <w:b w:val="0"/>
        </w:rPr>
        <w:t>. Наибольшее количество нарушений выявлено в сфере обращения с отходами производства и потребления, загрязнения земель</w:t>
      </w:r>
      <w:r w:rsidR="006453F1" w:rsidRPr="002E4733">
        <w:rPr>
          <w:b w:val="0"/>
        </w:rPr>
        <w:t xml:space="preserve">. </w:t>
      </w:r>
      <w:r w:rsidR="00F87B0D" w:rsidRPr="002E4733">
        <w:rPr>
          <w:b w:val="0"/>
        </w:rPr>
        <w:t>В Отдел МВД России по г. Зеленогорску направлено 24 материала для установления личностей нарушителей с последующим направлением материалов в административную комиссию г. Зеленогорска</w:t>
      </w:r>
      <w:r w:rsidR="00016465" w:rsidRPr="002E4733">
        <w:rPr>
          <w:b w:val="0"/>
        </w:rPr>
        <w:t>. В</w:t>
      </w:r>
      <w:r w:rsidR="00F87B0D" w:rsidRPr="002E4733">
        <w:rPr>
          <w:b w:val="0"/>
        </w:rPr>
        <w:t xml:space="preserve"> Прокуратуру ЗАТО г. Зеленогорска </w:t>
      </w:r>
      <w:r w:rsidR="002E4733" w:rsidRPr="002E4733">
        <w:rPr>
          <w:b w:val="0"/>
        </w:rPr>
        <w:t xml:space="preserve">по фактам нарушения </w:t>
      </w:r>
      <w:r w:rsidR="00F87B0D" w:rsidRPr="002E4733">
        <w:rPr>
          <w:b w:val="0"/>
        </w:rPr>
        <w:t xml:space="preserve">направлено 12 материалов. </w:t>
      </w:r>
    </w:p>
    <w:p w:rsidR="00F1756C" w:rsidRDefault="00E749AD" w:rsidP="00F1756C">
      <w:pPr>
        <w:ind w:firstLine="709"/>
        <w:jc w:val="both"/>
        <w:rPr>
          <w:b w:val="0"/>
        </w:rPr>
      </w:pPr>
      <w:r w:rsidRPr="005E5E8A">
        <w:rPr>
          <w:b w:val="0"/>
        </w:rPr>
        <w:t>Рассмотрено</w:t>
      </w:r>
      <w:r w:rsidR="00F1756C" w:rsidRPr="005E5E8A">
        <w:rPr>
          <w:b w:val="0"/>
        </w:rPr>
        <w:t xml:space="preserve"> </w:t>
      </w:r>
      <w:r w:rsidR="0012324E">
        <w:rPr>
          <w:b w:val="0"/>
        </w:rPr>
        <w:t>5</w:t>
      </w:r>
      <w:r w:rsidRPr="005E5E8A">
        <w:rPr>
          <w:b w:val="0"/>
        </w:rPr>
        <w:t>6</w:t>
      </w:r>
      <w:r w:rsidR="00F1756C" w:rsidRPr="005E5E8A">
        <w:rPr>
          <w:b w:val="0"/>
        </w:rPr>
        <w:t xml:space="preserve"> </w:t>
      </w:r>
      <w:r w:rsidRPr="005E5E8A">
        <w:rPr>
          <w:b w:val="0"/>
        </w:rPr>
        <w:t xml:space="preserve">обращений </w:t>
      </w:r>
      <w:r w:rsidR="00772623">
        <w:rPr>
          <w:b w:val="0"/>
        </w:rPr>
        <w:t>юридических и физических лиц</w:t>
      </w:r>
      <w:r w:rsidRPr="005E5E8A">
        <w:rPr>
          <w:b w:val="0"/>
        </w:rPr>
        <w:t xml:space="preserve"> в области охраны окружающей среды</w:t>
      </w:r>
      <w:r w:rsidR="0000260C">
        <w:rPr>
          <w:b w:val="0"/>
        </w:rPr>
        <w:t xml:space="preserve">, </w:t>
      </w:r>
      <w:r w:rsidR="0000260C" w:rsidRPr="0000260C">
        <w:rPr>
          <w:b w:val="0"/>
        </w:rPr>
        <w:t xml:space="preserve">в том числе поступивших из </w:t>
      </w:r>
      <w:r w:rsidR="0000260C">
        <w:rPr>
          <w:b w:val="0"/>
        </w:rPr>
        <w:t>П</w:t>
      </w:r>
      <w:r w:rsidR="0000260C" w:rsidRPr="0000260C">
        <w:rPr>
          <w:b w:val="0"/>
        </w:rPr>
        <w:t>рокуратуры ЗАТО г. Зеленогорск, Отдела МВД России по г. Зеле</w:t>
      </w:r>
      <w:r w:rsidR="003E1871">
        <w:rPr>
          <w:b w:val="0"/>
        </w:rPr>
        <w:t>ногорску, Администрации ЗАТО г. </w:t>
      </w:r>
      <w:r w:rsidR="0000260C" w:rsidRPr="0000260C">
        <w:rPr>
          <w:b w:val="0"/>
        </w:rPr>
        <w:t xml:space="preserve">Зеленогорска, </w:t>
      </w:r>
      <w:r w:rsidR="0000260C">
        <w:rPr>
          <w:b w:val="0"/>
        </w:rPr>
        <w:t>Совета депутатов ЗАТО г. </w:t>
      </w:r>
      <w:r w:rsidR="0000260C" w:rsidRPr="0000260C">
        <w:rPr>
          <w:b w:val="0"/>
        </w:rPr>
        <w:t>Зеленогорска, средств массовой информации, на адрес электронной почты МКУ «КООС». По всем обращениям были приняты соответствующие меры реагирования, по итогам рассмотрения обращений составлено 47 актов</w:t>
      </w:r>
      <w:r w:rsidRPr="005E5E8A">
        <w:rPr>
          <w:b w:val="0"/>
        </w:rPr>
        <w:t>.</w:t>
      </w:r>
    </w:p>
    <w:p w:rsidR="00C3126A" w:rsidRDefault="00C3126A" w:rsidP="00C3126A">
      <w:pPr>
        <w:ind w:firstLine="709"/>
        <w:jc w:val="both"/>
        <w:rPr>
          <w:b w:val="0"/>
        </w:rPr>
      </w:pPr>
      <w:proofErr w:type="gramStart"/>
      <w:r>
        <w:rPr>
          <w:b w:val="0"/>
        </w:rPr>
        <w:t xml:space="preserve">В отчётном периоде МКУ «КООС» </w:t>
      </w:r>
      <w:r w:rsidRPr="00C3126A">
        <w:rPr>
          <w:b w:val="0"/>
        </w:rPr>
        <w:t>принимало участие в организации и проведении общественных обсуждений по строительству пункта хранения тв</w:t>
      </w:r>
      <w:r>
        <w:rPr>
          <w:b w:val="0"/>
        </w:rPr>
        <w:t>ё</w:t>
      </w:r>
      <w:r w:rsidRPr="00C3126A">
        <w:rPr>
          <w:b w:val="0"/>
        </w:rPr>
        <w:t xml:space="preserve">рдых радиоактивных отходов АО «ПО ЭХЗ» и реконструкции </w:t>
      </w:r>
      <w:proofErr w:type="spellStart"/>
      <w:r w:rsidRPr="00C3126A">
        <w:rPr>
          <w:b w:val="0"/>
        </w:rPr>
        <w:t>золоотвала</w:t>
      </w:r>
      <w:proofErr w:type="spellEnd"/>
      <w:r w:rsidRPr="00C3126A">
        <w:rPr>
          <w:b w:val="0"/>
        </w:rPr>
        <w:t xml:space="preserve"> с устройством буферной </w:t>
      </w:r>
      <w:r>
        <w:rPr>
          <w:b w:val="0"/>
        </w:rPr>
        <w:t>ё</w:t>
      </w:r>
      <w:r w:rsidRPr="00C3126A">
        <w:rPr>
          <w:b w:val="0"/>
        </w:rPr>
        <w:t>мкости филиала ПА</w:t>
      </w:r>
      <w:r w:rsidR="00182CE7">
        <w:rPr>
          <w:b w:val="0"/>
        </w:rPr>
        <w:t xml:space="preserve">О «ОГК-2» – Красноярская </w:t>
      </w:r>
      <w:r w:rsidR="004D7696">
        <w:rPr>
          <w:b w:val="0"/>
        </w:rPr>
        <w:t xml:space="preserve"> </w:t>
      </w:r>
      <w:r w:rsidR="00182CE7">
        <w:rPr>
          <w:b w:val="0"/>
        </w:rPr>
        <w:t xml:space="preserve">ГРЭС-2, в работе комиссии </w:t>
      </w:r>
      <w:r w:rsidR="00182CE7" w:rsidRPr="00182CE7">
        <w:rPr>
          <w:b w:val="0"/>
        </w:rPr>
        <w:t xml:space="preserve">по определению мест (площадок) временного </w:t>
      </w:r>
      <w:r w:rsidR="00182CE7" w:rsidRPr="00182CE7">
        <w:rPr>
          <w:b w:val="0"/>
        </w:rPr>
        <w:lastRenderedPageBreak/>
        <w:t>складирования отходов на территории г. Зеленогорска</w:t>
      </w:r>
      <w:r w:rsidR="00182CE7">
        <w:rPr>
          <w:b w:val="0"/>
        </w:rPr>
        <w:t xml:space="preserve"> в районах сложившейся застройки</w:t>
      </w:r>
      <w:r w:rsidR="003E1871">
        <w:rPr>
          <w:b w:val="0"/>
        </w:rPr>
        <w:t xml:space="preserve"> (определены 5 мест)</w:t>
      </w:r>
      <w:r w:rsidR="00182CE7">
        <w:rPr>
          <w:b w:val="0"/>
        </w:rPr>
        <w:t>.</w:t>
      </w:r>
      <w:proofErr w:type="gramEnd"/>
      <w:r w:rsidR="00182CE7">
        <w:rPr>
          <w:b w:val="0"/>
        </w:rPr>
        <w:t xml:space="preserve"> </w:t>
      </w:r>
      <w:proofErr w:type="gramStart"/>
      <w:r w:rsidR="00182CE7">
        <w:rPr>
          <w:b w:val="0"/>
        </w:rPr>
        <w:t>Подготовлены, о</w:t>
      </w:r>
      <w:r w:rsidR="00182CE7" w:rsidRPr="00182CE7">
        <w:rPr>
          <w:b w:val="0"/>
        </w:rPr>
        <w:t>публик</w:t>
      </w:r>
      <w:r w:rsidR="00182CE7">
        <w:rPr>
          <w:b w:val="0"/>
        </w:rPr>
        <w:t>ованы</w:t>
      </w:r>
      <w:r w:rsidR="00182CE7" w:rsidRPr="00182CE7">
        <w:rPr>
          <w:b w:val="0"/>
        </w:rPr>
        <w:t xml:space="preserve"> в средствах массовой информации</w:t>
      </w:r>
      <w:r w:rsidR="00182CE7">
        <w:rPr>
          <w:b w:val="0"/>
        </w:rPr>
        <w:t xml:space="preserve"> </w:t>
      </w:r>
      <w:r w:rsidR="00182CE7" w:rsidRPr="00182CE7">
        <w:rPr>
          <w:b w:val="0"/>
        </w:rPr>
        <w:t xml:space="preserve">и </w:t>
      </w:r>
      <w:r w:rsidR="00182CE7">
        <w:rPr>
          <w:b w:val="0"/>
        </w:rPr>
        <w:t>размещены</w:t>
      </w:r>
      <w:r w:rsidR="00182CE7" w:rsidRPr="00182CE7">
        <w:rPr>
          <w:b w:val="0"/>
        </w:rPr>
        <w:t xml:space="preserve"> на официаль</w:t>
      </w:r>
      <w:r w:rsidR="00182CE7">
        <w:rPr>
          <w:b w:val="0"/>
        </w:rPr>
        <w:t>ном сайте Администрации ЗАТО г. </w:t>
      </w:r>
      <w:r w:rsidR="00182CE7" w:rsidRPr="00182CE7">
        <w:rPr>
          <w:b w:val="0"/>
        </w:rPr>
        <w:t>Зеленогорска информационны</w:t>
      </w:r>
      <w:r w:rsidR="003E1871">
        <w:rPr>
          <w:b w:val="0"/>
        </w:rPr>
        <w:t>е</w:t>
      </w:r>
      <w:r w:rsidR="00182CE7" w:rsidRPr="00182CE7">
        <w:rPr>
          <w:b w:val="0"/>
        </w:rPr>
        <w:t xml:space="preserve"> материал</w:t>
      </w:r>
      <w:r w:rsidR="003E1871">
        <w:rPr>
          <w:b w:val="0"/>
        </w:rPr>
        <w:t>ы</w:t>
      </w:r>
      <w:r w:rsidR="00182CE7" w:rsidRPr="00182CE7">
        <w:rPr>
          <w:b w:val="0"/>
        </w:rPr>
        <w:t xml:space="preserve"> по вопросам охраны окружающей среды</w:t>
      </w:r>
      <w:r w:rsidR="00182CE7">
        <w:rPr>
          <w:b w:val="0"/>
        </w:rPr>
        <w:t xml:space="preserve"> (</w:t>
      </w:r>
      <w:r w:rsidR="003E1871">
        <w:rPr>
          <w:b w:val="0"/>
        </w:rPr>
        <w:t>8</w:t>
      </w:r>
      <w:r w:rsidR="00182CE7">
        <w:rPr>
          <w:b w:val="0"/>
        </w:rPr>
        <w:t xml:space="preserve"> материалов).</w:t>
      </w:r>
      <w:proofErr w:type="gramEnd"/>
    </w:p>
    <w:p w:rsidR="00557F99" w:rsidRPr="00557F99" w:rsidRDefault="00DD2C84" w:rsidP="00557F99">
      <w:pPr>
        <w:ind w:firstLine="709"/>
        <w:jc w:val="both"/>
        <w:rPr>
          <w:b w:val="0"/>
        </w:rPr>
      </w:pPr>
      <w:r>
        <w:rPr>
          <w:b w:val="0"/>
        </w:rPr>
        <w:t xml:space="preserve">Деятельность Общественного совета по охране окружающей среды в г. Зеленогорске в 2016 году осуществлялась в соответствии с Планом работы, все </w:t>
      </w:r>
      <w:r w:rsidR="003E1871">
        <w:rPr>
          <w:b w:val="0"/>
        </w:rPr>
        <w:t xml:space="preserve">планируемые вопросы рассмотрены. Проведено </w:t>
      </w:r>
      <w:r w:rsidR="003E1871" w:rsidRPr="0058218D">
        <w:rPr>
          <w:b w:val="0"/>
        </w:rPr>
        <w:t>внеочередное выездное заседание Общественного совета</w:t>
      </w:r>
      <w:r w:rsidR="003E1871">
        <w:rPr>
          <w:b w:val="0"/>
        </w:rPr>
        <w:t xml:space="preserve"> </w:t>
      </w:r>
      <w:r w:rsidR="003E1871" w:rsidRPr="0058218D">
        <w:rPr>
          <w:b w:val="0"/>
        </w:rPr>
        <w:t>на о</w:t>
      </w:r>
      <w:r w:rsidR="003E1871" w:rsidRPr="0058218D">
        <w:rPr>
          <w:b w:val="0"/>
          <w:bCs/>
        </w:rPr>
        <w:t>бъекте</w:t>
      </w:r>
      <w:r w:rsidR="003E1871" w:rsidRPr="0058218D">
        <w:rPr>
          <w:b w:val="0"/>
        </w:rPr>
        <w:t xml:space="preserve"> </w:t>
      </w:r>
      <w:r w:rsidR="003E1871" w:rsidRPr="0058218D">
        <w:rPr>
          <w:b w:val="0"/>
          <w:bCs/>
        </w:rPr>
        <w:t>концессионного</w:t>
      </w:r>
      <w:r w:rsidR="003E1871" w:rsidRPr="0058218D">
        <w:rPr>
          <w:b w:val="0"/>
        </w:rPr>
        <w:t xml:space="preserve"> соглашения</w:t>
      </w:r>
      <w:r w:rsidR="003E1871">
        <w:rPr>
          <w:b w:val="0"/>
        </w:rPr>
        <w:t xml:space="preserve"> с </w:t>
      </w:r>
      <w:r w:rsidR="003E1871" w:rsidRPr="0058218D">
        <w:rPr>
          <w:b w:val="0"/>
        </w:rPr>
        <w:t>ООО «</w:t>
      </w:r>
      <w:proofErr w:type="spellStart"/>
      <w:r w:rsidR="003E1871" w:rsidRPr="0058218D">
        <w:rPr>
          <w:b w:val="0"/>
        </w:rPr>
        <w:t>Экоресурс</w:t>
      </w:r>
      <w:proofErr w:type="spellEnd"/>
      <w:r w:rsidR="003E1871" w:rsidRPr="0058218D">
        <w:rPr>
          <w:b w:val="0"/>
        </w:rPr>
        <w:t xml:space="preserve">» </w:t>
      </w:r>
      <w:r w:rsidR="003E1871" w:rsidRPr="003E1871">
        <w:rPr>
          <w:b w:val="0"/>
        </w:rPr>
        <w:t>–</w:t>
      </w:r>
      <w:r w:rsidR="001B7C7D" w:rsidRPr="0058218D">
        <w:rPr>
          <w:b w:val="0"/>
        </w:rPr>
        <w:t xml:space="preserve"> полигон</w:t>
      </w:r>
      <w:r w:rsidR="003E1871">
        <w:rPr>
          <w:b w:val="0"/>
        </w:rPr>
        <w:t>е</w:t>
      </w:r>
      <w:r w:rsidR="001B7C7D" w:rsidRPr="0058218D">
        <w:rPr>
          <w:b w:val="0"/>
        </w:rPr>
        <w:t xml:space="preserve"> твёрдых бытовых отходов, в ходе которого проведён осмотр территории, </w:t>
      </w:r>
      <w:proofErr w:type="gramStart"/>
      <w:r w:rsidR="001B7C7D" w:rsidRPr="0058218D">
        <w:rPr>
          <w:b w:val="0"/>
        </w:rPr>
        <w:t>рассмотрены вопросы эксплуатации объекта и опред</w:t>
      </w:r>
      <w:r w:rsidR="00CB596C">
        <w:rPr>
          <w:b w:val="0"/>
        </w:rPr>
        <w:t>елены</w:t>
      </w:r>
      <w:proofErr w:type="gramEnd"/>
      <w:r w:rsidR="00CB596C">
        <w:rPr>
          <w:b w:val="0"/>
        </w:rPr>
        <w:t xml:space="preserve"> механизмы взаимодействия. </w:t>
      </w:r>
      <w:r w:rsidR="00557F99">
        <w:rPr>
          <w:b w:val="0"/>
        </w:rPr>
        <w:t>Ч</w:t>
      </w:r>
      <w:r w:rsidR="00557F99" w:rsidRPr="00557F99">
        <w:rPr>
          <w:b w:val="0"/>
        </w:rPr>
        <w:t xml:space="preserve">лены Общественного совета приняли участие в </w:t>
      </w:r>
      <w:proofErr w:type="gramStart"/>
      <w:r w:rsidR="00557F99" w:rsidRPr="00557F99">
        <w:rPr>
          <w:b w:val="0"/>
        </w:rPr>
        <w:t>Первом</w:t>
      </w:r>
      <w:proofErr w:type="gramEnd"/>
      <w:r w:rsidR="00557F99" w:rsidRPr="00557F99">
        <w:rPr>
          <w:b w:val="0"/>
        </w:rPr>
        <w:t xml:space="preserve"> Гражданском форуме в г.</w:t>
      </w:r>
      <w:r w:rsidR="00557F99">
        <w:rPr>
          <w:b w:val="0"/>
        </w:rPr>
        <w:t> </w:t>
      </w:r>
      <w:r w:rsidR="00557F99" w:rsidRPr="00557F99">
        <w:rPr>
          <w:b w:val="0"/>
        </w:rPr>
        <w:t>Зеленогорске, в рамках которого провед</w:t>
      </w:r>
      <w:r w:rsidR="00557F99">
        <w:rPr>
          <w:b w:val="0"/>
        </w:rPr>
        <w:t>ё</w:t>
      </w:r>
      <w:r w:rsidR="00557F99" w:rsidRPr="00557F99">
        <w:rPr>
          <w:b w:val="0"/>
        </w:rPr>
        <w:t>н опрос об</w:t>
      </w:r>
      <w:r w:rsidR="00557F99">
        <w:rPr>
          <w:b w:val="0"/>
        </w:rPr>
        <w:t xml:space="preserve">щественного мнения по вопросам, </w:t>
      </w:r>
      <w:r w:rsidR="00557F99" w:rsidRPr="00557F99">
        <w:rPr>
          <w:b w:val="0"/>
        </w:rPr>
        <w:t xml:space="preserve">касающимся охраны окружающей среды. Итоги форума продемонстрировали заинтересованность горожан и их готовность оказывать содействие в </w:t>
      </w:r>
      <w:proofErr w:type="gramStart"/>
      <w:r w:rsidR="00557F99" w:rsidRPr="00557F99">
        <w:rPr>
          <w:b w:val="0"/>
        </w:rPr>
        <w:t>решении</w:t>
      </w:r>
      <w:proofErr w:type="gramEnd"/>
      <w:r w:rsidR="00557F99" w:rsidRPr="00557F99">
        <w:rPr>
          <w:b w:val="0"/>
        </w:rPr>
        <w:t xml:space="preserve"> экологических проблем.</w:t>
      </w:r>
    </w:p>
    <w:p w:rsidR="00AB0F13" w:rsidRPr="002A7943" w:rsidRDefault="00AB0F13" w:rsidP="00530D41">
      <w:pPr>
        <w:ind w:firstLine="709"/>
        <w:jc w:val="both"/>
        <w:rPr>
          <w:b w:val="0"/>
          <w:sz w:val="16"/>
          <w:szCs w:val="16"/>
          <w:highlight w:val="yellow"/>
        </w:rPr>
      </w:pPr>
    </w:p>
    <w:p w:rsidR="00652379" w:rsidRDefault="00554CDE" w:rsidP="00312FBB">
      <w:pPr>
        <w:ind w:firstLine="709"/>
        <w:jc w:val="both"/>
        <w:rPr>
          <w:b w:val="0"/>
        </w:rPr>
      </w:pPr>
      <w:r w:rsidRPr="00353AE4">
        <w:rPr>
          <w:b w:val="0"/>
        </w:rPr>
        <w:t xml:space="preserve">В </w:t>
      </w:r>
      <w:proofErr w:type="gramStart"/>
      <w:r w:rsidRPr="00353AE4">
        <w:rPr>
          <w:b w:val="0"/>
        </w:rPr>
        <w:t>рамках</w:t>
      </w:r>
      <w:proofErr w:type="gramEnd"/>
      <w:r w:rsidRPr="00353AE4">
        <w:rPr>
          <w:b w:val="0"/>
        </w:rPr>
        <w:t xml:space="preserve"> </w:t>
      </w:r>
      <w:r w:rsidR="00530D41" w:rsidRPr="00353AE4">
        <w:rPr>
          <w:b w:val="0"/>
        </w:rPr>
        <w:t xml:space="preserve">подпрограммы «Охрана окружающей среды» </w:t>
      </w:r>
      <w:r w:rsidRPr="00353AE4">
        <w:rPr>
          <w:b w:val="0"/>
        </w:rPr>
        <w:t>муниципальной программы «Охрана окружающей среды и защита городских лесов на территории города Зеленогорска»</w:t>
      </w:r>
      <w:r w:rsidR="00652379">
        <w:rPr>
          <w:b w:val="0"/>
        </w:rPr>
        <w:t>:</w:t>
      </w:r>
    </w:p>
    <w:p w:rsidR="00652379" w:rsidRDefault="001C268D" w:rsidP="00312FBB">
      <w:pPr>
        <w:ind w:firstLine="709"/>
        <w:jc w:val="both"/>
        <w:rPr>
          <w:b w:val="0"/>
        </w:rPr>
      </w:pPr>
      <w:r>
        <w:rPr>
          <w:b w:val="0"/>
        </w:rPr>
        <w:t xml:space="preserve">– </w:t>
      </w:r>
      <w:r w:rsidR="00353AE4">
        <w:rPr>
          <w:b w:val="0"/>
        </w:rPr>
        <w:t xml:space="preserve">за счёт средств местного бюджета </w:t>
      </w:r>
      <w:r w:rsidR="00312FBB">
        <w:rPr>
          <w:b w:val="0"/>
        </w:rPr>
        <w:t xml:space="preserve">(0,1 млн. рублей) </w:t>
      </w:r>
      <w:proofErr w:type="gramStart"/>
      <w:r w:rsidR="00530D41" w:rsidRPr="00353AE4">
        <w:rPr>
          <w:b w:val="0"/>
        </w:rPr>
        <w:t>при</w:t>
      </w:r>
      <w:r w:rsidR="00353AE4">
        <w:rPr>
          <w:b w:val="0"/>
        </w:rPr>
        <w:t>нят</w:t>
      </w:r>
      <w:r w:rsidR="00312FBB">
        <w:rPr>
          <w:b w:val="0"/>
        </w:rPr>
        <w:t>ы</w:t>
      </w:r>
      <w:r w:rsidR="00554CDE" w:rsidRPr="00353AE4">
        <w:rPr>
          <w:b w:val="0"/>
        </w:rPr>
        <w:t xml:space="preserve"> </w:t>
      </w:r>
      <w:r w:rsidR="00530D41" w:rsidRPr="00353AE4">
        <w:rPr>
          <w:b w:val="0"/>
        </w:rPr>
        <w:t>от населения и переработ</w:t>
      </w:r>
      <w:r w:rsidR="00312FBB">
        <w:rPr>
          <w:b w:val="0"/>
        </w:rPr>
        <w:t>аны</w:t>
      </w:r>
      <w:proofErr w:type="gramEnd"/>
      <w:r w:rsidR="00312FBB">
        <w:rPr>
          <w:b w:val="0"/>
        </w:rPr>
        <w:t xml:space="preserve"> </w:t>
      </w:r>
      <w:r w:rsidR="00530D41" w:rsidRPr="00353AE4">
        <w:rPr>
          <w:b w:val="0"/>
        </w:rPr>
        <w:t>отработанны</w:t>
      </w:r>
      <w:r w:rsidR="00353AE4">
        <w:rPr>
          <w:b w:val="0"/>
        </w:rPr>
        <w:t>е</w:t>
      </w:r>
      <w:r w:rsidR="00530D41" w:rsidRPr="00353AE4">
        <w:rPr>
          <w:b w:val="0"/>
        </w:rPr>
        <w:t xml:space="preserve"> ртутьсодержащи</w:t>
      </w:r>
      <w:r w:rsidR="00353AE4">
        <w:rPr>
          <w:b w:val="0"/>
        </w:rPr>
        <w:t>е</w:t>
      </w:r>
      <w:r w:rsidR="00530D41" w:rsidRPr="00353AE4">
        <w:rPr>
          <w:b w:val="0"/>
        </w:rPr>
        <w:t xml:space="preserve"> ламп</w:t>
      </w:r>
      <w:r w:rsidR="00353AE4">
        <w:rPr>
          <w:b w:val="0"/>
        </w:rPr>
        <w:t>ы</w:t>
      </w:r>
      <w:r w:rsidR="00530D41" w:rsidRPr="00353AE4">
        <w:rPr>
          <w:b w:val="0"/>
        </w:rPr>
        <w:t xml:space="preserve"> (</w:t>
      </w:r>
      <w:r w:rsidR="00353AE4" w:rsidRPr="00353AE4">
        <w:rPr>
          <w:b w:val="0"/>
        </w:rPr>
        <w:t>1003</w:t>
      </w:r>
      <w:r w:rsidR="005557DD">
        <w:rPr>
          <w:b w:val="0"/>
        </w:rPr>
        <w:t> </w:t>
      </w:r>
      <w:r w:rsidR="00353AE4">
        <w:rPr>
          <w:b w:val="0"/>
        </w:rPr>
        <w:t>шт</w:t>
      </w:r>
      <w:r w:rsidR="004D7696">
        <w:rPr>
          <w:b w:val="0"/>
        </w:rPr>
        <w:t>.</w:t>
      </w:r>
      <w:r w:rsidR="00530D41" w:rsidRPr="00353AE4">
        <w:rPr>
          <w:b w:val="0"/>
        </w:rPr>
        <w:t xml:space="preserve">), </w:t>
      </w:r>
      <w:r w:rsidR="00353AE4" w:rsidRPr="00353AE4">
        <w:rPr>
          <w:b w:val="0"/>
        </w:rPr>
        <w:t>ликвидированы несанкционированные свалки</w:t>
      </w:r>
      <w:r w:rsidR="00312FBB">
        <w:rPr>
          <w:b w:val="0"/>
        </w:rPr>
        <w:t>:</w:t>
      </w:r>
      <w:r w:rsidR="00353AE4">
        <w:rPr>
          <w:b w:val="0"/>
        </w:rPr>
        <w:t xml:space="preserve"> </w:t>
      </w:r>
      <w:r w:rsidR="00353AE4" w:rsidRPr="00353AE4">
        <w:rPr>
          <w:b w:val="0"/>
        </w:rPr>
        <w:t>очищено 4</w:t>
      </w:r>
      <w:r w:rsidR="005557DD">
        <w:rPr>
          <w:b w:val="0"/>
        </w:rPr>
        <w:t>,2 </w:t>
      </w:r>
      <w:r w:rsidR="00353AE4">
        <w:rPr>
          <w:b w:val="0"/>
        </w:rPr>
        <w:t>тыс.</w:t>
      </w:r>
      <w:r w:rsidR="005557DD">
        <w:rPr>
          <w:b w:val="0"/>
        </w:rPr>
        <w:t> </w:t>
      </w:r>
      <w:r w:rsidR="00353AE4">
        <w:rPr>
          <w:b w:val="0"/>
        </w:rPr>
        <w:t xml:space="preserve">кв. м </w:t>
      </w:r>
      <w:r w:rsidR="00353AE4" w:rsidRPr="00353AE4">
        <w:rPr>
          <w:b w:val="0"/>
        </w:rPr>
        <w:t xml:space="preserve">земель, на полигон ТБО передано 284,4 </w:t>
      </w:r>
      <w:r w:rsidR="00353AE4">
        <w:rPr>
          <w:b w:val="0"/>
        </w:rPr>
        <w:t>куб. м</w:t>
      </w:r>
      <w:r w:rsidR="00353AE4" w:rsidRPr="00353AE4">
        <w:rPr>
          <w:b w:val="0"/>
          <w:vertAlign w:val="superscript"/>
        </w:rPr>
        <w:t xml:space="preserve"> </w:t>
      </w:r>
      <w:r w:rsidR="00652379">
        <w:rPr>
          <w:b w:val="0"/>
        </w:rPr>
        <w:t>отходов;</w:t>
      </w:r>
    </w:p>
    <w:p w:rsidR="00312FBB" w:rsidRPr="00312FBB" w:rsidRDefault="001C268D" w:rsidP="00312FBB">
      <w:pPr>
        <w:ind w:firstLine="709"/>
        <w:jc w:val="both"/>
        <w:rPr>
          <w:b w:val="0"/>
        </w:rPr>
      </w:pPr>
      <w:proofErr w:type="gramStart"/>
      <w:r>
        <w:rPr>
          <w:b w:val="0"/>
        </w:rPr>
        <w:t xml:space="preserve">– </w:t>
      </w:r>
      <w:r w:rsidR="00652379">
        <w:rPr>
          <w:b w:val="0"/>
        </w:rPr>
        <w:t>з</w:t>
      </w:r>
      <w:r w:rsidR="00312FBB">
        <w:rPr>
          <w:b w:val="0"/>
        </w:rPr>
        <w:t xml:space="preserve">а счёт </w:t>
      </w:r>
      <w:r w:rsidR="00312FBB" w:rsidRPr="00353AE4">
        <w:rPr>
          <w:b w:val="0"/>
        </w:rPr>
        <w:t xml:space="preserve">внебюджетных средств </w:t>
      </w:r>
      <w:r w:rsidR="00312FBB">
        <w:rPr>
          <w:b w:val="0"/>
        </w:rPr>
        <w:t>(1,4 млн. рублей) о</w:t>
      </w:r>
      <w:r w:rsidR="00530D41" w:rsidRPr="00353AE4">
        <w:rPr>
          <w:b w:val="0"/>
        </w:rPr>
        <w:t>рганизован сбор и вывоз тв</w:t>
      </w:r>
      <w:r w:rsidR="00312FBB">
        <w:rPr>
          <w:b w:val="0"/>
        </w:rPr>
        <w:t>ё</w:t>
      </w:r>
      <w:r w:rsidR="00530D41" w:rsidRPr="00353AE4">
        <w:rPr>
          <w:b w:val="0"/>
        </w:rPr>
        <w:t>рдых бытовых отходов из садоводческих товариществ (</w:t>
      </w:r>
      <w:r w:rsidR="00312FBB">
        <w:rPr>
          <w:b w:val="0"/>
        </w:rPr>
        <w:t xml:space="preserve">804,6 тонн), </w:t>
      </w:r>
      <w:r w:rsidR="00652379" w:rsidRPr="00652379">
        <w:rPr>
          <w:b w:val="0"/>
        </w:rPr>
        <w:t>обустроено 12 контейнерных площадок и площадок для крупн</w:t>
      </w:r>
      <w:r w:rsidR="00CB596C">
        <w:rPr>
          <w:b w:val="0"/>
        </w:rPr>
        <w:t xml:space="preserve">огабаритных отходов (ООО </w:t>
      </w:r>
      <w:r w:rsidR="004D7696">
        <w:rPr>
          <w:b w:val="0"/>
        </w:rPr>
        <w:t>«</w:t>
      </w:r>
      <w:r w:rsidR="00CB596C">
        <w:rPr>
          <w:b w:val="0"/>
        </w:rPr>
        <w:t>ЖКУ</w:t>
      </w:r>
      <w:r w:rsidR="004D7696">
        <w:rPr>
          <w:b w:val="0"/>
        </w:rPr>
        <w:t>»</w:t>
      </w:r>
      <w:r w:rsidR="00CB596C">
        <w:rPr>
          <w:b w:val="0"/>
        </w:rPr>
        <w:t xml:space="preserve">), </w:t>
      </w:r>
      <w:r w:rsidR="00652379" w:rsidRPr="00652379">
        <w:rPr>
          <w:b w:val="0"/>
        </w:rPr>
        <w:t>рядом</w:t>
      </w:r>
      <w:r w:rsidR="00652379" w:rsidRPr="00312FBB">
        <w:rPr>
          <w:b w:val="0"/>
        </w:rPr>
        <w:t xml:space="preserve"> с площадками для установки контейнеров и сбора крупногабаритных </w:t>
      </w:r>
      <w:r w:rsidR="00652379">
        <w:rPr>
          <w:b w:val="0"/>
        </w:rPr>
        <w:t>отходов</w:t>
      </w:r>
      <w:r w:rsidR="00652379" w:rsidRPr="00312FBB">
        <w:rPr>
          <w:b w:val="0"/>
        </w:rPr>
        <w:t xml:space="preserve"> </w:t>
      </w:r>
      <w:r w:rsidR="00652379">
        <w:rPr>
          <w:b w:val="0"/>
        </w:rPr>
        <w:t>во дворах многоквартирных домов установлены</w:t>
      </w:r>
      <w:r w:rsidR="00652379" w:rsidRPr="00312FBB">
        <w:rPr>
          <w:b w:val="0"/>
        </w:rPr>
        <w:t xml:space="preserve"> 5 сетчаты</w:t>
      </w:r>
      <w:r w:rsidR="00652379">
        <w:rPr>
          <w:b w:val="0"/>
        </w:rPr>
        <w:t>х</w:t>
      </w:r>
      <w:r w:rsidR="00652379" w:rsidRPr="00312FBB">
        <w:rPr>
          <w:b w:val="0"/>
        </w:rPr>
        <w:t xml:space="preserve"> контейнеров для сбора </w:t>
      </w:r>
      <w:r w:rsidR="005557DD">
        <w:rPr>
          <w:b w:val="0"/>
        </w:rPr>
        <w:t xml:space="preserve">пластиковых </w:t>
      </w:r>
      <w:r w:rsidR="00652379" w:rsidRPr="00312FBB">
        <w:rPr>
          <w:b w:val="0"/>
        </w:rPr>
        <w:t>бутылок</w:t>
      </w:r>
      <w:r w:rsidR="00652379">
        <w:rPr>
          <w:b w:val="0"/>
        </w:rPr>
        <w:t>.</w:t>
      </w:r>
      <w:proofErr w:type="gramEnd"/>
      <w:r w:rsidR="00652379">
        <w:rPr>
          <w:b w:val="0"/>
        </w:rPr>
        <w:t xml:space="preserve"> Общее количество таких контейнеров увеличилось до 24 единиц.</w:t>
      </w:r>
    </w:p>
    <w:p w:rsidR="00067EFD" w:rsidRDefault="00067EFD" w:rsidP="00672ED7">
      <w:pPr>
        <w:ind w:firstLine="709"/>
        <w:jc w:val="both"/>
        <w:rPr>
          <w:b w:val="0"/>
        </w:rPr>
      </w:pPr>
      <w:r w:rsidRPr="00067EFD">
        <w:rPr>
          <w:b w:val="0"/>
        </w:rPr>
        <w:t xml:space="preserve">В 2016 году проведены два субботника. </w:t>
      </w:r>
      <w:proofErr w:type="gramStart"/>
      <w:r w:rsidR="007D3CC6" w:rsidRPr="00067EFD">
        <w:rPr>
          <w:b w:val="0"/>
        </w:rPr>
        <w:t xml:space="preserve">В </w:t>
      </w:r>
      <w:r w:rsidR="00A55111" w:rsidRPr="00067EFD">
        <w:rPr>
          <w:b w:val="0"/>
        </w:rPr>
        <w:t>рамках Всероссийского экологического субботника «Зел</w:t>
      </w:r>
      <w:r w:rsidRPr="00067EFD">
        <w:rPr>
          <w:b w:val="0"/>
        </w:rPr>
        <w:t>ё</w:t>
      </w:r>
      <w:r w:rsidR="00A55111" w:rsidRPr="00067EFD">
        <w:rPr>
          <w:b w:val="0"/>
        </w:rPr>
        <w:t>ная Весна – 201</w:t>
      </w:r>
      <w:r w:rsidRPr="00067EFD">
        <w:rPr>
          <w:b w:val="0"/>
        </w:rPr>
        <w:t>6</w:t>
      </w:r>
      <w:r w:rsidR="00A55111" w:rsidRPr="00067EFD">
        <w:rPr>
          <w:b w:val="0"/>
        </w:rPr>
        <w:t>»</w:t>
      </w:r>
      <w:r w:rsidR="007D3CC6" w:rsidRPr="00067EFD">
        <w:rPr>
          <w:b w:val="0"/>
        </w:rPr>
        <w:t xml:space="preserve"> </w:t>
      </w:r>
      <w:r w:rsidR="005557DD">
        <w:rPr>
          <w:b w:val="0"/>
        </w:rPr>
        <w:t>в апреле</w:t>
      </w:r>
      <w:r>
        <w:rPr>
          <w:b w:val="0"/>
        </w:rPr>
        <w:t xml:space="preserve"> </w:t>
      </w:r>
      <w:r w:rsidRPr="00067EFD">
        <w:rPr>
          <w:b w:val="0"/>
        </w:rPr>
        <w:t>–</w:t>
      </w:r>
      <w:r>
        <w:rPr>
          <w:b w:val="0"/>
        </w:rPr>
        <w:t xml:space="preserve"> </w:t>
      </w:r>
      <w:r w:rsidRPr="00067EFD">
        <w:rPr>
          <w:b w:val="0"/>
        </w:rPr>
        <w:t>ма</w:t>
      </w:r>
      <w:r w:rsidR="005557DD">
        <w:rPr>
          <w:b w:val="0"/>
        </w:rPr>
        <w:t>е</w:t>
      </w:r>
      <w:r w:rsidRPr="00067EFD">
        <w:rPr>
          <w:b w:val="0"/>
        </w:rPr>
        <w:t xml:space="preserve"> </w:t>
      </w:r>
      <w:r w:rsidR="007D3CC6" w:rsidRPr="00067EFD">
        <w:rPr>
          <w:b w:val="0"/>
        </w:rPr>
        <w:t>провед</w:t>
      </w:r>
      <w:r w:rsidRPr="00067EFD">
        <w:rPr>
          <w:b w:val="0"/>
        </w:rPr>
        <w:t>ё</w:t>
      </w:r>
      <w:r w:rsidR="007D3CC6" w:rsidRPr="00067EFD">
        <w:rPr>
          <w:b w:val="0"/>
        </w:rPr>
        <w:t>н общегородской субботник</w:t>
      </w:r>
      <w:r w:rsidRPr="00067EFD">
        <w:rPr>
          <w:b w:val="0"/>
        </w:rPr>
        <w:t>, от мусора очищены</w:t>
      </w:r>
      <w:r w:rsidR="00CB596C">
        <w:rPr>
          <w:b w:val="0"/>
        </w:rPr>
        <w:t xml:space="preserve"> </w:t>
      </w:r>
      <w:r w:rsidRPr="00067EFD">
        <w:rPr>
          <w:b w:val="0"/>
        </w:rPr>
        <w:t>центральные улицы города, сквер, набережная, места массового отдыха граждан, территории образовательных организаций и прилегающие к ним территории.</w:t>
      </w:r>
      <w:proofErr w:type="gramEnd"/>
      <w:r w:rsidRPr="00067EFD">
        <w:t xml:space="preserve"> </w:t>
      </w:r>
      <w:proofErr w:type="gramStart"/>
      <w:r w:rsidRPr="00067EFD">
        <w:rPr>
          <w:b w:val="0"/>
        </w:rPr>
        <w:t>В рамках субботника под эгидой Всероссийского экологического субботника «Зел</w:t>
      </w:r>
      <w:r>
        <w:rPr>
          <w:b w:val="0"/>
        </w:rPr>
        <w:t>ё</w:t>
      </w:r>
      <w:r w:rsidRPr="00067EFD">
        <w:rPr>
          <w:b w:val="0"/>
        </w:rPr>
        <w:t>ная Россия»</w:t>
      </w:r>
      <w:r>
        <w:rPr>
          <w:b w:val="0"/>
        </w:rPr>
        <w:t xml:space="preserve"> </w:t>
      </w:r>
      <w:r w:rsidR="005557DD">
        <w:rPr>
          <w:b w:val="0"/>
        </w:rPr>
        <w:t xml:space="preserve">в </w:t>
      </w:r>
      <w:r w:rsidRPr="00067EFD">
        <w:rPr>
          <w:b w:val="0"/>
        </w:rPr>
        <w:t>август</w:t>
      </w:r>
      <w:r w:rsidR="005557DD">
        <w:rPr>
          <w:b w:val="0"/>
        </w:rPr>
        <w:t>е</w:t>
      </w:r>
      <w:r w:rsidRPr="00067EFD">
        <w:rPr>
          <w:b w:val="0"/>
        </w:rPr>
        <w:t xml:space="preserve"> – сентябр</w:t>
      </w:r>
      <w:r w:rsidR="005557DD">
        <w:rPr>
          <w:b w:val="0"/>
        </w:rPr>
        <w:t>е</w:t>
      </w:r>
      <w:r>
        <w:rPr>
          <w:b w:val="0"/>
        </w:rPr>
        <w:t xml:space="preserve"> </w:t>
      </w:r>
      <w:r w:rsidRPr="00067EFD">
        <w:rPr>
          <w:b w:val="0"/>
        </w:rPr>
        <w:t xml:space="preserve">выполнена посадка </w:t>
      </w:r>
      <w:r>
        <w:rPr>
          <w:b w:val="0"/>
        </w:rPr>
        <w:t>дубов в парковой зоне (</w:t>
      </w:r>
      <w:r w:rsidRPr="00067EFD">
        <w:rPr>
          <w:b w:val="0"/>
        </w:rPr>
        <w:t>50</w:t>
      </w:r>
      <w:r>
        <w:rPr>
          <w:b w:val="0"/>
        </w:rPr>
        <w:t xml:space="preserve"> саженцев), </w:t>
      </w:r>
      <w:r w:rsidRPr="00067EFD">
        <w:rPr>
          <w:b w:val="0"/>
        </w:rPr>
        <w:t xml:space="preserve">очищена от поросли кустарников набережная реки Кан </w:t>
      </w:r>
      <w:r>
        <w:rPr>
          <w:b w:val="0"/>
        </w:rPr>
        <w:t>(</w:t>
      </w:r>
      <w:r w:rsidRPr="00067EFD">
        <w:rPr>
          <w:b w:val="0"/>
        </w:rPr>
        <w:t xml:space="preserve">1500 </w:t>
      </w:r>
      <w:r w:rsidR="00672ED7">
        <w:rPr>
          <w:b w:val="0"/>
        </w:rPr>
        <w:t>кв. м)</w:t>
      </w:r>
      <w:r w:rsidRPr="00067EFD">
        <w:rPr>
          <w:b w:val="0"/>
        </w:rPr>
        <w:t xml:space="preserve">, </w:t>
      </w:r>
      <w:r w:rsidR="00672ED7">
        <w:rPr>
          <w:b w:val="0"/>
        </w:rPr>
        <w:t xml:space="preserve">очищены </w:t>
      </w:r>
      <w:r w:rsidRPr="00067EFD">
        <w:rPr>
          <w:b w:val="0"/>
        </w:rPr>
        <w:t xml:space="preserve">от мусора </w:t>
      </w:r>
      <w:r w:rsidR="00672ED7">
        <w:rPr>
          <w:b w:val="0"/>
        </w:rPr>
        <w:t>места</w:t>
      </w:r>
      <w:r w:rsidRPr="00067EFD">
        <w:rPr>
          <w:b w:val="0"/>
        </w:rPr>
        <w:t xml:space="preserve"> отдыха г</w:t>
      </w:r>
      <w:r w:rsidR="00672ED7">
        <w:rPr>
          <w:b w:val="0"/>
        </w:rPr>
        <w:t>орожан (</w:t>
      </w:r>
      <w:r w:rsidRPr="00067EFD">
        <w:rPr>
          <w:b w:val="0"/>
        </w:rPr>
        <w:t>6</w:t>
      </w:r>
      <w:r w:rsidR="00672ED7">
        <w:rPr>
          <w:b w:val="0"/>
        </w:rPr>
        <w:t>,0</w:t>
      </w:r>
      <w:r w:rsidRPr="00067EFD">
        <w:rPr>
          <w:b w:val="0"/>
        </w:rPr>
        <w:t xml:space="preserve"> </w:t>
      </w:r>
      <w:r w:rsidR="00672ED7">
        <w:rPr>
          <w:b w:val="0"/>
        </w:rPr>
        <w:t>куб. м</w:t>
      </w:r>
      <w:r w:rsidRPr="00067EFD">
        <w:rPr>
          <w:b w:val="0"/>
        </w:rPr>
        <w:t xml:space="preserve"> отходов и 3</w:t>
      </w:r>
      <w:r w:rsidR="00672ED7">
        <w:rPr>
          <w:b w:val="0"/>
        </w:rPr>
        <w:t>,0</w:t>
      </w:r>
      <w:r w:rsidRPr="00067EFD">
        <w:rPr>
          <w:b w:val="0"/>
        </w:rPr>
        <w:t xml:space="preserve"> </w:t>
      </w:r>
      <w:r w:rsidR="00672ED7" w:rsidRPr="00672ED7">
        <w:rPr>
          <w:b w:val="0"/>
        </w:rPr>
        <w:t>куб. м</w:t>
      </w:r>
      <w:r w:rsidRPr="00067EFD">
        <w:rPr>
          <w:b w:val="0"/>
        </w:rPr>
        <w:t xml:space="preserve"> пластиковых бутылок</w:t>
      </w:r>
      <w:r w:rsidR="00672ED7">
        <w:rPr>
          <w:b w:val="0"/>
        </w:rPr>
        <w:t>)</w:t>
      </w:r>
      <w:r w:rsidRPr="00067EFD">
        <w:rPr>
          <w:b w:val="0"/>
        </w:rPr>
        <w:t xml:space="preserve">. </w:t>
      </w:r>
      <w:proofErr w:type="gramEnd"/>
    </w:p>
    <w:p w:rsidR="005557DD" w:rsidRDefault="005557DD" w:rsidP="00EC5F9C">
      <w:pPr>
        <w:ind w:firstLine="709"/>
        <w:jc w:val="both"/>
        <w:rPr>
          <w:b w:val="0"/>
        </w:rPr>
      </w:pPr>
      <w:r>
        <w:rPr>
          <w:b w:val="0"/>
        </w:rPr>
        <w:t>В</w:t>
      </w:r>
      <w:r w:rsidR="00672ED7" w:rsidRPr="00672ED7">
        <w:rPr>
          <w:b w:val="0"/>
        </w:rPr>
        <w:t xml:space="preserve"> 2016 году </w:t>
      </w:r>
      <w:r>
        <w:rPr>
          <w:b w:val="0"/>
        </w:rPr>
        <w:t>по и</w:t>
      </w:r>
      <w:r w:rsidRPr="00672ED7">
        <w:rPr>
          <w:b w:val="0"/>
        </w:rPr>
        <w:t xml:space="preserve">нициативе </w:t>
      </w:r>
      <w:r>
        <w:rPr>
          <w:b w:val="0"/>
        </w:rPr>
        <w:t xml:space="preserve">МКУ «КООС» </w:t>
      </w:r>
      <w:r w:rsidRPr="00672ED7">
        <w:rPr>
          <w:b w:val="0"/>
        </w:rPr>
        <w:t xml:space="preserve">в существующих пунктах приёма отработанных ртутьсодержащих ламп </w:t>
      </w:r>
      <w:r>
        <w:rPr>
          <w:b w:val="0"/>
        </w:rPr>
        <w:t>организован</w:t>
      </w:r>
      <w:r w:rsidRPr="00672ED7">
        <w:rPr>
          <w:b w:val="0"/>
        </w:rPr>
        <w:t xml:space="preserve"> </w:t>
      </w:r>
      <w:r>
        <w:rPr>
          <w:b w:val="0"/>
        </w:rPr>
        <w:t>сбор</w:t>
      </w:r>
      <w:r w:rsidR="00672ED7" w:rsidRPr="00672ED7">
        <w:rPr>
          <w:b w:val="0"/>
        </w:rPr>
        <w:t xml:space="preserve"> от населения </w:t>
      </w:r>
      <w:r w:rsidR="00672ED7" w:rsidRPr="00672ED7">
        <w:rPr>
          <w:b w:val="0"/>
        </w:rPr>
        <w:lastRenderedPageBreak/>
        <w:t>отработанных элементов питания (батареек, в том числе аккумуляторных батарей сотовых т</w:t>
      </w:r>
      <w:r w:rsidR="0081037D">
        <w:rPr>
          <w:b w:val="0"/>
        </w:rPr>
        <w:t>елефонов, смартфонов).</w:t>
      </w:r>
    </w:p>
    <w:p w:rsidR="0081037D" w:rsidRPr="0081037D" w:rsidRDefault="0081037D" w:rsidP="00EC5F9C">
      <w:pPr>
        <w:ind w:firstLine="709"/>
        <w:jc w:val="both"/>
        <w:rPr>
          <w:b w:val="0"/>
          <w:sz w:val="16"/>
          <w:szCs w:val="16"/>
        </w:rPr>
      </w:pPr>
    </w:p>
    <w:p w:rsidR="00EC5F9C" w:rsidRPr="00EC5F9C" w:rsidRDefault="0081037D" w:rsidP="00EC5F9C">
      <w:pPr>
        <w:ind w:firstLine="709"/>
        <w:jc w:val="both"/>
        <w:rPr>
          <w:b w:val="0"/>
        </w:rPr>
      </w:pPr>
      <w:r>
        <w:rPr>
          <w:b w:val="0"/>
        </w:rPr>
        <w:t xml:space="preserve">Администрацией ЗАТО г. Зеленогорска с участием МКУ «КООС» </w:t>
      </w:r>
      <w:proofErr w:type="gramStart"/>
      <w:r>
        <w:rPr>
          <w:b w:val="0"/>
        </w:rPr>
        <w:t>сформирована и направлена</w:t>
      </w:r>
      <w:proofErr w:type="gramEnd"/>
      <w:r>
        <w:rPr>
          <w:b w:val="0"/>
        </w:rPr>
        <w:t xml:space="preserve"> </w:t>
      </w:r>
      <w:r w:rsidR="00672ED7">
        <w:rPr>
          <w:b w:val="0"/>
        </w:rPr>
        <w:t xml:space="preserve">в </w:t>
      </w:r>
      <w:r w:rsidR="00672ED7" w:rsidRPr="00672ED7">
        <w:rPr>
          <w:b w:val="0"/>
        </w:rPr>
        <w:t xml:space="preserve">Министерство природных ресурсов и экологии Красноярского края </w:t>
      </w:r>
      <w:r w:rsidRPr="00672ED7">
        <w:rPr>
          <w:b w:val="0"/>
        </w:rPr>
        <w:t>заявк</w:t>
      </w:r>
      <w:r>
        <w:rPr>
          <w:b w:val="0"/>
        </w:rPr>
        <w:t>а</w:t>
      </w:r>
      <w:r w:rsidRPr="00672ED7">
        <w:rPr>
          <w:b w:val="0"/>
        </w:rPr>
        <w:t xml:space="preserve"> </w:t>
      </w:r>
      <w:r w:rsidR="00672ED7" w:rsidRPr="00672ED7">
        <w:rPr>
          <w:b w:val="0"/>
        </w:rPr>
        <w:t>на создание автоматического поста наблюдения за загрязнением атмосферного воздуха на территории города.</w:t>
      </w:r>
      <w:r w:rsidR="00672ED7">
        <w:rPr>
          <w:b w:val="0"/>
        </w:rPr>
        <w:t xml:space="preserve"> </w:t>
      </w:r>
      <w:r>
        <w:rPr>
          <w:b w:val="0"/>
        </w:rPr>
        <w:t>По результатам рассмотрения з</w:t>
      </w:r>
      <w:r w:rsidR="00672ED7">
        <w:rPr>
          <w:b w:val="0"/>
        </w:rPr>
        <w:t>аявка одобрена</w:t>
      </w:r>
      <w:r w:rsidR="004C241A">
        <w:rPr>
          <w:b w:val="0"/>
        </w:rPr>
        <w:t>,</w:t>
      </w:r>
      <w:r w:rsidR="00672ED7">
        <w:rPr>
          <w:b w:val="0"/>
        </w:rPr>
        <w:t xml:space="preserve"> и принято решение о</w:t>
      </w:r>
      <w:r w:rsidR="00EC5F9C">
        <w:rPr>
          <w:b w:val="0"/>
        </w:rPr>
        <w:t xml:space="preserve"> </w:t>
      </w:r>
      <w:r>
        <w:rPr>
          <w:b w:val="0"/>
        </w:rPr>
        <w:t xml:space="preserve">его </w:t>
      </w:r>
      <w:r w:rsidR="00EC5F9C">
        <w:rPr>
          <w:b w:val="0"/>
        </w:rPr>
        <w:t xml:space="preserve">создании </w:t>
      </w:r>
      <w:r>
        <w:rPr>
          <w:b w:val="0"/>
        </w:rPr>
        <w:t>в 2017 году</w:t>
      </w:r>
      <w:r w:rsidR="00EC5F9C">
        <w:rPr>
          <w:b w:val="0"/>
        </w:rPr>
        <w:t>. Такой способ о</w:t>
      </w:r>
      <w:r w:rsidR="00EC5F9C" w:rsidRPr="00EC5F9C">
        <w:rPr>
          <w:b w:val="0"/>
        </w:rPr>
        <w:t>бследовани</w:t>
      </w:r>
      <w:r w:rsidR="00EC5F9C">
        <w:rPr>
          <w:b w:val="0"/>
        </w:rPr>
        <w:t>я</w:t>
      </w:r>
      <w:r w:rsidR="00EC5F9C" w:rsidRPr="00EC5F9C">
        <w:rPr>
          <w:b w:val="0"/>
        </w:rPr>
        <w:t xml:space="preserve"> состава атмосферного воздуха </w:t>
      </w:r>
      <w:r w:rsidR="00EC5F9C">
        <w:rPr>
          <w:b w:val="0"/>
        </w:rPr>
        <w:t>на территории</w:t>
      </w:r>
      <w:r w:rsidR="004C241A">
        <w:rPr>
          <w:b w:val="0"/>
        </w:rPr>
        <w:t xml:space="preserve"> г. </w:t>
      </w:r>
      <w:r w:rsidR="00EC5F9C" w:rsidRPr="00EC5F9C">
        <w:rPr>
          <w:b w:val="0"/>
        </w:rPr>
        <w:t>Зеленогорска позволит:</w:t>
      </w:r>
    </w:p>
    <w:p w:rsidR="00EC5F9C" w:rsidRPr="00EC5F9C" w:rsidRDefault="00EC5F9C" w:rsidP="00EC5F9C">
      <w:pPr>
        <w:ind w:firstLine="709"/>
        <w:jc w:val="both"/>
        <w:rPr>
          <w:b w:val="0"/>
        </w:rPr>
      </w:pPr>
      <w:r w:rsidRPr="00EC5F9C">
        <w:rPr>
          <w:b w:val="0"/>
        </w:rPr>
        <w:t xml:space="preserve">– получать </w:t>
      </w:r>
      <w:r w:rsidR="0081037D">
        <w:rPr>
          <w:b w:val="0"/>
        </w:rPr>
        <w:t xml:space="preserve">более </w:t>
      </w:r>
      <w:r w:rsidRPr="00EC5F9C">
        <w:rPr>
          <w:b w:val="0"/>
        </w:rPr>
        <w:t>достоверную информацию о количестве и составе выбросов</w:t>
      </w:r>
      <w:r w:rsidR="00CB596C">
        <w:rPr>
          <w:b w:val="0"/>
        </w:rPr>
        <w:t xml:space="preserve"> вредных (загрязняющих) веществ</w:t>
      </w:r>
      <w:r w:rsidRPr="00EC5F9C">
        <w:rPr>
          <w:b w:val="0"/>
        </w:rPr>
        <w:t xml:space="preserve"> в атмосферный воздух;</w:t>
      </w:r>
    </w:p>
    <w:p w:rsidR="00EC5F9C" w:rsidRPr="00EC5F9C" w:rsidRDefault="00EC5F9C" w:rsidP="00EC5F9C">
      <w:pPr>
        <w:ind w:firstLine="709"/>
        <w:jc w:val="both"/>
        <w:rPr>
          <w:b w:val="0"/>
        </w:rPr>
      </w:pPr>
      <w:r w:rsidRPr="00EC5F9C">
        <w:rPr>
          <w:b w:val="0"/>
        </w:rPr>
        <w:t>–</w:t>
      </w:r>
      <w:r w:rsidR="004C241A">
        <w:rPr>
          <w:b w:val="0"/>
        </w:rPr>
        <w:t xml:space="preserve"> </w:t>
      </w:r>
      <w:r w:rsidRPr="00EC5F9C">
        <w:rPr>
          <w:b w:val="0"/>
        </w:rPr>
        <w:t xml:space="preserve">рационально </w:t>
      </w:r>
      <w:r w:rsidR="00C5366C">
        <w:rPr>
          <w:b w:val="0"/>
        </w:rPr>
        <w:t>размещать объекты</w:t>
      </w:r>
      <w:r w:rsidR="00C5366C" w:rsidRPr="00EC5F9C">
        <w:rPr>
          <w:b w:val="0"/>
        </w:rPr>
        <w:t>, влияющи</w:t>
      </w:r>
      <w:r w:rsidR="00C5366C">
        <w:rPr>
          <w:b w:val="0"/>
        </w:rPr>
        <w:t>е</w:t>
      </w:r>
      <w:r w:rsidR="00C5366C" w:rsidRPr="00EC5F9C">
        <w:rPr>
          <w:b w:val="0"/>
        </w:rPr>
        <w:t xml:space="preserve"> на загрязнение атмосферного воздуха</w:t>
      </w:r>
      <w:r w:rsidR="00C5366C">
        <w:rPr>
          <w:b w:val="0"/>
        </w:rPr>
        <w:t xml:space="preserve">, </w:t>
      </w:r>
      <w:r w:rsidRPr="00EC5F9C">
        <w:rPr>
          <w:b w:val="0"/>
        </w:rPr>
        <w:t xml:space="preserve">при </w:t>
      </w:r>
      <w:r w:rsidR="00C5366C">
        <w:rPr>
          <w:b w:val="0"/>
        </w:rPr>
        <w:t xml:space="preserve">организации </w:t>
      </w:r>
      <w:r w:rsidRPr="00EC5F9C">
        <w:rPr>
          <w:b w:val="0"/>
        </w:rPr>
        <w:t>проектировани</w:t>
      </w:r>
      <w:r w:rsidR="00C5366C">
        <w:rPr>
          <w:b w:val="0"/>
        </w:rPr>
        <w:t>я</w:t>
      </w:r>
      <w:r w:rsidRPr="00EC5F9C">
        <w:rPr>
          <w:b w:val="0"/>
        </w:rPr>
        <w:t>, строительств</w:t>
      </w:r>
      <w:r w:rsidR="00C5366C">
        <w:rPr>
          <w:b w:val="0"/>
        </w:rPr>
        <w:t xml:space="preserve">а и </w:t>
      </w:r>
      <w:r w:rsidRPr="00EC5F9C">
        <w:rPr>
          <w:b w:val="0"/>
        </w:rPr>
        <w:t>реконструкции;</w:t>
      </w:r>
    </w:p>
    <w:p w:rsidR="00EC5F9C" w:rsidRPr="00EC5F9C" w:rsidRDefault="00CB596C" w:rsidP="00C5366C">
      <w:pPr>
        <w:ind w:firstLine="709"/>
        <w:jc w:val="both"/>
        <w:rPr>
          <w:b w:val="0"/>
        </w:rPr>
      </w:pPr>
      <w:r>
        <w:rPr>
          <w:b w:val="0"/>
        </w:rPr>
        <w:t xml:space="preserve">– </w:t>
      </w:r>
      <w:r w:rsidR="00EC5F9C" w:rsidRPr="00EC5F9C">
        <w:rPr>
          <w:b w:val="0"/>
        </w:rPr>
        <w:t>регулировать выбросы загрязняющи</w:t>
      </w:r>
      <w:r w:rsidR="00C5366C">
        <w:rPr>
          <w:b w:val="0"/>
        </w:rPr>
        <w:t>х веществ в атмосферный воздух</w:t>
      </w:r>
      <w:r w:rsidR="00F1262D">
        <w:rPr>
          <w:b w:val="0"/>
        </w:rPr>
        <w:t xml:space="preserve"> в период неблагоприятных метеоусловий</w:t>
      </w:r>
      <w:r w:rsidR="00C5366C">
        <w:rPr>
          <w:b w:val="0"/>
        </w:rPr>
        <w:t>;</w:t>
      </w:r>
    </w:p>
    <w:p w:rsidR="00EC5F9C" w:rsidRPr="00EC5F9C" w:rsidRDefault="00EC5F9C" w:rsidP="00EC5F9C">
      <w:pPr>
        <w:ind w:firstLine="709"/>
        <w:jc w:val="both"/>
        <w:rPr>
          <w:b w:val="0"/>
        </w:rPr>
      </w:pPr>
      <w:r w:rsidRPr="00EC5F9C">
        <w:rPr>
          <w:b w:val="0"/>
        </w:rPr>
        <w:t xml:space="preserve">– обеспечивать органы местного самоуправления и граждан своевременной, полной и достоверной информацией </w:t>
      </w:r>
      <w:r w:rsidRPr="00F1262D">
        <w:rPr>
          <w:b w:val="0"/>
        </w:rPr>
        <w:t>о состоянии атмосферного</w:t>
      </w:r>
      <w:r w:rsidRPr="00EC5F9C">
        <w:rPr>
          <w:b w:val="0"/>
        </w:rPr>
        <w:t xml:space="preserve"> воздуха.</w:t>
      </w:r>
    </w:p>
    <w:p w:rsidR="00672ED7" w:rsidRPr="00A51971" w:rsidRDefault="00672ED7" w:rsidP="00672ED7">
      <w:pPr>
        <w:ind w:firstLine="709"/>
        <w:jc w:val="both"/>
        <w:rPr>
          <w:b w:val="0"/>
          <w:sz w:val="16"/>
          <w:szCs w:val="16"/>
        </w:rPr>
      </w:pPr>
    </w:p>
    <w:p w:rsidR="00A55111" w:rsidRPr="005E5E8A" w:rsidRDefault="009509FF" w:rsidP="00A55111">
      <w:pPr>
        <w:ind w:firstLine="709"/>
        <w:jc w:val="both"/>
        <w:rPr>
          <w:b w:val="0"/>
        </w:rPr>
      </w:pPr>
      <w:r w:rsidRPr="009509FF">
        <w:rPr>
          <w:b w:val="0"/>
        </w:rPr>
        <w:t>Главной</w:t>
      </w:r>
      <w:r w:rsidR="009226BF" w:rsidRPr="009509FF">
        <w:rPr>
          <w:b w:val="0"/>
        </w:rPr>
        <w:t xml:space="preserve"> проблемой</w:t>
      </w:r>
      <w:r w:rsidR="00FE015C" w:rsidRPr="009509FF">
        <w:rPr>
          <w:b w:val="0"/>
        </w:rPr>
        <w:t xml:space="preserve"> улучшения экологического состояния территории города</w:t>
      </w:r>
      <w:r w:rsidR="009226BF" w:rsidRPr="009509FF">
        <w:rPr>
          <w:b w:val="0"/>
        </w:rPr>
        <w:t>, по-прежнему, остаётся низк</w:t>
      </w:r>
      <w:r w:rsidR="00FE015C" w:rsidRPr="009509FF">
        <w:rPr>
          <w:b w:val="0"/>
        </w:rPr>
        <w:t xml:space="preserve">ий уровень </w:t>
      </w:r>
      <w:r w:rsidR="009226BF" w:rsidRPr="009509FF">
        <w:rPr>
          <w:b w:val="0"/>
        </w:rPr>
        <w:t xml:space="preserve">экологической культуры населения города. Несмотря на возрастающий интерес населения </w:t>
      </w:r>
      <w:r w:rsidR="00FE015C" w:rsidRPr="009509FF">
        <w:rPr>
          <w:b w:val="0"/>
        </w:rPr>
        <w:t xml:space="preserve">к проблемам охраны окружающей среды </w:t>
      </w:r>
      <w:r w:rsidR="009226BF" w:rsidRPr="009509FF">
        <w:rPr>
          <w:b w:val="0"/>
        </w:rPr>
        <w:t xml:space="preserve">и </w:t>
      </w:r>
      <w:r w:rsidR="00FE015C" w:rsidRPr="009509FF">
        <w:rPr>
          <w:b w:val="0"/>
        </w:rPr>
        <w:t xml:space="preserve">активность </w:t>
      </w:r>
      <w:r w:rsidR="009226BF" w:rsidRPr="009509FF">
        <w:rPr>
          <w:b w:val="0"/>
        </w:rPr>
        <w:t xml:space="preserve">общественных организаций, в том числе </w:t>
      </w:r>
      <w:r w:rsidR="001E219F">
        <w:rPr>
          <w:b w:val="0"/>
        </w:rPr>
        <w:t>О</w:t>
      </w:r>
      <w:r w:rsidR="009226BF" w:rsidRPr="009509FF">
        <w:rPr>
          <w:b w:val="0"/>
        </w:rPr>
        <w:t xml:space="preserve">бщественного </w:t>
      </w:r>
      <w:r w:rsidR="001E219F">
        <w:rPr>
          <w:b w:val="0"/>
        </w:rPr>
        <w:t>с</w:t>
      </w:r>
      <w:r w:rsidR="009226BF" w:rsidRPr="009509FF">
        <w:rPr>
          <w:b w:val="0"/>
        </w:rPr>
        <w:t xml:space="preserve">овета по охране окружающей среды, общий уровень экологического сознания, экологической культуры и практической деятельности горожан </w:t>
      </w:r>
      <w:r w:rsidR="00FE015C" w:rsidRPr="009509FF">
        <w:rPr>
          <w:b w:val="0"/>
        </w:rPr>
        <w:t>поднимается очень медленно. По этой причине, в частности, полностью не решена проблема</w:t>
      </w:r>
      <w:r w:rsidR="00CB596C">
        <w:rPr>
          <w:b w:val="0"/>
        </w:rPr>
        <w:t xml:space="preserve"> </w:t>
      </w:r>
      <w:r w:rsidR="00FE015C" w:rsidRPr="009509FF">
        <w:rPr>
          <w:b w:val="0"/>
        </w:rPr>
        <w:t>загрязнения городских земель отходами, образования несанкционированных свалок</w:t>
      </w:r>
      <w:r w:rsidR="009226BF" w:rsidRPr="009509FF">
        <w:rPr>
          <w:b w:val="0"/>
        </w:rPr>
        <w:t xml:space="preserve">. </w:t>
      </w:r>
      <w:r w:rsidR="00A55111" w:rsidRPr="009509FF">
        <w:rPr>
          <w:b w:val="0"/>
        </w:rPr>
        <w:t>Поэтому экологическое просвещение населения</w:t>
      </w:r>
      <w:r w:rsidR="00FE015C" w:rsidRPr="009509FF">
        <w:rPr>
          <w:b w:val="0"/>
        </w:rPr>
        <w:t xml:space="preserve"> и усиленный экологический контроль</w:t>
      </w:r>
      <w:r w:rsidR="00A55111" w:rsidRPr="009509FF">
        <w:rPr>
          <w:b w:val="0"/>
        </w:rPr>
        <w:t xml:space="preserve"> –</w:t>
      </w:r>
      <w:r w:rsidRPr="009509FF">
        <w:rPr>
          <w:b w:val="0"/>
        </w:rPr>
        <w:t xml:space="preserve"> основные </w:t>
      </w:r>
      <w:r w:rsidR="00A55111" w:rsidRPr="009509FF">
        <w:rPr>
          <w:b w:val="0"/>
        </w:rPr>
        <w:t>задач</w:t>
      </w:r>
      <w:r w:rsidRPr="009509FF">
        <w:rPr>
          <w:b w:val="0"/>
        </w:rPr>
        <w:t xml:space="preserve">и </w:t>
      </w:r>
      <w:r w:rsidR="00A55111" w:rsidRPr="009509FF">
        <w:rPr>
          <w:b w:val="0"/>
        </w:rPr>
        <w:t>Администрации ЗАТО г. Зеленогорска</w:t>
      </w:r>
      <w:r w:rsidRPr="009509FF">
        <w:rPr>
          <w:b w:val="0"/>
        </w:rPr>
        <w:t xml:space="preserve"> на 2017 год</w:t>
      </w:r>
      <w:r w:rsidR="00A55111" w:rsidRPr="009509FF">
        <w:rPr>
          <w:b w:val="0"/>
        </w:rPr>
        <w:t>, направленны</w:t>
      </w:r>
      <w:r w:rsidRPr="009509FF">
        <w:rPr>
          <w:b w:val="0"/>
        </w:rPr>
        <w:t>е</w:t>
      </w:r>
      <w:r w:rsidR="00A55111" w:rsidRPr="009509FF">
        <w:rPr>
          <w:b w:val="0"/>
        </w:rPr>
        <w:t xml:space="preserve"> на улучшение экологической обстановки в городе.</w:t>
      </w:r>
    </w:p>
    <w:p w:rsidR="00424066" w:rsidRDefault="00424066" w:rsidP="00424066">
      <w:pPr>
        <w:tabs>
          <w:tab w:val="left" w:pos="993"/>
          <w:tab w:val="left" w:pos="1134"/>
          <w:tab w:val="left" w:pos="1276"/>
        </w:tabs>
        <w:jc w:val="both"/>
      </w:pPr>
    </w:p>
    <w:p w:rsidR="004C241A" w:rsidRPr="0071090B" w:rsidRDefault="004C241A" w:rsidP="00424066">
      <w:pPr>
        <w:tabs>
          <w:tab w:val="left" w:pos="993"/>
          <w:tab w:val="left" w:pos="1134"/>
          <w:tab w:val="left" w:pos="1276"/>
        </w:tabs>
        <w:jc w:val="both"/>
      </w:pPr>
    </w:p>
    <w:p w:rsidR="00F45B89" w:rsidRDefault="00FF1C56" w:rsidP="00D442DB">
      <w:pPr>
        <w:pStyle w:val="af5"/>
        <w:numPr>
          <w:ilvl w:val="1"/>
          <w:numId w:val="20"/>
        </w:numPr>
        <w:tabs>
          <w:tab w:val="left" w:pos="709"/>
          <w:tab w:val="left" w:pos="1134"/>
          <w:tab w:val="left" w:pos="1276"/>
        </w:tabs>
        <w:ind w:left="0" w:firstLine="709"/>
        <w:jc w:val="both"/>
      </w:pPr>
      <w:r w:rsidRPr="0071090B">
        <w:t>Образование</w:t>
      </w:r>
      <w:r w:rsidR="008B3C7E">
        <w:t xml:space="preserve"> </w:t>
      </w:r>
    </w:p>
    <w:p w:rsidR="00D26231" w:rsidRPr="0071090B" w:rsidRDefault="00D26231" w:rsidP="00D26231">
      <w:pPr>
        <w:pStyle w:val="af5"/>
        <w:tabs>
          <w:tab w:val="left" w:pos="993"/>
          <w:tab w:val="left" w:pos="1134"/>
          <w:tab w:val="left" w:pos="1276"/>
        </w:tabs>
        <w:ind w:left="1084"/>
        <w:jc w:val="both"/>
      </w:pPr>
    </w:p>
    <w:p w:rsidR="007D3CC6" w:rsidRPr="002410CA" w:rsidRDefault="00B42204" w:rsidP="007D3CC6">
      <w:pPr>
        <w:ind w:firstLine="708"/>
        <w:jc w:val="both"/>
        <w:rPr>
          <w:b w:val="0"/>
        </w:rPr>
      </w:pPr>
      <w:r w:rsidRPr="002410CA">
        <w:rPr>
          <w:b w:val="0"/>
          <w:bCs/>
        </w:rPr>
        <w:t xml:space="preserve">Муниципальная система образования – наиболее </w:t>
      </w:r>
      <w:proofErr w:type="spellStart"/>
      <w:r w:rsidRPr="002410CA">
        <w:rPr>
          <w:b w:val="0"/>
          <w:bCs/>
        </w:rPr>
        <w:t>бюджетоёмкая</w:t>
      </w:r>
      <w:proofErr w:type="spellEnd"/>
      <w:r w:rsidRPr="002410CA">
        <w:rPr>
          <w:b w:val="0"/>
          <w:bCs/>
        </w:rPr>
        <w:t xml:space="preserve"> и многочисленная </w:t>
      </w:r>
      <w:r w:rsidR="00553879">
        <w:rPr>
          <w:b w:val="0"/>
          <w:bCs/>
        </w:rPr>
        <w:t xml:space="preserve">как </w:t>
      </w:r>
      <w:r w:rsidRPr="002410CA">
        <w:rPr>
          <w:b w:val="0"/>
          <w:bCs/>
        </w:rPr>
        <w:t>по количеству подведомствен</w:t>
      </w:r>
      <w:r w:rsidR="007D3CC6" w:rsidRPr="002410CA">
        <w:rPr>
          <w:b w:val="0"/>
          <w:bCs/>
        </w:rPr>
        <w:t>ных учреждений</w:t>
      </w:r>
      <w:r w:rsidR="00553879">
        <w:rPr>
          <w:b w:val="0"/>
          <w:bCs/>
        </w:rPr>
        <w:t>, так и по численности работников</w:t>
      </w:r>
      <w:r w:rsidR="004B10C0">
        <w:rPr>
          <w:b w:val="0"/>
          <w:bCs/>
        </w:rPr>
        <w:t xml:space="preserve"> муниципальных организаций (более 40% численности работников муниципальных организаций занято в сфере образования)</w:t>
      </w:r>
      <w:r w:rsidR="007D3CC6" w:rsidRPr="002410CA">
        <w:rPr>
          <w:b w:val="0"/>
          <w:bCs/>
        </w:rPr>
        <w:t xml:space="preserve">. </w:t>
      </w:r>
      <w:r w:rsidR="007D3CC6" w:rsidRPr="002410CA">
        <w:rPr>
          <w:b w:val="0"/>
        </w:rPr>
        <w:t>Затраты бюджета на отрасль в 201</w:t>
      </w:r>
      <w:r w:rsidR="002410CA" w:rsidRPr="002410CA">
        <w:rPr>
          <w:b w:val="0"/>
        </w:rPr>
        <w:t>6</w:t>
      </w:r>
      <w:r w:rsidR="007D3CC6" w:rsidRPr="002410CA">
        <w:rPr>
          <w:b w:val="0"/>
        </w:rPr>
        <w:t xml:space="preserve"> году составили 1,</w:t>
      </w:r>
      <w:r w:rsidR="002410CA" w:rsidRPr="002410CA">
        <w:rPr>
          <w:b w:val="0"/>
        </w:rPr>
        <w:t>4</w:t>
      </w:r>
      <w:r w:rsidR="0004314E">
        <w:rPr>
          <w:b w:val="0"/>
        </w:rPr>
        <w:t> </w:t>
      </w:r>
      <w:r w:rsidR="007D3CC6" w:rsidRPr="002410CA">
        <w:rPr>
          <w:b w:val="0"/>
        </w:rPr>
        <w:t>млрд.</w:t>
      </w:r>
      <w:r w:rsidR="0004314E">
        <w:rPr>
          <w:b w:val="0"/>
        </w:rPr>
        <w:t> </w:t>
      </w:r>
      <w:r w:rsidR="007D3CC6" w:rsidRPr="002410CA">
        <w:rPr>
          <w:b w:val="0"/>
        </w:rPr>
        <w:t xml:space="preserve">рублей. </w:t>
      </w:r>
    </w:p>
    <w:p w:rsidR="007D3CC6" w:rsidRPr="002F1284" w:rsidRDefault="007D3CC6" w:rsidP="00B42204">
      <w:pPr>
        <w:tabs>
          <w:tab w:val="left" w:pos="426"/>
        </w:tabs>
        <w:ind w:firstLine="709"/>
        <w:jc w:val="both"/>
        <w:rPr>
          <w:b w:val="0"/>
          <w:bCs/>
          <w:sz w:val="16"/>
          <w:szCs w:val="16"/>
          <w:highlight w:val="yellow"/>
        </w:rPr>
      </w:pPr>
    </w:p>
    <w:p w:rsidR="00B42204" w:rsidRPr="0071090B" w:rsidRDefault="004B10C0" w:rsidP="00B42204">
      <w:pPr>
        <w:tabs>
          <w:tab w:val="left" w:pos="426"/>
        </w:tabs>
        <w:ind w:firstLine="709"/>
        <w:jc w:val="both"/>
        <w:rPr>
          <w:b w:val="0"/>
          <w:bCs/>
        </w:rPr>
      </w:pPr>
      <w:proofErr w:type="gramStart"/>
      <w:r w:rsidRPr="0071090B">
        <w:rPr>
          <w:b w:val="0"/>
          <w:bCs/>
        </w:rPr>
        <w:t xml:space="preserve">Современная </w:t>
      </w:r>
      <w:r w:rsidR="007D3CC6" w:rsidRPr="0071090B">
        <w:rPr>
          <w:b w:val="0"/>
          <w:bCs/>
        </w:rPr>
        <w:t>эконом</w:t>
      </w:r>
      <w:r w:rsidR="00B42204" w:rsidRPr="0071090B">
        <w:rPr>
          <w:b w:val="0"/>
          <w:bCs/>
        </w:rPr>
        <w:t xml:space="preserve">ическая ситуация </w:t>
      </w:r>
      <w:r w:rsidR="002F5B07" w:rsidRPr="0071090B">
        <w:rPr>
          <w:b w:val="0"/>
          <w:bCs/>
        </w:rPr>
        <w:t>в условиях ограниченности бюджетного финансирования</w:t>
      </w:r>
      <w:r w:rsidR="00421F61" w:rsidRPr="0071090B">
        <w:rPr>
          <w:b w:val="0"/>
          <w:bCs/>
        </w:rPr>
        <w:t xml:space="preserve">, как и </w:t>
      </w:r>
      <w:r w:rsidR="00B42204" w:rsidRPr="0071090B">
        <w:rPr>
          <w:b w:val="0"/>
          <w:bCs/>
        </w:rPr>
        <w:t>в прошл</w:t>
      </w:r>
      <w:r w:rsidR="00421F61" w:rsidRPr="0071090B">
        <w:rPr>
          <w:b w:val="0"/>
          <w:bCs/>
        </w:rPr>
        <w:t>ые</w:t>
      </w:r>
      <w:r w:rsidR="00B42204" w:rsidRPr="0071090B">
        <w:rPr>
          <w:b w:val="0"/>
          <w:bCs/>
        </w:rPr>
        <w:t xml:space="preserve"> год</w:t>
      </w:r>
      <w:r w:rsidR="002F5B07" w:rsidRPr="0071090B">
        <w:rPr>
          <w:b w:val="0"/>
          <w:bCs/>
        </w:rPr>
        <w:t xml:space="preserve">ы, требует </w:t>
      </w:r>
      <w:r w:rsidR="00B42204" w:rsidRPr="0071090B">
        <w:rPr>
          <w:b w:val="0"/>
          <w:bCs/>
        </w:rPr>
        <w:t xml:space="preserve">активного </w:t>
      </w:r>
      <w:r w:rsidR="00B42204" w:rsidRPr="0071090B">
        <w:rPr>
          <w:b w:val="0"/>
          <w:bCs/>
        </w:rPr>
        <w:lastRenderedPageBreak/>
        <w:t>выявления неэффективных расходов</w:t>
      </w:r>
      <w:r w:rsidR="00421F61" w:rsidRPr="0071090B">
        <w:rPr>
          <w:b w:val="0"/>
          <w:bCs/>
        </w:rPr>
        <w:t>, оптимизации средств местного бюджета, привлечения в сферу образования средств бюджетов высших уровней и с</w:t>
      </w:r>
      <w:r w:rsidR="00433C20">
        <w:rPr>
          <w:b w:val="0"/>
          <w:bCs/>
        </w:rPr>
        <w:t>редств внебюджетных источников</w:t>
      </w:r>
      <w:r w:rsidR="00B42204" w:rsidRPr="0071090B">
        <w:rPr>
          <w:b w:val="0"/>
          <w:bCs/>
        </w:rPr>
        <w:t xml:space="preserve">. </w:t>
      </w:r>
      <w:proofErr w:type="gramEnd"/>
    </w:p>
    <w:p w:rsidR="00B42204" w:rsidRPr="00C40A54" w:rsidRDefault="002F5B07" w:rsidP="00A519EA">
      <w:pPr>
        <w:pStyle w:val="1"/>
        <w:ind w:firstLine="709"/>
        <w:jc w:val="both"/>
        <w:rPr>
          <w:b w:val="0"/>
          <w:bCs w:val="0"/>
          <w:sz w:val="28"/>
          <w:szCs w:val="28"/>
        </w:rPr>
      </w:pPr>
      <w:r w:rsidRPr="00597F61">
        <w:rPr>
          <w:b w:val="0"/>
          <w:bCs w:val="0"/>
          <w:sz w:val="28"/>
          <w:szCs w:val="28"/>
        </w:rPr>
        <w:t xml:space="preserve">В 2016 году </w:t>
      </w:r>
      <w:r w:rsidR="00C40A54" w:rsidRPr="00597F61">
        <w:rPr>
          <w:b w:val="0"/>
          <w:bCs w:val="0"/>
          <w:sz w:val="28"/>
          <w:szCs w:val="28"/>
        </w:rPr>
        <w:t>в соответствии с требованиями, определёнными принципами нормативно-</w:t>
      </w:r>
      <w:proofErr w:type="spellStart"/>
      <w:r w:rsidR="00C40A54" w:rsidRPr="00597F61">
        <w:rPr>
          <w:b w:val="0"/>
          <w:bCs w:val="0"/>
          <w:sz w:val="28"/>
          <w:szCs w:val="28"/>
        </w:rPr>
        <w:t>подушевого</w:t>
      </w:r>
      <w:proofErr w:type="spellEnd"/>
      <w:r w:rsidR="00C40A54" w:rsidRPr="00597F61">
        <w:rPr>
          <w:b w:val="0"/>
          <w:bCs w:val="0"/>
          <w:sz w:val="28"/>
          <w:szCs w:val="28"/>
        </w:rPr>
        <w:t xml:space="preserve"> финансирования образования, </w:t>
      </w:r>
      <w:r w:rsidR="00C03B9E" w:rsidRPr="00597F61">
        <w:rPr>
          <w:b w:val="0"/>
          <w:bCs w:val="0"/>
          <w:sz w:val="28"/>
          <w:szCs w:val="28"/>
        </w:rPr>
        <w:t xml:space="preserve">продолжился </w:t>
      </w:r>
      <w:r w:rsidRPr="00597F61">
        <w:rPr>
          <w:b w:val="0"/>
          <w:bCs w:val="0"/>
          <w:sz w:val="28"/>
          <w:szCs w:val="28"/>
        </w:rPr>
        <w:t xml:space="preserve">процесс </w:t>
      </w:r>
      <w:r w:rsidR="00C40A54" w:rsidRPr="00597F61">
        <w:rPr>
          <w:b w:val="0"/>
          <w:bCs w:val="0"/>
          <w:sz w:val="28"/>
          <w:szCs w:val="28"/>
        </w:rPr>
        <w:t xml:space="preserve">реструктуризации </w:t>
      </w:r>
      <w:r w:rsidRPr="00597F61">
        <w:rPr>
          <w:b w:val="0"/>
          <w:bCs w:val="0"/>
          <w:sz w:val="28"/>
          <w:szCs w:val="28"/>
        </w:rPr>
        <w:t>сети образовательных учреждений</w:t>
      </w:r>
      <w:r w:rsidR="00C40A54" w:rsidRPr="00597F61">
        <w:rPr>
          <w:b w:val="0"/>
          <w:bCs w:val="0"/>
          <w:sz w:val="28"/>
          <w:szCs w:val="28"/>
        </w:rPr>
        <w:t xml:space="preserve">. </w:t>
      </w:r>
      <w:r w:rsidR="00597F61" w:rsidRPr="00597F61">
        <w:rPr>
          <w:b w:val="0"/>
          <w:bCs w:val="0"/>
          <w:sz w:val="28"/>
          <w:szCs w:val="28"/>
        </w:rPr>
        <w:t xml:space="preserve">Завершена начатая в 2015 году </w:t>
      </w:r>
      <w:r w:rsidR="00A519EA" w:rsidRPr="00597F61">
        <w:rPr>
          <w:b w:val="0"/>
          <w:bCs w:val="0"/>
          <w:sz w:val="28"/>
          <w:szCs w:val="28"/>
        </w:rPr>
        <w:t xml:space="preserve">реорганизация </w:t>
      </w:r>
      <w:r w:rsidR="00597F61" w:rsidRPr="00597F61">
        <w:rPr>
          <w:b w:val="0"/>
          <w:bCs w:val="0"/>
          <w:sz w:val="28"/>
          <w:szCs w:val="28"/>
        </w:rPr>
        <w:t>МБДОУ д/с № 12 путём присоединения к</w:t>
      </w:r>
      <w:r w:rsidR="00CB25D5">
        <w:rPr>
          <w:b w:val="0"/>
          <w:bCs w:val="0"/>
          <w:sz w:val="28"/>
          <w:szCs w:val="28"/>
        </w:rPr>
        <w:t xml:space="preserve"> МБОУ «СОШ № 163» (05.02.2016) и </w:t>
      </w:r>
      <w:r w:rsidR="00433C20">
        <w:rPr>
          <w:b w:val="0"/>
          <w:bCs w:val="0"/>
          <w:sz w:val="28"/>
          <w:szCs w:val="28"/>
        </w:rPr>
        <w:t xml:space="preserve">проведена </w:t>
      </w:r>
      <w:r w:rsidR="00CB25D5">
        <w:rPr>
          <w:b w:val="0"/>
          <w:bCs w:val="0"/>
          <w:sz w:val="28"/>
          <w:szCs w:val="28"/>
        </w:rPr>
        <w:t xml:space="preserve">реорганизация </w:t>
      </w:r>
      <w:r w:rsidR="00597F61" w:rsidRPr="00597F61">
        <w:rPr>
          <w:b w:val="0"/>
          <w:bCs w:val="0"/>
          <w:sz w:val="28"/>
          <w:szCs w:val="28"/>
        </w:rPr>
        <w:t xml:space="preserve">МБДОУ д/с № 8 путём присоединения к МБДОУ д/с № 7 </w:t>
      </w:r>
      <w:r w:rsidR="00CB25D5">
        <w:rPr>
          <w:b w:val="0"/>
          <w:bCs w:val="0"/>
          <w:sz w:val="28"/>
          <w:szCs w:val="28"/>
        </w:rPr>
        <w:t xml:space="preserve">(01.09.2016), что </w:t>
      </w:r>
      <w:r w:rsidR="00B42204" w:rsidRPr="00597F61">
        <w:rPr>
          <w:b w:val="0"/>
          <w:bCs w:val="0"/>
          <w:sz w:val="28"/>
          <w:szCs w:val="28"/>
        </w:rPr>
        <w:t>позволил</w:t>
      </w:r>
      <w:r w:rsidR="00CB25D5">
        <w:rPr>
          <w:b w:val="0"/>
          <w:bCs w:val="0"/>
          <w:sz w:val="28"/>
          <w:szCs w:val="28"/>
        </w:rPr>
        <w:t>о</w:t>
      </w:r>
      <w:r w:rsidR="00B42204" w:rsidRPr="00597F61">
        <w:rPr>
          <w:b w:val="0"/>
          <w:bCs w:val="0"/>
          <w:sz w:val="28"/>
          <w:szCs w:val="28"/>
        </w:rPr>
        <w:t xml:space="preserve"> оптимизировать</w:t>
      </w:r>
      <w:r w:rsidR="00F43226" w:rsidRPr="00597F61">
        <w:rPr>
          <w:b w:val="0"/>
        </w:rPr>
        <w:t xml:space="preserve"> </w:t>
      </w:r>
      <w:r w:rsidR="00AD67F3" w:rsidRPr="00597F61">
        <w:rPr>
          <w:b w:val="0"/>
          <w:sz w:val="28"/>
          <w:szCs w:val="28"/>
        </w:rPr>
        <w:t>бюджетные средства, повысить</w:t>
      </w:r>
      <w:r w:rsidR="00B42204" w:rsidRPr="00597F61">
        <w:rPr>
          <w:b w:val="0"/>
          <w:sz w:val="28"/>
          <w:szCs w:val="28"/>
        </w:rPr>
        <w:t xml:space="preserve"> эффективно</w:t>
      </w:r>
      <w:r w:rsidR="00AD67F3" w:rsidRPr="00597F61">
        <w:rPr>
          <w:b w:val="0"/>
          <w:sz w:val="28"/>
          <w:szCs w:val="28"/>
        </w:rPr>
        <w:t>сть использования</w:t>
      </w:r>
      <w:r w:rsidR="00B42204" w:rsidRPr="00597F61">
        <w:rPr>
          <w:b w:val="0"/>
          <w:sz w:val="28"/>
          <w:szCs w:val="28"/>
        </w:rPr>
        <w:t xml:space="preserve"> ка</w:t>
      </w:r>
      <w:r w:rsidR="00AD67F3" w:rsidRPr="00597F61">
        <w:rPr>
          <w:b w:val="0"/>
          <w:sz w:val="28"/>
          <w:szCs w:val="28"/>
        </w:rPr>
        <w:t>дровых и материально-технических ресурсов</w:t>
      </w:r>
      <w:r w:rsidR="00B42204" w:rsidRPr="00597F61">
        <w:rPr>
          <w:b w:val="0"/>
          <w:sz w:val="28"/>
          <w:szCs w:val="28"/>
        </w:rPr>
        <w:t xml:space="preserve"> учреждений образования.</w:t>
      </w:r>
    </w:p>
    <w:p w:rsidR="007D3CC6" w:rsidRPr="002F1284" w:rsidRDefault="007D3CC6" w:rsidP="007D3CC6">
      <w:pPr>
        <w:rPr>
          <w:sz w:val="16"/>
          <w:szCs w:val="16"/>
          <w:highlight w:val="yellow"/>
        </w:rPr>
      </w:pPr>
    </w:p>
    <w:p w:rsidR="00AD71EA" w:rsidRPr="00661781" w:rsidRDefault="00AD71EA" w:rsidP="00AD71EA">
      <w:pPr>
        <w:ind w:firstLine="720"/>
        <w:jc w:val="both"/>
        <w:rPr>
          <w:b w:val="0"/>
          <w:bCs/>
        </w:rPr>
      </w:pPr>
      <w:r w:rsidRPr="00661781">
        <w:rPr>
          <w:b w:val="0"/>
        </w:rPr>
        <w:t xml:space="preserve">В </w:t>
      </w:r>
      <w:proofErr w:type="gramStart"/>
      <w:r w:rsidRPr="00661781">
        <w:rPr>
          <w:b w:val="0"/>
        </w:rPr>
        <w:t>результат</w:t>
      </w:r>
      <w:r w:rsidR="00661781" w:rsidRPr="00661781">
        <w:rPr>
          <w:b w:val="0"/>
        </w:rPr>
        <w:t>е</w:t>
      </w:r>
      <w:proofErr w:type="gramEnd"/>
      <w:r w:rsidR="00661781" w:rsidRPr="00661781">
        <w:rPr>
          <w:b w:val="0"/>
        </w:rPr>
        <w:t xml:space="preserve"> проведённой реструктуризации с</w:t>
      </w:r>
      <w:r w:rsidRPr="00661781">
        <w:rPr>
          <w:b w:val="0"/>
          <w:bCs/>
        </w:rPr>
        <w:t>еть образовательных учреждений, находящихся в ведении Управления образования, на конец отчётного периода сформировалась в составе:</w:t>
      </w:r>
    </w:p>
    <w:p w:rsidR="00AD71EA" w:rsidRPr="00D659D6" w:rsidRDefault="001C268D" w:rsidP="00AD71EA">
      <w:pPr>
        <w:ind w:firstLine="720"/>
        <w:jc w:val="both"/>
        <w:rPr>
          <w:b w:val="0"/>
          <w:bCs/>
        </w:rPr>
      </w:pPr>
      <w:r>
        <w:rPr>
          <w:b w:val="0"/>
          <w:bCs/>
        </w:rPr>
        <w:t xml:space="preserve">– </w:t>
      </w:r>
      <w:r w:rsidR="00AD71EA" w:rsidRPr="00661781">
        <w:rPr>
          <w:b w:val="0"/>
          <w:bCs/>
        </w:rPr>
        <w:t>дошкольн</w:t>
      </w:r>
      <w:r w:rsidR="00661781" w:rsidRPr="00661781">
        <w:rPr>
          <w:b w:val="0"/>
          <w:bCs/>
        </w:rPr>
        <w:t>ое</w:t>
      </w:r>
      <w:r w:rsidR="00AD71EA" w:rsidRPr="00661781">
        <w:rPr>
          <w:b w:val="0"/>
          <w:bCs/>
        </w:rPr>
        <w:t xml:space="preserve"> образова</w:t>
      </w:r>
      <w:r w:rsidR="00661781" w:rsidRPr="00661781">
        <w:rPr>
          <w:b w:val="0"/>
          <w:bCs/>
        </w:rPr>
        <w:t xml:space="preserve">ние </w:t>
      </w:r>
      <w:r w:rsidR="00AD71EA" w:rsidRPr="00661781">
        <w:rPr>
          <w:b w:val="0"/>
          <w:bCs/>
        </w:rPr>
        <w:t>–</w:t>
      </w:r>
      <w:r w:rsidR="00661781" w:rsidRPr="00661781">
        <w:rPr>
          <w:b w:val="0"/>
          <w:bCs/>
        </w:rPr>
        <w:t xml:space="preserve"> </w:t>
      </w:r>
      <w:r w:rsidR="00AD71EA" w:rsidRPr="00661781">
        <w:rPr>
          <w:b w:val="0"/>
          <w:bCs/>
        </w:rPr>
        <w:t xml:space="preserve">23 </w:t>
      </w:r>
      <w:r w:rsidR="00661781" w:rsidRPr="00661781">
        <w:rPr>
          <w:b w:val="0"/>
          <w:bCs/>
        </w:rPr>
        <w:t xml:space="preserve">учреждения </w:t>
      </w:r>
      <w:r w:rsidR="00AD71EA" w:rsidRPr="00661781">
        <w:rPr>
          <w:b w:val="0"/>
          <w:bCs/>
        </w:rPr>
        <w:t>и 3 дошкольны</w:t>
      </w:r>
      <w:r w:rsidR="00661781" w:rsidRPr="00661781">
        <w:rPr>
          <w:b w:val="0"/>
          <w:bCs/>
        </w:rPr>
        <w:t>е</w:t>
      </w:r>
      <w:r w:rsidR="00AD71EA" w:rsidRPr="00661781">
        <w:rPr>
          <w:b w:val="0"/>
          <w:bCs/>
        </w:rPr>
        <w:t xml:space="preserve"> групп</w:t>
      </w:r>
      <w:r w:rsidR="00661781" w:rsidRPr="00661781">
        <w:rPr>
          <w:b w:val="0"/>
          <w:bCs/>
        </w:rPr>
        <w:t xml:space="preserve">ы </w:t>
      </w:r>
      <w:r w:rsidR="00AD71EA" w:rsidRPr="00D659D6">
        <w:rPr>
          <w:b w:val="0"/>
          <w:bCs/>
        </w:rPr>
        <w:t>при общеобразовательн</w:t>
      </w:r>
      <w:r w:rsidR="00D26231" w:rsidRPr="00D659D6">
        <w:rPr>
          <w:b w:val="0"/>
          <w:bCs/>
        </w:rPr>
        <w:t>ом</w:t>
      </w:r>
      <w:r w:rsidR="00AD71EA" w:rsidRPr="00D659D6">
        <w:rPr>
          <w:b w:val="0"/>
          <w:bCs/>
        </w:rPr>
        <w:t xml:space="preserve"> учреждени</w:t>
      </w:r>
      <w:r w:rsidR="00D26231" w:rsidRPr="00D659D6">
        <w:rPr>
          <w:b w:val="0"/>
          <w:bCs/>
        </w:rPr>
        <w:t>и (</w:t>
      </w:r>
      <w:r w:rsidR="00D659D6" w:rsidRPr="00D659D6">
        <w:rPr>
          <w:b w:val="0"/>
          <w:bCs/>
        </w:rPr>
        <w:t>МБОУ «СОШ № 163»</w:t>
      </w:r>
      <w:r w:rsidR="00D26231" w:rsidRPr="00D659D6">
        <w:rPr>
          <w:b w:val="0"/>
          <w:bCs/>
        </w:rPr>
        <w:t>)</w:t>
      </w:r>
      <w:r w:rsidR="00AD71EA" w:rsidRPr="00D659D6">
        <w:rPr>
          <w:b w:val="0"/>
          <w:bCs/>
        </w:rPr>
        <w:t xml:space="preserve">, </w:t>
      </w:r>
    </w:p>
    <w:p w:rsidR="00AD71EA" w:rsidRPr="00AC5950" w:rsidRDefault="001C268D" w:rsidP="00AD71EA">
      <w:pPr>
        <w:ind w:firstLine="720"/>
        <w:jc w:val="both"/>
        <w:rPr>
          <w:b w:val="0"/>
          <w:bCs/>
        </w:rPr>
      </w:pPr>
      <w:r>
        <w:rPr>
          <w:b w:val="0"/>
          <w:bCs/>
        </w:rPr>
        <w:t xml:space="preserve">– </w:t>
      </w:r>
      <w:r w:rsidR="00661781" w:rsidRPr="00AC5950">
        <w:rPr>
          <w:b w:val="0"/>
          <w:bCs/>
        </w:rPr>
        <w:t xml:space="preserve">общее образование – </w:t>
      </w:r>
      <w:r w:rsidR="00AD71EA" w:rsidRPr="00AC5950">
        <w:rPr>
          <w:b w:val="0"/>
          <w:bCs/>
        </w:rPr>
        <w:t xml:space="preserve">9 </w:t>
      </w:r>
      <w:r w:rsidR="00661781" w:rsidRPr="00AC5950">
        <w:rPr>
          <w:b w:val="0"/>
          <w:bCs/>
        </w:rPr>
        <w:t>школ</w:t>
      </w:r>
      <w:r w:rsidR="00AD71EA" w:rsidRPr="00AC5950">
        <w:rPr>
          <w:b w:val="0"/>
          <w:bCs/>
        </w:rPr>
        <w:t>,</w:t>
      </w:r>
    </w:p>
    <w:p w:rsidR="00AD71EA" w:rsidRPr="00AC5950" w:rsidRDefault="001C268D" w:rsidP="00AD71EA">
      <w:pPr>
        <w:ind w:firstLine="720"/>
        <w:jc w:val="both"/>
        <w:rPr>
          <w:b w:val="0"/>
          <w:bCs/>
        </w:rPr>
      </w:pPr>
      <w:r>
        <w:rPr>
          <w:b w:val="0"/>
          <w:bCs/>
        </w:rPr>
        <w:t xml:space="preserve">– </w:t>
      </w:r>
      <w:r w:rsidR="00AD71EA" w:rsidRPr="00AC5950">
        <w:rPr>
          <w:b w:val="0"/>
          <w:bCs/>
        </w:rPr>
        <w:t>дополнительно</w:t>
      </w:r>
      <w:r w:rsidR="00E96983" w:rsidRPr="00AC5950">
        <w:rPr>
          <w:b w:val="0"/>
          <w:bCs/>
        </w:rPr>
        <w:t>е</w:t>
      </w:r>
      <w:r w:rsidR="00AD71EA" w:rsidRPr="00AC5950">
        <w:rPr>
          <w:b w:val="0"/>
          <w:bCs/>
        </w:rPr>
        <w:t xml:space="preserve"> образовани</w:t>
      </w:r>
      <w:r w:rsidR="00E96983" w:rsidRPr="00AC5950">
        <w:rPr>
          <w:b w:val="0"/>
          <w:bCs/>
        </w:rPr>
        <w:t>е</w:t>
      </w:r>
      <w:r w:rsidR="00AD71EA" w:rsidRPr="00AC5950">
        <w:rPr>
          <w:b w:val="0"/>
          <w:bCs/>
        </w:rPr>
        <w:t xml:space="preserve"> </w:t>
      </w:r>
      <w:r w:rsidR="00F00916">
        <w:rPr>
          <w:rFonts w:eastAsia="Calibri"/>
          <w:b w:val="0"/>
          <w:lang w:eastAsia="en-US"/>
        </w:rPr>
        <w:t>–</w:t>
      </w:r>
      <w:r w:rsidR="00F00916">
        <w:rPr>
          <w:b w:val="0"/>
          <w:bCs/>
        </w:rPr>
        <w:t xml:space="preserve"> </w:t>
      </w:r>
      <w:r w:rsidR="00E96983" w:rsidRPr="00AC5950">
        <w:rPr>
          <w:b w:val="0"/>
          <w:bCs/>
        </w:rPr>
        <w:t>4 учреждения.</w:t>
      </w:r>
    </w:p>
    <w:p w:rsidR="00F00916" w:rsidRPr="00F00916" w:rsidRDefault="00F00916" w:rsidP="00AC5950">
      <w:pPr>
        <w:ind w:firstLine="720"/>
        <w:jc w:val="both"/>
        <w:rPr>
          <w:b w:val="0"/>
          <w:bCs/>
          <w:sz w:val="16"/>
          <w:szCs w:val="16"/>
        </w:rPr>
      </w:pPr>
    </w:p>
    <w:p w:rsidR="00AC5950" w:rsidRPr="00AC5950" w:rsidRDefault="00F00916" w:rsidP="00AC5950">
      <w:pPr>
        <w:ind w:firstLine="720"/>
        <w:jc w:val="both"/>
        <w:rPr>
          <w:b w:val="0"/>
          <w:bCs/>
        </w:rPr>
      </w:pPr>
      <w:r w:rsidRPr="006C6626">
        <w:rPr>
          <w:b w:val="0"/>
          <w:bCs/>
          <w:i/>
        </w:rPr>
        <w:t xml:space="preserve">В дошкольном </w:t>
      </w:r>
      <w:proofErr w:type="gramStart"/>
      <w:r w:rsidRPr="006C6626">
        <w:rPr>
          <w:b w:val="0"/>
          <w:bCs/>
          <w:i/>
        </w:rPr>
        <w:t>образовании</w:t>
      </w:r>
      <w:proofErr w:type="gramEnd"/>
      <w:r w:rsidRPr="00AC5950">
        <w:rPr>
          <w:b w:val="0"/>
          <w:bCs/>
        </w:rPr>
        <w:t xml:space="preserve"> </w:t>
      </w:r>
      <w:r>
        <w:rPr>
          <w:b w:val="0"/>
          <w:bCs/>
        </w:rPr>
        <w:t>с</w:t>
      </w:r>
      <w:r w:rsidR="00AC5950" w:rsidRPr="00AC5950">
        <w:rPr>
          <w:b w:val="0"/>
          <w:bCs/>
        </w:rPr>
        <w:t>охранены стабильно высокие показатели. В течение 2016 года детские сады посещало 3</w:t>
      </w:r>
      <w:r>
        <w:rPr>
          <w:b w:val="0"/>
          <w:bCs/>
        </w:rPr>
        <w:t> </w:t>
      </w:r>
      <w:r w:rsidR="00AC5950" w:rsidRPr="00AC5950">
        <w:rPr>
          <w:b w:val="0"/>
          <w:bCs/>
        </w:rPr>
        <w:t xml:space="preserve">539 детей. </w:t>
      </w:r>
      <w:proofErr w:type="gramStart"/>
      <w:r w:rsidR="00AC5950" w:rsidRPr="00AC5950">
        <w:rPr>
          <w:b w:val="0"/>
          <w:bCs/>
        </w:rPr>
        <w:t>Доля детей, получающих дошкольное образование, в общей численности детей данного возраста, составила: от 1 до 6 лет – 92,0</w:t>
      </w:r>
      <w:r w:rsidR="009379F6">
        <w:rPr>
          <w:b w:val="0"/>
          <w:bCs/>
        </w:rPr>
        <w:t>%</w:t>
      </w:r>
      <w:r w:rsidR="00AC5950" w:rsidRPr="00AC5950">
        <w:rPr>
          <w:b w:val="0"/>
          <w:bCs/>
        </w:rPr>
        <w:t>; с 3 до 8 лет – 100,0%.</w:t>
      </w:r>
      <w:r w:rsidR="00AC5950">
        <w:rPr>
          <w:b w:val="0"/>
          <w:bCs/>
        </w:rPr>
        <w:t xml:space="preserve"> </w:t>
      </w:r>
      <w:r w:rsidR="00AC5950" w:rsidRPr="00AC5950">
        <w:rPr>
          <w:b w:val="0"/>
          <w:bCs/>
        </w:rPr>
        <w:t xml:space="preserve">В </w:t>
      </w:r>
      <w:r w:rsidRPr="00AC5950">
        <w:rPr>
          <w:b w:val="0"/>
          <w:bCs/>
        </w:rPr>
        <w:t>Зеленогорск</w:t>
      </w:r>
      <w:r>
        <w:rPr>
          <w:b w:val="0"/>
          <w:bCs/>
        </w:rPr>
        <w:t xml:space="preserve">е </w:t>
      </w:r>
      <w:r w:rsidRPr="00AC5950">
        <w:rPr>
          <w:b w:val="0"/>
          <w:bCs/>
        </w:rPr>
        <w:t>решена</w:t>
      </w:r>
      <w:r>
        <w:rPr>
          <w:b w:val="0"/>
          <w:bCs/>
        </w:rPr>
        <w:t xml:space="preserve"> задача, обозначенная в </w:t>
      </w:r>
      <w:r w:rsidRPr="00AC5950">
        <w:rPr>
          <w:b w:val="0"/>
          <w:bCs/>
        </w:rPr>
        <w:t>План</w:t>
      </w:r>
      <w:r>
        <w:rPr>
          <w:b w:val="0"/>
          <w:bCs/>
        </w:rPr>
        <w:t>е</w:t>
      </w:r>
      <w:r w:rsidRPr="00AC5950">
        <w:rPr>
          <w:b w:val="0"/>
          <w:bCs/>
        </w:rPr>
        <w:t xml:space="preserve"> мероприятий </w:t>
      </w:r>
      <w:r>
        <w:rPr>
          <w:b w:val="0"/>
          <w:bCs/>
        </w:rPr>
        <w:t xml:space="preserve">на </w:t>
      </w:r>
      <w:r w:rsidRPr="00AC5950">
        <w:rPr>
          <w:b w:val="0"/>
          <w:bCs/>
        </w:rPr>
        <w:t xml:space="preserve">2016 </w:t>
      </w:r>
      <w:r>
        <w:rPr>
          <w:b w:val="0"/>
          <w:bCs/>
        </w:rPr>
        <w:t>– 2020 г</w:t>
      </w:r>
      <w:r w:rsidRPr="00AC5950">
        <w:rPr>
          <w:b w:val="0"/>
          <w:bCs/>
        </w:rPr>
        <w:t>оды</w:t>
      </w:r>
      <w:r>
        <w:rPr>
          <w:b w:val="0"/>
          <w:bCs/>
        </w:rPr>
        <w:t xml:space="preserve">, </w:t>
      </w:r>
      <w:r w:rsidRPr="00AC5950">
        <w:rPr>
          <w:b w:val="0"/>
          <w:bCs/>
        </w:rPr>
        <w:t>по обеспечению доступности дошкольного образовани</w:t>
      </w:r>
      <w:r>
        <w:rPr>
          <w:b w:val="0"/>
          <w:bCs/>
        </w:rPr>
        <w:t xml:space="preserve">я в </w:t>
      </w:r>
      <w:r w:rsidR="00AC5950" w:rsidRPr="00AC5950">
        <w:rPr>
          <w:b w:val="0"/>
          <w:bCs/>
        </w:rPr>
        <w:t>Красноярском крае</w:t>
      </w:r>
      <w:r>
        <w:rPr>
          <w:b w:val="0"/>
          <w:bCs/>
        </w:rPr>
        <w:t xml:space="preserve"> </w:t>
      </w:r>
      <w:r w:rsidR="00AC5950" w:rsidRPr="00AC5950">
        <w:rPr>
          <w:b w:val="0"/>
          <w:bCs/>
        </w:rPr>
        <w:t>для детей в возрасте от 1,5 до 3 лет.</w:t>
      </w:r>
      <w:proofErr w:type="gramEnd"/>
      <w:r>
        <w:rPr>
          <w:b w:val="0"/>
          <w:bCs/>
        </w:rPr>
        <w:t xml:space="preserve"> Уже сегодня </w:t>
      </w:r>
      <w:r w:rsidR="00AC5950" w:rsidRPr="00AC5950">
        <w:rPr>
          <w:b w:val="0"/>
          <w:bCs/>
        </w:rPr>
        <w:t xml:space="preserve">в городе функционируют группы не только для детей от 1 до 3 лет, но и группы для детей до 1 года. Охват детей в </w:t>
      </w:r>
      <w:proofErr w:type="gramStart"/>
      <w:r w:rsidR="00AC5950" w:rsidRPr="00AC5950">
        <w:rPr>
          <w:b w:val="0"/>
          <w:bCs/>
        </w:rPr>
        <w:t>возрасте</w:t>
      </w:r>
      <w:proofErr w:type="gramEnd"/>
      <w:r w:rsidR="00AC5950" w:rsidRPr="00AC5950">
        <w:rPr>
          <w:b w:val="0"/>
          <w:bCs/>
        </w:rPr>
        <w:t xml:space="preserve"> от 1 до 3 лет в 2016 году составил 75%.</w:t>
      </w:r>
    </w:p>
    <w:p w:rsidR="004C241A" w:rsidRPr="002F1284" w:rsidRDefault="004C241A" w:rsidP="00627188">
      <w:pPr>
        <w:jc w:val="both"/>
        <w:rPr>
          <w:b w:val="0"/>
          <w:highlight w:val="yellow"/>
        </w:rPr>
      </w:pPr>
    </w:p>
    <w:p w:rsidR="00627188" w:rsidRPr="00AC5950" w:rsidRDefault="00627188" w:rsidP="00627188">
      <w:pPr>
        <w:ind w:left="720"/>
        <w:jc w:val="both"/>
        <w:rPr>
          <w:b w:val="0"/>
          <w:i/>
          <w:sz w:val="24"/>
          <w:szCs w:val="24"/>
        </w:rPr>
      </w:pPr>
      <w:r w:rsidRPr="00AC5950">
        <w:rPr>
          <w:b w:val="0"/>
          <w:i/>
          <w:sz w:val="24"/>
          <w:szCs w:val="24"/>
        </w:rPr>
        <w:t xml:space="preserve">Таблица № </w:t>
      </w:r>
      <w:r w:rsidR="00DD1E18" w:rsidRPr="00AC5950">
        <w:rPr>
          <w:b w:val="0"/>
          <w:i/>
          <w:sz w:val="24"/>
          <w:szCs w:val="24"/>
        </w:rPr>
        <w:t>1</w:t>
      </w:r>
      <w:r w:rsidR="00C65894" w:rsidRPr="00AC5950">
        <w:rPr>
          <w:b w:val="0"/>
          <w:i/>
          <w:sz w:val="24"/>
          <w:szCs w:val="24"/>
        </w:rPr>
        <w:t>7</w:t>
      </w:r>
      <w:r w:rsidRPr="00AC5950">
        <w:rPr>
          <w:b w:val="0"/>
          <w:i/>
          <w:sz w:val="24"/>
          <w:szCs w:val="24"/>
        </w:rPr>
        <w:t xml:space="preserve">. Дошкольное образование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1"/>
        <w:gridCol w:w="642"/>
        <w:gridCol w:w="716"/>
        <w:gridCol w:w="720"/>
        <w:gridCol w:w="720"/>
        <w:gridCol w:w="777"/>
        <w:gridCol w:w="1529"/>
      </w:tblGrid>
      <w:tr w:rsidR="00AC5950" w:rsidRPr="00AC5950" w:rsidTr="00D47DD0">
        <w:trPr>
          <w:cantSplit/>
          <w:tblHeader/>
        </w:trPr>
        <w:tc>
          <w:tcPr>
            <w:tcW w:w="2312" w:type="pct"/>
            <w:vAlign w:val="center"/>
          </w:tcPr>
          <w:p w:rsidR="00AC5950" w:rsidRPr="00AC5950" w:rsidRDefault="00AC5950" w:rsidP="00A67DBD">
            <w:pPr>
              <w:jc w:val="center"/>
              <w:rPr>
                <w:rFonts w:eastAsia="Calibri"/>
                <w:b w:val="0"/>
                <w:sz w:val="21"/>
                <w:szCs w:val="21"/>
                <w:lang w:eastAsia="en-US"/>
              </w:rPr>
            </w:pPr>
            <w:r w:rsidRPr="00AC5950">
              <w:rPr>
                <w:rFonts w:eastAsia="Calibri"/>
                <w:b w:val="0"/>
                <w:sz w:val="21"/>
                <w:szCs w:val="21"/>
                <w:lang w:eastAsia="en-US"/>
              </w:rPr>
              <w:t>Наименование показателя</w:t>
            </w:r>
          </w:p>
        </w:tc>
        <w:tc>
          <w:tcPr>
            <w:tcW w:w="338" w:type="pct"/>
            <w:vAlign w:val="center"/>
          </w:tcPr>
          <w:p w:rsidR="00AC5950" w:rsidRPr="00AC5950" w:rsidRDefault="00AC5950" w:rsidP="00A67DBD">
            <w:pPr>
              <w:jc w:val="center"/>
              <w:rPr>
                <w:rFonts w:eastAsia="Calibri"/>
                <w:b w:val="0"/>
                <w:sz w:val="21"/>
                <w:szCs w:val="21"/>
                <w:lang w:eastAsia="en-US"/>
              </w:rPr>
            </w:pPr>
            <w:r w:rsidRPr="00AC5950">
              <w:rPr>
                <w:rFonts w:eastAsia="Calibri"/>
                <w:b w:val="0"/>
                <w:sz w:val="21"/>
                <w:szCs w:val="21"/>
                <w:lang w:eastAsia="en-US"/>
              </w:rPr>
              <w:t>Ед. изм.</w:t>
            </w:r>
          </w:p>
        </w:tc>
        <w:tc>
          <w:tcPr>
            <w:tcW w:w="377"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2013 год</w:t>
            </w:r>
          </w:p>
        </w:tc>
        <w:tc>
          <w:tcPr>
            <w:tcW w:w="379"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2014 год</w:t>
            </w:r>
          </w:p>
        </w:tc>
        <w:tc>
          <w:tcPr>
            <w:tcW w:w="379"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2015 год</w:t>
            </w:r>
          </w:p>
        </w:tc>
        <w:tc>
          <w:tcPr>
            <w:tcW w:w="409"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2016 год</w:t>
            </w:r>
          </w:p>
        </w:tc>
        <w:tc>
          <w:tcPr>
            <w:tcW w:w="805"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Отклонение в%, 2016/2015</w:t>
            </w:r>
          </w:p>
        </w:tc>
      </w:tr>
      <w:tr w:rsidR="00AC5950" w:rsidRPr="00AC5950" w:rsidTr="00D47DD0">
        <w:trPr>
          <w:cantSplit/>
        </w:trPr>
        <w:tc>
          <w:tcPr>
            <w:tcW w:w="2312" w:type="pct"/>
          </w:tcPr>
          <w:p w:rsidR="00AC5950" w:rsidRPr="00AC5950" w:rsidRDefault="00AC5950" w:rsidP="00A67DBD">
            <w:pPr>
              <w:rPr>
                <w:rFonts w:eastAsia="Calibri"/>
                <w:b w:val="0"/>
                <w:sz w:val="21"/>
                <w:szCs w:val="21"/>
                <w:lang w:eastAsia="en-US"/>
              </w:rPr>
            </w:pPr>
            <w:r w:rsidRPr="00AC5950">
              <w:rPr>
                <w:rFonts w:eastAsia="Calibri"/>
                <w:b w:val="0"/>
                <w:sz w:val="21"/>
                <w:szCs w:val="21"/>
                <w:lang w:eastAsia="en-US"/>
              </w:rPr>
              <w:t xml:space="preserve">1. Количество дошкольных образовательных учреждений </w:t>
            </w:r>
          </w:p>
        </w:tc>
        <w:tc>
          <w:tcPr>
            <w:tcW w:w="338" w:type="pct"/>
            <w:vAlign w:val="center"/>
          </w:tcPr>
          <w:p w:rsidR="00AC5950" w:rsidRPr="00AC5950" w:rsidRDefault="00AC5950" w:rsidP="00A67DBD">
            <w:pPr>
              <w:jc w:val="center"/>
              <w:rPr>
                <w:rFonts w:eastAsia="Calibri"/>
                <w:b w:val="0"/>
                <w:sz w:val="21"/>
                <w:szCs w:val="21"/>
                <w:lang w:eastAsia="en-US"/>
              </w:rPr>
            </w:pPr>
            <w:r w:rsidRPr="00AC5950">
              <w:rPr>
                <w:rFonts w:eastAsia="Calibri"/>
                <w:b w:val="0"/>
                <w:sz w:val="21"/>
                <w:szCs w:val="21"/>
                <w:lang w:eastAsia="en-US"/>
              </w:rPr>
              <w:t>ед.</w:t>
            </w:r>
          </w:p>
        </w:tc>
        <w:tc>
          <w:tcPr>
            <w:tcW w:w="377"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25</w:t>
            </w:r>
          </w:p>
        </w:tc>
        <w:tc>
          <w:tcPr>
            <w:tcW w:w="379"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25</w:t>
            </w:r>
          </w:p>
        </w:tc>
        <w:tc>
          <w:tcPr>
            <w:tcW w:w="379"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25</w:t>
            </w:r>
          </w:p>
        </w:tc>
        <w:tc>
          <w:tcPr>
            <w:tcW w:w="409"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2</w:t>
            </w:r>
            <w:r>
              <w:rPr>
                <w:rFonts w:eastAsia="Calibri"/>
                <w:b w:val="0"/>
                <w:sz w:val="21"/>
                <w:szCs w:val="21"/>
                <w:lang w:eastAsia="en-US"/>
              </w:rPr>
              <w:t>3</w:t>
            </w:r>
          </w:p>
        </w:tc>
        <w:tc>
          <w:tcPr>
            <w:tcW w:w="805" w:type="pct"/>
            <w:vAlign w:val="center"/>
          </w:tcPr>
          <w:p w:rsidR="00AC5950" w:rsidRPr="00AC5950" w:rsidRDefault="00AC5950" w:rsidP="00A67DBD">
            <w:pPr>
              <w:jc w:val="center"/>
              <w:rPr>
                <w:rFonts w:eastAsia="Calibri"/>
                <w:b w:val="0"/>
                <w:sz w:val="21"/>
                <w:szCs w:val="21"/>
                <w:lang w:eastAsia="en-US"/>
              </w:rPr>
            </w:pPr>
            <w:r>
              <w:rPr>
                <w:rFonts w:eastAsia="Calibri"/>
                <w:b w:val="0"/>
                <w:sz w:val="21"/>
                <w:szCs w:val="21"/>
                <w:lang w:eastAsia="en-US"/>
              </w:rPr>
              <w:t>92,0</w:t>
            </w:r>
          </w:p>
        </w:tc>
      </w:tr>
      <w:tr w:rsidR="00AC5950" w:rsidRPr="00AC5950" w:rsidTr="00D47DD0">
        <w:trPr>
          <w:cantSplit/>
        </w:trPr>
        <w:tc>
          <w:tcPr>
            <w:tcW w:w="2312" w:type="pct"/>
          </w:tcPr>
          <w:p w:rsidR="00AC5950" w:rsidRPr="00AC5950" w:rsidRDefault="00AC5950" w:rsidP="00A67DBD">
            <w:pPr>
              <w:rPr>
                <w:rFonts w:eastAsia="Calibri"/>
                <w:b w:val="0"/>
                <w:sz w:val="21"/>
                <w:szCs w:val="21"/>
                <w:lang w:eastAsia="en-US"/>
              </w:rPr>
            </w:pPr>
            <w:r w:rsidRPr="00AC5950">
              <w:rPr>
                <w:rFonts w:eastAsia="Calibri"/>
                <w:b w:val="0"/>
                <w:sz w:val="21"/>
                <w:szCs w:val="21"/>
                <w:lang w:eastAsia="en-US"/>
              </w:rPr>
              <w:t xml:space="preserve">2. Количество мест в дошкольных образовательных </w:t>
            </w:r>
            <w:proofErr w:type="gramStart"/>
            <w:r w:rsidRPr="00AC5950">
              <w:rPr>
                <w:rFonts w:eastAsia="Calibri"/>
                <w:b w:val="0"/>
                <w:sz w:val="21"/>
                <w:szCs w:val="21"/>
                <w:lang w:eastAsia="en-US"/>
              </w:rPr>
              <w:t>учреждениях</w:t>
            </w:r>
            <w:proofErr w:type="gramEnd"/>
          </w:p>
        </w:tc>
        <w:tc>
          <w:tcPr>
            <w:tcW w:w="338" w:type="pct"/>
            <w:vAlign w:val="center"/>
          </w:tcPr>
          <w:p w:rsidR="00AC5950" w:rsidRPr="00AC5950" w:rsidRDefault="00AC5950" w:rsidP="00A67DBD">
            <w:pPr>
              <w:jc w:val="center"/>
              <w:rPr>
                <w:rFonts w:eastAsia="Calibri"/>
                <w:b w:val="0"/>
                <w:sz w:val="21"/>
                <w:szCs w:val="21"/>
                <w:lang w:eastAsia="en-US"/>
              </w:rPr>
            </w:pPr>
            <w:r w:rsidRPr="00AC5950">
              <w:rPr>
                <w:rFonts w:eastAsia="Calibri"/>
                <w:b w:val="0"/>
                <w:sz w:val="21"/>
                <w:szCs w:val="21"/>
                <w:lang w:eastAsia="en-US"/>
              </w:rPr>
              <w:t>мест</w:t>
            </w:r>
          </w:p>
        </w:tc>
        <w:tc>
          <w:tcPr>
            <w:tcW w:w="377"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3 687</w:t>
            </w:r>
          </w:p>
        </w:tc>
        <w:tc>
          <w:tcPr>
            <w:tcW w:w="379"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3 592</w:t>
            </w:r>
          </w:p>
        </w:tc>
        <w:tc>
          <w:tcPr>
            <w:tcW w:w="379"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3 614</w:t>
            </w:r>
          </w:p>
        </w:tc>
        <w:tc>
          <w:tcPr>
            <w:tcW w:w="409" w:type="pct"/>
            <w:shd w:val="clear" w:color="auto" w:fill="auto"/>
            <w:vAlign w:val="center"/>
          </w:tcPr>
          <w:p w:rsidR="008A3EF9" w:rsidRPr="00D47DD0" w:rsidRDefault="008A14BB" w:rsidP="00D47DD0">
            <w:pPr>
              <w:jc w:val="center"/>
              <w:rPr>
                <w:rFonts w:eastAsia="Calibri"/>
                <w:b w:val="0"/>
                <w:sz w:val="21"/>
                <w:szCs w:val="21"/>
                <w:lang w:eastAsia="en-US"/>
              </w:rPr>
            </w:pPr>
            <w:r w:rsidRPr="00D47DD0">
              <w:rPr>
                <w:rFonts w:eastAsia="Calibri"/>
                <w:b w:val="0"/>
                <w:sz w:val="21"/>
                <w:szCs w:val="21"/>
                <w:lang w:eastAsia="en-US"/>
              </w:rPr>
              <w:t>3545</w:t>
            </w:r>
          </w:p>
        </w:tc>
        <w:tc>
          <w:tcPr>
            <w:tcW w:w="805" w:type="pct"/>
            <w:vAlign w:val="center"/>
          </w:tcPr>
          <w:p w:rsidR="00D26231" w:rsidRPr="00AC5950" w:rsidRDefault="00D47DD0" w:rsidP="00AC5950">
            <w:pPr>
              <w:jc w:val="center"/>
              <w:rPr>
                <w:rFonts w:eastAsia="Calibri"/>
                <w:b w:val="0"/>
                <w:sz w:val="21"/>
                <w:szCs w:val="21"/>
                <w:lang w:eastAsia="en-US"/>
              </w:rPr>
            </w:pPr>
            <w:r>
              <w:rPr>
                <w:rFonts w:eastAsia="Calibri"/>
                <w:b w:val="0"/>
                <w:sz w:val="21"/>
                <w:szCs w:val="21"/>
                <w:lang w:eastAsia="en-US"/>
              </w:rPr>
              <w:t>98,1</w:t>
            </w:r>
          </w:p>
        </w:tc>
      </w:tr>
      <w:tr w:rsidR="00AC5950" w:rsidRPr="00AC5950" w:rsidTr="00D47DD0">
        <w:trPr>
          <w:cantSplit/>
        </w:trPr>
        <w:tc>
          <w:tcPr>
            <w:tcW w:w="2312" w:type="pct"/>
          </w:tcPr>
          <w:p w:rsidR="00AC5950" w:rsidRPr="00AC5950" w:rsidRDefault="00AC5950" w:rsidP="00A67DBD">
            <w:pPr>
              <w:rPr>
                <w:rFonts w:eastAsia="Calibri"/>
                <w:b w:val="0"/>
                <w:sz w:val="21"/>
                <w:szCs w:val="21"/>
                <w:lang w:eastAsia="en-US"/>
              </w:rPr>
            </w:pPr>
            <w:r w:rsidRPr="00AC5950">
              <w:rPr>
                <w:rFonts w:eastAsia="Calibri"/>
                <w:b w:val="0"/>
                <w:sz w:val="21"/>
                <w:szCs w:val="21"/>
                <w:lang w:eastAsia="en-US"/>
              </w:rPr>
              <w:t>3. Численность детей, посещающих дошкольные образовательные учреждения</w:t>
            </w:r>
          </w:p>
        </w:tc>
        <w:tc>
          <w:tcPr>
            <w:tcW w:w="338" w:type="pct"/>
            <w:vAlign w:val="center"/>
          </w:tcPr>
          <w:p w:rsidR="00AC5950" w:rsidRPr="00AC5950" w:rsidRDefault="00AC5950" w:rsidP="00A67DBD">
            <w:pPr>
              <w:jc w:val="center"/>
              <w:rPr>
                <w:rFonts w:eastAsia="Calibri"/>
                <w:b w:val="0"/>
                <w:sz w:val="21"/>
                <w:szCs w:val="21"/>
                <w:lang w:eastAsia="en-US"/>
              </w:rPr>
            </w:pPr>
            <w:r w:rsidRPr="00AC5950">
              <w:rPr>
                <w:rFonts w:eastAsia="Calibri"/>
                <w:b w:val="0"/>
                <w:sz w:val="21"/>
                <w:szCs w:val="21"/>
                <w:lang w:eastAsia="en-US"/>
              </w:rPr>
              <w:t>чел.</w:t>
            </w:r>
          </w:p>
        </w:tc>
        <w:tc>
          <w:tcPr>
            <w:tcW w:w="377"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3 620</w:t>
            </w:r>
          </w:p>
        </w:tc>
        <w:tc>
          <w:tcPr>
            <w:tcW w:w="379"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3 617</w:t>
            </w:r>
          </w:p>
        </w:tc>
        <w:tc>
          <w:tcPr>
            <w:tcW w:w="379"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3 595</w:t>
            </w:r>
          </w:p>
        </w:tc>
        <w:tc>
          <w:tcPr>
            <w:tcW w:w="409"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3 5</w:t>
            </w:r>
            <w:r>
              <w:rPr>
                <w:rFonts w:eastAsia="Calibri"/>
                <w:b w:val="0"/>
                <w:sz w:val="21"/>
                <w:szCs w:val="21"/>
                <w:lang w:eastAsia="en-US"/>
              </w:rPr>
              <w:t>39</w:t>
            </w:r>
          </w:p>
        </w:tc>
        <w:tc>
          <w:tcPr>
            <w:tcW w:w="805" w:type="pct"/>
            <w:vAlign w:val="center"/>
          </w:tcPr>
          <w:p w:rsidR="00AC5950" w:rsidRPr="00AC5950" w:rsidRDefault="00AC5950" w:rsidP="00A67DBD">
            <w:pPr>
              <w:jc w:val="center"/>
              <w:rPr>
                <w:rFonts w:eastAsia="Calibri"/>
                <w:b w:val="0"/>
                <w:sz w:val="21"/>
                <w:szCs w:val="21"/>
                <w:lang w:eastAsia="en-US"/>
              </w:rPr>
            </w:pPr>
            <w:r>
              <w:rPr>
                <w:rFonts w:eastAsia="Calibri"/>
                <w:b w:val="0"/>
                <w:sz w:val="21"/>
                <w:szCs w:val="21"/>
                <w:lang w:eastAsia="en-US"/>
              </w:rPr>
              <w:t>98,4</w:t>
            </w:r>
          </w:p>
        </w:tc>
      </w:tr>
      <w:tr w:rsidR="00AC5950" w:rsidRPr="00AC5950" w:rsidTr="00D47DD0">
        <w:trPr>
          <w:cantSplit/>
        </w:trPr>
        <w:tc>
          <w:tcPr>
            <w:tcW w:w="2312" w:type="pct"/>
          </w:tcPr>
          <w:p w:rsidR="00AC5950" w:rsidRPr="00AC5950" w:rsidRDefault="00AC5950" w:rsidP="00A67DBD">
            <w:pPr>
              <w:rPr>
                <w:rFonts w:eastAsia="Calibri"/>
                <w:b w:val="0"/>
                <w:sz w:val="21"/>
                <w:szCs w:val="21"/>
                <w:lang w:eastAsia="en-US"/>
              </w:rPr>
            </w:pPr>
            <w:r w:rsidRPr="00AC5950">
              <w:rPr>
                <w:rFonts w:eastAsia="Calibri"/>
                <w:b w:val="0"/>
                <w:sz w:val="21"/>
                <w:szCs w:val="21"/>
                <w:lang w:eastAsia="en-US"/>
              </w:rPr>
              <w:t xml:space="preserve">4. Доля детей в </w:t>
            </w:r>
            <w:proofErr w:type="gramStart"/>
            <w:r w:rsidRPr="00AC5950">
              <w:rPr>
                <w:rFonts w:eastAsia="Calibri"/>
                <w:b w:val="0"/>
                <w:sz w:val="21"/>
                <w:szCs w:val="21"/>
                <w:lang w:eastAsia="en-US"/>
              </w:rPr>
              <w:t>возрасте</w:t>
            </w:r>
            <w:proofErr w:type="gramEnd"/>
            <w:r w:rsidRPr="00AC5950">
              <w:rPr>
                <w:rFonts w:eastAsia="Calibri"/>
                <w:b w:val="0"/>
                <w:sz w:val="21"/>
                <w:szCs w:val="21"/>
                <w:lang w:eastAsia="en-US"/>
              </w:rPr>
              <w:t xml:space="preserve"> от 1 до 6 лет, получающих дошкольную образовательную услугу в муниципальных образовательных учреждениях, в общей численности детей в возрасте от 1 до 6 лет</w:t>
            </w:r>
          </w:p>
        </w:tc>
        <w:tc>
          <w:tcPr>
            <w:tcW w:w="338" w:type="pct"/>
            <w:vAlign w:val="center"/>
          </w:tcPr>
          <w:p w:rsidR="00AC5950" w:rsidRPr="00AC5950" w:rsidRDefault="00AC5950" w:rsidP="00A67DBD">
            <w:pPr>
              <w:jc w:val="center"/>
              <w:rPr>
                <w:rFonts w:eastAsia="Calibri"/>
                <w:b w:val="0"/>
                <w:sz w:val="21"/>
                <w:szCs w:val="21"/>
                <w:lang w:eastAsia="en-US"/>
              </w:rPr>
            </w:pPr>
            <w:r w:rsidRPr="00AC5950">
              <w:rPr>
                <w:rFonts w:eastAsia="Calibri"/>
                <w:b w:val="0"/>
                <w:sz w:val="21"/>
                <w:szCs w:val="21"/>
                <w:lang w:eastAsia="en-US"/>
              </w:rPr>
              <w:t>%</w:t>
            </w:r>
          </w:p>
        </w:tc>
        <w:tc>
          <w:tcPr>
            <w:tcW w:w="377"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89,2</w:t>
            </w:r>
          </w:p>
        </w:tc>
        <w:tc>
          <w:tcPr>
            <w:tcW w:w="379"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87,9</w:t>
            </w:r>
          </w:p>
        </w:tc>
        <w:tc>
          <w:tcPr>
            <w:tcW w:w="379"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94,0</w:t>
            </w:r>
          </w:p>
        </w:tc>
        <w:tc>
          <w:tcPr>
            <w:tcW w:w="409" w:type="pct"/>
            <w:shd w:val="clear" w:color="auto" w:fill="auto"/>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9</w:t>
            </w:r>
            <w:r>
              <w:rPr>
                <w:rFonts w:eastAsia="Calibri"/>
                <w:b w:val="0"/>
                <w:sz w:val="21"/>
                <w:szCs w:val="21"/>
                <w:lang w:eastAsia="en-US"/>
              </w:rPr>
              <w:t>2</w:t>
            </w:r>
            <w:r w:rsidRPr="00AC5950">
              <w:rPr>
                <w:rFonts w:eastAsia="Calibri"/>
                <w:b w:val="0"/>
                <w:sz w:val="21"/>
                <w:szCs w:val="21"/>
                <w:lang w:eastAsia="en-US"/>
              </w:rPr>
              <w:t>,0</w:t>
            </w:r>
          </w:p>
        </w:tc>
        <w:tc>
          <w:tcPr>
            <w:tcW w:w="805" w:type="pct"/>
            <w:vAlign w:val="center"/>
          </w:tcPr>
          <w:p w:rsidR="00AC5950" w:rsidRPr="00AC5950" w:rsidRDefault="00AC5950" w:rsidP="00A67DBD">
            <w:pPr>
              <w:jc w:val="center"/>
              <w:rPr>
                <w:rFonts w:eastAsia="Calibri"/>
                <w:b w:val="0"/>
                <w:sz w:val="21"/>
                <w:szCs w:val="21"/>
                <w:lang w:eastAsia="en-US"/>
              </w:rPr>
            </w:pPr>
            <w:r w:rsidRPr="00AC5950">
              <w:rPr>
                <w:rFonts w:eastAsia="Calibri"/>
                <w:b w:val="0"/>
                <w:sz w:val="21"/>
                <w:szCs w:val="21"/>
                <w:lang w:eastAsia="en-US"/>
              </w:rPr>
              <w:t>-</w:t>
            </w:r>
          </w:p>
        </w:tc>
      </w:tr>
      <w:tr w:rsidR="00D47DD0" w:rsidRPr="00AC5950" w:rsidTr="00D47DD0">
        <w:trPr>
          <w:cantSplit/>
        </w:trPr>
        <w:tc>
          <w:tcPr>
            <w:tcW w:w="2312" w:type="pct"/>
          </w:tcPr>
          <w:p w:rsidR="00D47DD0" w:rsidRPr="00AC5950" w:rsidRDefault="00D47DD0" w:rsidP="00AC5950">
            <w:pPr>
              <w:rPr>
                <w:rFonts w:eastAsia="Calibri"/>
                <w:b w:val="0"/>
                <w:sz w:val="21"/>
                <w:szCs w:val="21"/>
                <w:lang w:eastAsia="en-US"/>
              </w:rPr>
            </w:pPr>
            <w:r w:rsidRPr="00AC5950">
              <w:rPr>
                <w:rFonts w:eastAsia="Calibri"/>
                <w:b w:val="0"/>
                <w:sz w:val="21"/>
                <w:szCs w:val="21"/>
                <w:lang w:eastAsia="en-US"/>
              </w:rPr>
              <w:t>5. Численность детей от 1 до 6 лет, состоящих на уч</w:t>
            </w:r>
            <w:r>
              <w:rPr>
                <w:rFonts w:eastAsia="Calibri"/>
                <w:b w:val="0"/>
                <w:sz w:val="21"/>
                <w:szCs w:val="21"/>
                <w:lang w:eastAsia="en-US"/>
              </w:rPr>
              <w:t>ё</w:t>
            </w:r>
            <w:r w:rsidRPr="00AC5950">
              <w:rPr>
                <w:rFonts w:eastAsia="Calibri"/>
                <w:b w:val="0"/>
                <w:sz w:val="21"/>
                <w:szCs w:val="21"/>
                <w:lang w:eastAsia="en-US"/>
              </w:rPr>
              <w:t>те для определения в муниципальные дошкольные образовательные учреждения, на конец отчётного периода</w:t>
            </w:r>
          </w:p>
        </w:tc>
        <w:tc>
          <w:tcPr>
            <w:tcW w:w="338" w:type="pct"/>
            <w:vAlign w:val="center"/>
          </w:tcPr>
          <w:p w:rsidR="00D47DD0" w:rsidRPr="00AC5950" w:rsidRDefault="00D47DD0" w:rsidP="00A67DBD">
            <w:pPr>
              <w:jc w:val="center"/>
              <w:rPr>
                <w:rFonts w:eastAsia="Calibri"/>
                <w:b w:val="0"/>
                <w:sz w:val="21"/>
                <w:szCs w:val="21"/>
                <w:lang w:eastAsia="en-US"/>
              </w:rPr>
            </w:pPr>
            <w:r w:rsidRPr="00AC5950">
              <w:rPr>
                <w:rFonts w:eastAsia="Calibri"/>
                <w:b w:val="0"/>
                <w:sz w:val="21"/>
                <w:szCs w:val="21"/>
                <w:lang w:eastAsia="en-US"/>
              </w:rPr>
              <w:t>чел.</w:t>
            </w:r>
          </w:p>
        </w:tc>
        <w:tc>
          <w:tcPr>
            <w:tcW w:w="377" w:type="pct"/>
            <w:vAlign w:val="center"/>
          </w:tcPr>
          <w:p w:rsidR="00D47DD0" w:rsidRPr="00AC5950" w:rsidRDefault="00D47DD0" w:rsidP="00AC5950">
            <w:pPr>
              <w:jc w:val="center"/>
              <w:rPr>
                <w:rFonts w:eastAsia="Calibri"/>
                <w:b w:val="0"/>
                <w:sz w:val="21"/>
                <w:szCs w:val="21"/>
                <w:lang w:eastAsia="en-US"/>
              </w:rPr>
            </w:pPr>
            <w:r w:rsidRPr="00AC5950">
              <w:rPr>
                <w:rFonts w:eastAsia="Calibri"/>
                <w:b w:val="0"/>
                <w:sz w:val="21"/>
                <w:szCs w:val="21"/>
                <w:lang w:eastAsia="en-US"/>
              </w:rPr>
              <w:t>213</w:t>
            </w:r>
          </w:p>
        </w:tc>
        <w:tc>
          <w:tcPr>
            <w:tcW w:w="379" w:type="pct"/>
            <w:vAlign w:val="center"/>
          </w:tcPr>
          <w:p w:rsidR="00D47DD0" w:rsidRPr="00AC5950" w:rsidRDefault="00D47DD0" w:rsidP="00AC5950">
            <w:pPr>
              <w:jc w:val="center"/>
              <w:rPr>
                <w:rFonts w:eastAsia="Calibri"/>
                <w:b w:val="0"/>
                <w:sz w:val="21"/>
                <w:szCs w:val="21"/>
                <w:lang w:eastAsia="en-US"/>
              </w:rPr>
            </w:pPr>
            <w:r w:rsidRPr="00AC5950">
              <w:rPr>
                <w:rFonts w:eastAsia="Calibri"/>
                <w:b w:val="0"/>
                <w:sz w:val="21"/>
                <w:szCs w:val="21"/>
                <w:lang w:eastAsia="en-US"/>
              </w:rPr>
              <w:t>289</w:t>
            </w:r>
          </w:p>
        </w:tc>
        <w:tc>
          <w:tcPr>
            <w:tcW w:w="379" w:type="pct"/>
            <w:vAlign w:val="center"/>
          </w:tcPr>
          <w:p w:rsidR="00D47DD0" w:rsidRPr="00D47DD0" w:rsidRDefault="00D47DD0" w:rsidP="00AC5950">
            <w:pPr>
              <w:jc w:val="center"/>
              <w:rPr>
                <w:rFonts w:eastAsia="Calibri"/>
                <w:b w:val="0"/>
                <w:sz w:val="21"/>
                <w:szCs w:val="21"/>
                <w:lang w:eastAsia="en-US"/>
              </w:rPr>
            </w:pPr>
            <w:r w:rsidRPr="00D47DD0">
              <w:rPr>
                <w:rFonts w:eastAsia="Calibri"/>
                <w:b w:val="0"/>
                <w:sz w:val="21"/>
                <w:szCs w:val="21"/>
                <w:lang w:eastAsia="en-US"/>
              </w:rPr>
              <w:t>0</w:t>
            </w:r>
          </w:p>
        </w:tc>
        <w:tc>
          <w:tcPr>
            <w:tcW w:w="409" w:type="pct"/>
            <w:shd w:val="clear" w:color="auto" w:fill="auto"/>
            <w:vAlign w:val="center"/>
          </w:tcPr>
          <w:p w:rsidR="00D47DD0" w:rsidRPr="00D47DD0" w:rsidRDefault="00D47DD0" w:rsidP="00D47DD0">
            <w:pPr>
              <w:jc w:val="center"/>
              <w:rPr>
                <w:rFonts w:eastAsia="Calibri"/>
                <w:b w:val="0"/>
                <w:sz w:val="21"/>
                <w:szCs w:val="21"/>
                <w:lang w:eastAsia="en-US"/>
              </w:rPr>
            </w:pPr>
            <w:r w:rsidRPr="00D47DD0">
              <w:rPr>
                <w:rFonts w:eastAsia="Calibri"/>
                <w:b w:val="0"/>
                <w:sz w:val="21"/>
                <w:szCs w:val="21"/>
                <w:lang w:eastAsia="en-US"/>
              </w:rPr>
              <w:t>0</w:t>
            </w:r>
          </w:p>
        </w:tc>
        <w:tc>
          <w:tcPr>
            <w:tcW w:w="805" w:type="pct"/>
            <w:vAlign w:val="center"/>
          </w:tcPr>
          <w:p w:rsidR="00D47DD0" w:rsidRPr="00AC5950" w:rsidRDefault="00D47DD0" w:rsidP="00D47DD0">
            <w:pPr>
              <w:jc w:val="center"/>
              <w:rPr>
                <w:rFonts w:eastAsia="Calibri"/>
                <w:b w:val="0"/>
                <w:sz w:val="21"/>
                <w:szCs w:val="21"/>
                <w:lang w:eastAsia="en-US"/>
              </w:rPr>
            </w:pPr>
            <w:r w:rsidRPr="00AC5950">
              <w:rPr>
                <w:rFonts w:eastAsia="Calibri"/>
                <w:b w:val="0"/>
                <w:sz w:val="21"/>
                <w:szCs w:val="21"/>
                <w:lang w:eastAsia="en-US"/>
              </w:rPr>
              <w:t>-</w:t>
            </w:r>
          </w:p>
        </w:tc>
      </w:tr>
      <w:tr w:rsidR="00AC5950" w:rsidRPr="00AC5950" w:rsidTr="00D47DD0">
        <w:trPr>
          <w:cantSplit/>
        </w:trPr>
        <w:tc>
          <w:tcPr>
            <w:tcW w:w="2312" w:type="pct"/>
          </w:tcPr>
          <w:p w:rsidR="00AC5950" w:rsidRPr="00AC5950" w:rsidRDefault="00AC5950" w:rsidP="006C6626">
            <w:pPr>
              <w:rPr>
                <w:rFonts w:eastAsia="Calibri"/>
                <w:b w:val="0"/>
                <w:sz w:val="21"/>
                <w:szCs w:val="21"/>
                <w:lang w:eastAsia="en-US"/>
              </w:rPr>
            </w:pPr>
            <w:r w:rsidRPr="00AC5950">
              <w:rPr>
                <w:rFonts w:eastAsia="Calibri"/>
                <w:b w:val="0"/>
                <w:sz w:val="21"/>
                <w:szCs w:val="21"/>
                <w:lang w:eastAsia="en-US"/>
              </w:rPr>
              <w:lastRenderedPageBreak/>
              <w:t xml:space="preserve">6. Доля детей в </w:t>
            </w:r>
            <w:proofErr w:type="gramStart"/>
            <w:r w:rsidRPr="00AC5950">
              <w:rPr>
                <w:rFonts w:eastAsia="Calibri"/>
                <w:b w:val="0"/>
                <w:sz w:val="21"/>
                <w:szCs w:val="21"/>
                <w:lang w:eastAsia="en-US"/>
              </w:rPr>
              <w:t>возрасте</w:t>
            </w:r>
            <w:proofErr w:type="gramEnd"/>
            <w:r w:rsidRPr="00AC5950">
              <w:rPr>
                <w:rFonts w:eastAsia="Calibri"/>
                <w:b w:val="0"/>
                <w:sz w:val="21"/>
                <w:szCs w:val="21"/>
                <w:lang w:eastAsia="en-US"/>
              </w:rPr>
              <w:t xml:space="preserve"> от 1 до 6 лет, состоящих на уч</w:t>
            </w:r>
            <w:r w:rsidR="006C6626">
              <w:rPr>
                <w:rFonts w:eastAsia="Calibri"/>
                <w:b w:val="0"/>
                <w:sz w:val="21"/>
                <w:szCs w:val="21"/>
                <w:lang w:eastAsia="en-US"/>
              </w:rPr>
              <w:t>ё</w:t>
            </w:r>
            <w:r w:rsidRPr="00AC5950">
              <w:rPr>
                <w:rFonts w:eastAsia="Calibri"/>
                <w:b w:val="0"/>
                <w:sz w:val="21"/>
                <w:szCs w:val="21"/>
                <w:lang w:eastAsia="en-US"/>
              </w:rPr>
              <w:t>те для определения в муниципальные дошкольные образовательные учреждения, в общей численности детей в возрасте 1-6 лет</w:t>
            </w:r>
          </w:p>
        </w:tc>
        <w:tc>
          <w:tcPr>
            <w:tcW w:w="338" w:type="pct"/>
            <w:vAlign w:val="center"/>
          </w:tcPr>
          <w:p w:rsidR="00AC5950" w:rsidRPr="00AC5950" w:rsidRDefault="00AC5950" w:rsidP="00A67DBD">
            <w:pPr>
              <w:jc w:val="center"/>
              <w:rPr>
                <w:rFonts w:eastAsia="Calibri"/>
                <w:b w:val="0"/>
                <w:sz w:val="21"/>
                <w:szCs w:val="21"/>
                <w:lang w:eastAsia="en-US"/>
              </w:rPr>
            </w:pPr>
            <w:r w:rsidRPr="00AC5950">
              <w:rPr>
                <w:rFonts w:eastAsia="Calibri"/>
                <w:b w:val="0"/>
                <w:sz w:val="21"/>
                <w:szCs w:val="21"/>
                <w:lang w:eastAsia="en-US"/>
              </w:rPr>
              <w:t>%</w:t>
            </w:r>
          </w:p>
        </w:tc>
        <w:tc>
          <w:tcPr>
            <w:tcW w:w="377"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5,3</w:t>
            </w:r>
          </w:p>
        </w:tc>
        <w:tc>
          <w:tcPr>
            <w:tcW w:w="379" w:type="pct"/>
            <w:vAlign w:val="center"/>
          </w:tcPr>
          <w:p w:rsidR="00AC5950" w:rsidRPr="00AC5950" w:rsidRDefault="00AC5950" w:rsidP="00AC5950">
            <w:pPr>
              <w:jc w:val="center"/>
              <w:rPr>
                <w:rFonts w:eastAsia="Calibri"/>
                <w:b w:val="0"/>
                <w:sz w:val="21"/>
                <w:szCs w:val="21"/>
                <w:lang w:eastAsia="en-US"/>
              </w:rPr>
            </w:pPr>
            <w:r w:rsidRPr="00AC5950">
              <w:rPr>
                <w:rFonts w:eastAsia="Calibri"/>
                <w:b w:val="0"/>
                <w:sz w:val="21"/>
                <w:szCs w:val="21"/>
                <w:lang w:eastAsia="en-US"/>
              </w:rPr>
              <w:t>7,0</w:t>
            </w:r>
          </w:p>
        </w:tc>
        <w:tc>
          <w:tcPr>
            <w:tcW w:w="379" w:type="pct"/>
            <w:vAlign w:val="center"/>
          </w:tcPr>
          <w:p w:rsidR="00AC5950" w:rsidRPr="00D47DD0" w:rsidRDefault="00D47DD0" w:rsidP="00AC5950">
            <w:pPr>
              <w:jc w:val="center"/>
              <w:rPr>
                <w:rFonts w:eastAsia="Calibri"/>
                <w:b w:val="0"/>
                <w:sz w:val="21"/>
                <w:szCs w:val="21"/>
                <w:lang w:eastAsia="en-US"/>
              </w:rPr>
            </w:pPr>
            <w:r w:rsidRPr="00D47DD0">
              <w:rPr>
                <w:rFonts w:eastAsia="Calibri"/>
                <w:b w:val="0"/>
                <w:sz w:val="21"/>
                <w:szCs w:val="21"/>
                <w:lang w:eastAsia="en-US"/>
              </w:rPr>
              <w:t>0,0</w:t>
            </w:r>
          </w:p>
        </w:tc>
        <w:tc>
          <w:tcPr>
            <w:tcW w:w="409" w:type="pct"/>
            <w:shd w:val="clear" w:color="auto" w:fill="auto"/>
            <w:vAlign w:val="center"/>
          </w:tcPr>
          <w:p w:rsidR="00AC5950" w:rsidRPr="00D47DD0" w:rsidRDefault="00D47DD0" w:rsidP="00AC5950">
            <w:pPr>
              <w:jc w:val="center"/>
              <w:rPr>
                <w:rFonts w:eastAsia="Calibri"/>
                <w:b w:val="0"/>
                <w:sz w:val="21"/>
                <w:szCs w:val="21"/>
                <w:lang w:eastAsia="en-US"/>
              </w:rPr>
            </w:pPr>
            <w:r w:rsidRPr="00D47DD0">
              <w:rPr>
                <w:rFonts w:eastAsia="Calibri"/>
                <w:b w:val="0"/>
                <w:sz w:val="21"/>
                <w:szCs w:val="21"/>
                <w:lang w:eastAsia="en-US"/>
              </w:rPr>
              <w:t>0</w:t>
            </w:r>
            <w:r w:rsidR="00AC5950" w:rsidRPr="00D47DD0">
              <w:rPr>
                <w:rFonts w:eastAsia="Calibri"/>
                <w:b w:val="0"/>
                <w:sz w:val="21"/>
                <w:szCs w:val="21"/>
                <w:lang w:eastAsia="en-US"/>
              </w:rPr>
              <w:t>,0</w:t>
            </w:r>
          </w:p>
        </w:tc>
        <w:tc>
          <w:tcPr>
            <w:tcW w:w="805" w:type="pct"/>
            <w:vAlign w:val="center"/>
          </w:tcPr>
          <w:p w:rsidR="00AC5950" w:rsidRPr="00AC5950" w:rsidRDefault="00AC5950" w:rsidP="00A67DBD">
            <w:pPr>
              <w:jc w:val="center"/>
              <w:rPr>
                <w:rFonts w:eastAsia="Calibri"/>
                <w:b w:val="0"/>
                <w:sz w:val="21"/>
                <w:szCs w:val="21"/>
                <w:lang w:eastAsia="en-US"/>
              </w:rPr>
            </w:pPr>
            <w:r w:rsidRPr="00AC5950">
              <w:rPr>
                <w:rFonts w:eastAsia="Calibri"/>
                <w:b w:val="0"/>
                <w:sz w:val="21"/>
                <w:szCs w:val="21"/>
                <w:lang w:eastAsia="en-US"/>
              </w:rPr>
              <w:t>-</w:t>
            </w:r>
          </w:p>
        </w:tc>
      </w:tr>
    </w:tbl>
    <w:p w:rsidR="00627188" w:rsidRPr="00AC5950" w:rsidRDefault="00627188" w:rsidP="00627188">
      <w:pPr>
        <w:ind w:left="720"/>
        <w:rPr>
          <w:b w:val="0"/>
          <w:bCs/>
          <w:iCs/>
        </w:rPr>
      </w:pPr>
    </w:p>
    <w:p w:rsidR="00AC5950" w:rsidRPr="00A27874" w:rsidRDefault="00AC5950" w:rsidP="00AC5950">
      <w:pPr>
        <w:ind w:firstLine="720"/>
        <w:jc w:val="both"/>
        <w:rPr>
          <w:b w:val="0"/>
        </w:rPr>
      </w:pPr>
      <w:r w:rsidRPr="00A27874">
        <w:rPr>
          <w:b w:val="0"/>
        </w:rPr>
        <w:t xml:space="preserve">Переход на федеральный государственный образовательный стандарт (далее – ФГОС) </w:t>
      </w:r>
      <w:r w:rsidR="00A27874" w:rsidRPr="00A27874">
        <w:rPr>
          <w:b w:val="0"/>
        </w:rPr>
        <w:t>–</w:t>
      </w:r>
      <w:r w:rsidRPr="00A27874">
        <w:rPr>
          <w:b w:val="0"/>
        </w:rPr>
        <w:t xml:space="preserve"> </w:t>
      </w:r>
      <w:r w:rsidR="00A27874" w:rsidRPr="00A27874">
        <w:rPr>
          <w:b w:val="0"/>
        </w:rPr>
        <w:t xml:space="preserve">определяющее </w:t>
      </w:r>
      <w:r w:rsidRPr="00A27874">
        <w:rPr>
          <w:b w:val="0"/>
        </w:rPr>
        <w:t>направлени</w:t>
      </w:r>
      <w:r w:rsidR="00A27874" w:rsidRPr="00A27874">
        <w:rPr>
          <w:b w:val="0"/>
        </w:rPr>
        <w:t>е</w:t>
      </w:r>
      <w:r w:rsidRPr="00A27874">
        <w:rPr>
          <w:b w:val="0"/>
        </w:rPr>
        <w:t xml:space="preserve"> в работе системы дошкольного образования. В 2016 году завершился двухгодичный цикл работы по переходу на ФГОС дошкольного образования. В </w:t>
      </w:r>
      <w:proofErr w:type="gramStart"/>
      <w:r w:rsidRPr="00A27874">
        <w:rPr>
          <w:b w:val="0"/>
        </w:rPr>
        <w:t>результате</w:t>
      </w:r>
      <w:proofErr w:type="gramEnd"/>
      <w:r w:rsidRPr="00A27874">
        <w:rPr>
          <w:b w:val="0"/>
        </w:rPr>
        <w:t xml:space="preserve"> проделанной работы произошло комплексное изменение всего методического пространства. Сформированы творческие и проектные группы по решению ключевых вопросов, связанных с разработкой содержания и технологий реал</w:t>
      </w:r>
      <w:r w:rsidR="00A27874" w:rsidRPr="00A27874">
        <w:rPr>
          <w:b w:val="0"/>
        </w:rPr>
        <w:t>изации ФГОС, организовано тиражирование практик пилотных детских садов ч</w:t>
      </w:r>
      <w:r w:rsidRPr="00A27874">
        <w:rPr>
          <w:b w:val="0"/>
        </w:rPr>
        <w:t>ерез стажёрские и презентационные площадки, дни откр</w:t>
      </w:r>
      <w:r w:rsidR="00A27874" w:rsidRPr="00A27874">
        <w:rPr>
          <w:b w:val="0"/>
        </w:rPr>
        <w:t>ытых дверей и экспертные сессии.</w:t>
      </w:r>
    </w:p>
    <w:p w:rsidR="00A27874" w:rsidRPr="00A27874" w:rsidRDefault="00A27874" w:rsidP="00A27874">
      <w:pPr>
        <w:ind w:firstLine="720"/>
        <w:jc w:val="both"/>
        <w:rPr>
          <w:b w:val="0"/>
        </w:rPr>
      </w:pPr>
      <w:r w:rsidRPr="00A27874">
        <w:rPr>
          <w:b w:val="0"/>
        </w:rPr>
        <w:t>В 2016 году достигнуты значительные успехи по развитию межмуниципального взаимодействия. За прошедший год различными формами межмуниципального сетевого взаимодействия охвачено около 330 педагогических и руководящих работников детских садов Восточной группы городов и районов Красн</w:t>
      </w:r>
      <w:r w:rsidRPr="00A27874">
        <w:rPr>
          <w:b w:val="0"/>
          <w:bCs/>
        </w:rPr>
        <w:t>оярского</w:t>
      </w:r>
      <w:r w:rsidRPr="00A27874">
        <w:t xml:space="preserve"> </w:t>
      </w:r>
      <w:r w:rsidRPr="00A27874">
        <w:rPr>
          <w:b w:val="0"/>
          <w:bCs/>
        </w:rPr>
        <w:t>края</w:t>
      </w:r>
      <w:r w:rsidRPr="00A27874">
        <w:rPr>
          <w:b w:val="0"/>
        </w:rPr>
        <w:t xml:space="preserve"> (г. Зеленогорск, г. Канск, г. </w:t>
      </w:r>
      <w:proofErr w:type="spellStart"/>
      <w:r w:rsidRPr="00A27874">
        <w:rPr>
          <w:b w:val="0"/>
        </w:rPr>
        <w:t>Иланск</w:t>
      </w:r>
      <w:proofErr w:type="spellEnd"/>
      <w:r w:rsidRPr="00A27874">
        <w:rPr>
          <w:b w:val="0"/>
        </w:rPr>
        <w:t xml:space="preserve">, г. Заозёрный, Иланский, </w:t>
      </w:r>
      <w:proofErr w:type="spellStart"/>
      <w:r w:rsidRPr="00A27874">
        <w:rPr>
          <w:b w:val="0"/>
        </w:rPr>
        <w:t>Ирбейский</w:t>
      </w:r>
      <w:proofErr w:type="spellEnd"/>
      <w:r w:rsidRPr="00A27874">
        <w:rPr>
          <w:b w:val="0"/>
        </w:rPr>
        <w:t xml:space="preserve"> и </w:t>
      </w:r>
      <w:proofErr w:type="spellStart"/>
      <w:r w:rsidRPr="00A27874">
        <w:rPr>
          <w:b w:val="0"/>
        </w:rPr>
        <w:t>Тасеевский</w:t>
      </w:r>
      <w:proofErr w:type="spellEnd"/>
      <w:r w:rsidRPr="00A27874">
        <w:rPr>
          <w:b w:val="0"/>
        </w:rPr>
        <w:t xml:space="preserve"> районы).</w:t>
      </w:r>
    </w:p>
    <w:p w:rsidR="00717CD9" w:rsidRPr="007D6387" w:rsidRDefault="00A27874" w:rsidP="00A27874">
      <w:pPr>
        <w:ind w:firstLine="720"/>
        <w:jc w:val="both"/>
        <w:rPr>
          <w:b w:val="0"/>
        </w:rPr>
      </w:pPr>
      <w:r w:rsidRPr="007D6387">
        <w:rPr>
          <w:b w:val="0"/>
        </w:rPr>
        <w:t xml:space="preserve">В ходе решения </w:t>
      </w:r>
      <w:r w:rsidR="00717CD9" w:rsidRPr="007D6387">
        <w:rPr>
          <w:b w:val="0"/>
        </w:rPr>
        <w:t xml:space="preserve">государственных </w:t>
      </w:r>
      <w:r w:rsidRPr="007D6387">
        <w:rPr>
          <w:b w:val="0"/>
        </w:rPr>
        <w:t xml:space="preserve">и муниципальных задач </w:t>
      </w:r>
      <w:r w:rsidR="00717CD9" w:rsidRPr="007D6387">
        <w:rPr>
          <w:b w:val="0"/>
        </w:rPr>
        <w:t xml:space="preserve">в сфере образования </w:t>
      </w:r>
      <w:r w:rsidRPr="007D6387">
        <w:rPr>
          <w:b w:val="0"/>
        </w:rPr>
        <w:t xml:space="preserve">на территории города </w:t>
      </w:r>
      <w:r w:rsidR="006C6626">
        <w:rPr>
          <w:b w:val="0"/>
        </w:rPr>
        <w:t>сформирована</w:t>
      </w:r>
      <w:r w:rsidRPr="007D6387">
        <w:rPr>
          <w:b w:val="0"/>
        </w:rPr>
        <w:t xml:space="preserve"> инновационная сеть детских садов, которая позволила обеспечить создание содержательного ресурса при переходе на новый образовательный стандарт дошкольного образования. </w:t>
      </w:r>
      <w:r w:rsidR="00717CD9" w:rsidRPr="007D6387">
        <w:rPr>
          <w:b w:val="0"/>
        </w:rPr>
        <w:t xml:space="preserve">Достигнуты </w:t>
      </w:r>
      <w:r w:rsidR="007D6387" w:rsidRPr="007D6387">
        <w:rPr>
          <w:b w:val="0"/>
        </w:rPr>
        <w:t xml:space="preserve">определённые </w:t>
      </w:r>
      <w:r w:rsidRPr="007D6387">
        <w:rPr>
          <w:b w:val="0"/>
        </w:rPr>
        <w:t>результат</w:t>
      </w:r>
      <w:r w:rsidR="00717CD9" w:rsidRPr="007D6387">
        <w:rPr>
          <w:b w:val="0"/>
        </w:rPr>
        <w:t>ы, из которых особо значимыми являются:</w:t>
      </w:r>
    </w:p>
    <w:p w:rsidR="00A27874" w:rsidRPr="007D6387" w:rsidRDefault="001C268D" w:rsidP="00A27874">
      <w:pPr>
        <w:ind w:firstLine="720"/>
        <w:jc w:val="both"/>
        <w:rPr>
          <w:b w:val="0"/>
        </w:rPr>
      </w:pPr>
      <w:r>
        <w:rPr>
          <w:b w:val="0"/>
        </w:rPr>
        <w:t xml:space="preserve">– </w:t>
      </w:r>
      <w:r w:rsidR="00A27874" w:rsidRPr="007D6387">
        <w:rPr>
          <w:b w:val="0"/>
        </w:rPr>
        <w:t xml:space="preserve">МБДОУ д/с № 32 </w:t>
      </w:r>
      <w:proofErr w:type="gramStart"/>
      <w:r w:rsidR="007D6387" w:rsidRPr="007D6387">
        <w:rPr>
          <w:b w:val="0"/>
        </w:rPr>
        <w:t>включён</w:t>
      </w:r>
      <w:proofErr w:type="gramEnd"/>
      <w:r w:rsidR="007D6387" w:rsidRPr="007D6387">
        <w:rPr>
          <w:b w:val="0"/>
        </w:rPr>
        <w:t xml:space="preserve"> в число детских садов – </w:t>
      </w:r>
      <w:proofErr w:type="spellStart"/>
      <w:r w:rsidR="00717CD9" w:rsidRPr="007D6387">
        <w:rPr>
          <w:b w:val="0"/>
        </w:rPr>
        <w:t>с</w:t>
      </w:r>
      <w:r w:rsidR="00A27874" w:rsidRPr="007D6387">
        <w:rPr>
          <w:b w:val="0"/>
        </w:rPr>
        <w:t>тажировочн</w:t>
      </w:r>
      <w:r w:rsidR="007D6387" w:rsidRPr="007D6387">
        <w:rPr>
          <w:b w:val="0"/>
        </w:rPr>
        <w:t>ых</w:t>
      </w:r>
      <w:proofErr w:type="spellEnd"/>
      <w:r w:rsidR="007D6387" w:rsidRPr="007D6387">
        <w:rPr>
          <w:b w:val="0"/>
        </w:rPr>
        <w:t xml:space="preserve"> </w:t>
      </w:r>
      <w:r w:rsidR="00A27874" w:rsidRPr="007D6387">
        <w:rPr>
          <w:b w:val="0"/>
        </w:rPr>
        <w:t>площад</w:t>
      </w:r>
      <w:r w:rsidR="007D6387" w:rsidRPr="007D6387">
        <w:rPr>
          <w:b w:val="0"/>
        </w:rPr>
        <w:t>ок</w:t>
      </w:r>
      <w:r w:rsidR="00A27874" w:rsidRPr="007D6387">
        <w:rPr>
          <w:b w:val="0"/>
        </w:rPr>
        <w:t xml:space="preserve">, реализующих сетевые стандарты «Школы </w:t>
      </w:r>
      <w:proofErr w:type="spellStart"/>
      <w:r w:rsidR="00A27874" w:rsidRPr="007D6387">
        <w:rPr>
          <w:b w:val="0"/>
        </w:rPr>
        <w:t>Росатома</w:t>
      </w:r>
      <w:proofErr w:type="spellEnd"/>
      <w:r w:rsidR="00A27874" w:rsidRPr="007D6387">
        <w:rPr>
          <w:b w:val="0"/>
        </w:rPr>
        <w:t>» в условиях внедрения ФГОС;</w:t>
      </w:r>
    </w:p>
    <w:p w:rsidR="00A27874" w:rsidRPr="007D6387" w:rsidRDefault="001C268D" w:rsidP="00A27874">
      <w:pPr>
        <w:ind w:firstLine="720"/>
        <w:jc w:val="both"/>
        <w:rPr>
          <w:b w:val="0"/>
        </w:rPr>
      </w:pPr>
      <w:r>
        <w:rPr>
          <w:b w:val="0"/>
        </w:rPr>
        <w:t xml:space="preserve">– </w:t>
      </w:r>
      <w:r w:rsidR="007D6387" w:rsidRPr="007D6387">
        <w:rPr>
          <w:b w:val="0"/>
        </w:rPr>
        <w:t xml:space="preserve">МБДОУ д/с № 18 </w:t>
      </w:r>
      <w:r>
        <w:rPr>
          <w:b w:val="0"/>
        </w:rPr>
        <w:t xml:space="preserve">– </w:t>
      </w:r>
      <w:r w:rsidR="00A27874" w:rsidRPr="007D6387">
        <w:rPr>
          <w:b w:val="0"/>
        </w:rPr>
        <w:t>победител</w:t>
      </w:r>
      <w:r w:rsidR="007D6387" w:rsidRPr="007D6387">
        <w:rPr>
          <w:b w:val="0"/>
        </w:rPr>
        <w:t>ь</w:t>
      </w:r>
      <w:r w:rsidR="00A27874" w:rsidRPr="007D6387">
        <w:rPr>
          <w:b w:val="0"/>
        </w:rPr>
        <w:t xml:space="preserve"> конкурсного отбора дошкольных образовательных организаций Красноярского края для создания окружных базовых площадок по реализации программы повышения квалификации «Практика реализации федерального государственного образовательного стандарта дошкольного образования»;</w:t>
      </w:r>
    </w:p>
    <w:p w:rsidR="00A27874" w:rsidRPr="007D6387" w:rsidRDefault="001C268D" w:rsidP="00A27874">
      <w:pPr>
        <w:ind w:firstLine="720"/>
        <w:jc w:val="both"/>
        <w:rPr>
          <w:b w:val="0"/>
        </w:rPr>
      </w:pPr>
      <w:r>
        <w:rPr>
          <w:b w:val="0"/>
        </w:rPr>
        <w:t xml:space="preserve">– </w:t>
      </w:r>
      <w:r w:rsidR="00A27874" w:rsidRPr="007D6387">
        <w:rPr>
          <w:b w:val="0"/>
        </w:rPr>
        <w:t xml:space="preserve">МБДОУ д/с № 3 </w:t>
      </w:r>
      <w:r w:rsidR="00541CC4">
        <w:rPr>
          <w:b w:val="0"/>
        </w:rPr>
        <w:t xml:space="preserve">занял первое место в </w:t>
      </w:r>
      <w:proofErr w:type="gramStart"/>
      <w:r w:rsidR="00541CC4">
        <w:rPr>
          <w:b w:val="0"/>
        </w:rPr>
        <w:t>рейтинге</w:t>
      </w:r>
      <w:proofErr w:type="gramEnd"/>
      <w:r w:rsidR="00541CC4">
        <w:rPr>
          <w:b w:val="0"/>
        </w:rPr>
        <w:t xml:space="preserve"> </w:t>
      </w:r>
      <w:r w:rsidR="006C6626">
        <w:rPr>
          <w:b w:val="0"/>
        </w:rPr>
        <w:t>детски</w:t>
      </w:r>
      <w:r w:rsidR="00541CC4">
        <w:rPr>
          <w:b w:val="0"/>
        </w:rPr>
        <w:t>х</w:t>
      </w:r>
      <w:r w:rsidR="0071090B">
        <w:rPr>
          <w:b w:val="0"/>
        </w:rPr>
        <w:t xml:space="preserve"> </w:t>
      </w:r>
      <w:r w:rsidR="00A27874" w:rsidRPr="007D6387">
        <w:rPr>
          <w:b w:val="0"/>
        </w:rPr>
        <w:t>сад</w:t>
      </w:r>
      <w:r w:rsidR="00541CC4">
        <w:rPr>
          <w:b w:val="0"/>
        </w:rPr>
        <w:t>ов</w:t>
      </w:r>
      <w:r w:rsidR="00A27874" w:rsidRPr="007D6387">
        <w:rPr>
          <w:b w:val="0"/>
        </w:rPr>
        <w:t xml:space="preserve"> России.</w:t>
      </w:r>
    </w:p>
    <w:p w:rsidR="007D3CC6" w:rsidRPr="002F1284" w:rsidRDefault="007D3CC6" w:rsidP="00627188">
      <w:pPr>
        <w:ind w:firstLine="720"/>
        <w:jc w:val="both"/>
        <w:rPr>
          <w:b w:val="0"/>
          <w:snapToGrid w:val="0"/>
          <w:sz w:val="16"/>
          <w:szCs w:val="16"/>
          <w:highlight w:val="yellow"/>
          <w:lang w:eastAsia="en-US"/>
        </w:rPr>
      </w:pPr>
    </w:p>
    <w:p w:rsidR="000D6FED" w:rsidRPr="000D6FED" w:rsidRDefault="00433C81" w:rsidP="000D6FED">
      <w:pPr>
        <w:ind w:firstLine="720"/>
        <w:jc w:val="both"/>
        <w:rPr>
          <w:rFonts w:eastAsia="Calibri"/>
          <w:b w:val="0"/>
          <w:bCs/>
          <w:lang w:eastAsia="en-US"/>
        </w:rPr>
      </w:pPr>
      <w:r w:rsidRPr="00433C81">
        <w:rPr>
          <w:rFonts w:eastAsia="Calibri"/>
          <w:b w:val="0"/>
          <w:bCs/>
          <w:lang w:eastAsia="en-US"/>
        </w:rPr>
        <w:t xml:space="preserve">На начало 2016/2017 учебного года в девяти </w:t>
      </w:r>
      <w:r w:rsidRPr="006C6626">
        <w:rPr>
          <w:rFonts w:eastAsia="Calibri"/>
          <w:b w:val="0"/>
          <w:bCs/>
          <w:i/>
          <w:lang w:eastAsia="en-US"/>
        </w:rPr>
        <w:t>школах</w:t>
      </w:r>
      <w:r w:rsidRPr="00433C81">
        <w:rPr>
          <w:rFonts w:eastAsia="Calibri"/>
          <w:b w:val="0"/>
          <w:bCs/>
          <w:lang w:eastAsia="en-US"/>
        </w:rPr>
        <w:t xml:space="preserve"> обучалось 6</w:t>
      </w:r>
      <w:r w:rsidR="0004314E">
        <w:rPr>
          <w:rFonts w:eastAsia="Calibri"/>
          <w:b w:val="0"/>
          <w:bCs/>
          <w:lang w:eastAsia="en-US"/>
        </w:rPr>
        <w:t> </w:t>
      </w:r>
      <w:r w:rsidRPr="00433C81">
        <w:rPr>
          <w:rFonts w:eastAsia="Calibri"/>
          <w:b w:val="0"/>
          <w:bCs/>
          <w:lang w:eastAsia="en-US"/>
        </w:rPr>
        <w:t>189</w:t>
      </w:r>
      <w:r w:rsidR="0004314E">
        <w:rPr>
          <w:rFonts w:eastAsia="Calibri"/>
          <w:b w:val="0"/>
          <w:bCs/>
          <w:lang w:eastAsia="en-US"/>
        </w:rPr>
        <w:t> </w:t>
      </w:r>
      <w:r w:rsidRPr="00433C81">
        <w:rPr>
          <w:rFonts w:eastAsia="Calibri"/>
          <w:b w:val="0"/>
          <w:bCs/>
          <w:lang w:eastAsia="en-US"/>
        </w:rPr>
        <w:t xml:space="preserve">учащихся, </w:t>
      </w:r>
      <w:r w:rsidR="006C6626">
        <w:rPr>
          <w:rFonts w:eastAsia="Calibri"/>
          <w:b w:val="0"/>
          <w:bCs/>
          <w:lang w:eastAsia="en-US"/>
        </w:rPr>
        <w:t xml:space="preserve">на 103 человека </w:t>
      </w:r>
      <w:r w:rsidRPr="00433C81">
        <w:rPr>
          <w:rFonts w:eastAsia="Calibri"/>
          <w:b w:val="0"/>
          <w:bCs/>
          <w:lang w:eastAsia="en-US"/>
        </w:rPr>
        <w:t xml:space="preserve">больше, чем в </w:t>
      </w:r>
      <w:r w:rsidR="006C6626">
        <w:rPr>
          <w:rFonts w:eastAsia="Calibri"/>
          <w:b w:val="0"/>
          <w:bCs/>
          <w:lang w:eastAsia="en-US"/>
        </w:rPr>
        <w:t>предыдущем учебном году</w:t>
      </w:r>
      <w:r w:rsidRPr="00433C81">
        <w:rPr>
          <w:rFonts w:eastAsia="Calibri"/>
          <w:b w:val="0"/>
          <w:lang w:eastAsia="en-US"/>
        </w:rPr>
        <w:t xml:space="preserve">. Среднегодовая численность учащихся составила 6 117 человек </w:t>
      </w:r>
      <w:r w:rsidR="00DD1E18" w:rsidRPr="00433C81">
        <w:rPr>
          <w:rFonts w:eastAsia="Calibri"/>
          <w:b w:val="0"/>
          <w:lang w:eastAsia="en-US"/>
        </w:rPr>
        <w:t>(</w:t>
      </w:r>
      <w:r w:rsidR="007D6387" w:rsidRPr="00433C81">
        <w:rPr>
          <w:rFonts w:eastAsia="Calibri"/>
          <w:b w:val="0"/>
          <w:lang w:eastAsia="en-US"/>
        </w:rPr>
        <w:t xml:space="preserve">в 2015 </w:t>
      </w:r>
      <w:r w:rsidR="007D6387" w:rsidRPr="00D47DD0">
        <w:rPr>
          <w:rFonts w:eastAsia="Calibri"/>
          <w:b w:val="0"/>
          <w:lang w:eastAsia="en-US"/>
        </w:rPr>
        <w:t>году – 6</w:t>
      </w:r>
      <w:r w:rsidRPr="00D47DD0">
        <w:rPr>
          <w:rFonts w:eastAsia="Calibri"/>
          <w:b w:val="0"/>
          <w:lang w:eastAsia="en-US"/>
        </w:rPr>
        <w:t> </w:t>
      </w:r>
      <w:r w:rsidR="007D6387" w:rsidRPr="00D47DD0">
        <w:rPr>
          <w:rFonts w:eastAsia="Calibri"/>
          <w:b w:val="0"/>
          <w:lang w:eastAsia="en-US"/>
        </w:rPr>
        <w:t>07</w:t>
      </w:r>
      <w:r w:rsidR="00D47DD0" w:rsidRPr="00D47DD0">
        <w:rPr>
          <w:rFonts w:eastAsia="Calibri"/>
          <w:b w:val="0"/>
          <w:lang w:eastAsia="en-US"/>
        </w:rPr>
        <w:t>0</w:t>
      </w:r>
      <w:r w:rsidR="007D6387" w:rsidRPr="00D47DD0">
        <w:rPr>
          <w:rFonts w:eastAsia="Calibri"/>
          <w:b w:val="0"/>
          <w:lang w:eastAsia="en-US"/>
        </w:rPr>
        <w:t xml:space="preserve">, </w:t>
      </w:r>
      <w:r w:rsidR="00DD1E18" w:rsidRPr="00D47DD0">
        <w:rPr>
          <w:rFonts w:eastAsia="Calibri"/>
          <w:b w:val="0"/>
          <w:lang w:eastAsia="en-US"/>
        </w:rPr>
        <w:t>в 2014 году – 6 </w:t>
      </w:r>
      <w:r w:rsidR="00871612" w:rsidRPr="00D47DD0">
        <w:rPr>
          <w:rFonts w:eastAsia="Calibri"/>
          <w:b w:val="0"/>
          <w:lang w:eastAsia="en-US"/>
        </w:rPr>
        <w:t>0</w:t>
      </w:r>
      <w:r w:rsidR="00D47DD0" w:rsidRPr="00D47DD0">
        <w:rPr>
          <w:rFonts w:eastAsia="Calibri"/>
          <w:b w:val="0"/>
          <w:lang w:eastAsia="en-US"/>
        </w:rPr>
        <w:t>91</w:t>
      </w:r>
      <w:r w:rsidR="00F45B89" w:rsidRPr="00D47DD0">
        <w:rPr>
          <w:rFonts w:eastAsia="Calibri"/>
          <w:b w:val="0"/>
          <w:lang w:eastAsia="en-US"/>
        </w:rPr>
        <w:t>,</w:t>
      </w:r>
      <w:r w:rsidR="00871612" w:rsidRPr="00D47DD0">
        <w:rPr>
          <w:rFonts w:eastAsia="Calibri"/>
          <w:b w:val="0"/>
          <w:lang w:eastAsia="en-US"/>
        </w:rPr>
        <w:t xml:space="preserve"> в 2013 году – 6 182).</w:t>
      </w:r>
      <w:r w:rsidR="00F45B89" w:rsidRPr="00D47DD0">
        <w:rPr>
          <w:rFonts w:eastAsia="Calibri"/>
          <w:b w:val="0"/>
          <w:lang w:eastAsia="en-US"/>
        </w:rPr>
        <w:t xml:space="preserve"> </w:t>
      </w:r>
      <w:r w:rsidR="00933A31" w:rsidRPr="00D47DD0">
        <w:rPr>
          <w:rFonts w:eastAsia="Calibri"/>
          <w:b w:val="0"/>
          <w:bCs/>
          <w:lang w:eastAsia="en-US"/>
        </w:rPr>
        <w:t>В муниципальной сис</w:t>
      </w:r>
      <w:r w:rsidR="00933A31" w:rsidRPr="00433C81">
        <w:rPr>
          <w:rFonts w:eastAsia="Calibri"/>
          <w:b w:val="0"/>
          <w:bCs/>
          <w:lang w:eastAsia="en-US"/>
        </w:rPr>
        <w:t>теме образования созданы достаточные условия для обучения детей с разными образовательными потребност</w:t>
      </w:r>
      <w:r w:rsidR="00933A31">
        <w:rPr>
          <w:rFonts w:eastAsia="Calibri"/>
          <w:b w:val="0"/>
          <w:bCs/>
          <w:lang w:eastAsia="en-US"/>
        </w:rPr>
        <w:t xml:space="preserve">ями, интересами и возможностями. </w:t>
      </w:r>
      <w:r w:rsidR="000D6FED" w:rsidRPr="000D6FED">
        <w:rPr>
          <w:rFonts w:eastAsia="Calibri"/>
          <w:b w:val="0"/>
          <w:bCs/>
          <w:lang w:eastAsia="en-US"/>
        </w:rPr>
        <w:lastRenderedPageBreak/>
        <w:t xml:space="preserve">Организовано обучение в </w:t>
      </w:r>
      <w:r w:rsidR="000D6FED" w:rsidRPr="00831F66">
        <w:rPr>
          <w:rFonts w:eastAsia="Calibri"/>
          <w:b w:val="0"/>
          <w:bCs/>
          <w:i/>
          <w:lang w:eastAsia="en-US"/>
        </w:rPr>
        <w:t>профильных, специализированных, «корпоративных» классах</w:t>
      </w:r>
      <w:r w:rsidR="000D6FED" w:rsidRPr="000D6FED">
        <w:rPr>
          <w:rFonts w:eastAsia="Calibri"/>
          <w:b w:val="0"/>
          <w:bCs/>
          <w:lang w:eastAsia="en-US"/>
        </w:rPr>
        <w:t>: «</w:t>
      </w:r>
      <w:proofErr w:type="spellStart"/>
      <w:r w:rsidR="000D6FED" w:rsidRPr="000D6FED">
        <w:rPr>
          <w:rFonts w:eastAsia="Calibri"/>
          <w:b w:val="0"/>
          <w:bCs/>
          <w:lang w:eastAsia="en-US"/>
        </w:rPr>
        <w:t>Росатом</w:t>
      </w:r>
      <w:proofErr w:type="spellEnd"/>
      <w:r w:rsidR="000D6FED" w:rsidRPr="000D6FED">
        <w:rPr>
          <w:rFonts w:eastAsia="Calibri"/>
          <w:b w:val="0"/>
          <w:bCs/>
          <w:lang w:eastAsia="en-US"/>
        </w:rPr>
        <w:t>-класс», IT-класс, правовые классы, МЧС-классы, спортивные классы, сетевая психолого-педагогическая группа, класс «</w:t>
      </w:r>
      <w:proofErr w:type="spellStart"/>
      <w:r w:rsidR="000D6FED" w:rsidRPr="000D6FED">
        <w:rPr>
          <w:rFonts w:eastAsia="Calibri"/>
          <w:b w:val="0"/>
          <w:bCs/>
          <w:lang w:eastAsia="en-US"/>
        </w:rPr>
        <w:t>Ресурсоэффективные</w:t>
      </w:r>
      <w:proofErr w:type="spellEnd"/>
      <w:r w:rsidR="000D6FED" w:rsidRPr="000D6FED">
        <w:rPr>
          <w:rFonts w:eastAsia="Calibri"/>
          <w:b w:val="0"/>
          <w:bCs/>
          <w:lang w:eastAsia="en-US"/>
        </w:rPr>
        <w:t xml:space="preserve"> технологии в промышленности». </w:t>
      </w:r>
      <w:proofErr w:type="gramStart"/>
      <w:r w:rsidR="000D6FED">
        <w:rPr>
          <w:rFonts w:eastAsia="Calibri"/>
          <w:b w:val="0"/>
          <w:bCs/>
          <w:lang w:eastAsia="en-US"/>
        </w:rPr>
        <w:t>П</w:t>
      </w:r>
      <w:r w:rsidR="000D6FED" w:rsidRPr="000D6FED">
        <w:rPr>
          <w:rFonts w:eastAsia="Calibri"/>
          <w:b w:val="0"/>
          <w:bCs/>
          <w:lang w:eastAsia="en-US"/>
        </w:rPr>
        <w:t xml:space="preserve">о результатам краевого конкурсного отбора </w:t>
      </w:r>
      <w:r w:rsidR="000D6FED">
        <w:rPr>
          <w:rFonts w:eastAsia="Calibri"/>
          <w:b w:val="0"/>
          <w:bCs/>
          <w:lang w:eastAsia="en-US"/>
        </w:rPr>
        <w:t>в</w:t>
      </w:r>
      <w:r w:rsidR="000D6FED" w:rsidRPr="000D6FED">
        <w:rPr>
          <w:rFonts w:eastAsia="Calibri"/>
          <w:b w:val="0"/>
          <w:bCs/>
          <w:lang w:eastAsia="en-US"/>
        </w:rPr>
        <w:t xml:space="preserve"> рамках </w:t>
      </w:r>
      <w:proofErr w:type="spellStart"/>
      <w:r w:rsidR="000D6FED" w:rsidRPr="000D6FED">
        <w:rPr>
          <w:rFonts w:eastAsia="Calibri"/>
          <w:b w:val="0"/>
          <w:bCs/>
          <w:lang w:eastAsia="en-US"/>
        </w:rPr>
        <w:t>четырехстороннего</w:t>
      </w:r>
      <w:proofErr w:type="spellEnd"/>
      <w:r w:rsidR="000D6FED" w:rsidRPr="000D6FED">
        <w:rPr>
          <w:rFonts w:eastAsia="Calibri"/>
          <w:b w:val="0"/>
          <w:bCs/>
          <w:lang w:eastAsia="en-US"/>
        </w:rPr>
        <w:t xml:space="preserve"> соглашения между министерством образования Красноярского края, Сибирским Федеральным Университетом, Администрацией ЗАТО г. Зеленогорска и МБОУ «Лицей №174» открыт второй специализированный физико-математический класс.</w:t>
      </w:r>
      <w:proofErr w:type="gramEnd"/>
    </w:p>
    <w:p w:rsidR="00F45B89" w:rsidRDefault="00933A31" w:rsidP="00F45B89">
      <w:pPr>
        <w:ind w:firstLine="720"/>
        <w:jc w:val="both"/>
        <w:rPr>
          <w:rFonts w:eastAsia="Calibri"/>
          <w:b w:val="0"/>
          <w:bCs/>
          <w:lang w:eastAsia="en-US"/>
        </w:rPr>
      </w:pPr>
      <w:proofErr w:type="gramStart"/>
      <w:r>
        <w:rPr>
          <w:rFonts w:eastAsia="Calibri"/>
          <w:b w:val="0"/>
          <w:bCs/>
          <w:lang w:eastAsia="en-US"/>
        </w:rPr>
        <w:t xml:space="preserve">Из числа обучающихся </w:t>
      </w:r>
      <w:r w:rsidR="000D6FED">
        <w:rPr>
          <w:rFonts w:eastAsia="Calibri"/>
          <w:b w:val="0"/>
          <w:bCs/>
          <w:lang w:eastAsia="en-US"/>
        </w:rPr>
        <w:t xml:space="preserve">в школах </w:t>
      </w:r>
      <w:r>
        <w:rPr>
          <w:rFonts w:eastAsia="Calibri"/>
          <w:b w:val="0"/>
          <w:bCs/>
          <w:lang w:eastAsia="en-US"/>
        </w:rPr>
        <w:t>в лицейских и гимназических классах</w:t>
      </w:r>
      <w:r w:rsidR="006C6626">
        <w:rPr>
          <w:rFonts w:eastAsia="Calibri"/>
          <w:b w:val="0"/>
          <w:bCs/>
          <w:lang w:eastAsia="en-US"/>
        </w:rPr>
        <w:t xml:space="preserve"> (5-9 классы)</w:t>
      </w:r>
      <w:r>
        <w:rPr>
          <w:rFonts w:eastAsia="Calibri"/>
          <w:b w:val="0"/>
          <w:bCs/>
          <w:lang w:eastAsia="en-US"/>
        </w:rPr>
        <w:t xml:space="preserve"> обучаются </w:t>
      </w:r>
      <w:r w:rsidR="006C6626">
        <w:rPr>
          <w:rFonts w:eastAsia="Calibri"/>
          <w:b w:val="0"/>
          <w:bCs/>
          <w:lang w:eastAsia="en-US"/>
        </w:rPr>
        <w:t xml:space="preserve">8,7% детей, </w:t>
      </w:r>
      <w:r>
        <w:rPr>
          <w:rFonts w:eastAsia="Calibri"/>
          <w:b w:val="0"/>
          <w:bCs/>
          <w:lang w:eastAsia="en-US"/>
        </w:rPr>
        <w:t xml:space="preserve">на профильном обучении (10-11 классы) – 10,9%, в специальных (коррекционных) классах </w:t>
      </w:r>
      <w:r w:rsidR="00B85F6E">
        <w:rPr>
          <w:rFonts w:eastAsia="Calibri"/>
          <w:b w:val="0"/>
          <w:bCs/>
          <w:lang w:eastAsia="en-US"/>
        </w:rPr>
        <w:t>–</w:t>
      </w:r>
      <w:r>
        <w:rPr>
          <w:rFonts w:eastAsia="Calibri"/>
          <w:b w:val="0"/>
          <w:bCs/>
          <w:lang w:eastAsia="en-US"/>
        </w:rPr>
        <w:t xml:space="preserve"> </w:t>
      </w:r>
      <w:r w:rsidR="00B85F6E">
        <w:rPr>
          <w:rFonts w:eastAsia="Calibri"/>
          <w:b w:val="0"/>
          <w:bCs/>
          <w:lang w:eastAsia="en-US"/>
        </w:rPr>
        <w:t xml:space="preserve">0,6%. Предоставлена возможность обучения в общеобразовательных классах для </w:t>
      </w:r>
      <w:r w:rsidR="00831F66">
        <w:rPr>
          <w:rFonts w:eastAsia="Calibri"/>
          <w:b w:val="0"/>
          <w:bCs/>
          <w:lang w:eastAsia="en-US"/>
        </w:rPr>
        <w:t xml:space="preserve">184 </w:t>
      </w:r>
      <w:r w:rsidR="00B85F6E">
        <w:rPr>
          <w:rFonts w:eastAsia="Calibri"/>
          <w:b w:val="0"/>
          <w:bCs/>
          <w:lang w:eastAsia="en-US"/>
        </w:rPr>
        <w:t>детей с ограниченными возможностями здоровья (инклюзивное образование) – 3,0%</w:t>
      </w:r>
      <w:r w:rsidR="00831F66">
        <w:rPr>
          <w:rFonts w:eastAsia="Calibri"/>
          <w:b w:val="0"/>
          <w:bCs/>
          <w:lang w:eastAsia="en-US"/>
        </w:rPr>
        <w:t xml:space="preserve"> от общего числа обучающихся</w:t>
      </w:r>
      <w:r w:rsidR="00B85F6E">
        <w:rPr>
          <w:rFonts w:eastAsia="Calibri"/>
          <w:b w:val="0"/>
          <w:bCs/>
          <w:lang w:eastAsia="en-US"/>
        </w:rPr>
        <w:t>, индивидуальное обучение на дому получают 6 человек.</w:t>
      </w:r>
      <w:proofErr w:type="gramEnd"/>
      <w:r w:rsidR="00B85F6E" w:rsidRPr="00B85F6E">
        <w:rPr>
          <w:rFonts w:eastAsia="Calibri"/>
          <w:b w:val="0"/>
          <w:bCs/>
          <w:smallCaps/>
          <w:lang w:eastAsia="en-US"/>
        </w:rPr>
        <w:t xml:space="preserve"> </w:t>
      </w:r>
      <w:r w:rsidR="00CE3204">
        <w:rPr>
          <w:rFonts w:eastAsia="Calibri"/>
          <w:b w:val="0"/>
          <w:bCs/>
          <w:lang w:eastAsia="en-US"/>
        </w:rPr>
        <w:t>С</w:t>
      </w:r>
      <w:r w:rsidR="00B85F6E" w:rsidRPr="00B85F6E">
        <w:rPr>
          <w:rFonts w:eastAsia="Calibri"/>
          <w:b w:val="0"/>
          <w:bCs/>
          <w:lang w:eastAsia="en-US"/>
        </w:rPr>
        <w:t xml:space="preserve"> 01.09.2016 обеспечено введение в 1-х </w:t>
      </w:r>
      <w:proofErr w:type="gramStart"/>
      <w:r w:rsidR="00B85F6E" w:rsidRPr="00B85F6E">
        <w:rPr>
          <w:rFonts w:eastAsia="Calibri"/>
          <w:b w:val="0"/>
          <w:bCs/>
          <w:lang w:eastAsia="en-US"/>
        </w:rPr>
        <w:t>классах</w:t>
      </w:r>
      <w:proofErr w:type="gramEnd"/>
      <w:r w:rsidR="00B85F6E" w:rsidRPr="00B85F6E">
        <w:rPr>
          <w:rFonts w:eastAsia="Calibri"/>
          <w:b w:val="0"/>
          <w:bCs/>
          <w:lang w:eastAsia="en-US"/>
        </w:rPr>
        <w:t xml:space="preserve"> ФГОС начального общего образования </w:t>
      </w:r>
      <w:r w:rsidR="00CE3204">
        <w:rPr>
          <w:rFonts w:eastAsia="Calibri"/>
          <w:b w:val="0"/>
          <w:bCs/>
          <w:lang w:eastAsia="en-US"/>
        </w:rPr>
        <w:t>д</w:t>
      </w:r>
      <w:r w:rsidR="00CE3204" w:rsidRPr="00B85F6E">
        <w:rPr>
          <w:rFonts w:eastAsia="Calibri"/>
          <w:b w:val="0"/>
          <w:bCs/>
          <w:lang w:eastAsia="en-US"/>
        </w:rPr>
        <w:t>ля детей с ограниченными возможностями здоровья</w:t>
      </w:r>
      <w:r w:rsidR="00CE3204">
        <w:rPr>
          <w:rFonts w:eastAsia="Calibri"/>
          <w:b w:val="0"/>
          <w:bCs/>
          <w:lang w:eastAsia="en-US"/>
        </w:rPr>
        <w:t>.</w:t>
      </w:r>
    </w:p>
    <w:p w:rsidR="00831F66" w:rsidRDefault="00CE3204" w:rsidP="00CE3204">
      <w:pPr>
        <w:ind w:firstLine="720"/>
        <w:jc w:val="both"/>
        <w:rPr>
          <w:rFonts w:eastAsia="Calibri"/>
          <w:b w:val="0"/>
          <w:bCs/>
          <w:lang w:eastAsia="en-US"/>
        </w:rPr>
      </w:pPr>
      <w:r w:rsidRPr="00CE3204">
        <w:rPr>
          <w:rFonts w:eastAsia="Calibri"/>
          <w:b w:val="0"/>
          <w:bCs/>
          <w:lang w:eastAsia="en-US"/>
        </w:rPr>
        <w:t xml:space="preserve">В 2016 году </w:t>
      </w:r>
      <w:r w:rsidRPr="00831F66">
        <w:rPr>
          <w:rFonts w:eastAsia="Calibri"/>
          <w:b w:val="0"/>
          <w:bCs/>
          <w:i/>
          <w:lang w:eastAsia="en-US"/>
        </w:rPr>
        <w:t>доля обучающихся по федеральным государственным образовательным стандартам</w:t>
      </w:r>
      <w:r w:rsidRPr="00CE3204">
        <w:rPr>
          <w:rFonts w:eastAsia="Calibri"/>
          <w:b w:val="0"/>
          <w:bCs/>
          <w:lang w:eastAsia="en-US"/>
        </w:rPr>
        <w:t xml:space="preserve"> составила 64%, при этом на уровне начального общего образования – 100%, на уровне основного общего образования – 46%, на уровне среднего общего образования – 26%. </w:t>
      </w:r>
      <w:proofErr w:type="gramStart"/>
      <w:r>
        <w:rPr>
          <w:rFonts w:eastAsia="Calibri"/>
          <w:b w:val="0"/>
          <w:bCs/>
          <w:lang w:eastAsia="en-US"/>
        </w:rPr>
        <w:t>О</w:t>
      </w:r>
      <w:r w:rsidRPr="00CE3204">
        <w:rPr>
          <w:rFonts w:eastAsia="Calibri"/>
          <w:b w:val="0"/>
          <w:bCs/>
          <w:lang w:eastAsia="en-US"/>
        </w:rPr>
        <w:t>бучение по программам</w:t>
      </w:r>
      <w:proofErr w:type="gramEnd"/>
      <w:r w:rsidRPr="00CE3204">
        <w:rPr>
          <w:rFonts w:eastAsia="Calibri"/>
          <w:b w:val="0"/>
          <w:bCs/>
          <w:lang w:eastAsia="en-US"/>
        </w:rPr>
        <w:t xml:space="preserve"> повышения квалификации в соответствии с ФГОС </w:t>
      </w:r>
      <w:r>
        <w:rPr>
          <w:rFonts w:eastAsia="Calibri"/>
          <w:b w:val="0"/>
          <w:bCs/>
          <w:lang w:eastAsia="en-US"/>
        </w:rPr>
        <w:t xml:space="preserve">прошли </w:t>
      </w:r>
      <w:r w:rsidRPr="00CE3204">
        <w:rPr>
          <w:rFonts w:eastAsia="Calibri"/>
          <w:b w:val="0"/>
          <w:bCs/>
          <w:lang w:eastAsia="en-US"/>
        </w:rPr>
        <w:t xml:space="preserve">85% руководящих и педагогических работников. </w:t>
      </w:r>
    </w:p>
    <w:p w:rsidR="00CE3204" w:rsidRPr="00CE3204" w:rsidRDefault="00D659D6" w:rsidP="00CE3204">
      <w:pPr>
        <w:ind w:firstLine="720"/>
        <w:jc w:val="both"/>
        <w:rPr>
          <w:rFonts w:eastAsia="Calibri"/>
          <w:b w:val="0"/>
          <w:bCs/>
          <w:lang w:eastAsia="en-US"/>
        </w:rPr>
      </w:pPr>
      <w:r w:rsidRPr="00B25997">
        <w:rPr>
          <w:rFonts w:eastAsia="Calibri"/>
          <w:b w:val="0"/>
          <w:lang w:eastAsia="en-US"/>
        </w:rPr>
        <w:t xml:space="preserve">По результатам </w:t>
      </w:r>
      <w:r w:rsidR="00541CC4">
        <w:rPr>
          <w:rFonts w:eastAsia="Calibri"/>
          <w:b w:val="0"/>
          <w:lang w:eastAsia="en-US"/>
        </w:rPr>
        <w:t xml:space="preserve">краевого </w:t>
      </w:r>
      <w:r w:rsidRPr="00B25997">
        <w:rPr>
          <w:rFonts w:eastAsia="Calibri"/>
          <w:b w:val="0"/>
          <w:lang w:eastAsia="en-US"/>
        </w:rPr>
        <w:t xml:space="preserve">конкурса </w:t>
      </w:r>
      <w:r w:rsidR="00541CC4">
        <w:rPr>
          <w:rFonts w:eastAsia="Calibri"/>
          <w:b w:val="0"/>
          <w:lang w:eastAsia="en-US"/>
        </w:rPr>
        <w:t xml:space="preserve">образовательные учреждения города </w:t>
      </w:r>
      <w:r w:rsidRPr="00B25997">
        <w:rPr>
          <w:rFonts w:eastAsia="Calibri"/>
          <w:b w:val="0"/>
          <w:lang w:eastAsia="en-US"/>
        </w:rPr>
        <w:t>определ</w:t>
      </w:r>
      <w:r w:rsidR="00541CC4">
        <w:rPr>
          <w:rFonts w:eastAsia="Calibri"/>
          <w:b w:val="0"/>
          <w:lang w:eastAsia="en-US"/>
        </w:rPr>
        <w:t>ены пилотными</w:t>
      </w:r>
      <w:r w:rsidRPr="00B25997">
        <w:rPr>
          <w:rFonts w:eastAsia="Calibri"/>
          <w:b w:val="0"/>
          <w:lang w:eastAsia="en-US"/>
        </w:rPr>
        <w:t xml:space="preserve"> площадк</w:t>
      </w:r>
      <w:r w:rsidR="00541CC4">
        <w:rPr>
          <w:rFonts w:eastAsia="Calibri"/>
          <w:b w:val="0"/>
          <w:lang w:eastAsia="en-US"/>
        </w:rPr>
        <w:t>ами</w:t>
      </w:r>
      <w:r w:rsidRPr="00B25997">
        <w:rPr>
          <w:rFonts w:eastAsia="Calibri"/>
          <w:b w:val="0"/>
          <w:lang w:eastAsia="en-US"/>
        </w:rPr>
        <w:t xml:space="preserve"> по введению</w:t>
      </w:r>
      <w:r w:rsidR="00D21A2F" w:rsidRPr="00B25997">
        <w:rPr>
          <w:rFonts w:eastAsia="Calibri"/>
          <w:b w:val="0"/>
          <w:lang w:eastAsia="en-US"/>
        </w:rPr>
        <w:t xml:space="preserve"> ФГОС:</w:t>
      </w:r>
    </w:p>
    <w:p w:rsidR="00CE3204" w:rsidRPr="005607CE" w:rsidRDefault="004D7696" w:rsidP="004D7696">
      <w:pPr>
        <w:tabs>
          <w:tab w:val="left" w:pos="993"/>
        </w:tabs>
        <w:ind w:firstLine="720"/>
        <w:jc w:val="both"/>
        <w:rPr>
          <w:rFonts w:eastAsia="Calibri"/>
          <w:b w:val="0"/>
          <w:lang w:eastAsia="en-US"/>
        </w:rPr>
      </w:pPr>
      <w:r>
        <w:rPr>
          <w:rFonts w:eastAsia="Calibri"/>
          <w:b w:val="0"/>
          <w:lang w:eastAsia="en-US"/>
        </w:rPr>
        <w:t>–</w:t>
      </w:r>
      <w:r>
        <w:rPr>
          <w:rFonts w:eastAsia="Calibri"/>
          <w:b w:val="0"/>
          <w:lang w:eastAsia="en-US"/>
        </w:rPr>
        <w:tab/>
      </w:r>
      <w:r w:rsidR="00541CC4" w:rsidRPr="005607CE">
        <w:rPr>
          <w:rFonts w:eastAsia="Calibri"/>
          <w:b w:val="0"/>
          <w:lang w:eastAsia="en-US"/>
        </w:rPr>
        <w:t xml:space="preserve">МБОУ «Гимназия № 164» по </w:t>
      </w:r>
      <w:r w:rsidR="00CE3204" w:rsidRPr="005607CE">
        <w:rPr>
          <w:rFonts w:eastAsia="Calibri"/>
          <w:b w:val="0"/>
          <w:lang w:eastAsia="en-US"/>
        </w:rPr>
        <w:t>основно</w:t>
      </w:r>
      <w:r w:rsidR="00541CC4" w:rsidRPr="005607CE">
        <w:rPr>
          <w:rFonts w:eastAsia="Calibri"/>
          <w:b w:val="0"/>
          <w:lang w:eastAsia="en-US"/>
        </w:rPr>
        <w:t>му</w:t>
      </w:r>
      <w:r w:rsidR="00CE3204" w:rsidRPr="005607CE">
        <w:rPr>
          <w:rFonts w:eastAsia="Calibri"/>
          <w:b w:val="0"/>
          <w:lang w:eastAsia="en-US"/>
        </w:rPr>
        <w:t xml:space="preserve"> обще</w:t>
      </w:r>
      <w:r w:rsidR="00541CC4" w:rsidRPr="005607CE">
        <w:rPr>
          <w:rFonts w:eastAsia="Calibri"/>
          <w:b w:val="0"/>
          <w:lang w:eastAsia="en-US"/>
        </w:rPr>
        <w:t>му</w:t>
      </w:r>
      <w:r w:rsidR="00CE3204" w:rsidRPr="005607CE">
        <w:rPr>
          <w:rFonts w:eastAsia="Calibri"/>
          <w:b w:val="0"/>
          <w:lang w:eastAsia="en-US"/>
        </w:rPr>
        <w:t xml:space="preserve"> образовани</w:t>
      </w:r>
      <w:r w:rsidR="00541CC4" w:rsidRPr="005607CE">
        <w:rPr>
          <w:rFonts w:eastAsia="Calibri"/>
          <w:b w:val="0"/>
          <w:lang w:eastAsia="en-US"/>
        </w:rPr>
        <w:t>ю;</w:t>
      </w:r>
      <w:r w:rsidR="00D21A2F" w:rsidRPr="005607CE">
        <w:rPr>
          <w:rFonts w:eastAsia="Calibri"/>
          <w:b w:val="0"/>
          <w:lang w:eastAsia="en-US"/>
        </w:rPr>
        <w:t xml:space="preserve"> </w:t>
      </w:r>
    </w:p>
    <w:p w:rsidR="00CE3204" w:rsidRPr="005607CE" w:rsidRDefault="004D7696" w:rsidP="004D7696">
      <w:pPr>
        <w:tabs>
          <w:tab w:val="left" w:pos="993"/>
        </w:tabs>
        <w:ind w:firstLine="720"/>
        <w:jc w:val="both"/>
        <w:rPr>
          <w:rFonts w:eastAsia="Calibri"/>
          <w:b w:val="0"/>
          <w:lang w:eastAsia="en-US"/>
        </w:rPr>
      </w:pPr>
      <w:r>
        <w:rPr>
          <w:rFonts w:eastAsia="Calibri"/>
          <w:b w:val="0"/>
          <w:lang w:eastAsia="en-US"/>
        </w:rPr>
        <w:t>–</w:t>
      </w:r>
      <w:r>
        <w:rPr>
          <w:rFonts w:eastAsia="Calibri"/>
          <w:b w:val="0"/>
          <w:lang w:eastAsia="en-US"/>
        </w:rPr>
        <w:tab/>
      </w:r>
      <w:r w:rsidR="00541CC4" w:rsidRPr="005607CE">
        <w:rPr>
          <w:rFonts w:eastAsia="Calibri"/>
          <w:b w:val="0"/>
          <w:lang w:eastAsia="en-US"/>
        </w:rPr>
        <w:t>МБОУ «СОШ № 161», МБОУ «СОШ</w:t>
      </w:r>
      <w:r w:rsidR="00541CC4" w:rsidRPr="005607CE">
        <w:rPr>
          <w:rFonts w:eastAsia="Calibri"/>
        </w:rPr>
        <w:t> </w:t>
      </w:r>
      <w:r w:rsidR="00541CC4" w:rsidRPr="005607CE">
        <w:rPr>
          <w:rFonts w:eastAsia="Calibri"/>
          <w:b w:val="0"/>
          <w:lang w:eastAsia="en-US"/>
        </w:rPr>
        <w:t>№169», МБОУ «Гимназия №</w:t>
      </w:r>
      <w:r w:rsidR="00D669CA" w:rsidRPr="005607CE">
        <w:rPr>
          <w:rFonts w:eastAsia="Calibri"/>
          <w:b w:val="0"/>
          <w:lang w:eastAsia="en-US"/>
        </w:rPr>
        <w:t> </w:t>
      </w:r>
      <w:r w:rsidR="00541CC4" w:rsidRPr="005607CE">
        <w:rPr>
          <w:rFonts w:eastAsia="Calibri"/>
          <w:b w:val="0"/>
          <w:lang w:eastAsia="en-US"/>
        </w:rPr>
        <w:t xml:space="preserve">164», МБОУ «Лицей № 174» по </w:t>
      </w:r>
      <w:r w:rsidR="00CE3204" w:rsidRPr="005607CE">
        <w:rPr>
          <w:rFonts w:eastAsia="Calibri"/>
          <w:b w:val="0"/>
          <w:lang w:eastAsia="en-US"/>
        </w:rPr>
        <w:t>средне</w:t>
      </w:r>
      <w:r w:rsidR="00036A7A" w:rsidRPr="005607CE">
        <w:rPr>
          <w:rFonts w:eastAsia="Calibri"/>
          <w:b w:val="0"/>
          <w:lang w:eastAsia="en-US"/>
        </w:rPr>
        <w:t>му</w:t>
      </w:r>
      <w:r w:rsidR="00CE3204" w:rsidRPr="005607CE">
        <w:rPr>
          <w:rFonts w:eastAsia="Calibri"/>
          <w:b w:val="0"/>
          <w:lang w:eastAsia="en-US"/>
        </w:rPr>
        <w:t xml:space="preserve"> обще</w:t>
      </w:r>
      <w:r w:rsidR="00036A7A" w:rsidRPr="005607CE">
        <w:rPr>
          <w:rFonts w:eastAsia="Calibri"/>
          <w:b w:val="0"/>
          <w:lang w:eastAsia="en-US"/>
        </w:rPr>
        <w:t>му</w:t>
      </w:r>
      <w:r w:rsidR="00CE3204" w:rsidRPr="005607CE">
        <w:rPr>
          <w:rFonts w:eastAsia="Calibri"/>
          <w:b w:val="0"/>
          <w:lang w:eastAsia="en-US"/>
        </w:rPr>
        <w:t xml:space="preserve"> образовани</w:t>
      </w:r>
      <w:r>
        <w:rPr>
          <w:rFonts w:eastAsia="Calibri"/>
          <w:b w:val="0"/>
          <w:lang w:eastAsia="en-US"/>
        </w:rPr>
        <w:t>ю</w:t>
      </w:r>
      <w:r w:rsidR="00CE3204" w:rsidRPr="005607CE">
        <w:rPr>
          <w:rFonts w:eastAsia="Calibri"/>
          <w:b w:val="0"/>
          <w:lang w:eastAsia="en-US"/>
        </w:rPr>
        <w:t>;</w:t>
      </w:r>
    </w:p>
    <w:p w:rsidR="00CE3204" w:rsidRPr="005607CE" w:rsidRDefault="004D7696" w:rsidP="004D7696">
      <w:pPr>
        <w:tabs>
          <w:tab w:val="left" w:pos="993"/>
        </w:tabs>
        <w:ind w:firstLine="720"/>
        <w:jc w:val="both"/>
        <w:rPr>
          <w:rFonts w:eastAsia="Calibri"/>
          <w:b w:val="0"/>
          <w:lang w:eastAsia="en-US"/>
        </w:rPr>
      </w:pPr>
      <w:r>
        <w:rPr>
          <w:rFonts w:eastAsia="Calibri"/>
          <w:b w:val="0"/>
          <w:lang w:eastAsia="en-US"/>
        </w:rPr>
        <w:t>–</w:t>
      </w:r>
      <w:r>
        <w:rPr>
          <w:rFonts w:eastAsia="Calibri"/>
          <w:b w:val="0"/>
          <w:lang w:eastAsia="en-US"/>
        </w:rPr>
        <w:tab/>
      </w:r>
      <w:r w:rsidR="00541CC4" w:rsidRPr="005607CE">
        <w:rPr>
          <w:rFonts w:eastAsia="Calibri"/>
          <w:b w:val="0"/>
          <w:lang w:eastAsia="en-US"/>
        </w:rPr>
        <w:t xml:space="preserve">МБОУ «СОШ № 167» </w:t>
      </w:r>
      <w:r w:rsidR="00CE3204" w:rsidRPr="005607CE">
        <w:rPr>
          <w:rFonts w:eastAsia="Calibri"/>
          <w:b w:val="0"/>
          <w:lang w:eastAsia="en-US"/>
        </w:rPr>
        <w:t>для детей с ограни</w:t>
      </w:r>
      <w:r w:rsidR="00541CC4" w:rsidRPr="005607CE">
        <w:rPr>
          <w:rFonts w:eastAsia="Calibri"/>
          <w:b w:val="0"/>
          <w:lang w:eastAsia="en-US"/>
        </w:rPr>
        <w:t>ченными возможностями здоровья</w:t>
      </w:r>
      <w:r w:rsidR="00CE3204" w:rsidRPr="005607CE">
        <w:rPr>
          <w:rFonts w:eastAsia="Calibri"/>
          <w:b w:val="0"/>
          <w:lang w:eastAsia="en-US"/>
        </w:rPr>
        <w:t>;</w:t>
      </w:r>
    </w:p>
    <w:p w:rsidR="00B25997" w:rsidRDefault="004D7696" w:rsidP="004D7696">
      <w:pPr>
        <w:tabs>
          <w:tab w:val="left" w:pos="993"/>
        </w:tabs>
        <w:ind w:firstLine="720"/>
        <w:jc w:val="both"/>
        <w:rPr>
          <w:rFonts w:eastAsia="Calibri"/>
          <w:b w:val="0"/>
          <w:lang w:eastAsia="en-US"/>
        </w:rPr>
      </w:pPr>
      <w:r>
        <w:rPr>
          <w:rFonts w:eastAsia="Calibri"/>
          <w:b w:val="0"/>
          <w:lang w:eastAsia="en-US"/>
        </w:rPr>
        <w:t>–</w:t>
      </w:r>
      <w:r>
        <w:rPr>
          <w:rFonts w:eastAsia="Calibri"/>
          <w:b w:val="0"/>
          <w:lang w:eastAsia="en-US"/>
        </w:rPr>
        <w:tab/>
      </w:r>
      <w:r w:rsidR="00D669CA" w:rsidRPr="005607CE">
        <w:rPr>
          <w:rFonts w:eastAsia="Calibri"/>
          <w:b w:val="0"/>
          <w:lang w:eastAsia="en-US"/>
        </w:rPr>
        <w:t>МБОУ «Гимназия № 164»</w:t>
      </w:r>
      <w:r w:rsidR="00541CC4" w:rsidRPr="005607CE">
        <w:rPr>
          <w:rFonts w:eastAsia="Calibri"/>
          <w:b w:val="0"/>
          <w:lang w:eastAsia="en-US"/>
        </w:rPr>
        <w:t xml:space="preserve"> и </w:t>
      </w:r>
      <w:r w:rsidR="00D669CA" w:rsidRPr="005607CE">
        <w:rPr>
          <w:rFonts w:eastAsia="Calibri"/>
          <w:b w:val="0"/>
          <w:lang w:eastAsia="en-US"/>
        </w:rPr>
        <w:t>МБДОУ д/с № 17</w:t>
      </w:r>
      <w:r w:rsidR="00541CC4" w:rsidRPr="005607CE">
        <w:rPr>
          <w:rFonts w:eastAsia="Calibri"/>
          <w:b w:val="0"/>
          <w:lang w:eastAsia="en-US"/>
        </w:rPr>
        <w:t xml:space="preserve"> </w:t>
      </w:r>
      <w:r w:rsidR="00CE3204" w:rsidRPr="005607CE">
        <w:rPr>
          <w:rFonts w:eastAsia="Calibri"/>
          <w:b w:val="0"/>
          <w:lang w:eastAsia="en-US"/>
        </w:rPr>
        <w:t xml:space="preserve">по </w:t>
      </w:r>
      <w:r w:rsidR="00A22B43" w:rsidRPr="005607CE">
        <w:rPr>
          <w:rFonts w:eastAsia="Calibri"/>
          <w:b w:val="0"/>
          <w:lang w:eastAsia="en-US"/>
        </w:rPr>
        <w:t>внедре</w:t>
      </w:r>
      <w:r w:rsidR="00CE3204" w:rsidRPr="005607CE">
        <w:rPr>
          <w:rFonts w:eastAsia="Calibri"/>
          <w:b w:val="0"/>
          <w:lang w:eastAsia="en-US"/>
        </w:rPr>
        <w:t>нию профе</w:t>
      </w:r>
      <w:r w:rsidR="00B25997" w:rsidRPr="005607CE">
        <w:rPr>
          <w:rFonts w:eastAsia="Calibri"/>
          <w:b w:val="0"/>
          <w:lang w:eastAsia="en-US"/>
        </w:rPr>
        <w:t>ссионального стандарта педагога (воспитателя).</w:t>
      </w:r>
    </w:p>
    <w:p w:rsidR="007560BD" w:rsidRPr="007560BD" w:rsidRDefault="00B25997" w:rsidP="00CE3204">
      <w:pPr>
        <w:ind w:firstLine="720"/>
        <w:jc w:val="both"/>
        <w:rPr>
          <w:rFonts w:eastAsia="Calibri"/>
          <w:b w:val="0"/>
          <w:sz w:val="16"/>
          <w:szCs w:val="16"/>
          <w:lang w:eastAsia="en-US"/>
        </w:rPr>
      </w:pPr>
      <w:r w:rsidRPr="007560BD">
        <w:rPr>
          <w:rFonts w:eastAsia="Calibri"/>
          <w:b w:val="0"/>
          <w:sz w:val="16"/>
          <w:szCs w:val="16"/>
          <w:lang w:eastAsia="en-US"/>
        </w:rPr>
        <w:t xml:space="preserve"> </w:t>
      </w:r>
    </w:p>
    <w:p w:rsidR="002B29B3" w:rsidRDefault="007560BD" w:rsidP="002B29B3">
      <w:pPr>
        <w:ind w:firstLine="567"/>
        <w:jc w:val="both"/>
        <w:rPr>
          <w:b w:val="0"/>
          <w:bCs/>
        </w:rPr>
      </w:pPr>
      <w:r w:rsidRPr="002B29B3">
        <w:rPr>
          <w:rFonts w:eastAsia="Calibri"/>
          <w:b w:val="0"/>
          <w:i/>
          <w:lang w:eastAsia="en-US"/>
        </w:rPr>
        <w:t>Оценка качества подготовки обучающихся</w:t>
      </w:r>
      <w:r w:rsidRPr="007560BD">
        <w:rPr>
          <w:rFonts w:eastAsia="Calibri"/>
          <w:b w:val="0"/>
          <w:lang w:eastAsia="en-US"/>
        </w:rPr>
        <w:t xml:space="preserve"> </w:t>
      </w:r>
      <w:r w:rsidR="002E1EDF">
        <w:rPr>
          <w:rFonts w:eastAsia="Calibri"/>
          <w:b w:val="0"/>
          <w:lang w:eastAsia="en-US"/>
        </w:rPr>
        <w:t xml:space="preserve">традиционно осуществляется </w:t>
      </w:r>
      <w:r w:rsidRPr="007560BD">
        <w:rPr>
          <w:rFonts w:eastAsia="Calibri"/>
          <w:b w:val="0"/>
          <w:lang w:eastAsia="en-US"/>
        </w:rPr>
        <w:t xml:space="preserve">на каждом уровне образования: в ходе краевых контрольных работ на уровне начального общего образования, всероссийских проверочных работ, государственной итоговой аттестации на уровнях основного общего образования (ОГЭ) и среднего общего образования (ЕГЭ). </w:t>
      </w:r>
      <w:r w:rsidRPr="007560BD">
        <w:rPr>
          <w:rFonts w:eastAsia="Calibri"/>
          <w:b w:val="0"/>
          <w:bCs/>
          <w:lang w:eastAsia="en-US"/>
        </w:rPr>
        <w:t>Итоговая аттестация 2016 года прошла на высоком организационном уровне. В 2016 году аттестаты о среднем общем образовании получили 99,7% из числа выпускников, один выпускник не преодолел минимальный балл по математике на едином государственном экзамене.</w:t>
      </w:r>
      <w:r w:rsidR="002B29B3" w:rsidRPr="002B29B3">
        <w:rPr>
          <w:b w:val="0"/>
          <w:bCs/>
        </w:rPr>
        <w:t xml:space="preserve"> </w:t>
      </w:r>
    </w:p>
    <w:p w:rsidR="002B29B3" w:rsidRPr="009E114B" w:rsidRDefault="002B29B3" w:rsidP="002B29B3">
      <w:pPr>
        <w:ind w:firstLine="567"/>
        <w:jc w:val="both"/>
        <w:rPr>
          <w:b w:val="0"/>
          <w:bCs/>
        </w:rPr>
      </w:pPr>
      <w:r w:rsidRPr="009E114B">
        <w:rPr>
          <w:b w:val="0"/>
          <w:bCs/>
        </w:rPr>
        <w:t xml:space="preserve">Доля образовательных учреждений, участвующих в инновационной деятельности, в общей численности учреждений составила 61% (в 2015 году </w:t>
      </w:r>
      <w:r w:rsidR="001C268D">
        <w:rPr>
          <w:b w:val="0"/>
          <w:bCs/>
        </w:rPr>
        <w:t xml:space="preserve">– </w:t>
      </w:r>
      <w:r w:rsidRPr="009E114B">
        <w:rPr>
          <w:b w:val="0"/>
          <w:bCs/>
        </w:rPr>
        <w:t xml:space="preserve">57%). На муниципальном уровне в течение года работали 13 городских базовых площадок по приоритетным направлениям развития образования. </w:t>
      </w:r>
      <w:r w:rsidRPr="009E114B">
        <w:rPr>
          <w:b w:val="0"/>
          <w:bCs/>
        </w:rPr>
        <w:lastRenderedPageBreak/>
        <w:t>Региональными инновационными площадками признаны МБДОУ д/с № 3 и МБУ ДО «ЦО «Перспектива». Подтвердили статус региональных площадок МБОУ «Гимназия № 164» и МБОУ «СОШ № 167».</w:t>
      </w:r>
    </w:p>
    <w:p w:rsidR="002B29B3" w:rsidRPr="00C9323D" w:rsidRDefault="002B29B3" w:rsidP="002B29B3">
      <w:pPr>
        <w:overflowPunct w:val="0"/>
        <w:autoSpaceDE w:val="0"/>
        <w:autoSpaceDN w:val="0"/>
        <w:adjustRightInd w:val="0"/>
        <w:ind w:firstLine="567"/>
        <w:jc w:val="both"/>
        <w:textAlignment w:val="baseline"/>
        <w:rPr>
          <w:b w:val="0"/>
        </w:rPr>
      </w:pPr>
      <w:r w:rsidRPr="00C9323D">
        <w:rPr>
          <w:b w:val="0"/>
          <w:bCs/>
        </w:rPr>
        <w:t xml:space="preserve">Реализация муниципальной программы «Развитие образования в </w:t>
      </w:r>
      <w:proofErr w:type="gramStart"/>
      <w:r w:rsidRPr="00C9323D">
        <w:rPr>
          <w:b w:val="0"/>
          <w:bCs/>
        </w:rPr>
        <w:t>городе</w:t>
      </w:r>
      <w:proofErr w:type="gramEnd"/>
      <w:r w:rsidRPr="00C9323D">
        <w:rPr>
          <w:b w:val="0"/>
          <w:bCs/>
        </w:rPr>
        <w:t xml:space="preserve"> Зеленогорске» позволила обеспечить организованным бесплатным горячим питанием 2 415 учащихся 1-4 классов (100%). </w:t>
      </w:r>
      <w:proofErr w:type="gramStart"/>
      <w:r w:rsidRPr="00C9323D">
        <w:rPr>
          <w:b w:val="0"/>
        </w:rPr>
        <w:t>Число обучающихся из малообеспеченных семей и семей, находящихся в социально опасном положении, получающих бесплатное питание за счёт средств местного и краевого бюджетов увеличилось на 10,1% и составило 657 человек (в 2015 году – 412 человек).</w:t>
      </w:r>
      <w:proofErr w:type="gramEnd"/>
      <w:r w:rsidRPr="00C9323D">
        <w:rPr>
          <w:b w:val="0"/>
        </w:rPr>
        <w:t xml:space="preserve"> В 2016 году в школах города нача</w:t>
      </w:r>
      <w:r w:rsidR="007051F1">
        <w:rPr>
          <w:b w:val="0"/>
        </w:rPr>
        <w:t>лась</w:t>
      </w:r>
      <w:r w:rsidRPr="00C9323D">
        <w:rPr>
          <w:b w:val="0"/>
        </w:rPr>
        <w:t xml:space="preserve"> реализация проекта по автоматизации школьного питания. В пилотном </w:t>
      </w:r>
      <w:proofErr w:type="gramStart"/>
      <w:r w:rsidRPr="00C9323D">
        <w:rPr>
          <w:b w:val="0"/>
        </w:rPr>
        <w:t>режиме</w:t>
      </w:r>
      <w:proofErr w:type="gramEnd"/>
      <w:r w:rsidRPr="00C9323D">
        <w:rPr>
          <w:b w:val="0"/>
        </w:rPr>
        <w:t xml:space="preserve"> проект осуществлён в четырёх школах</w:t>
      </w:r>
      <w:r w:rsidR="007051F1">
        <w:rPr>
          <w:b w:val="0"/>
        </w:rPr>
        <w:t xml:space="preserve"> города и </w:t>
      </w:r>
      <w:r w:rsidRPr="00C9323D">
        <w:rPr>
          <w:b w:val="0"/>
        </w:rPr>
        <w:t xml:space="preserve">в 2017 году будет </w:t>
      </w:r>
      <w:r w:rsidR="007051F1">
        <w:rPr>
          <w:b w:val="0"/>
        </w:rPr>
        <w:t xml:space="preserve">завершён </w:t>
      </w:r>
      <w:r w:rsidRPr="00C9323D">
        <w:rPr>
          <w:b w:val="0"/>
        </w:rPr>
        <w:t>во всех школах</w:t>
      </w:r>
      <w:r>
        <w:rPr>
          <w:b w:val="0"/>
        </w:rPr>
        <w:t xml:space="preserve">. </w:t>
      </w:r>
    </w:p>
    <w:p w:rsidR="002B29B3" w:rsidRPr="002F1284" w:rsidRDefault="002B29B3" w:rsidP="002B29B3">
      <w:pPr>
        <w:pStyle w:val="af5"/>
        <w:tabs>
          <w:tab w:val="left" w:pos="993"/>
        </w:tabs>
        <w:ind w:left="0" w:firstLine="709"/>
        <w:jc w:val="both"/>
        <w:rPr>
          <w:b w:val="0"/>
          <w:bCs/>
          <w:sz w:val="16"/>
          <w:szCs w:val="16"/>
          <w:highlight w:val="yellow"/>
        </w:rPr>
      </w:pPr>
    </w:p>
    <w:p w:rsidR="002B29B3" w:rsidRDefault="002B29B3" w:rsidP="002B29B3">
      <w:pPr>
        <w:ind w:firstLine="709"/>
        <w:jc w:val="both"/>
        <w:rPr>
          <w:b w:val="0"/>
        </w:rPr>
      </w:pPr>
      <w:r w:rsidRPr="00C9323D">
        <w:rPr>
          <w:b w:val="0"/>
        </w:rPr>
        <w:t xml:space="preserve">В полном </w:t>
      </w:r>
      <w:proofErr w:type="gramStart"/>
      <w:r w:rsidRPr="00C9323D">
        <w:rPr>
          <w:b w:val="0"/>
        </w:rPr>
        <w:t>объёме</w:t>
      </w:r>
      <w:proofErr w:type="gramEnd"/>
      <w:r w:rsidRPr="00C9323D">
        <w:rPr>
          <w:b w:val="0"/>
        </w:rPr>
        <w:t xml:space="preserve"> реализованы мероприятия, связанные с организацией летнего отдыха, труда и оздоровления школьников. В 2016 году </w:t>
      </w:r>
      <w:proofErr w:type="spellStart"/>
      <w:r>
        <w:rPr>
          <w:b w:val="0"/>
        </w:rPr>
        <w:t>вовлечённость</w:t>
      </w:r>
      <w:proofErr w:type="spellEnd"/>
      <w:r>
        <w:rPr>
          <w:b w:val="0"/>
        </w:rPr>
        <w:t xml:space="preserve"> </w:t>
      </w:r>
      <w:r w:rsidRPr="00C9323D">
        <w:rPr>
          <w:b w:val="0"/>
        </w:rPr>
        <w:t xml:space="preserve">детей в возрасте 7-18 лет в различные формы летних образовательных программ </w:t>
      </w:r>
      <w:r>
        <w:rPr>
          <w:b w:val="0"/>
        </w:rPr>
        <w:t xml:space="preserve">составила </w:t>
      </w:r>
      <w:r w:rsidRPr="00C9323D">
        <w:rPr>
          <w:b w:val="0"/>
        </w:rPr>
        <w:t xml:space="preserve">71,1%. </w:t>
      </w:r>
      <w:r>
        <w:rPr>
          <w:b w:val="0"/>
        </w:rPr>
        <w:t xml:space="preserve">Расширена деятельность </w:t>
      </w:r>
      <w:r w:rsidRPr="00C9323D">
        <w:rPr>
          <w:b w:val="0"/>
        </w:rPr>
        <w:t>оздоровительно-образовательной баз</w:t>
      </w:r>
      <w:r>
        <w:rPr>
          <w:b w:val="0"/>
        </w:rPr>
        <w:t>ы</w:t>
      </w:r>
      <w:r w:rsidRPr="00C9323D">
        <w:rPr>
          <w:b w:val="0"/>
        </w:rPr>
        <w:t xml:space="preserve"> отдыха «Зеленогорская»</w:t>
      </w:r>
      <w:r>
        <w:rPr>
          <w:b w:val="0"/>
        </w:rPr>
        <w:t xml:space="preserve">, </w:t>
      </w:r>
      <w:r w:rsidRPr="00C9323D">
        <w:rPr>
          <w:b w:val="0"/>
        </w:rPr>
        <w:t>открыт</w:t>
      </w:r>
      <w:r w:rsidR="004C241A">
        <w:rPr>
          <w:b w:val="0"/>
        </w:rPr>
        <w:t>ы</w:t>
      </w:r>
      <w:r w:rsidRPr="00C9323D">
        <w:rPr>
          <w:b w:val="0"/>
        </w:rPr>
        <w:t xml:space="preserve"> 4</w:t>
      </w:r>
      <w:r w:rsidR="004D7696">
        <w:rPr>
          <w:b w:val="0"/>
        </w:rPr>
        <w:t> </w:t>
      </w:r>
      <w:r w:rsidRPr="00C9323D">
        <w:rPr>
          <w:b w:val="0"/>
        </w:rPr>
        <w:t>смены</w:t>
      </w:r>
      <w:r>
        <w:rPr>
          <w:b w:val="0"/>
        </w:rPr>
        <w:t>, в течение которых отдохнул</w:t>
      </w:r>
      <w:r w:rsidR="004C241A">
        <w:rPr>
          <w:b w:val="0"/>
        </w:rPr>
        <w:t>и</w:t>
      </w:r>
      <w:r>
        <w:rPr>
          <w:b w:val="0"/>
        </w:rPr>
        <w:t xml:space="preserve"> </w:t>
      </w:r>
      <w:r w:rsidRPr="00C9323D">
        <w:rPr>
          <w:b w:val="0"/>
        </w:rPr>
        <w:t>280 детей (в 2015 году – 3 смены, 210</w:t>
      </w:r>
      <w:r w:rsidR="004D7696">
        <w:rPr>
          <w:b w:val="0"/>
        </w:rPr>
        <w:t> </w:t>
      </w:r>
      <w:r w:rsidRPr="00C9323D">
        <w:rPr>
          <w:b w:val="0"/>
        </w:rPr>
        <w:t>детей).</w:t>
      </w:r>
      <w:r>
        <w:rPr>
          <w:b w:val="0"/>
        </w:rPr>
        <w:t xml:space="preserve"> Ежегодно выполняются работы по укреплению материально-технической базы учреждения. </w:t>
      </w:r>
      <w:proofErr w:type="gramStart"/>
      <w:r>
        <w:rPr>
          <w:b w:val="0"/>
        </w:rPr>
        <w:t>В отчётном году в</w:t>
      </w:r>
      <w:r w:rsidRPr="00D73F9A">
        <w:rPr>
          <w:b w:val="0"/>
        </w:rPr>
        <w:t>ыполнены</w:t>
      </w:r>
      <w:r w:rsidR="00CB596C">
        <w:rPr>
          <w:b w:val="0"/>
        </w:rPr>
        <w:t xml:space="preserve"> </w:t>
      </w:r>
      <w:r w:rsidRPr="00D73F9A">
        <w:rPr>
          <w:b w:val="0"/>
        </w:rPr>
        <w:t>работы по модернизации базы: монтаж электроснабжения пост-проходной к зданию МБУ ДО «</w:t>
      </w:r>
      <w:proofErr w:type="spellStart"/>
      <w:r w:rsidRPr="00D73F9A">
        <w:rPr>
          <w:b w:val="0"/>
        </w:rPr>
        <w:t>ЦЭКиТ</w:t>
      </w:r>
      <w:proofErr w:type="spellEnd"/>
      <w:r w:rsidRPr="00D73F9A">
        <w:rPr>
          <w:b w:val="0"/>
        </w:rPr>
        <w:t xml:space="preserve">» (средства местного бюджета </w:t>
      </w:r>
      <w:r w:rsidR="001C268D">
        <w:rPr>
          <w:b w:val="0"/>
        </w:rPr>
        <w:t xml:space="preserve">– </w:t>
      </w:r>
      <w:r w:rsidRPr="00D73F9A">
        <w:rPr>
          <w:b w:val="0"/>
        </w:rPr>
        <w:t>0,1 млн. рублей</w:t>
      </w:r>
      <w:r>
        <w:rPr>
          <w:b w:val="0"/>
        </w:rPr>
        <w:t>).</w:t>
      </w:r>
      <w:proofErr w:type="gramEnd"/>
    </w:p>
    <w:p w:rsidR="002B29B3" w:rsidRPr="00A51971" w:rsidRDefault="002B29B3" w:rsidP="002B29B3">
      <w:pPr>
        <w:ind w:firstLine="567"/>
        <w:jc w:val="both"/>
        <w:rPr>
          <w:b w:val="0"/>
          <w:bCs/>
          <w:sz w:val="16"/>
          <w:szCs w:val="16"/>
        </w:rPr>
      </w:pPr>
    </w:p>
    <w:p w:rsidR="002B29B3" w:rsidRPr="009E114B" w:rsidRDefault="002B29B3" w:rsidP="002B29B3">
      <w:pPr>
        <w:ind w:firstLine="567"/>
        <w:jc w:val="both"/>
        <w:rPr>
          <w:b w:val="0"/>
          <w:bCs/>
        </w:rPr>
      </w:pPr>
      <w:proofErr w:type="gramStart"/>
      <w:r w:rsidRPr="009E114B">
        <w:rPr>
          <w:b w:val="0"/>
          <w:bCs/>
        </w:rPr>
        <w:t xml:space="preserve">Показатель «число детей в возрасте от 5 до 18 лет, получающих услуги дополнительного образования, от общей численности детей данной возрастной группы» в городе Зеленогорске стабильно высокий </w:t>
      </w:r>
      <w:r w:rsidR="001C268D">
        <w:rPr>
          <w:b w:val="0"/>
          <w:bCs/>
        </w:rPr>
        <w:t xml:space="preserve">– </w:t>
      </w:r>
      <w:r w:rsidRPr="009E114B">
        <w:rPr>
          <w:b w:val="0"/>
          <w:bCs/>
        </w:rPr>
        <w:t xml:space="preserve">около 95%. Отмечается рост числа детей, охваченных программами технического творчества (робототехника, </w:t>
      </w:r>
      <w:proofErr w:type="spellStart"/>
      <w:r w:rsidRPr="009E114B">
        <w:rPr>
          <w:b w:val="0"/>
          <w:bCs/>
        </w:rPr>
        <w:t>легоконструирование</w:t>
      </w:r>
      <w:proofErr w:type="spellEnd"/>
      <w:r w:rsidRPr="009E114B">
        <w:rPr>
          <w:b w:val="0"/>
          <w:bCs/>
        </w:rPr>
        <w:t xml:space="preserve">, программирование). </w:t>
      </w:r>
      <w:proofErr w:type="gramEnd"/>
    </w:p>
    <w:p w:rsidR="00B85F6E" w:rsidRPr="00A51971" w:rsidRDefault="00B85F6E" w:rsidP="00F45B89">
      <w:pPr>
        <w:ind w:firstLine="720"/>
        <w:jc w:val="both"/>
        <w:rPr>
          <w:rFonts w:eastAsia="Calibri"/>
          <w:b w:val="0"/>
          <w:sz w:val="16"/>
          <w:szCs w:val="16"/>
          <w:lang w:eastAsia="en-US"/>
        </w:rPr>
      </w:pPr>
    </w:p>
    <w:p w:rsidR="0071090B" w:rsidRPr="00432665" w:rsidRDefault="0071090B" w:rsidP="0071090B">
      <w:pPr>
        <w:tabs>
          <w:tab w:val="left" w:pos="567"/>
        </w:tabs>
        <w:jc w:val="both"/>
        <w:rPr>
          <w:rFonts w:eastAsia="Calibri"/>
          <w:b w:val="0"/>
          <w:lang w:eastAsia="en-US"/>
        </w:rPr>
      </w:pPr>
      <w:r w:rsidRPr="00432665">
        <w:rPr>
          <w:rFonts w:eastAsia="Calibri"/>
          <w:b w:val="0"/>
          <w:lang w:eastAsia="en-US"/>
        </w:rPr>
        <w:tab/>
        <w:t xml:space="preserve">Система образования города традиционно </w:t>
      </w:r>
      <w:r w:rsidRPr="002B29B3">
        <w:rPr>
          <w:rFonts w:eastAsia="Calibri"/>
          <w:b w:val="0"/>
          <w:i/>
          <w:lang w:eastAsia="en-US"/>
        </w:rPr>
        <w:t>демонстрирует высокие результаты</w:t>
      </w:r>
      <w:r w:rsidRPr="00432665">
        <w:rPr>
          <w:rFonts w:eastAsia="Calibri"/>
          <w:b w:val="0"/>
          <w:lang w:eastAsia="en-US"/>
        </w:rPr>
        <w:t xml:space="preserve"> своей деятельности:</w:t>
      </w:r>
    </w:p>
    <w:p w:rsidR="0071090B" w:rsidRPr="00432665" w:rsidRDefault="004D7696" w:rsidP="004D7696">
      <w:pPr>
        <w:tabs>
          <w:tab w:val="left" w:pos="993"/>
        </w:tabs>
        <w:ind w:firstLine="720"/>
        <w:jc w:val="both"/>
        <w:rPr>
          <w:rFonts w:eastAsia="Calibri"/>
          <w:b w:val="0"/>
          <w:lang w:eastAsia="en-US"/>
        </w:rPr>
      </w:pPr>
      <w:r>
        <w:rPr>
          <w:rFonts w:eastAsia="Calibri"/>
          <w:b w:val="0"/>
          <w:lang w:eastAsia="en-US"/>
        </w:rPr>
        <w:t>–</w:t>
      </w:r>
      <w:r>
        <w:rPr>
          <w:rFonts w:eastAsia="Calibri"/>
          <w:b w:val="0"/>
          <w:lang w:eastAsia="en-US"/>
        </w:rPr>
        <w:tab/>
      </w:r>
      <w:r w:rsidR="0071090B" w:rsidRPr="00432665">
        <w:rPr>
          <w:rFonts w:eastAsia="Calibri"/>
          <w:b w:val="0"/>
          <w:lang w:eastAsia="en-US"/>
        </w:rPr>
        <w:t xml:space="preserve">средний балл по результатам единого государственного экзамена выпускников школ по всем предметам превышает </w:t>
      </w:r>
      <w:proofErr w:type="spellStart"/>
      <w:r w:rsidR="0071090B" w:rsidRPr="00432665">
        <w:rPr>
          <w:rFonts w:eastAsia="Calibri"/>
          <w:b w:val="0"/>
          <w:lang w:eastAsia="en-US"/>
        </w:rPr>
        <w:t>среднекраевые</w:t>
      </w:r>
      <w:proofErr w:type="spellEnd"/>
      <w:r w:rsidR="0071090B" w:rsidRPr="00432665">
        <w:rPr>
          <w:rFonts w:eastAsia="Calibri"/>
          <w:b w:val="0"/>
          <w:lang w:eastAsia="en-US"/>
        </w:rPr>
        <w:t xml:space="preserve"> показатели; </w:t>
      </w:r>
    </w:p>
    <w:p w:rsidR="0071090B" w:rsidRPr="00432665" w:rsidRDefault="004D7696" w:rsidP="004D7696">
      <w:pPr>
        <w:tabs>
          <w:tab w:val="left" w:pos="993"/>
        </w:tabs>
        <w:ind w:firstLine="720"/>
        <w:jc w:val="both"/>
        <w:rPr>
          <w:rFonts w:eastAsia="Calibri"/>
          <w:b w:val="0"/>
          <w:lang w:eastAsia="en-US"/>
        </w:rPr>
      </w:pPr>
      <w:r>
        <w:rPr>
          <w:rFonts w:eastAsia="Calibri"/>
          <w:b w:val="0"/>
          <w:lang w:eastAsia="en-US"/>
        </w:rPr>
        <w:t>–</w:t>
      </w:r>
      <w:r>
        <w:rPr>
          <w:rFonts w:eastAsia="Calibri"/>
          <w:b w:val="0"/>
          <w:lang w:eastAsia="en-US"/>
        </w:rPr>
        <w:tab/>
      </w:r>
      <w:r w:rsidR="0071090B" w:rsidRPr="00432665">
        <w:rPr>
          <w:rFonts w:eastAsia="Calibri"/>
          <w:b w:val="0"/>
          <w:lang w:eastAsia="en-US"/>
        </w:rPr>
        <w:t xml:space="preserve">41 выпускник награждён золотой медалью «За успехи в </w:t>
      </w:r>
      <w:proofErr w:type="gramStart"/>
      <w:r w:rsidR="0071090B" w:rsidRPr="00432665">
        <w:rPr>
          <w:rFonts w:eastAsia="Calibri"/>
          <w:b w:val="0"/>
          <w:lang w:eastAsia="en-US"/>
        </w:rPr>
        <w:t>учении</w:t>
      </w:r>
      <w:proofErr w:type="gramEnd"/>
      <w:r w:rsidR="0071090B" w:rsidRPr="00432665">
        <w:rPr>
          <w:rFonts w:eastAsia="Calibri"/>
          <w:b w:val="0"/>
          <w:lang w:eastAsia="en-US"/>
        </w:rPr>
        <w:t>»;</w:t>
      </w:r>
    </w:p>
    <w:p w:rsidR="0071090B" w:rsidRPr="00432665" w:rsidRDefault="004D7696" w:rsidP="004D7696">
      <w:pPr>
        <w:tabs>
          <w:tab w:val="left" w:pos="993"/>
        </w:tabs>
        <w:ind w:firstLine="720"/>
        <w:jc w:val="both"/>
        <w:rPr>
          <w:rFonts w:eastAsia="Calibri"/>
          <w:b w:val="0"/>
          <w:lang w:eastAsia="en-US"/>
        </w:rPr>
      </w:pPr>
      <w:r>
        <w:rPr>
          <w:rFonts w:eastAsia="Calibri"/>
          <w:b w:val="0"/>
          <w:lang w:eastAsia="en-US"/>
        </w:rPr>
        <w:t>–</w:t>
      </w:r>
      <w:r>
        <w:rPr>
          <w:rFonts w:eastAsia="Calibri"/>
          <w:b w:val="0"/>
          <w:lang w:eastAsia="en-US"/>
        </w:rPr>
        <w:tab/>
      </w:r>
      <w:r w:rsidR="0071090B" w:rsidRPr="00432665">
        <w:rPr>
          <w:rFonts w:eastAsia="Calibri"/>
          <w:b w:val="0"/>
          <w:lang w:eastAsia="en-US"/>
        </w:rPr>
        <w:t>в краевую базу «Одарённые дети Красноярья» занесены 1</w:t>
      </w:r>
      <w:r w:rsidR="0004314E">
        <w:rPr>
          <w:rFonts w:eastAsia="Calibri"/>
          <w:b w:val="0"/>
          <w:lang w:eastAsia="en-US"/>
        </w:rPr>
        <w:t> </w:t>
      </w:r>
      <w:r w:rsidR="0071090B" w:rsidRPr="00432665">
        <w:rPr>
          <w:rFonts w:eastAsia="Calibri"/>
          <w:b w:val="0"/>
          <w:lang w:eastAsia="en-US"/>
        </w:rPr>
        <w:t>207</w:t>
      </w:r>
      <w:r w:rsidR="0004314E">
        <w:rPr>
          <w:rFonts w:eastAsia="Calibri"/>
          <w:b w:val="0"/>
          <w:lang w:eastAsia="en-US"/>
        </w:rPr>
        <w:t> </w:t>
      </w:r>
      <w:r w:rsidR="0071090B" w:rsidRPr="00432665">
        <w:rPr>
          <w:rFonts w:eastAsia="Calibri"/>
          <w:b w:val="0"/>
          <w:lang w:eastAsia="en-US"/>
        </w:rPr>
        <w:t>обучающихся и 2 529 достижений;</w:t>
      </w:r>
    </w:p>
    <w:p w:rsidR="0071090B" w:rsidRPr="00432665" w:rsidRDefault="004D7696" w:rsidP="004D7696">
      <w:pPr>
        <w:tabs>
          <w:tab w:val="left" w:pos="993"/>
        </w:tabs>
        <w:ind w:firstLine="720"/>
        <w:jc w:val="both"/>
        <w:rPr>
          <w:rFonts w:eastAsia="Calibri"/>
          <w:b w:val="0"/>
          <w:lang w:eastAsia="en-US"/>
        </w:rPr>
      </w:pPr>
      <w:r>
        <w:rPr>
          <w:rFonts w:eastAsia="Calibri"/>
          <w:b w:val="0"/>
          <w:lang w:eastAsia="en-US"/>
        </w:rPr>
        <w:t>–</w:t>
      </w:r>
      <w:r>
        <w:rPr>
          <w:rFonts w:eastAsia="Calibri"/>
          <w:b w:val="0"/>
          <w:lang w:eastAsia="en-US"/>
        </w:rPr>
        <w:tab/>
      </w:r>
      <w:r w:rsidR="0071090B" w:rsidRPr="00432665">
        <w:rPr>
          <w:rFonts w:eastAsia="Calibri"/>
          <w:b w:val="0"/>
          <w:lang w:eastAsia="en-US"/>
        </w:rPr>
        <w:t>Зеленогорск занимает лидирующие позиции на краевом уровне по работе с одарёнными детьми: в 2016 году – 3 победителя и 10 призёров регионального этапа Всероссийской олимпиады школьников, 4 школьника награждены краевой именной стипендией, 5 педагогов награждены краевой премией за работу с одарёнными детьми;</w:t>
      </w:r>
    </w:p>
    <w:p w:rsidR="0071090B" w:rsidRPr="00432665" w:rsidRDefault="004D7696" w:rsidP="004D7696">
      <w:pPr>
        <w:tabs>
          <w:tab w:val="left" w:pos="993"/>
        </w:tabs>
        <w:ind w:firstLine="720"/>
        <w:jc w:val="both"/>
        <w:rPr>
          <w:rFonts w:eastAsia="Calibri"/>
          <w:b w:val="0"/>
          <w:lang w:eastAsia="en-US"/>
        </w:rPr>
      </w:pPr>
      <w:r>
        <w:rPr>
          <w:rFonts w:eastAsia="Calibri"/>
          <w:b w:val="0"/>
          <w:lang w:eastAsia="en-US"/>
        </w:rPr>
        <w:t>–</w:t>
      </w:r>
      <w:r>
        <w:rPr>
          <w:rFonts w:eastAsia="Calibri"/>
          <w:b w:val="0"/>
          <w:lang w:eastAsia="en-US"/>
        </w:rPr>
        <w:tab/>
      </w:r>
      <w:r w:rsidR="0071090B" w:rsidRPr="00432665">
        <w:rPr>
          <w:rFonts w:eastAsia="Calibri"/>
          <w:b w:val="0"/>
          <w:lang w:eastAsia="en-US"/>
        </w:rPr>
        <w:t>Зеленогорск – в тройке лидеров в Красноярском крае по инновационной активности образовательных учреждений.</w:t>
      </w:r>
    </w:p>
    <w:p w:rsidR="00241FC4" w:rsidRPr="002F1284" w:rsidRDefault="0071090B" w:rsidP="002F3F1F">
      <w:pPr>
        <w:tabs>
          <w:tab w:val="left" w:pos="993"/>
        </w:tabs>
        <w:ind w:left="502"/>
        <w:jc w:val="both"/>
        <w:rPr>
          <w:b w:val="0"/>
          <w:bCs/>
          <w:highlight w:val="yellow"/>
        </w:rPr>
      </w:pPr>
      <w:r w:rsidRPr="002F1284">
        <w:rPr>
          <w:rFonts w:eastAsia="Calibri"/>
          <w:b w:val="0"/>
          <w:sz w:val="16"/>
          <w:szCs w:val="16"/>
          <w:highlight w:val="yellow"/>
          <w:lang w:eastAsia="en-US"/>
        </w:rPr>
        <w:t xml:space="preserve"> </w:t>
      </w:r>
      <w:r w:rsidR="005E01A5" w:rsidRPr="002F1284">
        <w:rPr>
          <w:rFonts w:eastAsia="Calibri"/>
          <w:b w:val="0"/>
          <w:iCs/>
          <w:highlight w:val="yellow"/>
        </w:rPr>
        <w:t xml:space="preserve"> </w:t>
      </w:r>
    </w:p>
    <w:p w:rsidR="00F45B89" w:rsidRPr="00433C81" w:rsidRDefault="00F45B89" w:rsidP="00C95A02">
      <w:pPr>
        <w:ind w:firstLine="709"/>
        <w:jc w:val="both"/>
        <w:rPr>
          <w:b w:val="0"/>
        </w:rPr>
      </w:pPr>
      <w:r w:rsidRPr="00433C81">
        <w:rPr>
          <w:b w:val="0"/>
          <w:i/>
          <w:sz w:val="24"/>
          <w:szCs w:val="24"/>
        </w:rPr>
        <w:lastRenderedPageBreak/>
        <w:t>Таблица № </w:t>
      </w:r>
      <w:r w:rsidR="00DD1E18" w:rsidRPr="00433C81">
        <w:rPr>
          <w:b w:val="0"/>
          <w:i/>
          <w:sz w:val="24"/>
          <w:szCs w:val="24"/>
        </w:rPr>
        <w:t>1</w:t>
      </w:r>
      <w:r w:rsidR="00C65894" w:rsidRPr="00433C81">
        <w:rPr>
          <w:b w:val="0"/>
          <w:i/>
          <w:sz w:val="24"/>
          <w:szCs w:val="24"/>
        </w:rPr>
        <w:t>8</w:t>
      </w:r>
      <w:r w:rsidR="00D56B6B" w:rsidRPr="00433C81">
        <w:rPr>
          <w:b w:val="0"/>
          <w:i/>
          <w:sz w:val="24"/>
          <w:szCs w:val="24"/>
        </w:rPr>
        <w:t xml:space="preserve">. </w:t>
      </w:r>
      <w:r w:rsidRPr="00433C81">
        <w:rPr>
          <w:b w:val="0"/>
          <w:i/>
          <w:sz w:val="24"/>
          <w:szCs w:val="24"/>
        </w:rPr>
        <w:t>Общ</w:t>
      </w:r>
      <w:r w:rsidR="00C95A02" w:rsidRPr="00433C81">
        <w:rPr>
          <w:b w:val="0"/>
          <w:i/>
          <w:sz w:val="24"/>
          <w:szCs w:val="24"/>
        </w:rPr>
        <w:t>ее и дополнительное образование</w:t>
      </w:r>
    </w:p>
    <w:tbl>
      <w:tblPr>
        <w:tblW w:w="50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715"/>
        <w:gridCol w:w="1025"/>
        <w:gridCol w:w="1127"/>
        <w:gridCol w:w="988"/>
        <w:gridCol w:w="988"/>
        <w:gridCol w:w="1554"/>
      </w:tblGrid>
      <w:tr w:rsidR="00034B47" w:rsidRPr="00433C81" w:rsidTr="00034B47">
        <w:trPr>
          <w:cantSplit/>
          <w:tblHeader/>
        </w:trPr>
        <w:tc>
          <w:tcPr>
            <w:tcW w:w="1736" w:type="pct"/>
            <w:vAlign w:val="center"/>
          </w:tcPr>
          <w:p w:rsidR="00433C81" w:rsidRPr="00433C81" w:rsidRDefault="00433C81" w:rsidP="00F45B89">
            <w:pPr>
              <w:jc w:val="center"/>
              <w:rPr>
                <w:rFonts w:eastAsia="Calibri"/>
                <w:b w:val="0"/>
                <w:sz w:val="21"/>
                <w:szCs w:val="21"/>
                <w:lang w:eastAsia="en-US"/>
              </w:rPr>
            </w:pPr>
            <w:r w:rsidRPr="00433C81">
              <w:rPr>
                <w:rFonts w:eastAsia="Calibri"/>
                <w:b w:val="0"/>
                <w:sz w:val="21"/>
                <w:szCs w:val="21"/>
                <w:lang w:eastAsia="en-US"/>
              </w:rPr>
              <w:t>Наименование показателя</w:t>
            </w:r>
          </w:p>
        </w:tc>
        <w:tc>
          <w:tcPr>
            <w:tcW w:w="365" w:type="pct"/>
            <w:vAlign w:val="center"/>
          </w:tcPr>
          <w:p w:rsidR="00433C81" w:rsidRPr="00433C81" w:rsidRDefault="00433C81" w:rsidP="00C95A02">
            <w:pPr>
              <w:jc w:val="center"/>
              <w:rPr>
                <w:rFonts w:eastAsia="Calibri"/>
                <w:b w:val="0"/>
                <w:sz w:val="21"/>
                <w:szCs w:val="21"/>
                <w:lang w:eastAsia="en-US"/>
              </w:rPr>
            </w:pPr>
            <w:r w:rsidRPr="00433C81">
              <w:rPr>
                <w:rFonts w:eastAsia="Calibri"/>
                <w:b w:val="0"/>
                <w:sz w:val="21"/>
                <w:szCs w:val="21"/>
                <w:lang w:eastAsia="en-US"/>
              </w:rPr>
              <w:t>Ед. изм.</w:t>
            </w:r>
          </w:p>
        </w:tc>
        <w:tc>
          <w:tcPr>
            <w:tcW w:w="523" w:type="pct"/>
            <w:vAlign w:val="center"/>
          </w:tcPr>
          <w:p w:rsidR="00433C81" w:rsidRPr="00433C81" w:rsidRDefault="00433C81" w:rsidP="00034B47">
            <w:pPr>
              <w:jc w:val="center"/>
              <w:rPr>
                <w:rFonts w:eastAsia="Calibri"/>
                <w:b w:val="0"/>
                <w:sz w:val="21"/>
                <w:szCs w:val="21"/>
                <w:lang w:eastAsia="en-US"/>
              </w:rPr>
            </w:pPr>
            <w:r w:rsidRPr="00433C81">
              <w:rPr>
                <w:rFonts w:eastAsia="Calibri"/>
                <w:b w:val="0"/>
                <w:sz w:val="21"/>
                <w:szCs w:val="21"/>
                <w:lang w:eastAsia="en-US"/>
              </w:rPr>
              <w:t xml:space="preserve">2013 </w:t>
            </w:r>
            <w:r w:rsidR="00034B47">
              <w:rPr>
                <w:rFonts w:eastAsia="Calibri"/>
                <w:b w:val="0"/>
                <w:sz w:val="21"/>
                <w:szCs w:val="21"/>
                <w:lang w:eastAsia="en-US"/>
              </w:rPr>
              <w:t>г</w:t>
            </w:r>
            <w:r w:rsidRPr="00433C81">
              <w:rPr>
                <w:rFonts w:eastAsia="Calibri"/>
                <w:b w:val="0"/>
                <w:sz w:val="21"/>
                <w:szCs w:val="21"/>
                <w:lang w:eastAsia="en-US"/>
              </w:rPr>
              <w:t>од</w:t>
            </w:r>
          </w:p>
        </w:tc>
        <w:tc>
          <w:tcPr>
            <w:tcW w:w="575"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2014 год</w:t>
            </w:r>
          </w:p>
        </w:tc>
        <w:tc>
          <w:tcPr>
            <w:tcW w:w="504"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2015 год</w:t>
            </w:r>
          </w:p>
        </w:tc>
        <w:tc>
          <w:tcPr>
            <w:tcW w:w="504"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201</w:t>
            </w:r>
            <w:r>
              <w:rPr>
                <w:rFonts w:eastAsia="Calibri"/>
                <w:b w:val="0"/>
                <w:sz w:val="21"/>
                <w:szCs w:val="21"/>
                <w:lang w:eastAsia="en-US"/>
              </w:rPr>
              <w:t>6</w:t>
            </w:r>
            <w:r w:rsidRPr="00433C81">
              <w:rPr>
                <w:rFonts w:eastAsia="Calibri"/>
                <w:b w:val="0"/>
                <w:sz w:val="21"/>
                <w:szCs w:val="21"/>
                <w:lang w:eastAsia="en-US"/>
              </w:rPr>
              <w:t xml:space="preserve"> год</w:t>
            </w:r>
          </w:p>
        </w:tc>
        <w:tc>
          <w:tcPr>
            <w:tcW w:w="793"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Отклонение в%, 201</w:t>
            </w:r>
            <w:r>
              <w:rPr>
                <w:rFonts w:eastAsia="Calibri"/>
                <w:b w:val="0"/>
                <w:sz w:val="21"/>
                <w:szCs w:val="21"/>
                <w:lang w:eastAsia="en-US"/>
              </w:rPr>
              <w:t>6</w:t>
            </w:r>
            <w:r w:rsidRPr="00433C81">
              <w:rPr>
                <w:rFonts w:eastAsia="Calibri"/>
                <w:b w:val="0"/>
                <w:sz w:val="21"/>
                <w:szCs w:val="21"/>
                <w:lang w:eastAsia="en-US"/>
              </w:rPr>
              <w:t>/201</w:t>
            </w:r>
            <w:r>
              <w:rPr>
                <w:rFonts w:eastAsia="Calibri"/>
                <w:b w:val="0"/>
                <w:sz w:val="21"/>
                <w:szCs w:val="21"/>
                <w:lang w:eastAsia="en-US"/>
              </w:rPr>
              <w:t>5</w:t>
            </w:r>
          </w:p>
        </w:tc>
      </w:tr>
      <w:tr w:rsidR="00034B47" w:rsidRPr="00433C81" w:rsidTr="00034B47">
        <w:trPr>
          <w:cantSplit/>
          <w:trHeight w:val="473"/>
        </w:trPr>
        <w:tc>
          <w:tcPr>
            <w:tcW w:w="1736" w:type="pct"/>
          </w:tcPr>
          <w:p w:rsidR="00433C81" w:rsidRPr="00433C81" w:rsidRDefault="00433C81" w:rsidP="00F45B89">
            <w:pPr>
              <w:rPr>
                <w:rFonts w:eastAsia="Calibri"/>
                <w:b w:val="0"/>
                <w:sz w:val="21"/>
                <w:szCs w:val="21"/>
                <w:lang w:eastAsia="en-US"/>
              </w:rPr>
            </w:pPr>
            <w:r w:rsidRPr="00433C81">
              <w:rPr>
                <w:rFonts w:eastAsia="Calibri"/>
                <w:b w:val="0"/>
                <w:sz w:val="21"/>
                <w:szCs w:val="21"/>
                <w:lang w:eastAsia="en-US"/>
              </w:rPr>
              <w:t xml:space="preserve">1. Количество дневных общеобразовательных учреждений </w:t>
            </w:r>
          </w:p>
        </w:tc>
        <w:tc>
          <w:tcPr>
            <w:tcW w:w="365" w:type="pct"/>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ед.</w:t>
            </w:r>
          </w:p>
        </w:tc>
        <w:tc>
          <w:tcPr>
            <w:tcW w:w="523"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10</w:t>
            </w:r>
          </w:p>
        </w:tc>
        <w:tc>
          <w:tcPr>
            <w:tcW w:w="575"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9</w:t>
            </w:r>
          </w:p>
        </w:tc>
        <w:tc>
          <w:tcPr>
            <w:tcW w:w="504"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9</w:t>
            </w:r>
          </w:p>
        </w:tc>
        <w:tc>
          <w:tcPr>
            <w:tcW w:w="504" w:type="pct"/>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9</w:t>
            </w:r>
          </w:p>
        </w:tc>
        <w:tc>
          <w:tcPr>
            <w:tcW w:w="793" w:type="pct"/>
            <w:shd w:val="clear" w:color="auto" w:fill="auto"/>
            <w:vAlign w:val="center"/>
          </w:tcPr>
          <w:p w:rsidR="00433C81" w:rsidRPr="00433C81" w:rsidRDefault="00933A31" w:rsidP="003D03B0">
            <w:pPr>
              <w:jc w:val="center"/>
              <w:rPr>
                <w:rFonts w:eastAsia="Calibri"/>
                <w:b w:val="0"/>
                <w:sz w:val="21"/>
                <w:szCs w:val="21"/>
                <w:lang w:eastAsia="en-US"/>
              </w:rPr>
            </w:pPr>
            <w:r>
              <w:rPr>
                <w:rFonts w:eastAsia="Calibri"/>
                <w:b w:val="0"/>
                <w:sz w:val="21"/>
                <w:szCs w:val="21"/>
                <w:lang w:eastAsia="en-US"/>
              </w:rPr>
              <w:t>100</w:t>
            </w:r>
          </w:p>
        </w:tc>
      </w:tr>
      <w:tr w:rsidR="00034B47" w:rsidRPr="00433C81" w:rsidTr="00034B47">
        <w:trPr>
          <w:cantSplit/>
        </w:trPr>
        <w:tc>
          <w:tcPr>
            <w:tcW w:w="1736" w:type="pct"/>
          </w:tcPr>
          <w:p w:rsidR="00433C81" w:rsidRPr="00433C81" w:rsidRDefault="00433C81" w:rsidP="00F45B89">
            <w:pPr>
              <w:rPr>
                <w:rFonts w:eastAsia="Calibri"/>
                <w:b w:val="0"/>
                <w:sz w:val="21"/>
                <w:szCs w:val="21"/>
                <w:lang w:eastAsia="en-US"/>
              </w:rPr>
            </w:pPr>
            <w:r w:rsidRPr="00433C81">
              <w:rPr>
                <w:rFonts w:eastAsia="Calibri"/>
                <w:b w:val="0"/>
                <w:sz w:val="21"/>
                <w:szCs w:val="21"/>
                <w:lang w:eastAsia="en-US"/>
              </w:rPr>
              <w:t>2. Среднегодовая численность учащихся в дневных общеобразовательных учреждениях</w:t>
            </w:r>
          </w:p>
        </w:tc>
        <w:tc>
          <w:tcPr>
            <w:tcW w:w="365" w:type="pct"/>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чел.</w:t>
            </w:r>
          </w:p>
        </w:tc>
        <w:tc>
          <w:tcPr>
            <w:tcW w:w="523"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6 182</w:t>
            </w:r>
          </w:p>
        </w:tc>
        <w:tc>
          <w:tcPr>
            <w:tcW w:w="575" w:type="pct"/>
            <w:vAlign w:val="center"/>
          </w:tcPr>
          <w:p w:rsidR="00433C81" w:rsidRPr="00433C81" w:rsidRDefault="00433C81" w:rsidP="00D47DD0">
            <w:pPr>
              <w:jc w:val="center"/>
              <w:rPr>
                <w:rFonts w:eastAsia="Calibri"/>
                <w:b w:val="0"/>
                <w:sz w:val="21"/>
                <w:szCs w:val="21"/>
                <w:lang w:eastAsia="en-US"/>
              </w:rPr>
            </w:pPr>
            <w:r w:rsidRPr="00433C81">
              <w:rPr>
                <w:rFonts w:eastAsia="Calibri"/>
                <w:b w:val="0"/>
                <w:sz w:val="21"/>
                <w:szCs w:val="21"/>
                <w:lang w:eastAsia="en-US"/>
              </w:rPr>
              <w:t>6 0</w:t>
            </w:r>
            <w:r w:rsidR="00D47DD0">
              <w:rPr>
                <w:rFonts w:eastAsia="Calibri"/>
                <w:b w:val="0"/>
                <w:sz w:val="21"/>
                <w:szCs w:val="21"/>
                <w:lang w:eastAsia="en-US"/>
              </w:rPr>
              <w:t>91</w:t>
            </w:r>
          </w:p>
        </w:tc>
        <w:tc>
          <w:tcPr>
            <w:tcW w:w="504" w:type="pct"/>
            <w:vAlign w:val="center"/>
          </w:tcPr>
          <w:p w:rsidR="00433C81" w:rsidRPr="00D47DD0" w:rsidRDefault="00433C81" w:rsidP="00D47DD0">
            <w:pPr>
              <w:jc w:val="center"/>
              <w:rPr>
                <w:rFonts w:eastAsia="Calibri"/>
                <w:b w:val="0"/>
                <w:sz w:val="21"/>
                <w:szCs w:val="21"/>
                <w:lang w:eastAsia="en-US"/>
              </w:rPr>
            </w:pPr>
            <w:r w:rsidRPr="00D47DD0">
              <w:rPr>
                <w:rFonts w:eastAsia="Calibri"/>
                <w:b w:val="0"/>
                <w:sz w:val="21"/>
                <w:szCs w:val="21"/>
                <w:lang w:eastAsia="en-US"/>
              </w:rPr>
              <w:t>6 07</w:t>
            </w:r>
            <w:r w:rsidR="00D47DD0" w:rsidRPr="00D47DD0">
              <w:rPr>
                <w:rFonts w:eastAsia="Calibri"/>
                <w:b w:val="0"/>
                <w:sz w:val="21"/>
                <w:szCs w:val="21"/>
                <w:lang w:eastAsia="en-US"/>
              </w:rPr>
              <w:t>0</w:t>
            </w:r>
          </w:p>
        </w:tc>
        <w:tc>
          <w:tcPr>
            <w:tcW w:w="504" w:type="pct"/>
            <w:vAlign w:val="center"/>
          </w:tcPr>
          <w:p w:rsidR="00433C81" w:rsidRPr="00D47DD0" w:rsidRDefault="00433C81" w:rsidP="00D47DD0">
            <w:pPr>
              <w:jc w:val="center"/>
              <w:rPr>
                <w:rFonts w:eastAsia="Calibri"/>
                <w:b w:val="0"/>
                <w:sz w:val="21"/>
                <w:szCs w:val="21"/>
                <w:lang w:eastAsia="en-US"/>
              </w:rPr>
            </w:pPr>
            <w:r w:rsidRPr="00D47DD0">
              <w:rPr>
                <w:rFonts w:eastAsia="Calibri"/>
                <w:b w:val="0"/>
                <w:sz w:val="21"/>
                <w:szCs w:val="21"/>
                <w:lang w:eastAsia="en-US"/>
              </w:rPr>
              <w:t>6 1</w:t>
            </w:r>
            <w:r w:rsidR="00D47DD0" w:rsidRPr="00D47DD0">
              <w:rPr>
                <w:rFonts w:eastAsia="Calibri"/>
                <w:b w:val="0"/>
                <w:sz w:val="21"/>
                <w:szCs w:val="21"/>
                <w:lang w:eastAsia="en-US"/>
              </w:rPr>
              <w:t>17</w:t>
            </w:r>
          </w:p>
        </w:tc>
        <w:tc>
          <w:tcPr>
            <w:tcW w:w="793" w:type="pct"/>
            <w:vAlign w:val="center"/>
          </w:tcPr>
          <w:p w:rsidR="00433C81" w:rsidRPr="00D47DD0" w:rsidRDefault="00D47DD0" w:rsidP="003D03B0">
            <w:pPr>
              <w:jc w:val="center"/>
              <w:rPr>
                <w:rFonts w:eastAsia="Calibri"/>
                <w:b w:val="0"/>
                <w:sz w:val="21"/>
                <w:szCs w:val="21"/>
                <w:lang w:eastAsia="en-US"/>
              </w:rPr>
            </w:pPr>
            <w:r w:rsidRPr="00D47DD0">
              <w:rPr>
                <w:rFonts w:eastAsia="Calibri"/>
                <w:b w:val="0"/>
                <w:sz w:val="21"/>
                <w:szCs w:val="21"/>
                <w:lang w:eastAsia="en-US"/>
              </w:rPr>
              <w:t>100,8</w:t>
            </w:r>
          </w:p>
        </w:tc>
      </w:tr>
      <w:tr w:rsidR="00034B47" w:rsidRPr="00433C81" w:rsidTr="00034B47">
        <w:trPr>
          <w:cantSplit/>
        </w:trPr>
        <w:tc>
          <w:tcPr>
            <w:tcW w:w="1736" w:type="pct"/>
          </w:tcPr>
          <w:p w:rsidR="00433C81" w:rsidRPr="00433C81" w:rsidRDefault="00433C81" w:rsidP="00F45B89">
            <w:pPr>
              <w:rPr>
                <w:rFonts w:eastAsia="Calibri"/>
                <w:b w:val="0"/>
                <w:sz w:val="21"/>
                <w:szCs w:val="21"/>
                <w:lang w:eastAsia="en-US"/>
              </w:rPr>
            </w:pPr>
            <w:r w:rsidRPr="00433C81">
              <w:rPr>
                <w:rFonts w:eastAsia="Calibri"/>
                <w:b w:val="0"/>
                <w:sz w:val="21"/>
                <w:szCs w:val="21"/>
                <w:lang w:eastAsia="en-US"/>
              </w:rPr>
              <w:t>3. Среднегодовая наполняемость классов</w:t>
            </w:r>
          </w:p>
        </w:tc>
        <w:tc>
          <w:tcPr>
            <w:tcW w:w="365" w:type="pct"/>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чел.</w:t>
            </w:r>
          </w:p>
        </w:tc>
        <w:tc>
          <w:tcPr>
            <w:tcW w:w="523"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24,6</w:t>
            </w:r>
          </w:p>
        </w:tc>
        <w:tc>
          <w:tcPr>
            <w:tcW w:w="575"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24,1</w:t>
            </w:r>
          </w:p>
        </w:tc>
        <w:tc>
          <w:tcPr>
            <w:tcW w:w="504"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24,1</w:t>
            </w:r>
          </w:p>
        </w:tc>
        <w:tc>
          <w:tcPr>
            <w:tcW w:w="504"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24,</w:t>
            </w:r>
            <w:r>
              <w:rPr>
                <w:rFonts w:eastAsia="Calibri"/>
                <w:b w:val="0"/>
                <w:sz w:val="21"/>
                <w:szCs w:val="21"/>
                <w:lang w:eastAsia="en-US"/>
              </w:rPr>
              <w:t>0</w:t>
            </w:r>
          </w:p>
        </w:tc>
        <w:tc>
          <w:tcPr>
            <w:tcW w:w="793" w:type="pct"/>
            <w:vAlign w:val="center"/>
          </w:tcPr>
          <w:p w:rsidR="00433C81" w:rsidRPr="00433C81" w:rsidRDefault="00433C81" w:rsidP="00933A31">
            <w:pPr>
              <w:jc w:val="center"/>
              <w:rPr>
                <w:rFonts w:eastAsia="Calibri"/>
                <w:b w:val="0"/>
                <w:sz w:val="21"/>
                <w:szCs w:val="21"/>
                <w:lang w:eastAsia="en-US"/>
              </w:rPr>
            </w:pPr>
            <w:r w:rsidRPr="00433C81">
              <w:rPr>
                <w:rFonts w:eastAsia="Calibri"/>
                <w:b w:val="0"/>
                <w:sz w:val="21"/>
                <w:szCs w:val="21"/>
                <w:lang w:eastAsia="en-US"/>
              </w:rPr>
              <w:t>9</w:t>
            </w:r>
            <w:r w:rsidR="00933A31">
              <w:rPr>
                <w:rFonts w:eastAsia="Calibri"/>
                <w:b w:val="0"/>
                <w:sz w:val="21"/>
                <w:szCs w:val="21"/>
                <w:lang w:eastAsia="en-US"/>
              </w:rPr>
              <w:t>9</w:t>
            </w:r>
            <w:r w:rsidRPr="00433C81">
              <w:rPr>
                <w:rFonts w:eastAsia="Calibri"/>
                <w:b w:val="0"/>
                <w:sz w:val="21"/>
                <w:szCs w:val="21"/>
                <w:lang w:eastAsia="en-US"/>
              </w:rPr>
              <w:t>,</w:t>
            </w:r>
            <w:r w:rsidR="00933A31">
              <w:rPr>
                <w:rFonts w:eastAsia="Calibri"/>
                <w:b w:val="0"/>
                <w:sz w:val="21"/>
                <w:szCs w:val="21"/>
                <w:lang w:eastAsia="en-US"/>
              </w:rPr>
              <w:t>6</w:t>
            </w:r>
          </w:p>
        </w:tc>
      </w:tr>
      <w:tr w:rsidR="00034B47" w:rsidRPr="00433C81" w:rsidTr="00034B47">
        <w:trPr>
          <w:cantSplit/>
        </w:trPr>
        <w:tc>
          <w:tcPr>
            <w:tcW w:w="1736" w:type="pct"/>
          </w:tcPr>
          <w:p w:rsidR="00433C81" w:rsidRPr="00433C81" w:rsidRDefault="00433C81" w:rsidP="00F45B89">
            <w:pPr>
              <w:rPr>
                <w:rFonts w:eastAsia="Calibri"/>
                <w:b w:val="0"/>
                <w:sz w:val="21"/>
                <w:szCs w:val="21"/>
                <w:lang w:eastAsia="en-US"/>
              </w:rPr>
            </w:pPr>
            <w:r w:rsidRPr="00433C81">
              <w:rPr>
                <w:rFonts w:eastAsia="Calibri"/>
                <w:b w:val="0"/>
                <w:sz w:val="21"/>
                <w:szCs w:val="21"/>
                <w:lang w:eastAsia="en-US"/>
              </w:rPr>
              <w:t>4. Численность выпускников 11 классов дневных общеобразовательных учреждений</w:t>
            </w:r>
          </w:p>
        </w:tc>
        <w:tc>
          <w:tcPr>
            <w:tcW w:w="365" w:type="pct"/>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чел.</w:t>
            </w:r>
          </w:p>
        </w:tc>
        <w:tc>
          <w:tcPr>
            <w:tcW w:w="523"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347</w:t>
            </w:r>
          </w:p>
        </w:tc>
        <w:tc>
          <w:tcPr>
            <w:tcW w:w="575"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335</w:t>
            </w:r>
          </w:p>
        </w:tc>
        <w:tc>
          <w:tcPr>
            <w:tcW w:w="504"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348</w:t>
            </w:r>
          </w:p>
        </w:tc>
        <w:tc>
          <w:tcPr>
            <w:tcW w:w="504"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3</w:t>
            </w:r>
            <w:r>
              <w:rPr>
                <w:rFonts w:eastAsia="Calibri"/>
                <w:b w:val="0"/>
                <w:sz w:val="21"/>
                <w:szCs w:val="21"/>
                <w:lang w:eastAsia="en-US"/>
              </w:rPr>
              <w:t>34</w:t>
            </w:r>
          </w:p>
        </w:tc>
        <w:tc>
          <w:tcPr>
            <w:tcW w:w="793" w:type="pct"/>
            <w:vAlign w:val="center"/>
          </w:tcPr>
          <w:p w:rsidR="00433C81" w:rsidRPr="00433C81" w:rsidRDefault="00933A31" w:rsidP="003D03B0">
            <w:pPr>
              <w:jc w:val="center"/>
              <w:rPr>
                <w:rFonts w:eastAsia="Calibri"/>
                <w:b w:val="0"/>
                <w:sz w:val="21"/>
                <w:szCs w:val="21"/>
                <w:lang w:eastAsia="en-US"/>
              </w:rPr>
            </w:pPr>
            <w:r>
              <w:rPr>
                <w:rFonts w:eastAsia="Calibri"/>
                <w:b w:val="0"/>
                <w:sz w:val="21"/>
                <w:szCs w:val="21"/>
                <w:lang w:eastAsia="en-US"/>
              </w:rPr>
              <w:t>96,0</w:t>
            </w:r>
          </w:p>
        </w:tc>
      </w:tr>
      <w:tr w:rsidR="00034B47" w:rsidRPr="00433C81" w:rsidTr="00034B47">
        <w:trPr>
          <w:cantSplit/>
        </w:trPr>
        <w:tc>
          <w:tcPr>
            <w:tcW w:w="1736" w:type="pct"/>
          </w:tcPr>
          <w:p w:rsidR="00433C81" w:rsidRPr="00433C81" w:rsidRDefault="00433C81" w:rsidP="00F45B89">
            <w:pPr>
              <w:rPr>
                <w:rFonts w:eastAsia="Calibri"/>
                <w:b w:val="0"/>
                <w:sz w:val="21"/>
                <w:szCs w:val="21"/>
                <w:lang w:eastAsia="en-US"/>
              </w:rPr>
            </w:pPr>
            <w:r w:rsidRPr="00433C81">
              <w:rPr>
                <w:rFonts w:eastAsia="Calibri"/>
                <w:b w:val="0"/>
                <w:sz w:val="21"/>
                <w:szCs w:val="21"/>
                <w:lang w:eastAsia="en-US"/>
              </w:rPr>
              <w:t>5. Доля выпускников, сдавших единый государственный экзамен по русскому языку и математике, в общей численности выпускников, сдававших единый государственный экзамен по данным предметам</w:t>
            </w:r>
          </w:p>
        </w:tc>
        <w:tc>
          <w:tcPr>
            <w:tcW w:w="365" w:type="pct"/>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w:t>
            </w:r>
          </w:p>
        </w:tc>
        <w:tc>
          <w:tcPr>
            <w:tcW w:w="523"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98,9</w:t>
            </w:r>
          </w:p>
        </w:tc>
        <w:tc>
          <w:tcPr>
            <w:tcW w:w="575"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99,4</w:t>
            </w:r>
          </w:p>
        </w:tc>
        <w:tc>
          <w:tcPr>
            <w:tcW w:w="504"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100,0</w:t>
            </w:r>
          </w:p>
        </w:tc>
        <w:tc>
          <w:tcPr>
            <w:tcW w:w="504" w:type="pct"/>
            <w:vAlign w:val="center"/>
          </w:tcPr>
          <w:p w:rsidR="00433C81" w:rsidRPr="00433C81" w:rsidRDefault="00933A31" w:rsidP="003D03B0">
            <w:pPr>
              <w:jc w:val="center"/>
              <w:rPr>
                <w:rFonts w:eastAsia="Calibri"/>
                <w:b w:val="0"/>
                <w:sz w:val="21"/>
                <w:szCs w:val="21"/>
                <w:lang w:eastAsia="en-US"/>
              </w:rPr>
            </w:pPr>
            <w:r>
              <w:rPr>
                <w:rFonts w:eastAsia="Calibri"/>
                <w:b w:val="0"/>
                <w:sz w:val="21"/>
                <w:szCs w:val="21"/>
                <w:lang w:eastAsia="en-US"/>
              </w:rPr>
              <w:t>99,7</w:t>
            </w:r>
          </w:p>
        </w:tc>
        <w:tc>
          <w:tcPr>
            <w:tcW w:w="793" w:type="pct"/>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w:t>
            </w:r>
          </w:p>
        </w:tc>
      </w:tr>
      <w:tr w:rsidR="00034B47" w:rsidRPr="00433C81" w:rsidTr="00034B47">
        <w:trPr>
          <w:cantSplit/>
        </w:trPr>
        <w:tc>
          <w:tcPr>
            <w:tcW w:w="1736" w:type="pct"/>
          </w:tcPr>
          <w:p w:rsidR="00433C81" w:rsidRPr="00433C81" w:rsidRDefault="00433C81" w:rsidP="00F45B89">
            <w:pPr>
              <w:rPr>
                <w:rFonts w:eastAsia="Calibri"/>
                <w:b w:val="0"/>
                <w:sz w:val="21"/>
                <w:szCs w:val="21"/>
                <w:lang w:eastAsia="en-US"/>
              </w:rPr>
            </w:pPr>
            <w:r w:rsidRPr="00433C81">
              <w:rPr>
                <w:rFonts w:eastAsia="Calibri"/>
                <w:b w:val="0"/>
                <w:sz w:val="21"/>
                <w:szCs w:val="21"/>
                <w:lang w:eastAsia="en-US"/>
              </w:rPr>
              <w:t>6. Доля выпускников, не получивших аттестат о среднем (полном) образовании, в общей численности выпускников</w:t>
            </w:r>
          </w:p>
        </w:tc>
        <w:tc>
          <w:tcPr>
            <w:tcW w:w="365" w:type="pct"/>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w:t>
            </w:r>
          </w:p>
        </w:tc>
        <w:tc>
          <w:tcPr>
            <w:tcW w:w="523"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1,4</w:t>
            </w:r>
          </w:p>
        </w:tc>
        <w:tc>
          <w:tcPr>
            <w:tcW w:w="575"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0,6</w:t>
            </w:r>
          </w:p>
        </w:tc>
        <w:tc>
          <w:tcPr>
            <w:tcW w:w="504"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0,3</w:t>
            </w:r>
          </w:p>
        </w:tc>
        <w:tc>
          <w:tcPr>
            <w:tcW w:w="504" w:type="pct"/>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0,3</w:t>
            </w:r>
          </w:p>
        </w:tc>
        <w:tc>
          <w:tcPr>
            <w:tcW w:w="793" w:type="pct"/>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w:t>
            </w:r>
          </w:p>
        </w:tc>
      </w:tr>
      <w:tr w:rsidR="00034B47" w:rsidRPr="00433C81" w:rsidTr="00034B47">
        <w:trPr>
          <w:cantSplit/>
        </w:trPr>
        <w:tc>
          <w:tcPr>
            <w:tcW w:w="1736" w:type="pct"/>
          </w:tcPr>
          <w:p w:rsidR="00433C81" w:rsidRPr="00433C81" w:rsidRDefault="00433C81" w:rsidP="00F45B89">
            <w:pPr>
              <w:rPr>
                <w:rFonts w:eastAsia="Calibri"/>
                <w:b w:val="0"/>
                <w:sz w:val="21"/>
                <w:szCs w:val="21"/>
                <w:lang w:eastAsia="en-US"/>
              </w:rPr>
            </w:pPr>
            <w:r w:rsidRPr="00433C81">
              <w:rPr>
                <w:rFonts w:eastAsia="Calibri"/>
                <w:b w:val="0"/>
                <w:sz w:val="21"/>
                <w:szCs w:val="21"/>
                <w:lang w:eastAsia="en-US"/>
              </w:rPr>
              <w:t>7. Количество учреждений дополнительного образования детей</w:t>
            </w:r>
          </w:p>
        </w:tc>
        <w:tc>
          <w:tcPr>
            <w:tcW w:w="365" w:type="pct"/>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ед.</w:t>
            </w:r>
          </w:p>
        </w:tc>
        <w:tc>
          <w:tcPr>
            <w:tcW w:w="523"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9</w:t>
            </w:r>
          </w:p>
        </w:tc>
        <w:tc>
          <w:tcPr>
            <w:tcW w:w="575"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9</w:t>
            </w:r>
          </w:p>
        </w:tc>
        <w:tc>
          <w:tcPr>
            <w:tcW w:w="504" w:type="pct"/>
            <w:vAlign w:val="center"/>
          </w:tcPr>
          <w:p w:rsidR="00433C81" w:rsidRPr="00433C81" w:rsidRDefault="00433C81" w:rsidP="00433C81">
            <w:pPr>
              <w:jc w:val="center"/>
              <w:rPr>
                <w:rFonts w:eastAsia="Calibri"/>
                <w:b w:val="0"/>
                <w:sz w:val="21"/>
                <w:szCs w:val="21"/>
                <w:lang w:eastAsia="en-US"/>
              </w:rPr>
            </w:pPr>
            <w:r w:rsidRPr="00433C81">
              <w:rPr>
                <w:rFonts w:eastAsia="Calibri"/>
                <w:b w:val="0"/>
                <w:sz w:val="21"/>
                <w:szCs w:val="21"/>
                <w:lang w:eastAsia="en-US"/>
              </w:rPr>
              <w:t>9</w:t>
            </w:r>
          </w:p>
        </w:tc>
        <w:tc>
          <w:tcPr>
            <w:tcW w:w="504" w:type="pct"/>
            <w:shd w:val="clear" w:color="auto" w:fill="auto"/>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9</w:t>
            </w:r>
          </w:p>
        </w:tc>
        <w:tc>
          <w:tcPr>
            <w:tcW w:w="793" w:type="pct"/>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100,0</w:t>
            </w:r>
          </w:p>
        </w:tc>
      </w:tr>
      <w:tr w:rsidR="00034B47" w:rsidRPr="00433C81" w:rsidTr="00034B47">
        <w:trPr>
          <w:cantSplit/>
        </w:trPr>
        <w:tc>
          <w:tcPr>
            <w:tcW w:w="1736" w:type="pct"/>
          </w:tcPr>
          <w:p w:rsidR="00433C81" w:rsidRPr="00433C81" w:rsidRDefault="00433C81" w:rsidP="00F45B89">
            <w:pPr>
              <w:rPr>
                <w:rFonts w:eastAsia="Calibri"/>
                <w:b w:val="0"/>
                <w:sz w:val="21"/>
                <w:szCs w:val="21"/>
                <w:lang w:eastAsia="en-US"/>
              </w:rPr>
            </w:pPr>
            <w:r w:rsidRPr="00433C81">
              <w:rPr>
                <w:rFonts w:eastAsia="Calibri"/>
                <w:b w:val="0"/>
                <w:sz w:val="21"/>
                <w:szCs w:val="21"/>
                <w:lang w:eastAsia="en-US"/>
              </w:rPr>
              <w:t xml:space="preserve">8. Численность детей в </w:t>
            </w:r>
            <w:proofErr w:type="gramStart"/>
            <w:r w:rsidRPr="00433C81">
              <w:rPr>
                <w:rFonts w:eastAsia="Calibri"/>
                <w:b w:val="0"/>
                <w:sz w:val="21"/>
                <w:szCs w:val="21"/>
                <w:lang w:eastAsia="en-US"/>
              </w:rPr>
              <w:t>возрасте</w:t>
            </w:r>
            <w:proofErr w:type="gramEnd"/>
            <w:r w:rsidRPr="00433C81">
              <w:rPr>
                <w:rFonts w:eastAsia="Calibri"/>
                <w:b w:val="0"/>
                <w:sz w:val="21"/>
                <w:szCs w:val="21"/>
                <w:lang w:eastAsia="en-US"/>
              </w:rPr>
              <w:t xml:space="preserve"> 5-18 лет, получающих услуги по дополнительному образованию</w:t>
            </w:r>
          </w:p>
        </w:tc>
        <w:tc>
          <w:tcPr>
            <w:tcW w:w="365" w:type="pct"/>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чел.</w:t>
            </w:r>
          </w:p>
        </w:tc>
        <w:tc>
          <w:tcPr>
            <w:tcW w:w="523" w:type="pct"/>
            <w:vAlign w:val="center"/>
          </w:tcPr>
          <w:p w:rsidR="00433C81" w:rsidRPr="00D47DD0" w:rsidRDefault="00433C81" w:rsidP="00433C81">
            <w:pPr>
              <w:jc w:val="center"/>
              <w:rPr>
                <w:rFonts w:eastAsia="Calibri"/>
                <w:b w:val="0"/>
                <w:sz w:val="21"/>
                <w:szCs w:val="21"/>
                <w:lang w:eastAsia="en-US"/>
              </w:rPr>
            </w:pPr>
            <w:r w:rsidRPr="00D47DD0">
              <w:rPr>
                <w:rFonts w:eastAsia="Calibri"/>
                <w:b w:val="0"/>
                <w:sz w:val="21"/>
                <w:szCs w:val="21"/>
                <w:lang w:eastAsia="en-US"/>
              </w:rPr>
              <w:t>8 516</w:t>
            </w:r>
          </w:p>
        </w:tc>
        <w:tc>
          <w:tcPr>
            <w:tcW w:w="575" w:type="pct"/>
            <w:vAlign w:val="center"/>
          </w:tcPr>
          <w:p w:rsidR="00433C81" w:rsidRPr="00D47DD0" w:rsidRDefault="00433C81" w:rsidP="00433C81">
            <w:pPr>
              <w:jc w:val="center"/>
              <w:rPr>
                <w:rFonts w:eastAsia="Calibri"/>
                <w:b w:val="0"/>
                <w:sz w:val="21"/>
                <w:szCs w:val="21"/>
                <w:lang w:eastAsia="en-US"/>
              </w:rPr>
            </w:pPr>
            <w:r w:rsidRPr="00D47DD0">
              <w:rPr>
                <w:rFonts w:eastAsia="Calibri"/>
                <w:b w:val="0"/>
                <w:sz w:val="21"/>
                <w:szCs w:val="21"/>
                <w:lang w:eastAsia="en-US"/>
              </w:rPr>
              <w:t>8 514</w:t>
            </w:r>
          </w:p>
        </w:tc>
        <w:tc>
          <w:tcPr>
            <w:tcW w:w="504" w:type="pct"/>
            <w:vAlign w:val="center"/>
          </w:tcPr>
          <w:p w:rsidR="00433C81" w:rsidRPr="00D47DD0" w:rsidRDefault="00D47DD0" w:rsidP="00433C81">
            <w:pPr>
              <w:jc w:val="center"/>
              <w:rPr>
                <w:rFonts w:eastAsia="Calibri"/>
                <w:b w:val="0"/>
                <w:sz w:val="21"/>
                <w:szCs w:val="21"/>
                <w:lang w:eastAsia="en-US"/>
              </w:rPr>
            </w:pPr>
            <w:r w:rsidRPr="00D47DD0">
              <w:rPr>
                <w:rFonts w:eastAsia="Calibri"/>
                <w:b w:val="0"/>
                <w:sz w:val="21"/>
                <w:szCs w:val="21"/>
                <w:lang w:eastAsia="en-US"/>
              </w:rPr>
              <w:t>8 464</w:t>
            </w:r>
          </w:p>
        </w:tc>
        <w:tc>
          <w:tcPr>
            <w:tcW w:w="504" w:type="pct"/>
            <w:shd w:val="clear" w:color="auto" w:fill="auto"/>
            <w:vAlign w:val="center"/>
          </w:tcPr>
          <w:p w:rsidR="00433C81" w:rsidRPr="00D47DD0" w:rsidRDefault="00433C81" w:rsidP="00D47DD0">
            <w:pPr>
              <w:jc w:val="center"/>
              <w:rPr>
                <w:rFonts w:eastAsia="Calibri"/>
                <w:b w:val="0"/>
                <w:sz w:val="21"/>
                <w:szCs w:val="21"/>
                <w:lang w:eastAsia="en-US"/>
              </w:rPr>
            </w:pPr>
            <w:r w:rsidRPr="00D47DD0">
              <w:rPr>
                <w:rFonts w:eastAsia="Calibri"/>
                <w:b w:val="0"/>
                <w:sz w:val="21"/>
                <w:szCs w:val="21"/>
                <w:lang w:eastAsia="en-US"/>
              </w:rPr>
              <w:t xml:space="preserve">8 </w:t>
            </w:r>
            <w:r w:rsidR="00D47DD0" w:rsidRPr="00D47DD0">
              <w:rPr>
                <w:rFonts w:eastAsia="Calibri"/>
                <w:b w:val="0"/>
                <w:sz w:val="21"/>
                <w:szCs w:val="21"/>
                <w:lang w:eastAsia="en-US"/>
              </w:rPr>
              <w:t>504</w:t>
            </w:r>
          </w:p>
        </w:tc>
        <w:tc>
          <w:tcPr>
            <w:tcW w:w="793" w:type="pct"/>
            <w:vAlign w:val="center"/>
          </w:tcPr>
          <w:p w:rsidR="00433C81" w:rsidRPr="00433C81" w:rsidRDefault="00433C81" w:rsidP="00D47DD0">
            <w:pPr>
              <w:jc w:val="center"/>
              <w:rPr>
                <w:rFonts w:eastAsia="Calibri"/>
                <w:b w:val="0"/>
                <w:sz w:val="21"/>
                <w:szCs w:val="21"/>
                <w:lang w:eastAsia="en-US"/>
              </w:rPr>
            </w:pPr>
            <w:r w:rsidRPr="00433C81">
              <w:rPr>
                <w:rFonts w:eastAsia="Calibri"/>
                <w:b w:val="0"/>
                <w:sz w:val="21"/>
                <w:szCs w:val="21"/>
                <w:lang w:eastAsia="en-US"/>
              </w:rPr>
              <w:t>10</w:t>
            </w:r>
            <w:r w:rsidR="00D47DD0">
              <w:rPr>
                <w:rFonts w:eastAsia="Calibri"/>
                <w:b w:val="0"/>
                <w:sz w:val="21"/>
                <w:szCs w:val="21"/>
                <w:lang w:eastAsia="en-US"/>
              </w:rPr>
              <w:t>4</w:t>
            </w:r>
            <w:r w:rsidRPr="00433C81">
              <w:rPr>
                <w:rFonts w:eastAsia="Calibri"/>
                <w:b w:val="0"/>
                <w:sz w:val="21"/>
                <w:szCs w:val="21"/>
                <w:lang w:eastAsia="en-US"/>
              </w:rPr>
              <w:t>,7</w:t>
            </w:r>
          </w:p>
        </w:tc>
      </w:tr>
      <w:tr w:rsidR="00034B47" w:rsidRPr="002F1284" w:rsidTr="00034B47">
        <w:trPr>
          <w:cantSplit/>
        </w:trPr>
        <w:tc>
          <w:tcPr>
            <w:tcW w:w="1736" w:type="pct"/>
          </w:tcPr>
          <w:p w:rsidR="00433C81" w:rsidRPr="00433C81" w:rsidRDefault="00433C81" w:rsidP="00F45B89">
            <w:pPr>
              <w:rPr>
                <w:rFonts w:eastAsia="Calibri"/>
                <w:b w:val="0"/>
                <w:sz w:val="21"/>
                <w:szCs w:val="21"/>
                <w:lang w:eastAsia="en-US"/>
              </w:rPr>
            </w:pPr>
            <w:r w:rsidRPr="00433C81">
              <w:rPr>
                <w:rFonts w:eastAsia="Calibri"/>
                <w:b w:val="0"/>
                <w:sz w:val="21"/>
                <w:szCs w:val="21"/>
                <w:lang w:eastAsia="en-US"/>
              </w:rPr>
              <w:t xml:space="preserve">9. Доля детей в </w:t>
            </w:r>
            <w:proofErr w:type="gramStart"/>
            <w:r w:rsidRPr="00433C81">
              <w:rPr>
                <w:rFonts w:eastAsia="Calibri"/>
                <w:b w:val="0"/>
                <w:sz w:val="21"/>
                <w:szCs w:val="21"/>
                <w:lang w:eastAsia="en-US"/>
              </w:rPr>
              <w:t>возрасте</w:t>
            </w:r>
            <w:proofErr w:type="gramEnd"/>
            <w:r w:rsidRPr="00433C81">
              <w:rPr>
                <w:rFonts w:eastAsia="Calibri"/>
                <w:b w:val="0"/>
                <w:sz w:val="21"/>
                <w:szCs w:val="21"/>
                <w:lang w:eastAsia="en-US"/>
              </w:rPr>
              <w:t xml:space="preserve"> 5-18 лет, получающих услуги по дополнительному образованию, в общей численности детей данной возрастной группы</w:t>
            </w:r>
          </w:p>
        </w:tc>
        <w:tc>
          <w:tcPr>
            <w:tcW w:w="365" w:type="pct"/>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w:t>
            </w:r>
          </w:p>
        </w:tc>
        <w:tc>
          <w:tcPr>
            <w:tcW w:w="523" w:type="pct"/>
            <w:vAlign w:val="center"/>
          </w:tcPr>
          <w:p w:rsidR="00433C81" w:rsidRPr="00D47DD0" w:rsidRDefault="00433C81" w:rsidP="00433C81">
            <w:pPr>
              <w:jc w:val="center"/>
              <w:rPr>
                <w:rFonts w:eastAsia="Calibri"/>
                <w:b w:val="0"/>
                <w:sz w:val="21"/>
                <w:szCs w:val="21"/>
                <w:lang w:eastAsia="en-US"/>
              </w:rPr>
            </w:pPr>
            <w:r w:rsidRPr="00D47DD0">
              <w:rPr>
                <w:rFonts w:eastAsia="Calibri"/>
                <w:b w:val="0"/>
                <w:sz w:val="21"/>
                <w:szCs w:val="21"/>
                <w:lang w:eastAsia="en-US"/>
              </w:rPr>
              <w:t>98,5</w:t>
            </w:r>
          </w:p>
        </w:tc>
        <w:tc>
          <w:tcPr>
            <w:tcW w:w="575" w:type="pct"/>
            <w:vAlign w:val="center"/>
          </w:tcPr>
          <w:p w:rsidR="00433C81" w:rsidRPr="00D47DD0" w:rsidRDefault="00433C81" w:rsidP="00433C81">
            <w:pPr>
              <w:jc w:val="center"/>
              <w:rPr>
                <w:rFonts w:eastAsia="Calibri"/>
                <w:b w:val="0"/>
                <w:sz w:val="21"/>
                <w:szCs w:val="21"/>
                <w:lang w:eastAsia="en-US"/>
              </w:rPr>
            </w:pPr>
            <w:r w:rsidRPr="00D47DD0">
              <w:rPr>
                <w:rFonts w:eastAsia="Calibri"/>
                <w:b w:val="0"/>
                <w:sz w:val="21"/>
                <w:szCs w:val="21"/>
                <w:lang w:eastAsia="en-US"/>
              </w:rPr>
              <w:t>98,6</w:t>
            </w:r>
          </w:p>
        </w:tc>
        <w:tc>
          <w:tcPr>
            <w:tcW w:w="504" w:type="pct"/>
            <w:vAlign w:val="center"/>
          </w:tcPr>
          <w:p w:rsidR="00433C81" w:rsidRPr="00D47DD0" w:rsidRDefault="00433C81" w:rsidP="00D47DD0">
            <w:pPr>
              <w:jc w:val="center"/>
              <w:rPr>
                <w:rFonts w:eastAsia="Calibri"/>
                <w:b w:val="0"/>
                <w:sz w:val="21"/>
                <w:szCs w:val="21"/>
                <w:lang w:eastAsia="en-US"/>
              </w:rPr>
            </w:pPr>
            <w:r w:rsidRPr="00D47DD0">
              <w:rPr>
                <w:rFonts w:eastAsia="Calibri"/>
                <w:b w:val="0"/>
                <w:sz w:val="21"/>
                <w:szCs w:val="21"/>
                <w:lang w:eastAsia="en-US"/>
              </w:rPr>
              <w:t>97,</w:t>
            </w:r>
            <w:r w:rsidR="00D47DD0" w:rsidRPr="00D47DD0">
              <w:rPr>
                <w:rFonts w:eastAsia="Calibri"/>
                <w:b w:val="0"/>
                <w:sz w:val="21"/>
                <w:szCs w:val="21"/>
                <w:lang w:eastAsia="en-US"/>
              </w:rPr>
              <w:t>2</w:t>
            </w:r>
          </w:p>
        </w:tc>
        <w:tc>
          <w:tcPr>
            <w:tcW w:w="504" w:type="pct"/>
            <w:shd w:val="clear" w:color="auto" w:fill="auto"/>
            <w:vAlign w:val="center"/>
          </w:tcPr>
          <w:p w:rsidR="00433C81" w:rsidRPr="00D47DD0" w:rsidRDefault="00433C81" w:rsidP="00D47DD0">
            <w:pPr>
              <w:jc w:val="center"/>
              <w:rPr>
                <w:rFonts w:eastAsia="Calibri"/>
                <w:b w:val="0"/>
                <w:sz w:val="21"/>
                <w:szCs w:val="21"/>
                <w:lang w:eastAsia="en-US"/>
              </w:rPr>
            </w:pPr>
            <w:r w:rsidRPr="00D47DD0">
              <w:rPr>
                <w:rFonts w:eastAsia="Calibri"/>
                <w:b w:val="0"/>
                <w:sz w:val="21"/>
                <w:szCs w:val="21"/>
                <w:lang w:eastAsia="en-US"/>
              </w:rPr>
              <w:t>97,</w:t>
            </w:r>
            <w:r w:rsidR="00D47DD0" w:rsidRPr="00D47DD0">
              <w:rPr>
                <w:rFonts w:eastAsia="Calibri"/>
                <w:b w:val="0"/>
                <w:sz w:val="21"/>
                <w:szCs w:val="21"/>
                <w:lang w:eastAsia="en-US"/>
              </w:rPr>
              <w:t>2</w:t>
            </w:r>
          </w:p>
        </w:tc>
        <w:tc>
          <w:tcPr>
            <w:tcW w:w="793" w:type="pct"/>
            <w:vAlign w:val="center"/>
          </w:tcPr>
          <w:p w:rsidR="00433C81" w:rsidRPr="00433C81" w:rsidRDefault="00433C81" w:rsidP="003D03B0">
            <w:pPr>
              <w:jc w:val="center"/>
              <w:rPr>
                <w:rFonts w:eastAsia="Calibri"/>
                <w:b w:val="0"/>
                <w:sz w:val="21"/>
                <w:szCs w:val="21"/>
                <w:lang w:eastAsia="en-US"/>
              </w:rPr>
            </w:pPr>
            <w:r w:rsidRPr="00433C81">
              <w:rPr>
                <w:rFonts w:eastAsia="Calibri"/>
                <w:b w:val="0"/>
                <w:sz w:val="21"/>
                <w:szCs w:val="21"/>
                <w:lang w:eastAsia="en-US"/>
              </w:rPr>
              <w:t>-</w:t>
            </w:r>
          </w:p>
        </w:tc>
      </w:tr>
    </w:tbl>
    <w:p w:rsidR="00B7108C" w:rsidRPr="00A51971" w:rsidRDefault="00B7108C" w:rsidP="00B7108C">
      <w:pPr>
        <w:tabs>
          <w:tab w:val="left" w:pos="993"/>
        </w:tabs>
        <w:jc w:val="both"/>
        <w:rPr>
          <w:b w:val="0"/>
          <w:bCs/>
          <w:highlight w:val="yellow"/>
        </w:rPr>
      </w:pPr>
    </w:p>
    <w:p w:rsidR="00695BEE" w:rsidRPr="009E114B" w:rsidRDefault="00695BEE" w:rsidP="00695BEE">
      <w:pPr>
        <w:ind w:firstLine="567"/>
        <w:jc w:val="both"/>
        <w:rPr>
          <w:b w:val="0"/>
          <w:bCs/>
        </w:rPr>
      </w:pPr>
      <w:proofErr w:type="gramStart"/>
      <w:r w:rsidRPr="002B29B3">
        <w:rPr>
          <w:b w:val="0"/>
          <w:bCs/>
          <w:i/>
        </w:rPr>
        <w:t>Воспитательная работа</w:t>
      </w:r>
      <w:r w:rsidRPr="009E114B">
        <w:rPr>
          <w:b w:val="0"/>
          <w:bCs/>
        </w:rPr>
        <w:t xml:space="preserve"> в образовательных учреждениях проводилась в соответствии со Стратегией развития воспитания в Российской Федерации на период до 2025 года, Концепцией развития системы патриотического и гражданского образования в Красноярском крае на 2014-2018 годы, региональной программой профилактики безнадзорности и правонарушений несовершеннолетних на 2015-2017 годы.</w:t>
      </w:r>
      <w:proofErr w:type="gramEnd"/>
      <w:r w:rsidRPr="009E114B">
        <w:rPr>
          <w:b w:val="0"/>
          <w:bCs/>
        </w:rPr>
        <w:t xml:space="preserve"> Особенно успешно в образовательных </w:t>
      </w:r>
      <w:proofErr w:type="gramStart"/>
      <w:r w:rsidRPr="009E114B">
        <w:rPr>
          <w:b w:val="0"/>
          <w:bCs/>
        </w:rPr>
        <w:t>учреждениях</w:t>
      </w:r>
      <w:proofErr w:type="gramEnd"/>
      <w:r w:rsidRPr="009E114B">
        <w:rPr>
          <w:b w:val="0"/>
          <w:bCs/>
        </w:rPr>
        <w:t xml:space="preserve"> города прошли мероприятия, посвящённые </w:t>
      </w:r>
      <w:r w:rsidR="00C55077">
        <w:rPr>
          <w:b w:val="0"/>
          <w:bCs/>
        </w:rPr>
        <w:t xml:space="preserve">  </w:t>
      </w:r>
      <w:r w:rsidRPr="009E114B">
        <w:rPr>
          <w:b w:val="0"/>
          <w:bCs/>
        </w:rPr>
        <w:t>60-летнему юбилею города Зеленогорска. Муниципальный этап Всероссийского конкурса «Слава созидателям!» стал самым масштабным среди всех городов присутствия Г</w:t>
      </w:r>
      <w:r>
        <w:rPr>
          <w:b w:val="0"/>
          <w:bCs/>
        </w:rPr>
        <w:t>осударственной корпорации по атомной энергии «</w:t>
      </w:r>
      <w:proofErr w:type="spellStart"/>
      <w:r>
        <w:rPr>
          <w:b w:val="0"/>
          <w:bCs/>
        </w:rPr>
        <w:t>Росатом</w:t>
      </w:r>
      <w:proofErr w:type="spellEnd"/>
      <w:r>
        <w:rPr>
          <w:b w:val="0"/>
          <w:bCs/>
        </w:rPr>
        <w:t xml:space="preserve">», обучающимися </w:t>
      </w:r>
      <w:r w:rsidRPr="009E114B">
        <w:rPr>
          <w:b w:val="0"/>
          <w:bCs/>
        </w:rPr>
        <w:t xml:space="preserve">подготовлено 877 творческих работ. </w:t>
      </w:r>
    </w:p>
    <w:p w:rsidR="00695BEE" w:rsidRPr="009E114B" w:rsidRDefault="00695BEE" w:rsidP="00695BEE">
      <w:pPr>
        <w:ind w:firstLine="567"/>
        <w:jc w:val="both"/>
        <w:rPr>
          <w:b w:val="0"/>
          <w:bCs/>
        </w:rPr>
      </w:pPr>
      <w:r w:rsidRPr="009E114B">
        <w:rPr>
          <w:b w:val="0"/>
          <w:bCs/>
        </w:rPr>
        <w:t xml:space="preserve">В </w:t>
      </w:r>
      <w:proofErr w:type="gramStart"/>
      <w:r w:rsidRPr="009E114B">
        <w:rPr>
          <w:b w:val="0"/>
          <w:bCs/>
        </w:rPr>
        <w:t>целях</w:t>
      </w:r>
      <w:proofErr w:type="gramEnd"/>
      <w:r w:rsidRPr="009E114B">
        <w:rPr>
          <w:b w:val="0"/>
          <w:bCs/>
        </w:rPr>
        <w:t xml:space="preserve"> формирования правовой культуры среди несовершеннолетних в 2016 году проведено более 400 профилактических мероприятий в рамках межведомственного взаимодействия всех органов субъектов профилактики. В 2016 году занятость детей, состоящих на различных профилактических учётах, </w:t>
      </w:r>
      <w:r w:rsidRPr="009E114B">
        <w:rPr>
          <w:b w:val="0"/>
          <w:bCs/>
        </w:rPr>
        <w:lastRenderedPageBreak/>
        <w:t xml:space="preserve">в системе дополнительного образования, составила 74% (в 2014 году </w:t>
      </w:r>
      <w:r w:rsidR="001C268D">
        <w:rPr>
          <w:b w:val="0"/>
          <w:bCs/>
        </w:rPr>
        <w:t xml:space="preserve">– </w:t>
      </w:r>
      <w:r w:rsidRPr="009E114B">
        <w:rPr>
          <w:b w:val="0"/>
          <w:bCs/>
        </w:rPr>
        <w:t>65%). Организована работа по созданию школьных служб медиации.</w:t>
      </w:r>
    </w:p>
    <w:p w:rsidR="00695BEE" w:rsidRPr="009E114B" w:rsidRDefault="00695BEE" w:rsidP="00695BEE">
      <w:pPr>
        <w:ind w:firstLine="567"/>
        <w:jc w:val="both"/>
        <w:rPr>
          <w:b w:val="0"/>
          <w:bCs/>
        </w:rPr>
      </w:pPr>
      <w:r w:rsidRPr="009E114B">
        <w:rPr>
          <w:b w:val="0"/>
          <w:bCs/>
        </w:rPr>
        <w:t xml:space="preserve">В </w:t>
      </w:r>
      <w:proofErr w:type="gramStart"/>
      <w:r w:rsidRPr="009E114B">
        <w:rPr>
          <w:b w:val="0"/>
          <w:bCs/>
        </w:rPr>
        <w:t>соревнованиях</w:t>
      </w:r>
      <w:proofErr w:type="gramEnd"/>
      <w:r w:rsidRPr="009E114B">
        <w:rPr>
          <w:b w:val="0"/>
          <w:bCs/>
        </w:rPr>
        <w:t xml:space="preserve"> Школьной спортивной лиги приняли участие 3</w:t>
      </w:r>
      <w:r w:rsidR="003D30D5">
        <w:rPr>
          <w:b w:val="0"/>
          <w:bCs/>
        </w:rPr>
        <w:t> </w:t>
      </w:r>
      <w:r w:rsidRPr="009E114B">
        <w:rPr>
          <w:b w:val="0"/>
          <w:bCs/>
        </w:rPr>
        <w:t>730</w:t>
      </w:r>
      <w:r w:rsidR="003D30D5">
        <w:rPr>
          <w:b w:val="0"/>
          <w:bCs/>
        </w:rPr>
        <w:t> </w:t>
      </w:r>
      <w:r w:rsidRPr="009E114B">
        <w:rPr>
          <w:b w:val="0"/>
          <w:bCs/>
        </w:rPr>
        <w:t xml:space="preserve">учащихся 1-11 классов (61%), в общекомандном зачёте по итогам </w:t>
      </w:r>
      <w:r w:rsidR="003D30D5">
        <w:rPr>
          <w:b w:val="0"/>
          <w:bCs/>
        </w:rPr>
        <w:t xml:space="preserve">   </w:t>
      </w:r>
      <w:r w:rsidRPr="009E114B">
        <w:rPr>
          <w:b w:val="0"/>
          <w:bCs/>
        </w:rPr>
        <w:t xml:space="preserve">2015-2016 учебного года город Зеленогорск на третьем месте среди городов края. В </w:t>
      </w:r>
      <w:proofErr w:type="gramStart"/>
      <w:r w:rsidRPr="009E114B">
        <w:rPr>
          <w:b w:val="0"/>
          <w:bCs/>
        </w:rPr>
        <w:t>соревнованиях</w:t>
      </w:r>
      <w:proofErr w:type="gramEnd"/>
      <w:r w:rsidRPr="009E114B">
        <w:rPr>
          <w:b w:val="0"/>
          <w:bCs/>
        </w:rPr>
        <w:t xml:space="preserve"> «Президентские состязания» участвовало 3140</w:t>
      </w:r>
      <w:r w:rsidR="0004314E">
        <w:rPr>
          <w:b w:val="0"/>
          <w:bCs/>
        </w:rPr>
        <w:t> </w:t>
      </w:r>
      <w:r w:rsidRPr="009E114B">
        <w:rPr>
          <w:b w:val="0"/>
          <w:bCs/>
        </w:rPr>
        <w:t>учащихся (51,5%), команда лицеистов вошла в тройку лидеров финального этапа.</w:t>
      </w:r>
    </w:p>
    <w:p w:rsidR="00695BEE" w:rsidRDefault="00695BEE" w:rsidP="00695BEE">
      <w:pPr>
        <w:ind w:firstLine="567"/>
        <w:jc w:val="both"/>
        <w:rPr>
          <w:b w:val="0"/>
          <w:bCs/>
        </w:rPr>
      </w:pPr>
      <w:r w:rsidRPr="009E114B">
        <w:rPr>
          <w:b w:val="0"/>
          <w:bCs/>
        </w:rPr>
        <w:t xml:space="preserve">С 1 января 2016 года начался этап внедрения Всероссийского физкультурно-спортивного комплекса «Готов к труду и обороне!» среди школьников. В </w:t>
      </w:r>
      <w:proofErr w:type="gramStart"/>
      <w:r w:rsidRPr="009E114B">
        <w:rPr>
          <w:b w:val="0"/>
          <w:bCs/>
        </w:rPr>
        <w:t>тестировании</w:t>
      </w:r>
      <w:proofErr w:type="gramEnd"/>
      <w:r w:rsidRPr="009E114B">
        <w:rPr>
          <w:b w:val="0"/>
          <w:bCs/>
        </w:rPr>
        <w:t xml:space="preserve"> нормативов ГТО приняли участие 924 учащихся (15%), из них 14 выпускников получили «золотой знак». </w:t>
      </w:r>
    </w:p>
    <w:p w:rsidR="00CB25D5" w:rsidRPr="00CB25D5" w:rsidRDefault="00CB25D5" w:rsidP="00695BEE">
      <w:pPr>
        <w:ind w:firstLine="567"/>
        <w:jc w:val="both"/>
        <w:rPr>
          <w:b w:val="0"/>
          <w:bCs/>
          <w:sz w:val="16"/>
          <w:szCs w:val="16"/>
        </w:rPr>
      </w:pPr>
    </w:p>
    <w:p w:rsidR="00695BEE" w:rsidRPr="00675D63" w:rsidRDefault="00695BEE" w:rsidP="00695BEE">
      <w:pPr>
        <w:ind w:firstLine="709"/>
        <w:jc w:val="both"/>
        <w:rPr>
          <w:b w:val="0"/>
          <w:bCs/>
        </w:rPr>
      </w:pPr>
      <w:r w:rsidRPr="00675D63">
        <w:rPr>
          <w:b w:val="0"/>
          <w:bCs/>
        </w:rPr>
        <w:t xml:space="preserve">Важнейшим ресурсом развития </w:t>
      </w:r>
      <w:r w:rsidR="00851102">
        <w:rPr>
          <w:b w:val="0"/>
          <w:bCs/>
        </w:rPr>
        <w:t xml:space="preserve">образования в </w:t>
      </w:r>
      <w:proofErr w:type="gramStart"/>
      <w:r w:rsidR="00851102">
        <w:rPr>
          <w:b w:val="0"/>
          <w:bCs/>
        </w:rPr>
        <w:t>городе</w:t>
      </w:r>
      <w:proofErr w:type="gramEnd"/>
      <w:r w:rsidR="00851102">
        <w:rPr>
          <w:b w:val="0"/>
          <w:bCs/>
        </w:rPr>
        <w:t xml:space="preserve"> </w:t>
      </w:r>
      <w:r w:rsidRPr="00675D63">
        <w:rPr>
          <w:b w:val="0"/>
          <w:bCs/>
        </w:rPr>
        <w:t>является проект «</w:t>
      </w:r>
      <w:r w:rsidRPr="00695BEE">
        <w:rPr>
          <w:b w:val="0"/>
          <w:bCs/>
          <w:i/>
        </w:rPr>
        <w:t xml:space="preserve">Школа </w:t>
      </w:r>
      <w:proofErr w:type="spellStart"/>
      <w:r w:rsidRPr="00695BEE">
        <w:rPr>
          <w:b w:val="0"/>
          <w:bCs/>
          <w:i/>
        </w:rPr>
        <w:t>Росатома</w:t>
      </w:r>
      <w:proofErr w:type="spellEnd"/>
      <w:r w:rsidRPr="00675D63">
        <w:rPr>
          <w:b w:val="0"/>
          <w:bCs/>
        </w:rPr>
        <w:t xml:space="preserve">». </w:t>
      </w:r>
      <w:r w:rsidR="00851102" w:rsidRPr="005607CE">
        <w:rPr>
          <w:b w:val="0"/>
          <w:bCs/>
        </w:rPr>
        <w:t xml:space="preserve">В </w:t>
      </w:r>
      <w:proofErr w:type="gramStart"/>
      <w:r w:rsidR="00851102" w:rsidRPr="005607CE">
        <w:rPr>
          <w:b w:val="0"/>
          <w:bCs/>
        </w:rPr>
        <w:t>рамках</w:t>
      </w:r>
      <w:proofErr w:type="gramEnd"/>
      <w:r w:rsidR="00851102" w:rsidRPr="005607CE">
        <w:rPr>
          <w:b w:val="0"/>
          <w:bCs/>
        </w:rPr>
        <w:t xml:space="preserve"> проекта в</w:t>
      </w:r>
      <w:r w:rsidR="0057441D" w:rsidRPr="005607CE">
        <w:rPr>
          <w:b w:val="0"/>
          <w:bCs/>
        </w:rPr>
        <w:t xml:space="preserve"> 2016 году н</w:t>
      </w:r>
      <w:r w:rsidR="00A22B43" w:rsidRPr="005607CE">
        <w:rPr>
          <w:b w:val="0"/>
          <w:bCs/>
        </w:rPr>
        <w:t xml:space="preserve">а </w:t>
      </w:r>
      <w:r w:rsidR="00851102" w:rsidRPr="005607CE">
        <w:rPr>
          <w:b w:val="0"/>
          <w:bCs/>
        </w:rPr>
        <w:t xml:space="preserve">создание современных образовательных пространств в МБОУ «СОШ № 161» и </w:t>
      </w:r>
      <w:r w:rsidR="005607CE" w:rsidRPr="005607CE">
        <w:rPr>
          <w:b w:val="0"/>
          <w:bCs/>
        </w:rPr>
        <w:t>МБДОУ д/с № 32</w:t>
      </w:r>
      <w:r w:rsidR="00851102" w:rsidRPr="005607CE">
        <w:rPr>
          <w:b w:val="0"/>
          <w:bCs/>
        </w:rPr>
        <w:t xml:space="preserve"> направлены средства в размере 6</w:t>
      </w:r>
      <w:r w:rsidR="005607CE" w:rsidRPr="005607CE">
        <w:rPr>
          <w:b w:val="0"/>
          <w:bCs/>
        </w:rPr>
        <w:t xml:space="preserve">,0 </w:t>
      </w:r>
      <w:r w:rsidR="00851102" w:rsidRPr="005607CE">
        <w:rPr>
          <w:b w:val="0"/>
          <w:bCs/>
        </w:rPr>
        <w:t>млн</w:t>
      </w:r>
      <w:r w:rsidR="005607CE" w:rsidRPr="005607CE">
        <w:rPr>
          <w:b w:val="0"/>
          <w:bCs/>
        </w:rPr>
        <w:t>. рублей</w:t>
      </w:r>
      <w:r w:rsidR="00A22B43" w:rsidRPr="005607CE">
        <w:rPr>
          <w:b w:val="0"/>
          <w:bCs/>
        </w:rPr>
        <w:t xml:space="preserve">, в том числе </w:t>
      </w:r>
      <w:r w:rsidR="005607CE" w:rsidRPr="005607CE">
        <w:rPr>
          <w:b w:val="0"/>
          <w:bCs/>
        </w:rPr>
        <w:t xml:space="preserve">средства </w:t>
      </w:r>
      <w:r w:rsidR="00A22B43" w:rsidRPr="005607CE">
        <w:rPr>
          <w:b w:val="0"/>
          <w:bCs/>
        </w:rPr>
        <w:t xml:space="preserve">местного бюджета </w:t>
      </w:r>
      <w:r w:rsidR="00851102" w:rsidRPr="005607CE">
        <w:rPr>
          <w:b w:val="0"/>
          <w:bCs/>
        </w:rPr>
        <w:t>–</w:t>
      </w:r>
      <w:r w:rsidR="00A22B43" w:rsidRPr="005607CE">
        <w:rPr>
          <w:b w:val="0"/>
          <w:bCs/>
        </w:rPr>
        <w:t xml:space="preserve"> </w:t>
      </w:r>
      <w:r w:rsidR="00851102" w:rsidRPr="005607CE">
        <w:rPr>
          <w:b w:val="0"/>
          <w:bCs/>
        </w:rPr>
        <w:t>3,0 млн. рублей</w:t>
      </w:r>
      <w:r w:rsidR="00A22B43" w:rsidRPr="005607CE">
        <w:rPr>
          <w:b w:val="0"/>
          <w:bCs/>
        </w:rPr>
        <w:t xml:space="preserve">, средства Государственной </w:t>
      </w:r>
      <w:r w:rsidR="0057441D" w:rsidRPr="005607CE">
        <w:rPr>
          <w:b w:val="0"/>
          <w:bCs/>
        </w:rPr>
        <w:t>корпорации по атомн</w:t>
      </w:r>
      <w:r w:rsidR="005607CE" w:rsidRPr="005607CE">
        <w:rPr>
          <w:b w:val="0"/>
          <w:bCs/>
        </w:rPr>
        <w:t>ой энергии «</w:t>
      </w:r>
      <w:proofErr w:type="spellStart"/>
      <w:r w:rsidR="005607CE" w:rsidRPr="005607CE">
        <w:rPr>
          <w:b w:val="0"/>
          <w:bCs/>
        </w:rPr>
        <w:t>Росатом</w:t>
      </w:r>
      <w:proofErr w:type="spellEnd"/>
      <w:r w:rsidR="005607CE" w:rsidRPr="005607CE">
        <w:rPr>
          <w:b w:val="0"/>
          <w:bCs/>
        </w:rPr>
        <w:t>» –</w:t>
      </w:r>
      <w:r w:rsidR="005607CE">
        <w:rPr>
          <w:b w:val="0"/>
          <w:bCs/>
        </w:rPr>
        <w:t xml:space="preserve"> 3,0 </w:t>
      </w:r>
      <w:r w:rsidR="005607CE" w:rsidRPr="005607CE">
        <w:rPr>
          <w:b w:val="0"/>
          <w:bCs/>
        </w:rPr>
        <w:t>млн. </w:t>
      </w:r>
      <w:r w:rsidR="0057441D" w:rsidRPr="005607CE">
        <w:rPr>
          <w:b w:val="0"/>
          <w:bCs/>
        </w:rPr>
        <w:t xml:space="preserve">рублей. </w:t>
      </w:r>
      <w:r w:rsidRPr="005607CE">
        <w:rPr>
          <w:b w:val="0"/>
          <w:bCs/>
        </w:rPr>
        <w:t>О</w:t>
      </w:r>
      <w:r w:rsidRPr="00675D63">
        <w:rPr>
          <w:b w:val="0"/>
          <w:bCs/>
        </w:rPr>
        <w:t xml:space="preserve">сновные результаты участия муниципалитета в </w:t>
      </w:r>
      <w:proofErr w:type="gramStart"/>
      <w:r w:rsidRPr="00675D63">
        <w:rPr>
          <w:b w:val="0"/>
          <w:bCs/>
        </w:rPr>
        <w:t>проекте</w:t>
      </w:r>
      <w:proofErr w:type="gramEnd"/>
      <w:r w:rsidRPr="00675D63">
        <w:rPr>
          <w:b w:val="0"/>
          <w:bCs/>
        </w:rPr>
        <w:t xml:space="preserve"> в 2016 году:</w:t>
      </w:r>
    </w:p>
    <w:p w:rsidR="00695BEE" w:rsidRPr="00675D63" w:rsidRDefault="001C268D" w:rsidP="00695BEE">
      <w:pPr>
        <w:ind w:firstLine="709"/>
        <w:jc w:val="both"/>
        <w:rPr>
          <w:b w:val="0"/>
          <w:bCs/>
        </w:rPr>
      </w:pPr>
      <w:r>
        <w:rPr>
          <w:b w:val="0"/>
          <w:bCs/>
        </w:rPr>
        <w:t xml:space="preserve">– </w:t>
      </w:r>
      <w:r w:rsidR="00695BEE" w:rsidRPr="00675D63">
        <w:rPr>
          <w:b w:val="0"/>
          <w:bCs/>
        </w:rPr>
        <w:t xml:space="preserve">3 место в </w:t>
      </w:r>
      <w:proofErr w:type="gramStart"/>
      <w:r w:rsidR="00695BEE" w:rsidRPr="00675D63">
        <w:rPr>
          <w:b w:val="0"/>
          <w:bCs/>
        </w:rPr>
        <w:t>рейтинге</w:t>
      </w:r>
      <w:proofErr w:type="gramEnd"/>
      <w:r w:rsidR="00695BEE" w:rsidRPr="00675D63">
        <w:rPr>
          <w:b w:val="0"/>
          <w:bCs/>
        </w:rPr>
        <w:t xml:space="preserve"> муниципалитетов</w:t>
      </w:r>
      <w:r w:rsidR="00695BEE">
        <w:rPr>
          <w:b w:val="0"/>
          <w:bCs/>
        </w:rPr>
        <w:t xml:space="preserve"> </w:t>
      </w:r>
      <w:r w:rsidR="00695BEE" w:rsidRPr="00695BEE">
        <w:rPr>
          <w:b w:val="0"/>
          <w:bCs/>
        </w:rPr>
        <w:t>–</w:t>
      </w:r>
      <w:r w:rsidR="00695BEE">
        <w:rPr>
          <w:b w:val="0"/>
          <w:bCs/>
        </w:rPr>
        <w:t xml:space="preserve"> </w:t>
      </w:r>
      <w:r w:rsidR="00695BEE" w:rsidRPr="00675D63">
        <w:rPr>
          <w:b w:val="0"/>
          <w:bCs/>
        </w:rPr>
        <w:t xml:space="preserve">участников проекта «Школа </w:t>
      </w:r>
      <w:proofErr w:type="spellStart"/>
      <w:r w:rsidR="00695BEE" w:rsidRPr="00675D63">
        <w:rPr>
          <w:b w:val="0"/>
          <w:bCs/>
        </w:rPr>
        <w:t>Росатома</w:t>
      </w:r>
      <w:proofErr w:type="spellEnd"/>
      <w:r w:rsidR="00695BEE" w:rsidRPr="00675D63">
        <w:rPr>
          <w:b w:val="0"/>
          <w:bCs/>
        </w:rPr>
        <w:t>»;</w:t>
      </w:r>
    </w:p>
    <w:p w:rsidR="00695BEE" w:rsidRPr="00675D63" w:rsidRDefault="001C268D" w:rsidP="00695BEE">
      <w:pPr>
        <w:ind w:firstLine="709"/>
        <w:jc w:val="both"/>
        <w:rPr>
          <w:b w:val="0"/>
          <w:bCs/>
        </w:rPr>
      </w:pPr>
      <w:r>
        <w:rPr>
          <w:b w:val="0"/>
          <w:bCs/>
        </w:rPr>
        <w:t xml:space="preserve">– </w:t>
      </w:r>
      <w:r w:rsidR="00695BEE" w:rsidRPr="00675D63">
        <w:rPr>
          <w:b w:val="0"/>
          <w:bCs/>
        </w:rPr>
        <w:t xml:space="preserve">2 место в </w:t>
      </w:r>
      <w:proofErr w:type="gramStart"/>
      <w:r w:rsidR="00695BEE" w:rsidRPr="00675D63">
        <w:rPr>
          <w:b w:val="0"/>
          <w:bCs/>
        </w:rPr>
        <w:t>рейтинге</w:t>
      </w:r>
      <w:proofErr w:type="gramEnd"/>
      <w:r w:rsidR="00695BEE" w:rsidRPr="00675D63">
        <w:rPr>
          <w:b w:val="0"/>
          <w:bCs/>
        </w:rPr>
        <w:t xml:space="preserve"> муниципалитетов, позиционирующих события проекта в средствах массовой информации;</w:t>
      </w:r>
    </w:p>
    <w:p w:rsidR="00695BEE" w:rsidRPr="00675D63" w:rsidRDefault="001C268D" w:rsidP="00695BEE">
      <w:pPr>
        <w:ind w:firstLine="709"/>
        <w:jc w:val="both"/>
        <w:rPr>
          <w:b w:val="0"/>
          <w:bCs/>
        </w:rPr>
      </w:pPr>
      <w:r>
        <w:rPr>
          <w:b w:val="0"/>
          <w:bCs/>
        </w:rPr>
        <w:t xml:space="preserve">– </w:t>
      </w:r>
      <w:r w:rsidR="00695BEE" w:rsidRPr="00675D63">
        <w:rPr>
          <w:b w:val="0"/>
          <w:bCs/>
        </w:rPr>
        <w:t xml:space="preserve">2 место в </w:t>
      </w:r>
      <w:proofErr w:type="gramStart"/>
      <w:r w:rsidR="00695BEE" w:rsidRPr="00675D63">
        <w:rPr>
          <w:b w:val="0"/>
          <w:bCs/>
        </w:rPr>
        <w:t>конкурсе</w:t>
      </w:r>
      <w:proofErr w:type="gramEnd"/>
      <w:r w:rsidR="00695BEE" w:rsidRPr="00675D63">
        <w:rPr>
          <w:b w:val="0"/>
          <w:bCs/>
        </w:rPr>
        <w:t xml:space="preserve"> городов, организующих общегородской выпускной вечер;</w:t>
      </w:r>
    </w:p>
    <w:p w:rsidR="00695BEE" w:rsidRPr="00675D63" w:rsidRDefault="001C268D" w:rsidP="00695BEE">
      <w:pPr>
        <w:ind w:firstLine="709"/>
        <w:jc w:val="both"/>
        <w:rPr>
          <w:b w:val="0"/>
          <w:bCs/>
        </w:rPr>
      </w:pPr>
      <w:r>
        <w:rPr>
          <w:b w:val="0"/>
          <w:bCs/>
        </w:rPr>
        <w:t xml:space="preserve">– </w:t>
      </w:r>
      <w:r w:rsidR="00695BEE" w:rsidRPr="00675D63">
        <w:rPr>
          <w:b w:val="0"/>
          <w:bCs/>
        </w:rPr>
        <w:t>14 учителей, 30 воспит</w:t>
      </w:r>
      <w:r w:rsidR="0004314E">
        <w:rPr>
          <w:b w:val="0"/>
          <w:bCs/>
        </w:rPr>
        <w:t>ателей, МБОУ «Гимназия №</w:t>
      </w:r>
      <w:r w:rsidR="0004314E">
        <w:rPr>
          <w:b w:val="0"/>
          <w:bCs/>
          <w:lang w:val="en-US"/>
        </w:rPr>
        <w:t> </w:t>
      </w:r>
      <w:r w:rsidR="00C55077">
        <w:rPr>
          <w:b w:val="0"/>
          <w:bCs/>
        </w:rPr>
        <w:t>64»,  3 </w:t>
      </w:r>
      <w:r w:rsidR="00695BEE" w:rsidRPr="00675D63">
        <w:rPr>
          <w:b w:val="0"/>
          <w:bCs/>
        </w:rPr>
        <w:t>учреждения дополнительного образования стали участниками конкурсов проекта</w:t>
      </w:r>
      <w:r w:rsidR="00695BEE">
        <w:rPr>
          <w:b w:val="0"/>
          <w:bCs/>
        </w:rPr>
        <w:t>;</w:t>
      </w:r>
      <w:r w:rsidR="00695BEE" w:rsidRPr="00675D63">
        <w:rPr>
          <w:b w:val="0"/>
          <w:bCs/>
        </w:rPr>
        <w:t xml:space="preserve"> победители: учитель гимназии и 3 воспитателя из детских садов № 24 и № 32;</w:t>
      </w:r>
    </w:p>
    <w:p w:rsidR="00695BEE" w:rsidRPr="00675D63" w:rsidRDefault="001C268D" w:rsidP="00695BEE">
      <w:pPr>
        <w:ind w:firstLine="709"/>
        <w:jc w:val="both"/>
        <w:rPr>
          <w:b w:val="0"/>
          <w:bCs/>
        </w:rPr>
      </w:pPr>
      <w:r>
        <w:rPr>
          <w:b w:val="0"/>
          <w:bCs/>
        </w:rPr>
        <w:t xml:space="preserve">– </w:t>
      </w:r>
      <w:r w:rsidR="00695BEE" w:rsidRPr="00675D63">
        <w:rPr>
          <w:b w:val="0"/>
          <w:bCs/>
        </w:rPr>
        <w:t xml:space="preserve">МБОУ «СОШ № 161» – победитель конкурса школ, реализующих сетевые стандарты «Школы </w:t>
      </w:r>
      <w:proofErr w:type="spellStart"/>
      <w:r w:rsidR="00695BEE" w:rsidRPr="00675D63">
        <w:rPr>
          <w:b w:val="0"/>
          <w:bCs/>
        </w:rPr>
        <w:t>Росатома</w:t>
      </w:r>
      <w:proofErr w:type="spellEnd"/>
      <w:r w:rsidR="00695BEE" w:rsidRPr="00675D63">
        <w:rPr>
          <w:b w:val="0"/>
          <w:bCs/>
        </w:rPr>
        <w:t>»;</w:t>
      </w:r>
    </w:p>
    <w:p w:rsidR="00695BEE" w:rsidRPr="00675D63" w:rsidRDefault="001C268D" w:rsidP="00695BEE">
      <w:pPr>
        <w:ind w:firstLine="709"/>
        <w:jc w:val="both"/>
        <w:rPr>
          <w:b w:val="0"/>
          <w:bCs/>
        </w:rPr>
      </w:pPr>
      <w:r>
        <w:rPr>
          <w:b w:val="0"/>
          <w:bCs/>
        </w:rPr>
        <w:t xml:space="preserve">– </w:t>
      </w:r>
      <w:r w:rsidR="00695BEE" w:rsidRPr="00675D63">
        <w:rPr>
          <w:b w:val="0"/>
          <w:bCs/>
        </w:rPr>
        <w:t>учащиеся МБОУ</w:t>
      </w:r>
      <w:r w:rsidR="00C55077">
        <w:rPr>
          <w:b w:val="0"/>
          <w:bCs/>
        </w:rPr>
        <w:t xml:space="preserve"> «Лицей № 174» заняли 2 место в </w:t>
      </w:r>
      <w:r w:rsidR="00695BEE" w:rsidRPr="00675D63">
        <w:rPr>
          <w:b w:val="0"/>
          <w:bCs/>
        </w:rPr>
        <w:t>VIII</w:t>
      </w:r>
      <w:r w:rsidR="00C55077">
        <w:rPr>
          <w:b w:val="0"/>
          <w:bCs/>
        </w:rPr>
        <w:t> </w:t>
      </w:r>
      <w:r w:rsidR="00695BEE" w:rsidRPr="00675D63">
        <w:rPr>
          <w:b w:val="0"/>
          <w:bCs/>
        </w:rPr>
        <w:t xml:space="preserve">Международном </w:t>
      </w:r>
      <w:proofErr w:type="gramStart"/>
      <w:r w:rsidR="00695BEE" w:rsidRPr="00675D63">
        <w:rPr>
          <w:b w:val="0"/>
          <w:bCs/>
        </w:rPr>
        <w:t>форуме</w:t>
      </w:r>
      <w:proofErr w:type="gramEnd"/>
      <w:r w:rsidR="00695BEE" w:rsidRPr="00675D63">
        <w:rPr>
          <w:b w:val="0"/>
          <w:bCs/>
        </w:rPr>
        <w:t xml:space="preserve"> «</w:t>
      </w:r>
      <w:proofErr w:type="spellStart"/>
      <w:r w:rsidR="00695BEE" w:rsidRPr="00675D63">
        <w:rPr>
          <w:b w:val="0"/>
          <w:bCs/>
        </w:rPr>
        <w:t>Атомэкспо</w:t>
      </w:r>
      <w:proofErr w:type="spellEnd"/>
      <w:r w:rsidR="00695BEE" w:rsidRPr="00675D63">
        <w:rPr>
          <w:b w:val="0"/>
          <w:bCs/>
        </w:rPr>
        <w:t>»;</w:t>
      </w:r>
    </w:p>
    <w:p w:rsidR="00695BEE" w:rsidRDefault="001C268D" w:rsidP="00695BEE">
      <w:pPr>
        <w:ind w:firstLine="709"/>
        <w:jc w:val="both"/>
        <w:rPr>
          <w:b w:val="0"/>
          <w:bCs/>
        </w:rPr>
      </w:pPr>
      <w:r>
        <w:rPr>
          <w:b w:val="0"/>
          <w:bCs/>
        </w:rPr>
        <w:t xml:space="preserve">– </w:t>
      </w:r>
      <w:r w:rsidR="00695BEE" w:rsidRPr="00675D63">
        <w:rPr>
          <w:b w:val="0"/>
          <w:bCs/>
        </w:rPr>
        <w:t xml:space="preserve">17 зеленогорских школьников приняли участие в летних </w:t>
      </w:r>
      <w:proofErr w:type="gramStart"/>
      <w:r w:rsidR="00695BEE" w:rsidRPr="00675D63">
        <w:rPr>
          <w:b w:val="0"/>
          <w:bCs/>
        </w:rPr>
        <w:t>сменах</w:t>
      </w:r>
      <w:proofErr w:type="gramEnd"/>
      <w:r w:rsidR="00695BEE" w:rsidRPr="00675D63">
        <w:rPr>
          <w:b w:val="0"/>
          <w:bCs/>
        </w:rPr>
        <w:t xml:space="preserve"> международных, всероссийских детских центров («Орл</w:t>
      </w:r>
      <w:r w:rsidR="0004314E">
        <w:rPr>
          <w:b w:val="0"/>
          <w:bCs/>
        </w:rPr>
        <w:t>ё</w:t>
      </w:r>
      <w:r w:rsidR="00695BEE" w:rsidRPr="00675D63">
        <w:rPr>
          <w:b w:val="0"/>
          <w:bCs/>
        </w:rPr>
        <w:t>нок», «Океан», лагерь в Индонезии).</w:t>
      </w:r>
    </w:p>
    <w:p w:rsidR="00695BEE" w:rsidRPr="00695BEE" w:rsidRDefault="00695BEE" w:rsidP="00695BEE">
      <w:pPr>
        <w:ind w:firstLine="709"/>
        <w:jc w:val="both"/>
        <w:rPr>
          <w:b w:val="0"/>
          <w:bCs/>
          <w:sz w:val="16"/>
          <w:szCs w:val="16"/>
        </w:rPr>
      </w:pPr>
    </w:p>
    <w:p w:rsidR="00675D63" w:rsidRPr="00501741" w:rsidRDefault="00675D63" w:rsidP="00501741">
      <w:pPr>
        <w:ind w:firstLine="709"/>
        <w:jc w:val="both"/>
        <w:rPr>
          <w:b w:val="0"/>
          <w:bCs/>
          <w:i/>
        </w:rPr>
      </w:pPr>
      <w:r w:rsidRPr="00501741">
        <w:rPr>
          <w:b w:val="0"/>
          <w:bCs/>
        </w:rPr>
        <w:t xml:space="preserve">В </w:t>
      </w:r>
      <w:r w:rsidR="00501741" w:rsidRPr="00501741">
        <w:rPr>
          <w:b w:val="0"/>
          <w:bCs/>
        </w:rPr>
        <w:t xml:space="preserve">2016 году </w:t>
      </w:r>
      <w:r w:rsidR="007051F1">
        <w:rPr>
          <w:b w:val="0"/>
          <w:bCs/>
        </w:rPr>
        <w:t xml:space="preserve">за счёт средств </w:t>
      </w:r>
      <w:r w:rsidR="007051F1" w:rsidRPr="00501741">
        <w:rPr>
          <w:b w:val="0"/>
          <w:bCs/>
        </w:rPr>
        <w:t xml:space="preserve">АО «ПО ЭХЗ» </w:t>
      </w:r>
      <w:r w:rsidR="007051F1">
        <w:rPr>
          <w:b w:val="0"/>
          <w:bCs/>
        </w:rPr>
        <w:t xml:space="preserve">началась </w:t>
      </w:r>
      <w:r w:rsidR="007051F1" w:rsidRPr="00501741">
        <w:rPr>
          <w:b w:val="0"/>
          <w:bCs/>
        </w:rPr>
        <w:t>реализ</w:t>
      </w:r>
      <w:r w:rsidR="007051F1">
        <w:rPr>
          <w:b w:val="0"/>
          <w:bCs/>
        </w:rPr>
        <w:t xml:space="preserve">ация </w:t>
      </w:r>
      <w:r w:rsidR="007051F1">
        <w:rPr>
          <w:b w:val="0"/>
          <w:bCs/>
          <w:i/>
        </w:rPr>
        <w:t xml:space="preserve">проекта «Школьный технопарк», </w:t>
      </w:r>
      <w:r w:rsidR="00695BEE" w:rsidRPr="00602B9A">
        <w:rPr>
          <w:b w:val="0"/>
          <w:bCs/>
        </w:rPr>
        <w:t xml:space="preserve">на </w:t>
      </w:r>
      <w:r w:rsidR="007051F1">
        <w:rPr>
          <w:b w:val="0"/>
          <w:bCs/>
        </w:rPr>
        <w:t>выполнение</w:t>
      </w:r>
      <w:r w:rsidR="00695BEE" w:rsidRPr="00602B9A">
        <w:rPr>
          <w:b w:val="0"/>
          <w:bCs/>
        </w:rPr>
        <w:t xml:space="preserve"> </w:t>
      </w:r>
      <w:r w:rsidR="009C3984">
        <w:rPr>
          <w:b w:val="0"/>
          <w:bCs/>
        </w:rPr>
        <w:t>которого</w:t>
      </w:r>
      <w:r w:rsidR="00695BEE" w:rsidRPr="00602B9A">
        <w:rPr>
          <w:b w:val="0"/>
          <w:bCs/>
        </w:rPr>
        <w:t xml:space="preserve"> направлено 4,</w:t>
      </w:r>
      <w:r w:rsidR="00602B9A">
        <w:rPr>
          <w:b w:val="0"/>
          <w:bCs/>
        </w:rPr>
        <w:t>8</w:t>
      </w:r>
      <w:r w:rsidR="00695BEE" w:rsidRPr="00602B9A">
        <w:rPr>
          <w:b w:val="0"/>
          <w:bCs/>
        </w:rPr>
        <w:t xml:space="preserve"> млн</w:t>
      </w:r>
      <w:r w:rsidR="00695BEE" w:rsidRPr="00695BEE">
        <w:rPr>
          <w:b w:val="0"/>
          <w:bCs/>
        </w:rPr>
        <w:t>. рублей.</w:t>
      </w:r>
      <w:r w:rsidR="00695BEE">
        <w:rPr>
          <w:b w:val="0"/>
          <w:bCs/>
          <w:i/>
        </w:rPr>
        <w:t xml:space="preserve"> </w:t>
      </w:r>
      <w:r w:rsidRPr="00675D63">
        <w:rPr>
          <w:b w:val="0"/>
          <w:bCs/>
        </w:rPr>
        <w:t xml:space="preserve">В </w:t>
      </w:r>
      <w:proofErr w:type="gramStart"/>
      <w:r w:rsidRPr="00675D63">
        <w:rPr>
          <w:b w:val="0"/>
          <w:bCs/>
        </w:rPr>
        <w:t>результате</w:t>
      </w:r>
      <w:proofErr w:type="gramEnd"/>
      <w:r w:rsidRPr="00675D63">
        <w:rPr>
          <w:b w:val="0"/>
          <w:bCs/>
        </w:rPr>
        <w:t xml:space="preserve"> созданы Центр инновационного технического творчества на базе МБОУ «Лицей № 174» и лаборатории технического тв</w:t>
      </w:r>
      <w:r w:rsidR="00E3012D">
        <w:rPr>
          <w:b w:val="0"/>
          <w:bCs/>
        </w:rPr>
        <w:t xml:space="preserve">орчества во всех школах города. </w:t>
      </w:r>
      <w:r w:rsidRPr="00675D63">
        <w:rPr>
          <w:b w:val="0"/>
          <w:bCs/>
        </w:rPr>
        <w:t>Учреждения дополнительного образования (МБУ</w:t>
      </w:r>
      <w:r w:rsidR="00E3012D">
        <w:rPr>
          <w:b w:val="0"/>
          <w:bCs/>
        </w:rPr>
        <w:t> </w:t>
      </w:r>
      <w:r w:rsidRPr="00675D63">
        <w:rPr>
          <w:b w:val="0"/>
          <w:bCs/>
        </w:rPr>
        <w:t>ДО</w:t>
      </w:r>
      <w:r w:rsidR="00E3012D">
        <w:rPr>
          <w:b w:val="0"/>
          <w:bCs/>
        </w:rPr>
        <w:t> </w:t>
      </w:r>
      <w:r w:rsidRPr="00675D63">
        <w:rPr>
          <w:b w:val="0"/>
          <w:bCs/>
        </w:rPr>
        <w:t>«ЦО</w:t>
      </w:r>
      <w:r w:rsidR="00E3012D">
        <w:rPr>
          <w:b w:val="0"/>
          <w:bCs/>
        </w:rPr>
        <w:t> </w:t>
      </w:r>
      <w:r w:rsidRPr="00675D63">
        <w:rPr>
          <w:b w:val="0"/>
          <w:bCs/>
        </w:rPr>
        <w:t xml:space="preserve">«Перспектива» и МБУ </w:t>
      </w:r>
      <w:proofErr w:type="gramStart"/>
      <w:r w:rsidRPr="00675D63">
        <w:rPr>
          <w:b w:val="0"/>
          <w:bCs/>
        </w:rPr>
        <w:t>ДОЦ</w:t>
      </w:r>
      <w:proofErr w:type="gramEnd"/>
      <w:r w:rsidRPr="00675D63">
        <w:rPr>
          <w:b w:val="0"/>
          <w:bCs/>
        </w:rPr>
        <w:t xml:space="preserve"> «Витязь») получили оборудование для оснащения лабораторий технического творчества. </w:t>
      </w:r>
    </w:p>
    <w:p w:rsidR="00695BEE" w:rsidRPr="00695BEE" w:rsidRDefault="00695BEE" w:rsidP="00675D63">
      <w:pPr>
        <w:ind w:firstLine="709"/>
        <w:jc w:val="both"/>
        <w:rPr>
          <w:b w:val="0"/>
          <w:bCs/>
          <w:sz w:val="16"/>
          <w:szCs w:val="16"/>
        </w:rPr>
      </w:pPr>
    </w:p>
    <w:p w:rsidR="00675D63" w:rsidRPr="00675D63" w:rsidRDefault="00695BEE" w:rsidP="00D73F9A">
      <w:pPr>
        <w:ind w:firstLine="709"/>
        <w:jc w:val="both"/>
        <w:rPr>
          <w:b w:val="0"/>
          <w:bCs/>
        </w:rPr>
      </w:pPr>
      <w:r>
        <w:rPr>
          <w:b w:val="0"/>
          <w:bCs/>
        </w:rPr>
        <w:lastRenderedPageBreak/>
        <w:t xml:space="preserve">В </w:t>
      </w:r>
      <w:proofErr w:type="gramStart"/>
      <w:r>
        <w:rPr>
          <w:b w:val="0"/>
          <w:bCs/>
        </w:rPr>
        <w:t>рамках</w:t>
      </w:r>
      <w:proofErr w:type="gramEnd"/>
      <w:r>
        <w:rPr>
          <w:b w:val="0"/>
          <w:bCs/>
        </w:rPr>
        <w:t xml:space="preserve"> социальных проектов, реализуемых на территории</w:t>
      </w:r>
      <w:r w:rsidR="00737901">
        <w:rPr>
          <w:b w:val="0"/>
          <w:bCs/>
        </w:rPr>
        <w:t xml:space="preserve"> города АО</w:t>
      </w:r>
      <w:r w:rsidR="00E3012D">
        <w:rPr>
          <w:b w:val="0"/>
          <w:bCs/>
        </w:rPr>
        <w:t> </w:t>
      </w:r>
      <w:r w:rsidR="00737901">
        <w:rPr>
          <w:b w:val="0"/>
          <w:bCs/>
        </w:rPr>
        <w:t xml:space="preserve">«ТВЭЛ» и АО «ПО ЭХЗ», направлены средства в размере </w:t>
      </w:r>
      <w:r w:rsidR="002D1094">
        <w:rPr>
          <w:b w:val="0"/>
          <w:bCs/>
        </w:rPr>
        <w:t>1,</w:t>
      </w:r>
      <w:r w:rsidR="009C3A37">
        <w:rPr>
          <w:b w:val="0"/>
          <w:bCs/>
        </w:rPr>
        <w:t>2</w:t>
      </w:r>
      <w:r w:rsidR="002D1094">
        <w:rPr>
          <w:b w:val="0"/>
          <w:bCs/>
        </w:rPr>
        <w:t xml:space="preserve"> млн. рублей на </w:t>
      </w:r>
      <w:r w:rsidR="00FE4F96">
        <w:rPr>
          <w:b w:val="0"/>
          <w:bCs/>
        </w:rPr>
        <w:t xml:space="preserve">финансирование мероприятий в сфере образования и </w:t>
      </w:r>
      <w:r w:rsidR="001F16D2" w:rsidRPr="00675D63">
        <w:rPr>
          <w:b w:val="0"/>
          <w:bCs/>
        </w:rPr>
        <w:t>проектов</w:t>
      </w:r>
      <w:r w:rsidR="00FE4F96">
        <w:rPr>
          <w:b w:val="0"/>
          <w:bCs/>
        </w:rPr>
        <w:t>, основные из которых</w:t>
      </w:r>
      <w:r w:rsidR="00675D63" w:rsidRPr="00675D63">
        <w:rPr>
          <w:b w:val="0"/>
          <w:bCs/>
        </w:rPr>
        <w:t>:</w:t>
      </w:r>
      <w:r w:rsidR="001F16D2" w:rsidRPr="00675D63">
        <w:rPr>
          <w:b w:val="0"/>
          <w:bCs/>
        </w:rPr>
        <w:t xml:space="preserve"> </w:t>
      </w:r>
    </w:p>
    <w:p w:rsidR="00675D63" w:rsidRPr="00675D63" w:rsidRDefault="00E3012D" w:rsidP="00E3012D">
      <w:pPr>
        <w:tabs>
          <w:tab w:val="left" w:pos="993"/>
        </w:tabs>
        <w:ind w:firstLine="709"/>
        <w:jc w:val="both"/>
        <w:rPr>
          <w:b w:val="0"/>
          <w:bCs/>
        </w:rPr>
      </w:pPr>
      <w:r>
        <w:rPr>
          <w:b w:val="0"/>
          <w:bCs/>
        </w:rPr>
        <w:t>–</w:t>
      </w:r>
      <w:r>
        <w:rPr>
          <w:b w:val="0"/>
          <w:bCs/>
        </w:rPr>
        <w:tab/>
      </w:r>
      <w:r w:rsidR="002D1094" w:rsidRPr="00675D63">
        <w:rPr>
          <w:b w:val="0"/>
          <w:bCs/>
        </w:rPr>
        <w:t>«КОД-класс» в МБОУ «Гимназия № 164»</w:t>
      </w:r>
      <w:r w:rsidR="002D1094">
        <w:rPr>
          <w:b w:val="0"/>
          <w:bCs/>
        </w:rPr>
        <w:t xml:space="preserve"> – </w:t>
      </w:r>
      <w:r w:rsidR="00D73F9A" w:rsidRPr="00675D63">
        <w:rPr>
          <w:b w:val="0"/>
          <w:bCs/>
        </w:rPr>
        <w:t>создани</w:t>
      </w:r>
      <w:r w:rsidR="00675D63" w:rsidRPr="00675D63">
        <w:rPr>
          <w:b w:val="0"/>
          <w:bCs/>
        </w:rPr>
        <w:t>е</w:t>
      </w:r>
      <w:r w:rsidR="00D73F9A" w:rsidRPr="00675D63">
        <w:rPr>
          <w:b w:val="0"/>
          <w:bCs/>
        </w:rPr>
        <w:t xml:space="preserve"> и развити</w:t>
      </w:r>
      <w:r w:rsidR="00675D63" w:rsidRPr="00675D63">
        <w:rPr>
          <w:b w:val="0"/>
          <w:bCs/>
        </w:rPr>
        <w:t>е</w:t>
      </w:r>
      <w:r w:rsidR="00D73F9A" w:rsidRPr="00675D63">
        <w:rPr>
          <w:b w:val="0"/>
          <w:bCs/>
        </w:rPr>
        <w:t xml:space="preserve"> специализированного класса информационно</w:t>
      </w:r>
      <w:r w:rsidR="002D1094">
        <w:rPr>
          <w:b w:val="0"/>
          <w:bCs/>
        </w:rPr>
        <w:t>-технологической направленности</w:t>
      </w:r>
      <w:r w:rsidR="00675D63" w:rsidRPr="00675D63">
        <w:rPr>
          <w:b w:val="0"/>
          <w:bCs/>
        </w:rPr>
        <w:t>;</w:t>
      </w:r>
    </w:p>
    <w:p w:rsidR="00675D63" w:rsidRPr="00675D63" w:rsidRDefault="00E3012D" w:rsidP="00E3012D">
      <w:pPr>
        <w:tabs>
          <w:tab w:val="left" w:pos="993"/>
        </w:tabs>
        <w:ind w:firstLine="709"/>
        <w:jc w:val="both"/>
        <w:rPr>
          <w:b w:val="0"/>
          <w:bCs/>
        </w:rPr>
      </w:pPr>
      <w:r>
        <w:rPr>
          <w:b w:val="0"/>
          <w:bCs/>
        </w:rPr>
        <w:t>–</w:t>
      </w:r>
      <w:r>
        <w:rPr>
          <w:b w:val="0"/>
          <w:bCs/>
        </w:rPr>
        <w:tab/>
      </w:r>
      <w:r w:rsidR="002D1094" w:rsidRPr="00675D63">
        <w:rPr>
          <w:b w:val="0"/>
          <w:bCs/>
        </w:rPr>
        <w:t>«</w:t>
      </w:r>
      <w:proofErr w:type="spellStart"/>
      <w:r w:rsidR="002D1094" w:rsidRPr="00675D63">
        <w:rPr>
          <w:b w:val="0"/>
          <w:bCs/>
        </w:rPr>
        <w:t>МедиаТОР</w:t>
      </w:r>
      <w:proofErr w:type="spellEnd"/>
      <w:r w:rsidR="002D1094" w:rsidRPr="00675D63">
        <w:rPr>
          <w:b w:val="0"/>
          <w:bCs/>
        </w:rPr>
        <w:t>» в МБУ ДО «ЦО «Перспектива»</w:t>
      </w:r>
      <w:r w:rsidR="002D1094">
        <w:rPr>
          <w:b w:val="0"/>
          <w:bCs/>
        </w:rPr>
        <w:t xml:space="preserve"> – </w:t>
      </w:r>
      <w:r w:rsidR="00675D63" w:rsidRPr="00675D63">
        <w:rPr>
          <w:b w:val="0"/>
          <w:bCs/>
        </w:rPr>
        <w:t>создание и развитие моло</w:t>
      </w:r>
      <w:r w:rsidR="009C3A37">
        <w:rPr>
          <w:b w:val="0"/>
          <w:bCs/>
        </w:rPr>
        <w:t>дёжных СМИ города Зеленогорска</w:t>
      </w:r>
      <w:r w:rsidR="00675D63" w:rsidRPr="00675D63">
        <w:rPr>
          <w:b w:val="0"/>
          <w:bCs/>
        </w:rPr>
        <w:t>;</w:t>
      </w:r>
    </w:p>
    <w:p w:rsidR="00675D63" w:rsidRPr="00675D63" w:rsidRDefault="00E3012D" w:rsidP="00E3012D">
      <w:pPr>
        <w:tabs>
          <w:tab w:val="left" w:pos="993"/>
        </w:tabs>
        <w:ind w:firstLine="709"/>
        <w:jc w:val="both"/>
        <w:rPr>
          <w:b w:val="0"/>
          <w:bCs/>
        </w:rPr>
      </w:pPr>
      <w:r>
        <w:rPr>
          <w:b w:val="0"/>
          <w:bCs/>
        </w:rPr>
        <w:t>–</w:t>
      </w:r>
      <w:r>
        <w:rPr>
          <w:b w:val="0"/>
          <w:bCs/>
        </w:rPr>
        <w:tab/>
      </w:r>
      <w:r w:rsidR="002D1094" w:rsidRPr="00675D63">
        <w:rPr>
          <w:b w:val="0"/>
          <w:bCs/>
        </w:rPr>
        <w:t>«Без барьеров» в МБУ ДО «ЦО «Перспектива»</w:t>
      </w:r>
      <w:r w:rsidR="002D1094">
        <w:rPr>
          <w:b w:val="0"/>
          <w:bCs/>
        </w:rPr>
        <w:t xml:space="preserve"> –</w:t>
      </w:r>
      <w:r w:rsidR="002D1094" w:rsidRPr="00675D63">
        <w:rPr>
          <w:b w:val="0"/>
          <w:bCs/>
        </w:rPr>
        <w:t xml:space="preserve"> </w:t>
      </w:r>
      <w:r w:rsidR="00675D63" w:rsidRPr="00675D63">
        <w:rPr>
          <w:b w:val="0"/>
          <w:bCs/>
        </w:rPr>
        <w:t xml:space="preserve">обеспечение доступной среды для лиц с ограниченными возможностями здоровья </w:t>
      </w:r>
      <w:r w:rsidR="00D73F9A" w:rsidRPr="00675D63">
        <w:rPr>
          <w:b w:val="0"/>
          <w:bCs/>
        </w:rPr>
        <w:t>(установлены пандусы на тр</w:t>
      </w:r>
      <w:r w:rsidR="00675D63" w:rsidRPr="00675D63">
        <w:rPr>
          <w:b w:val="0"/>
          <w:bCs/>
        </w:rPr>
        <w:t>ё</w:t>
      </w:r>
      <w:r w:rsidR="00D73F9A" w:rsidRPr="00675D63">
        <w:rPr>
          <w:b w:val="0"/>
          <w:bCs/>
        </w:rPr>
        <w:t>х подъ</w:t>
      </w:r>
      <w:r w:rsidR="00675D63" w:rsidRPr="00675D63">
        <w:rPr>
          <w:b w:val="0"/>
          <w:bCs/>
        </w:rPr>
        <w:t>ё</w:t>
      </w:r>
      <w:r w:rsidR="00D73F9A" w:rsidRPr="00675D63">
        <w:rPr>
          <w:b w:val="0"/>
          <w:bCs/>
        </w:rPr>
        <w:t xml:space="preserve">мах для </w:t>
      </w:r>
      <w:r w:rsidR="00675D63" w:rsidRPr="00675D63">
        <w:rPr>
          <w:b w:val="0"/>
          <w:bCs/>
        </w:rPr>
        <w:t>детей инвалидов-колясочников</w:t>
      </w:r>
      <w:r w:rsidR="002D1094">
        <w:rPr>
          <w:b w:val="0"/>
          <w:bCs/>
        </w:rPr>
        <w:t>)</w:t>
      </w:r>
      <w:r w:rsidR="00675D63" w:rsidRPr="00675D63">
        <w:rPr>
          <w:b w:val="0"/>
          <w:bCs/>
        </w:rPr>
        <w:t>;</w:t>
      </w:r>
    </w:p>
    <w:p w:rsidR="009C3A37" w:rsidRDefault="00E3012D" w:rsidP="00E3012D">
      <w:pPr>
        <w:tabs>
          <w:tab w:val="left" w:pos="993"/>
        </w:tabs>
        <w:ind w:firstLine="709"/>
        <w:jc w:val="both"/>
        <w:rPr>
          <w:b w:val="0"/>
          <w:bCs/>
        </w:rPr>
      </w:pPr>
      <w:r>
        <w:rPr>
          <w:b w:val="0"/>
          <w:bCs/>
        </w:rPr>
        <w:t>–</w:t>
      </w:r>
      <w:r>
        <w:rPr>
          <w:b w:val="0"/>
          <w:bCs/>
        </w:rPr>
        <w:tab/>
      </w:r>
      <w:r w:rsidR="009C3A37" w:rsidRPr="00675D63">
        <w:rPr>
          <w:b w:val="0"/>
          <w:bCs/>
        </w:rPr>
        <w:t>«Талантам дорогу!»</w:t>
      </w:r>
      <w:r w:rsidR="009C3A37">
        <w:rPr>
          <w:b w:val="0"/>
          <w:bCs/>
        </w:rPr>
        <w:t xml:space="preserve"> </w:t>
      </w:r>
      <w:r w:rsidR="009C3A37" w:rsidRPr="009C3A37">
        <w:rPr>
          <w:b w:val="0"/>
          <w:bCs/>
        </w:rPr>
        <w:t>в МБУ ДО «ЦО «Перспектива»</w:t>
      </w:r>
      <w:r w:rsidR="009C3A37">
        <w:rPr>
          <w:b w:val="0"/>
          <w:bCs/>
        </w:rPr>
        <w:t xml:space="preserve"> – </w:t>
      </w:r>
      <w:r w:rsidR="00675D63" w:rsidRPr="00675D63">
        <w:rPr>
          <w:b w:val="0"/>
          <w:bCs/>
        </w:rPr>
        <w:t>развитие научно-техническ</w:t>
      </w:r>
      <w:r w:rsidR="009C3A37">
        <w:rPr>
          <w:b w:val="0"/>
          <w:bCs/>
        </w:rPr>
        <w:t>ого творчества детей и молодёжи;</w:t>
      </w:r>
    </w:p>
    <w:p w:rsidR="00675D63" w:rsidRPr="00675D63" w:rsidRDefault="00E3012D" w:rsidP="00E3012D">
      <w:pPr>
        <w:tabs>
          <w:tab w:val="left" w:pos="993"/>
        </w:tabs>
        <w:ind w:firstLine="709"/>
        <w:jc w:val="both"/>
        <w:rPr>
          <w:b w:val="0"/>
          <w:bCs/>
        </w:rPr>
      </w:pPr>
      <w:r>
        <w:rPr>
          <w:b w:val="0"/>
          <w:bCs/>
        </w:rPr>
        <w:t>–</w:t>
      </w:r>
      <w:r>
        <w:rPr>
          <w:b w:val="0"/>
          <w:bCs/>
        </w:rPr>
        <w:tab/>
      </w:r>
      <w:r w:rsidR="009C3A37">
        <w:rPr>
          <w:b w:val="0"/>
          <w:bCs/>
        </w:rPr>
        <w:t>городской праздник День знаний</w:t>
      </w:r>
      <w:r w:rsidR="00FE4F96">
        <w:rPr>
          <w:b w:val="0"/>
          <w:bCs/>
        </w:rPr>
        <w:t>;</w:t>
      </w:r>
    </w:p>
    <w:p w:rsidR="00675D63" w:rsidRPr="00675D63" w:rsidRDefault="00E3012D" w:rsidP="00E3012D">
      <w:pPr>
        <w:tabs>
          <w:tab w:val="left" w:pos="993"/>
        </w:tabs>
        <w:ind w:firstLine="708"/>
        <w:jc w:val="both"/>
        <w:rPr>
          <w:b w:val="0"/>
          <w:bCs/>
        </w:rPr>
      </w:pPr>
      <w:r>
        <w:rPr>
          <w:b w:val="0"/>
          <w:bCs/>
        </w:rPr>
        <w:t>–</w:t>
      </w:r>
      <w:r>
        <w:rPr>
          <w:b w:val="0"/>
          <w:bCs/>
        </w:rPr>
        <w:tab/>
      </w:r>
      <w:r w:rsidR="00675D63" w:rsidRPr="00675D63">
        <w:rPr>
          <w:b w:val="0"/>
          <w:bCs/>
        </w:rPr>
        <w:t>муниципальный</w:t>
      </w:r>
      <w:r w:rsidR="00D73F9A" w:rsidRPr="00675D63">
        <w:rPr>
          <w:b w:val="0"/>
          <w:bCs/>
        </w:rPr>
        <w:t xml:space="preserve"> чемпионат </w:t>
      </w:r>
      <w:proofErr w:type="spellStart"/>
      <w:r w:rsidR="00D73F9A" w:rsidRPr="00675D63">
        <w:rPr>
          <w:b w:val="0"/>
          <w:bCs/>
        </w:rPr>
        <w:t>JuniorSkills</w:t>
      </w:r>
      <w:proofErr w:type="spellEnd"/>
      <w:r w:rsidR="00D73F9A" w:rsidRPr="00675D63">
        <w:rPr>
          <w:b w:val="0"/>
          <w:bCs/>
        </w:rPr>
        <w:t xml:space="preserve"> для учащихся 10-17 лет в МБУ</w:t>
      </w:r>
      <w:r>
        <w:rPr>
          <w:b w:val="0"/>
          <w:bCs/>
        </w:rPr>
        <w:t> </w:t>
      </w:r>
      <w:proofErr w:type="gramStart"/>
      <w:r w:rsidR="00D73F9A" w:rsidRPr="00675D63">
        <w:rPr>
          <w:b w:val="0"/>
          <w:bCs/>
        </w:rPr>
        <w:t>ДОЦ</w:t>
      </w:r>
      <w:proofErr w:type="gramEnd"/>
      <w:r w:rsidR="00D73F9A" w:rsidRPr="00675D63">
        <w:rPr>
          <w:b w:val="0"/>
          <w:bCs/>
        </w:rPr>
        <w:t xml:space="preserve"> «Витязь»</w:t>
      </w:r>
      <w:r w:rsidR="00FE4F96">
        <w:rPr>
          <w:b w:val="0"/>
          <w:bCs/>
        </w:rPr>
        <w:t>;</w:t>
      </w:r>
      <w:r w:rsidR="00D73F9A" w:rsidRPr="00675D63">
        <w:rPr>
          <w:b w:val="0"/>
          <w:bCs/>
        </w:rPr>
        <w:t xml:space="preserve"> </w:t>
      </w:r>
    </w:p>
    <w:p w:rsidR="00D73F9A" w:rsidRPr="00675D63" w:rsidRDefault="00E3012D" w:rsidP="00E3012D">
      <w:pPr>
        <w:tabs>
          <w:tab w:val="left" w:pos="993"/>
        </w:tabs>
        <w:ind w:firstLine="708"/>
        <w:jc w:val="both"/>
        <w:rPr>
          <w:b w:val="0"/>
          <w:bCs/>
        </w:rPr>
      </w:pPr>
      <w:r>
        <w:rPr>
          <w:b w:val="0"/>
          <w:bCs/>
        </w:rPr>
        <w:t>–</w:t>
      </w:r>
      <w:r>
        <w:rPr>
          <w:b w:val="0"/>
          <w:bCs/>
        </w:rPr>
        <w:tab/>
      </w:r>
      <w:r w:rsidR="00D73F9A" w:rsidRPr="00675D63">
        <w:rPr>
          <w:b w:val="0"/>
          <w:bCs/>
        </w:rPr>
        <w:t>Зональн</w:t>
      </w:r>
      <w:r w:rsidR="00675D63" w:rsidRPr="00675D63">
        <w:rPr>
          <w:b w:val="0"/>
          <w:bCs/>
        </w:rPr>
        <w:t>ый</w:t>
      </w:r>
      <w:r w:rsidR="00D73F9A" w:rsidRPr="00675D63">
        <w:rPr>
          <w:b w:val="0"/>
          <w:bCs/>
        </w:rPr>
        <w:t xml:space="preserve"> Восточн</w:t>
      </w:r>
      <w:r w:rsidR="00675D63" w:rsidRPr="00675D63">
        <w:rPr>
          <w:b w:val="0"/>
          <w:bCs/>
        </w:rPr>
        <w:t>ый</w:t>
      </w:r>
      <w:r w:rsidR="00D73F9A" w:rsidRPr="00675D63">
        <w:rPr>
          <w:b w:val="0"/>
          <w:bCs/>
        </w:rPr>
        <w:t xml:space="preserve"> открыт</w:t>
      </w:r>
      <w:r w:rsidR="00675D63" w:rsidRPr="00675D63">
        <w:rPr>
          <w:b w:val="0"/>
          <w:bCs/>
        </w:rPr>
        <w:t>ый</w:t>
      </w:r>
      <w:r w:rsidR="00D73F9A" w:rsidRPr="00675D63">
        <w:rPr>
          <w:b w:val="0"/>
          <w:bCs/>
        </w:rPr>
        <w:t xml:space="preserve"> Фестивал</w:t>
      </w:r>
      <w:r w:rsidR="00675D63" w:rsidRPr="00675D63">
        <w:rPr>
          <w:b w:val="0"/>
          <w:bCs/>
        </w:rPr>
        <w:t>ь</w:t>
      </w:r>
      <w:r w:rsidR="00D73F9A" w:rsidRPr="00675D63">
        <w:rPr>
          <w:b w:val="0"/>
          <w:bCs/>
        </w:rPr>
        <w:t xml:space="preserve"> научно-технического творчества детей и молод</w:t>
      </w:r>
      <w:r w:rsidR="00675D63" w:rsidRPr="00675D63">
        <w:rPr>
          <w:b w:val="0"/>
          <w:bCs/>
        </w:rPr>
        <w:t>ё</w:t>
      </w:r>
      <w:r w:rsidR="00D73F9A" w:rsidRPr="00675D63">
        <w:rPr>
          <w:b w:val="0"/>
          <w:bCs/>
        </w:rPr>
        <w:t>жи «Новое вр</w:t>
      </w:r>
      <w:r w:rsidR="00675D63" w:rsidRPr="00675D63">
        <w:rPr>
          <w:b w:val="0"/>
          <w:bCs/>
        </w:rPr>
        <w:t>емя» в МБУ ДО «ЦО «Перспектива».</w:t>
      </w:r>
    </w:p>
    <w:p w:rsidR="002801D7" w:rsidRPr="00851102" w:rsidRDefault="00825EEE" w:rsidP="002801D7">
      <w:pPr>
        <w:ind w:firstLine="567"/>
        <w:jc w:val="both"/>
        <w:rPr>
          <w:b w:val="0"/>
        </w:rPr>
      </w:pPr>
      <w:r w:rsidRPr="00851102">
        <w:rPr>
          <w:b w:val="0"/>
          <w:bCs/>
        </w:rPr>
        <w:t xml:space="preserve">Для сохранения в образовательных </w:t>
      </w:r>
      <w:proofErr w:type="gramStart"/>
      <w:r w:rsidRPr="00851102">
        <w:rPr>
          <w:b w:val="0"/>
          <w:bCs/>
        </w:rPr>
        <w:t>учреждениях</w:t>
      </w:r>
      <w:proofErr w:type="gramEnd"/>
      <w:r w:rsidRPr="00851102">
        <w:rPr>
          <w:b w:val="0"/>
          <w:bCs/>
        </w:rPr>
        <w:t xml:space="preserve"> </w:t>
      </w:r>
      <w:r w:rsidRPr="00851102">
        <w:rPr>
          <w:b w:val="0"/>
          <w:bCs/>
          <w:i/>
        </w:rPr>
        <w:t>безопасных условий, соответствующих требованиям</w:t>
      </w:r>
      <w:r w:rsidRPr="00851102">
        <w:rPr>
          <w:b w:val="0"/>
          <w:bCs/>
        </w:rPr>
        <w:t xml:space="preserve"> законодательства, правилам и нормативам, в 201</w:t>
      </w:r>
      <w:r w:rsidR="002801D7" w:rsidRPr="00851102">
        <w:rPr>
          <w:b w:val="0"/>
          <w:bCs/>
        </w:rPr>
        <w:t>6</w:t>
      </w:r>
      <w:r w:rsidRPr="00851102">
        <w:rPr>
          <w:b w:val="0"/>
          <w:bCs/>
        </w:rPr>
        <w:t xml:space="preserve"> году </w:t>
      </w:r>
      <w:r w:rsidR="00AE1800" w:rsidRPr="00851102">
        <w:rPr>
          <w:b w:val="0"/>
          <w:bCs/>
        </w:rPr>
        <w:t xml:space="preserve">за счёт средств местного бюджета </w:t>
      </w:r>
      <w:r w:rsidR="00B55B06" w:rsidRPr="00851102">
        <w:rPr>
          <w:b w:val="0"/>
          <w:bCs/>
        </w:rPr>
        <w:t>(</w:t>
      </w:r>
      <w:r w:rsidR="00851102" w:rsidRPr="00851102">
        <w:rPr>
          <w:b w:val="0"/>
          <w:bCs/>
        </w:rPr>
        <w:t xml:space="preserve">18,4 </w:t>
      </w:r>
      <w:r w:rsidR="00B55B06" w:rsidRPr="00851102">
        <w:rPr>
          <w:b w:val="0"/>
          <w:bCs/>
        </w:rPr>
        <w:t>млн. рублей</w:t>
      </w:r>
      <w:r w:rsidR="00AE1800" w:rsidRPr="00851102">
        <w:rPr>
          <w:b w:val="0"/>
        </w:rPr>
        <w:t>)</w:t>
      </w:r>
      <w:r w:rsidR="00B55B06" w:rsidRPr="00851102">
        <w:rPr>
          <w:b w:val="0"/>
        </w:rPr>
        <w:t xml:space="preserve"> выполнены мероприятия, основные из которых</w:t>
      </w:r>
      <w:r w:rsidR="002801D7" w:rsidRPr="00851102">
        <w:rPr>
          <w:b w:val="0"/>
        </w:rPr>
        <w:t>:</w:t>
      </w:r>
    </w:p>
    <w:p w:rsidR="002801D7" w:rsidRPr="00851102" w:rsidRDefault="00E3012D" w:rsidP="00E3012D">
      <w:pPr>
        <w:tabs>
          <w:tab w:val="left" w:pos="993"/>
        </w:tabs>
        <w:ind w:firstLine="709"/>
        <w:jc w:val="both"/>
        <w:rPr>
          <w:b w:val="0"/>
          <w:bCs/>
        </w:rPr>
      </w:pPr>
      <w:proofErr w:type="gramStart"/>
      <w:r w:rsidRPr="00E3012D">
        <w:rPr>
          <w:b w:val="0"/>
          <w:bCs/>
        </w:rPr>
        <w:t>–</w:t>
      </w:r>
      <w:r>
        <w:rPr>
          <w:b w:val="0"/>
          <w:bCs/>
        </w:rPr>
        <w:t xml:space="preserve"> </w:t>
      </w:r>
      <w:r w:rsidR="005A1FA9" w:rsidRPr="00851102">
        <w:rPr>
          <w:b w:val="0"/>
          <w:bCs/>
        </w:rPr>
        <w:t xml:space="preserve">проведены </w:t>
      </w:r>
      <w:r w:rsidR="002801D7" w:rsidRPr="00851102">
        <w:rPr>
          <w:b w:val="0"/>
          <w:bCs/>
        </w:rPr>
        <w:t>капитальны</w:t>
      </w:r>
      <w:r w:rsidR="005A1FA9" w:rsidRPr="00851102">
        <w:rPr>
          <w:b w:val="0"/>
          <w:bCs/>
        </w:rPr>
        <w:t>е</w:t>
      </w:r>
      <w:r w:rsidR="002801D7" w:rsidRPr="00851102">
        <w:rPr>
          <w:b w:val="0"/>
          <w:bCs/>
        </w:rPr>
        <w:t xml:space="preserve"> ремонт</w:t>
      </w:r>
      <w:r w:rsidR="005A1FA9" w:rsidRPr="00851102">
        <w:rPr>
          <w:b w:val="0"/>
          <w:bCs/>
        </w:rPr>
        <w:t xml:space="preserve">ы </w:t>
      </w:r>
      <w:r w:rsidR="008626E9" w:rsidRPr="00851102">
        <w:rPr>
          <w:b w:val="0"/>
          <w:bCs/>
        </w:rPr>
        <w:t xml:space="preserve">в </w:t>
      </w:r>
      <w:r w:rsidR="00B55B06" w:rsidRPr="00851102">
        <w:rPr>
          <w:b w:val="0"/>
          <w:bCs/>
        </w:rPr>
        <w:t>МБДОУ д/с</w:t>
      </w:r>
      <w:r w:rsidR="00B55B06" w:rsidRPr="00E3012D">
        <w:rPr>
          <w:b w:val="0"/>
          <w:bCs/>
        </w:rPr>
        <w:t> </w:t>
      </w:r>
      <w:r w:rsidR="00B55B06" w:rsidRPr="00851102">
        <w:rPr>
          <w:b w:val="0"/>
          <w:bCs/>
        </w:rPr>
        <w:t>№ 6, МБДОУ д/с № </w:t>
      </w:r>
      <w:r w:rsidR="002801D7" w:rsidRPr="00851102">
        <w:rPr>
          <w:b w:val="0"/>
          <w:bCs/>
        </w:rPr>
        <w:t>13, МБДОУ д/с № 18, МБДОУ д/с № 19, МБДОУ д/с № 21, МБДОУ д/с № 30, МБДОУ д/с № 31</w:t>
      </w:r>
      <w:r w:rsidR="008626E9" w:rsidRPr="00851102">
        <w:rPr>
          <w:b w:val="0"/>
          <w:bCs/>
        </w:rPr>
        <w:t xml:space="preserve">, </w:t>
      </w:r>
      <w:r w:rsidR="002801D7" w:rsidRPr="00851102">
        <w:rPr>
          <w:b w:val="0"/>
          <w:bCs/>
        </w:rPr>
        <w:t>МБОУ «СОШ №163»</w:t>
      </w:r>
      <w:r w:rsidR="008626E9" w:rsidRPr="00851102">
        <w:rPr>
          <w:b w:val="0"/>
          <w:bCs/>
        </w:rPr>
        <w:t>, МБОУ «СОШ № 161», МБОУ</w:t>
      </w:r>
      <w:r w:rsidR="00FC11FA">
        <w:rPr>
          <w:b w:val="0"/>
          <w:bCs/>
        </w:rPr>
        <w:t> </w:t>
      </w:r>
      <w:r w:rsidR="008626E9" w:rsidRPr="00851102">
        <w:rPr>
          <w:b w:val="0"/>
          <w:bCs/>
        </w:rPr>
        <w:t>«СОШ</w:t>
      </w:r>
      <w:r w:rsidR="00FC11FA">
        <w:rPr>
          <w:b w:val="0"/>
          <w:bCs/>
        </w:rPr>
        <w:t> </w:t>
      </w:r>
      <w:r w:rsidR="008626E9" w:rsidRPr="00851102">
        <w:rPr>
          <w:b w:val="0"/>
          <w:bCs/>
        </w:rPr>
        <w:t>№ 176»</w:t>
      </w:r>
      <w:r w:rsidR="002801D7" w:rsidRPr="00851102">
        <w:rPr>
          <w:b w:val="0"/>
          <w:bCs/>
        </w:rPr>
        <w:t>, МБУ ДО «ЦО «Перспектива»</w:t>
      </w:r>
      <w:r w:rsidR="008626E9" w:rsidRPr="00851102">
        <w:rPr>
          <w:b w:val="0"/>
          <w:bCs/>
        </w:rPr>
        <w:t>, МКУ ЦОДОУ</w:t>
      </w:r>
      <w:r w:rsidR="00FC11FA">
        <w:rPr>
          <w:b w:val="0"/>
          <w:bCs/>
        </w:rPr>
        <w:t xml:space="preserve"> (14,6 млн. </w:t>
      </w:r>
      <w:r w:rsidR="00B55B06" w:rsidRPr="00851102">
        <w:rPr>
          <w:b w:val="0"/>
          <w:bCs/>
        </w:rPr>
        <w:t>рублей)</w:t>
      </w:r>
      <w:r w:rsidR="008626E9" w:rsidRPr="00851102">
        <w:rPr>
          <w:b w:val="0"/>
          <w:bCs/>
        </w:rPr>
        <w:t>;</w:t>
      </w:r>
      <w:proofErr w:type="gramEnd"/>
    </w:p>
    <w:p w:rsidR="002801D7" w:rsidRPr="00851102" w:rsidRDefault="001C268D" w:rsidP="00E3012D">
      <w:pPr>
        <w:tabs>
          <w:tab w:val="left" w:pos="993"/>
        </w:tabs>
        <w:ind w:firstLine="709"/>
        <w:jc w:val="both"/>
        <w:rPr>
          <w:b w:val="0"/>
          <w:bCs/>
        </w:rPr>
      </w:pPr>
      <w:r>
        <w:rPr>
          <w:b w:val="0"/>
          <w:bCs/>
        </w:rPr>
        <w:t xml:space="preserve">– </w:t>
      </w:r>
      <w:r w:rsidR="00B55B06" w:rsidRPr="00851102">
        <w:rPr>
          <w:b w:val="0"/>
          <w:bCs/>
        </w:rPr>
        <w:t>выполнены текущие ремонты зданий и сооружений (3,6 млн. рублей).</w:t>
      </w:r>
    </w:p>
    <w:p w:rsidR="00AE1800" w:rsidRPr="00AE1800" w:rsidRDefault="00AE1800" w:rsidP="008626E9">
      <w:pPr>
        <w:tabs>
          <w:tab w:val="left" w:pos="993"/>
        </w:tabs>
        <w:ind w:firstLine="708"/>
        <w:jc w:val="both"/>
        <w:rPr>
          <w:b w:val="0"/>
          <w:bCs/>
          <w:sz w:val="16"/>
          <w:szCs w:val="16"/>
        </w:rPr>
      </w:pPr>
    </w:p>
    <w:p w:rsidR="002801D7" w:rsidRPr="002801D7" w:rsidRDefault="002801D7" w:rsidP="002801D7">
      <w:pPr>
        <w:ind w:firstLine="708"/>
        <w:jc w:val="both"/>
        <w:rPr>
          <w:b w:val="0"/>
          <w:bCs/>
        </w:rPr>
      </w:pPr>
      <w:proofErr w:type="gramStart"/>
      <w:r w:rsidRPr="00851102">
        <w:rPr>
          <w:b w:val="0"/>
          <w:bCs/>
          <w:i/>
        </w:rPr>
        <w:t>Дополнительно</w:t>
      </w:r>
      <w:r w:rsidRPr="00851102">
        <w:rPr>
          <w:b w:val="0"/>
          <w:bCs/>
        </w:rPr>
        <w:t xml:space="preserve"> в сферу образования города </w:t>
      </w:r>
      <w:r w:rsidR="005435A5" w:rsidRPr="00851102">
        <w:rPr>
          <w:b w:val="0"/>
          <w:bCs/>
        </w:rPr>
        <w:t xml:space="preserve">в рамках Федеральной целевой программы развития образования на 2016 – 2020 годы </w:t>
      </w:r>
      <w:r w:rsidRPr="00851102">
        <w:rPr>
          <w:b w:val="0"/>
          <w:bCs/>
        </w:rPr>
        <w:t xml:space="preserve">привлечены </w:t>
      </w:r>
      <w:r w:rsidRPr="00851102">
        <w:rPr>
          <w:b w:val="0"/>
          <w:bCs/>
          <w:i/>
        </w:rPr>
        <w:t>средства федерального бюджета</w:t>
      </w:r>
      <w:r w:rsidR="005435A5" w:rsidRPr="00851102">
        <w:rPr>
          <w:b w:val="0"/>
          <w:bCs/>
          <w:i/>
        </w:rPr>
        <w:t xml:space="preserve"> </w:t>
      </w:r>
      <w:r w:rsidR="005435A5" w:rsidRPr="00851102">
        <w:rPr>
          <w:b w:val="0"/>
          <w:bCs/>
        </w:rPr>
        <w:t>(1,0 млн. рублей)</w:t>
      </w:r>
      <w:r w:rsidRPr="00851102">
        <w:rPr>
          <w:b w:val="0"/>
          <w:bCs/>
          <w:i/>
        </w:rPr>
        <w:t xml:space="preserve"> </w:t>
      </w:r>
      <w:r w:rsidRPr="00851102">
        <w:rPr>
          <w:b w:val="0"/>
          <w:bCs/>
        </w:rPr>
        <w:t xml:space="preserve">на пополнение фонда школьной библиотеки и создание информационно-библиотечного центра в МБОУ «Гимназия № 164», </w:t>
      </w:r>
      <w:r w:rsidR="005435A5" w:rsidRPr="00851102">
        <w:rPr>
          <w:b w:val="0"/>
          <w:bCs/>
        </w:rPr>
        <w:t>в рамках государственной программы Красноярского края «Развитие образования</w:t>
      </w:r>
      <w:r w:rsidR="00851102" w:rsidRPr="00851102">
        <w:rPr>
          <w:b w:val="0"/>
          <w:bCs/>
        </w:rPr>
        <w:t>»</w:t>
      </w:r>
      <w:r w:rsidR="005435A5" w:rsidRPr="00851102">
        <w:rPr>
          <w:b w:val="0"/>
          <w:bCs/>
        </w:rPr>
        <w:t xml:space="preserve"> </w:t>
      </w:r>
      <w:r w:rsidR="00152644" w:rsidRPr="00851102">
        <w:rPr>
          <w:b w:val="0"/>
          <w:bCs/>
        </w:rPr>
        <w:t xml:space="preserve">привлечены </w:t>
      </w:r>
      <w:r w:rsidRPr="00851102">
        <w:rPr>
          <w:b w:val="0"/>
          <w:bCs/>
          <w:i/>
        </w:rPr>
        <w:t>средства краевого бюджета</w:t>
      </w:r>
      <w:r w:rsidRPr="00851102">
        <w:rPr>
          <w:b w:val="0"/>
          <w:bCs/>
        </w:rPr>
        <w:t xml:space="preserve"> на развитие инфраструктуры общеобразовательных учреждений, вып</w:t>
      </w:r>
      <w:r w:rsidR="00854F5F" w:rsidRPr="00851102">
        <w:rPr>
          <w:b w:val="0"/>
          <w:bCs/>
        </w:rPr>
        <w:t>олнение ремонтов в зданиях школ, приобретение оборудования</w:t>
      </w:r>
      <w:proofErr w:type="gramEnd"/>
      <w:r w:rsidR="00854F5F" w:rsidRPr="00851102">
        <w:rPr>
          <w:b w:val="0"/>
          <w:bCs/>
        </w:rPr>
        <w:t xml:space="preserve">, реализацию образовательных программ </w:t>
      </w:r>
      <w:r w:rsidRPr="00851102">
        <w:rPr>
          <w:b w:val="0"/>
          <w:bCs/>
        </w:rPr>
        <w:t>и устранение предписаний надзорных органов</w:t>
      </w:r>
      <w:r w:rsidR="00AE1800" w:rsidRPr="00851102">
        <w:rPr>
          <w:b w:val="0"/>
          <w:bCs/>
        </w:rPr>
        <w:t xml:space="preserve"> (</w:t>
      </w:r>
      <w:r w:rsidR="00854F5F" w:rsidRPr="00851102">
        <w:rPr>
          <w:b w:val="0"/>
          <w:bCs/>
        </w:rPr>
        <w:t>5,2</w:t>
      </w:r>
      <w:r w:rsidR="000F1ACD" w:rsidRPr="00851102">
        <w:rPr>
          <w:b w:val="0"/>
          <w:bCs/>
        </w:rPr>
        <w:t xml:space="preserve"> млн. рублей)</w:t>
      </w:r>
      <w:r w:rsidRPr="00851102">
        <w:rPr>
          <w:b w:val="0"/>
          <w:bCs/>
        </w:rPr>
        <w:t>.</w:t>
      </w:r>
    </w:p>
    <w:p w:rsidR="00B00005" w:rsidRPr="00EE74AF" w:rsidRDefault="00B00005" w:rsidP="00B00005">
      <w:pPr>
        <w:ind w:firstLine="709"/>
        <w:jc w:val="both"/>
        <w:rPr>
          <w:b w:val="0"/>
        </w:rPr>
      </w:pPr>
      <w:r w:rsidRPr="00EE74AF">
        <w:rPr>
          <w:b w:val="0"/>
        </w:rPr>
        <w:t xml:space="preserve">Учитывая изменение социально-экономической ситуации, </w:t>
      </w:r>
      <w:r w:rsidR="00C8278A" w:rsidRPr="00EE74AF">
        <w:rPr>
          <w:b w:val="0"/>
        </w:rPr>
        <w:t xml:space="preserve">динамику </w:t>
      </w:r>
      <w:r w:rsidRPr="00EE74AF">
        <w:rPr>
          <w:b w:val="0"/>
        </w:rPr>
        <w:t>демографических процессов</w:t>
      </w:r>
      <w:r w:rsidR="00C8278A" w:rsidRPr="00EE74AF">
        <w:rPr>
          <w:b w:val="0"/>
        </w:rPr>
        <w:t xml:space="preserve">, </w:t>
      </w:r>
      <w:r w:rsidR="00EE74AF" w:rsidRPr="00EE74AF">
        <w:rPr>
          <w:b w:val="0"/>
        </w:rPr>
        <w:t xml:space="preserve">основными </w:t>
      </w:r>
      <w:r w:rsidR="00EE74AF" w:rsidRPr="000F1ACD">
        <w:rPr>
          <w:b w:val="0"/>
          <w:i/>
        </w:rPr>
        <w:t>проблемами</w:t>
      </w:r>
      <w:r w:rsidR="00EE74AF" w:rsidRPr="00EE74AF">
        <w:rPr>
          <w:b w:val="0"/>
        </w:rPr>
        <w:t xml:space="preserve"> </w:t>
      </w:r>
      <w:r w:rsidR="00C8278A" w:rsidRPr="00EE74AF">
        <w:rPr>
          <w:b w:val="0"/>
        </w:rPr>
        <w:t xml:space="preserve">развития образования </w:t>
      </w:r>
      <w:r w:rsidR="00EE74AF" w:rsidRPr="00EE74AF">
        <w:rPr>
          <w:b w:val="0"/>
        </w:rPr>
        <w:t>в городе</w:t>
      </w:r>
      <w:r w:rsidRPr="00EE74AF">
        <w:rPr>
          <w:b w:val="0"/>
        </w:rPr>
        <w:t xml:space="preserve"> явля</w:t>
      </w:r>
      <w:r w:rsidR="00C8278A" w:rsidRPr="00EE74AF">
        <w:rPr>
          <w:b w:val="0"/>
        </w:rPr>
        <w:t>ю</w:t>
      </w:r>
      <w:r w:rsidRPr="00EE74AF">
        <w:rPr>
          <w:b w:val="0"/>
        </w:rPr>
        <w:t>тся</w:t>
      </w:r>
      <w:r w:rsidR="00C8278A" w:rsidRPr="00EE74AF">
        <w:rPr>
          <w:b w:val="0"/>
        </w:rPr>
        <w:t>:</w:t>
      </w:r>
      <w:r w:rsidRPr="00EE74AF">
        <w:rPr>
          <w:b w:val="0"/>
        </w:rPr>
        <w:t xml:space="preserve"> </w:t>
      </w:r>
    </w:p>
    <w:p w:rsidR="00C8278A" w:rsidRPr="00EE74AF" w:rsidRDefault="00E3012D" w:rsidP="00E3012D">
      <w:pPr>
        <w:tabs>
          <w:tab w:val="left" w:pos="993"/>
        </w:tabs>
        <w:ind w:firstLine="708"/>
        <w:jc w:val="both"/>
        <w:rPr>
          <w:b w:val="0"/>
          <w:bCs/>
        </w:rPr>
      </w:pPr>
      <w:r>
        <w:rPr>
          <w:b w:val="0"/>
          <w:bCs/>
        </w:rPr>
        <w:t>–</w:t>
      </w:r>
      <w:r>
        <w:rPr>
          <w:b w:val="0"/>
          <w:bCs/>
        </w:rPr>
        <w:tab/>
      </w:r>
      <w:r w:rsidR="00C8278A" w:rsidRPr="00EE74AF">
        <w:rPr>
          <w:b w:val="0"/>
          <w:bCs/>
        </w:rPr>
        <w:t>системны</w:t>
      </w:r>
      <w:r w:rsidR="00EE74AF" w:rsidRPr="00EE74AF">
        <w:rPr>
          <w:b w:val="0"/>
          <w:bCs/>
        </w:rPr>
        <w:t>е</w:t>
      </w:r>
      <w:r w:rsidR="00C8278A" w:rsidRPr="00EE74AF">
        <w:rPr>
          <w:b w:val="0"/>
          <w:bCs/>
        </w:rPr>
        <w:t xml:space="preserve"> трудности в реализации инклюзивного образования, заключающиеся в отсутствии всех необходимых специальных условий в </w:t>
      </w:r>
      <w:r w:rsidR="00C8278A" w:rsidRPr="00EE74AF">
        <w:rPr>
          <w:b w:val="0"/>
          <w:bCs/>
        </w:rPr>
        <w:lastRenderedPageBreak/>
        <w:t>большинстве образовательных учреждений для</w:t>
      </w:r>
      <w:r w:rsidR="00C8278A" w:rsidRPr="00C8278A">
        <w:rPr>
          <w:b w:val="0"/>
          <w:bCs/>
        </w:rPr>
        <w:t xml:space="preserve"> качественного обучения детей с ограниченными возможностями здоровья; </w:t>
      </w:r>
    </w:p>
    <w:p w:rsidR="00C8278A" w:rsidRPr="00EE74AF" w:rsidRDefault="00E3012D" w:rsidP="00E3012D">
      <w:pPr>
        <w:tabs>
          <w:tab w:val="left" w:pos="993"/>
        </w:tabs>
        <w:ind w:firstLine="708"/>
        <w:jc w:val="both"/>
        <w:rPr>
          <w:b w:val="0"/>
          <w:bCs/>
        </w:rPr>
      </w:pPr>
      <w:r>
        <w:rPr>
          <w:b w:val="0"/>
          <w:bCs/>
        </w:rPr>
        <w:t>–</w:t>
      </w:r>
      <w:r>
        <w:rPr>
          <w:b w:val="0"/>
          <w:bCs/>
        </w:rPr>
        <w:tab/>
      </w:r>
      <w:r w:rsidR="00EE74AF" w:rsidRPr="00EE74AF">
        <w:rPr>
          <w:b w:val="0"/>
          <w:bCs/>
        </w:rPr>
        <w:t xml:space="preserve">увеличение </w:t>
      </w:r>
      <w:r w:rsidR="00C8278A" w:rsidRPr="00C8278A">
        <w:rPr>
          <w:b w:val="0"/>
          <w:bCs/>
        </w:rPr>
        <w:t>численности учителей пенсионного возраста</w:t>
      </w:r>
      <w:r w:rsidR="00C8278A" w:rsidRPr="00EE74AF">
        <w:rPr>
          <w:b w:val="0"/>
          <w:bCs/>
        </w:rPr>
        <w:t>;</w:t>
      </w:r>
    </w:p>
    <w:p w:rsidR="00C8278A" w:rsidRPr="00EE74AF" w:rsidRDefault="00E3012D" w:rsidP="00E3012D">
      <w:pPr>
        <w:tabs>
          <w:tab w:val="left" w:pos="993"/>
        </w:tabs>
        <w:ind w:firstLine="708"/>
        <w:jc w:val="both"/>
        <w:rPr>
          <w:b w:val="0"/>
          <w:bCs/>
        </w:rPr>
      </w:pPr>
      <w:r>
        <w:rPr>
          <w:b w:val="0"/>
          <w:bCs/>
        </w:rPr>
        <w:t>–</w:t>
      </w:r>
      <w:r>
        <w:rPr>
          <w:b w:val="0"/>
          <w:bCs/>
        </w:rPr>
        <w:tab/>
      </w:r>
      <w:r w:rsidR="00D7202F" w:rsidRPr="00D7202F">
        <w:rPr>
          <w:b w:val="0"/>
          <w:bCs/>
        </w:rPr>
        <w:t xml:space="preserve">высокая потребность </w:t>
      </w:r>
      <w:r w:rsidR="00EE74AF" w:rsidRPr="00D7202F">
        <w:rPr>
          <w:b w:val="0"/>
          <w:bCs/>
        </w:rPr>
        <w:t xml:space="preserve">проведения </w:t>
      </w:r>
      <w:r w:rsidR="00C8278A" w:rsidRPr="00D7202F">
        <w:rPr>
          <w:b w:val="0"/>
          <w:bCs/>
        </w:rPr>
        <w:t>капитальных ремонт</w:t>
      </w:r>
      <w:r w:rsidR="00EE74AF" w:rsidRPr="00D7202F">
        <w:rPr>
          <w:b w:val="0"/>
          <w:bCs/>
        </w:rPr>
        <w:t>ов</w:t>
      </w:r>
      <w:r w:rsidR="00C8278A" w:rsidRPr="00D7202F">
        <w:rPr>
          <w:b w:val="0"/>
          <w:bCs/>
        </w:rPr>
        <w:t xml:space="preserve"> зданий образовательных учреждений (</w:t>
      </w:r>
      <w:r w:rsidR="00EE74AF" w:rsidRPr="00D7202F">
        <w:rPr>
          <w:b w:val="0"/>
          <w:bCs/>
        </w:rPr>
        <w:t xml:space="preserve">здание МБДОУ д/с № 24, </w:t>
      </w:r>
      <w:r w:rsidR="00C8278A" w:rsidRPr="00D7202F">
        <w:rPr>
          <w:b w:val="0"/>
          <w:bCs/>
        </w:rPr>
        <w:t xml:space="preserve">кровель </w:t>
      </w:r>
      <w:r w:rsidR="00EE74AF" w:rsidRPr="00D7202F">
        <w:rPr>
          <w:b w:val="0"/>
          <w:bCs/>
        </w:rPr>
        <w:t xml:space="preserve">зданий </w:t>
      </w:r>
      <w:r w:rsidR="00C8278A" w:rsidRPr="00D7202F">
        <w:rPr>
          <w:b w:val="0"/>
          <w:bCs/>
        </w:rPr>
        <w:t xml:space="preserve">МБДОУ д/с № 28, МБДОУ д/с № 31, МБУ </w:t>
      </w:r>
      <w:proofErr w:type="gramStart"/>
      <w:r w:rsidR="00C8278A" w:rsidRPr="00D7202F">
        <w:rPr>
          <w:b w:val="0"/>
          <w:bCs/>
        </w:rPr>
        <w:t>ДОЦ</w:t>
      </w:r>
      <w:proofErr w:type="gramEnd"/>
      <w:r w:rsidR="00C8278A" w:rsidRPr="00D7202F">
        <w:rPr>
          <w:b w:val="0"/>
          <w:bCs/>
        </w:rPr>
        <w:t xml:space="preserve"> «Витязь»).</w:t>
      </w:r>
    </w:p>
    <w:p w:rsidR="00C8278A" w:rsidRPr="00C8278A" w:rsidRDefault="00C8278A" w:rsidP="00C8278A">
      <w:pPr>
        <w:jc w:val="both"/>
        <w:rPr>
          <w:b w:val="0"/>
          <w:sz w:val="16"/>
          <w:szCs w:val="16"/>
        </w:rPr>
      </w:pPr>
    </w:p>
    <w:p w:rsidR="00C8278A" w:rsidRPr="00C8278A" w:rsidRDefault="00EE74AF" w:rsidP="00EE74AF">
      <w:pPr>
        <w:ind w:firstLine="708"/>
        <w:contextualSpacing/>
        <w:jc w:val="both"/>
        <w:rPr>
          <w:b w:val="0"/>
          <w:bCs/>
        </w:rPr>
      </w:pPr>
      <w:r>
        <w:rPr>
          <w:b w:val="0"/>
          <w:bCs/>
        </w:rPr>
        <w:t>Основные задачи, направленные на решение существующих проблем:</w:t>
      </w:r>
    </w:p>
    <w:p w:rsidR="00C8278A" w:rsidRPr="00C8278A" w:rsidRDefault="00E3012D" w:rsidP="00E3012D">
      <w:pPr>
        <w:tabs>
          <w:tab w:val="left" w:pos="993"/>
        </w:tabs>
        <w:ind w:firstLine="708"/>
        <w:jc w:val="both"/>
        <w:rPr>
          <w:b w:val="0"/>
          <w:bCs/>
        </w:rPr>
      </w:pPr>
      <w:r>
        <w:rPr>
          <w:b w:val="0"/>
          <w:bCs/>
        </w:rPr>
        <w:t>–</w:t>
      </w:r>
      <w:r>
        <w:rPr>
          <w:b w:val="0"/>
          <w:bCs/>
        </w:rPr>
        <w:tab/>
      </w:r>
      <w:r w:rsidR="00C8278A" w:rsidRPr="00C8278A">
        <w:rPr>
          <w:b w:val="0"/>
          <w:bCs/>
        </w:rPr>
        <w:t>совершенствование сети образовательных учреждений;</w:t>
      </w:r>
    </w:p>
    <w:p w:rsidR="00C8278A" w:rsidRPr="00C8278A" w:rsidRDefault="001C268D" w:rsidP="00E3012D">
      <w:pPr>
        <w:tabs>
          <w:tab w:val="left" w:pos="993"/>
        </w:tabs>
        <w:ind w:firstLine="708"/>
        <w:jc w:val="both"/>
        <w:rPr>
          <w:b w:val="0"/>
          <w:bCs/>
        </w:rPr>
      </w:pPr>
      <w:r>
        <w:rPr>
          <w:b w:val="0"/>
          <w:bCs/>
        </w:rPr>
        <w:t>–</w:t>
      </w:r>
      <w:r w:rsidR="00E3012D">
        <w:rPr>
          <w:b w:val="0"/>
          <w:bCs/>
        </w:rPr>
        <w:tab/>
      </w:r>
      <w:r w:rsidR="00C8278A" w:rsidRPr="00C8278A">
        <w:rPr>
          <w:b w:val="0"/>
          <w:bCs/>
        </w:rPr>
        <w:t>реализация федеральных государственных образовательных стандартов, в том числе для детей с ограниченными возможностями здоровья;</w:t>
      </w:r>
    </w:p>
    <w:p w:rsidR="00C8278A" w:rsidRPr="00C8278A" w:rsidRDefault="001C268D" w:rsidP="00E3012D">
      <w:pPr>
        <w:tabs>
          <w:tab w:val="left" w:pos="993"/>
        </w:tabs>
        <w:ind w:firstLine="708"/>
        <w:jc w:val="both"/>
        <w:rPr>
          <w:b w:val="0"/>
          <w:bCs/>
        </w:rPr>
      </w:pPr>
      <w:r>
        <w:rPr>
          <w:b w:val="0"/>
          <w:bCs/>
        </w:rPr>
        <w:t>–</w:t>
      </w:r>
      <w:r w:rsidR="00E3012D">
        <w:rPr>
          <w:b w:val="0"/>
          <w:bCs/>
        </w:rPr>
        <w:tab/>
      </w:r>
      <w:r w:rsidR="00C8278A" w:rsidRPr="00C8278A">
        <w:rPr>
          <w:b w:val="0"/>
          <w:bCs/>
        </w:rPr>
        <w:t>создание Общественного совета и проведение независимой оценки качества образовательной деятельности учреждений;</w:t>
      </w:r>
    </w:p>
    <w:p w:rsidR="00C8278A" w:rsidRPr="00C8278A" w:rsidRDefault="001C268D" w:rsidP="00E3012D">
      <w:pPr>
        <w:tabs>
          <w:tab w:val="left" w:pos="993"/>
        </w:tabs>
        <w:ind w:firstLine="708"/>
        <w:jc w:val="both"/>
        <w:rPr>
          <w:b w:val="0"/>
          <w:bCs/>
        </w:rPr>
      </w:pPr>
      <w:r>
        <w:rPr>
          <w:b w:val="0"/>
          <w:bCs/>
        </w:rPr>
        <w:t>–</w:t>
      </w:r>
      <w:r w:rsidR="00E3012D">
        <w:rPr>
          <w:b w:val="0"/>
          <w:bCs/>
        </w:rPr>
        <w:tab/>
      </w:r>
      <w:r w:rsidR="00C8278A" w:rsidRPr="00EE74AF">
        <w:rPr>
          <w:b w:val="0"/>
          <w:bCs/>
        </w:rPr>
        <w:t>создание инновационной образовательной среды в МБДОУ д/с № 32 и МБОУ «СОШ №</w:t>
      </w:r>
      <w:r w:rsidR="006D26EC">
        <w:rPr>
          <w:b w:val="0"/>
          <w:bCs/>
        </w:rPr>
        <w:t> </w:t>
      </w:r>
      <w:r w:rsidR="00C8278A" w:rsidRPr="00EE74AF">
        <w:rPr>
          <w:b w:val="0"/>
          <w:bCs/>
        </w:rPr>
        <w:t>161», т</w:t>
      </w:r>
      <w:r w:rsidR="00C8278A" w:rsidRPr="00C8278A">
        <w:rPr>
          <w:b w:val="0"/>
          <w:bCs/>
        </w:rPr>
        <w:t>иражирование инновационных практик «пилотных» учреждений;</w:t>
      </w:r>
    </w:p>
    <w:p w:rsidR="00C8278A" w:rsidRPr="00C8278A" w:rsidRDefault="001C268D" w:rsidP="00E3012D">
      <w:pPr>
        <w:tabs>
          <w:tab w:val="left" w:pos="993"/>
        </w:tabs>
        <w:ind w:firstLine="708"/>
        <w:jc w:val="both"/>
        <w:rPr>
          <w:b w:val="0"/>
          <w:bCs/>
        </w:rPr>
      </w:pPr>
      <w:r>
        <w:rPr>
          <w:b w:val="0"/>
          <w:bCs/>
        </w:rPr>
        <w:t>–</w:t>
      </w:r>
      <w:r w:rsidR="00E3012D">
        <w:rPr>
          <w:b w:val="0"/>
          <w:bCs/>
        </w:rPr>
        <w:tab/>
      </w:r>
      <w:r w:rsidR="00C8278A" w:rsidRPr="00C8278A">
        <w:rPr>
          <w:b w:val="0"/>
          <w:bCs/>
        </w:rPr>
        <w:t>развитие технологического содержания образования, реализация проекта «Школьный технопарк»;</w:t>
      </w:r>
    </w:p>
    <w:p w:rsidR="00C8278A" w:rsidRPr="00C8278A" w:rsidRDefault="001C268D" w:rsidP="00E3012D">
      <w:pPr>
        <w:tabs>
          <w:tab w:val="left" w:pos="993"/>
        </w:tabs>
        <w:ind w:firstLine="708"/>
        <w:jc w:val="both"/>
        <w:rPr>
          <w:b w:val="0"/>
          <w:bCs/>
        </w:rPr>
      </w:pPr>
      <w:r>
        <w:rPr>
          <w:b w:val="0"/>
          <w:bCs/>
        </w:rPr>
        <w:t>–</w:t>
      </w:r>
      <w:r w:rsidR="00E3012D">
        <w:rPr>
          <w:b w:val="0"/>
          <w:bCs/>
        </w:rPr>
        <w:tab/>
      </w:r>
      <w:r w:rsidR="00C8278A" w:rsidRPr="00C8278A">
        <w:rPr>
          <w:b w:val="0"/>
          <w:bCs/>
        </w:rPr>
        <w:t xml:space="preserve">повышение эффективности работы с </w:t>
      </w:r>
      <w:r w:rsidR="00C8278A" w:rsidRPr="00EE74AF">
        <w:rPr>
          <w:b w:val="0"/>
          <w:bCs/>
        </w:rPr>
        <w:t>детьми, состоящими на различных видах профилактических уч</w:t>
      </w:r>
      <w:r w:rsidR="00EE74AF">
        <w:rPr>
          <w:b w:val="0"/>
          <w:bCs/>
        </w:rPr>
        <w:t>ё</w:t>
      </w:r>
      <w:r w:rsidR="00C8278A" w:rsidRPr="00EE74AF">
        <w:rPr>
          <w:b w:val="0"/>
          <w:bCs/>
        </w:rPr>
        <w:t>тов;</w:t>
      </w:r>
    </w:p>
    <w:p w:rsidR="00C8278A" w:rsidRDefault="001C268D" w:rsidP="00E3012D">
      <w:pPr>
        <w:tabs>
          <w:tab w:val="left" w:pos="993"/>
        </w:tabs>
        <w:ind w:firstLine="708"/>
        <w:jc w:val="both"/>
        <w:rPr>
          <w:b w:val="0"/>
          <w:bCs/>
        </w:rPr>
      </w:pPr>
      <w:r>
        <w:rPr>
          <w:b w:val="0"/>
          <w:bCs/>
        </w:rPr>
        <w:t>–</w:t>
      </w:r>
      <w:r w:rsidR="00E3012D">
        <w:rPr>
          <w:b w:val="0"/>
          <w:bCs/>
        </w:rPr>
        <w:tab/>
      </w:r>
      <w:r w:rsidR="00C8278A" w:rsidRPr="00C8278A">
        <w:rPr>
          <w:b w:val="0"/>
          <w:bCs/>
        </w:rPr>
        <w:t>реализация проекта «Автоматизация образовательных учреждений».</w:t>
      </w:r>
    </w:p>
    <w:p w:rsidR="009E114B" w:rsidRDefault="009E114B" w:rsidP="00EE74AF">
      <w:pPr>
        <w:ind w:firstLine="708"/>
        <w:jc w:val="both"/>
        <w:rPr>
          <w:b w:val="0"/>
          <w:bCs/>
        </w:rPr>
      </w:pPr>
    </w:p>
    <w:p w:rsidR="009E114B" w:rsidRPr="00C8278A" w:rsidRDefault="009E114B" w:rsidP="00EE74AF">
      <w:pPr>
        <w:ind w:firstLine="708"/>
        <w:jc w:val="both"/>
        <w:rPr>
          <w:b w:val="0"/>
          <w:bCs/>
        </w:rPr>
      </w:pPr>
    </w:p>
    <w:p w:rsidR="00FF1C56" w:rsidRPr="00DC24C6" w:rsidRDefault="00FF1C56" w:rsidP="000453C3">
      <w:pPr>
        <w:pStyle w:val="af5"/>
        <w:numPr>
          <w:ilvl w:val="1"/>
          <w:numId w:val="20"/>
        </w:numPr>
        <w:tabs>
          <w:tab w:val="left" w:pos="993"/>
          <w:tab w:val="left" w:pos="1134"/>
          <w:tab w:val="left" w:pos="1276"/>
        </w:tabs>
        <w:ind w:left="0" w:firstLine="709"/>
        <w:jc w:val="both"/>
      </w:pPr>
      <w:r w:rsidRPr="00DC24C6">
        <w:t>Культура</w:t>
      </w:r>
    </w:p>
    <w:p w:rsidR="00E479E7" w:rsidRPr="00DC24C6" w:rsidRDefault="00E479E7" w:rsidP="001362C7">
      <w:pPr>
        <w:pStyle w:val="af5"/>
        <w:tabs>
          <w:tab w:val="left" w:pos="993"/>
          <w:tab w:val="left" w:pos="1134"/>
          <w:tab w:val="left" w:pos="1276"/>
        </w:tabs>
        <w:ind w:left="709"/>
        <w:jc w:val="both"/>
      </w:pPr>
    </w:p>
    <w:p w:rsidR="0071704F" w:rsidRPr="00743E49" w:rsidRDefault="00F82A18" w:rsidP="007241D6">
      <w:pPr>
        <w:ind w:firstLine="709"/>
        <w:jc w:val="both"/>
        <w:rPr>
          <w:rFonts w:eastAsia="Calibri"/>
          <w:b w:val="0"/>
          <w:lang w:eastAsia="en-US"/>
        </w:rPr>
      </w:pPr>
      <w:r w:rsidRPr="00743E49">
        <w:rPr>
          <w:rFonts w:eastAsia="Calibri"/>
          <w:b w:val="0"/>
          <w:lang w:eastAsia="en-US"/>
        </w:rPr>
        <w:t xml:space="preserve">Деятельность учреждений культуры имеет важное и многофункциональное значение для вовлечения горожан в культурную жизнь города, обеспечения полноценного досуга и развития творческих способностей </w:t>
      </w:r>
      <w:proofErr w:type="spellStart"/>
      <w:r w:rsidRPr="00743E49">
        <w:rPr>
          <w:rFonts w:eastAsia="Calibri"/>
          <w:b w:val="0"/>
          <w:lang w:eastAsia="en-US"/>
        </w:rPr>
        <w:t>зеленогорцев</w:t>
      </w:r>
      <w:proofErr w:type="spellEnd"/>
      <w:r w:rsidRPr="00743E49">
        <w:rPr>
          <w:rFonts w:eastAsia="Calibri"/>
          <w:b w:val="0"/>
          <w:lang w:eastAsia="en-US"/>
        </w:rPr>
        <w:t>.</w:t>
      </w:r>
      <w:r w:rsidR="00753FAC" w:rsidRPr="00743E49">
        <w:rPr>
          <w:rFonts w:eastAsia="Calibri"/>
          <w:b w:val="0"/>
          <w:lang w:eastAsia="en-US"/>
        </w:rPr>
        <w:t xml:space="preserve"> </w:t>
      </w:r>
    </w:p>
    <w:p w:rsidR="0071704F" w:rsidRPr="002F1284" w:rsidRDefault="0071704F" w:rsidP="007241D6">
      <w:pPr>
        <w:ind w:firstLine="709"/>
        <w:jc w:val="both"/>
        <w:rPr>
          <w:rFonts w:eastAsia="Calibri"/>
          <w:b w:val="0"/>
          <w:sz w:val="16"/>
          <w:szCs w:val="16"/>
          <w:highlight w:val="yellow"/>
          <w:lang w:eastAsia="en-US"/>
        </w:rPr>
      </w:pPr>
    </w:p>
    <w:p w:rsidR="0071704F" w:rsidRPr="00743E49" w:rsidRDefault="0071704F" w:rsidP="0071704F">
      <w:pPr>
        <w:ind w:firstLine="709"/>
        <w:jc w:val="both"/>
        <w:rPr>
          <w:rFonts w:eastAsia="Calibri"/>
          <w:b w:val="0"/>
          <w:lang w:eastAsia="en-US"/>
        </w:rPr>
      </w:pPr>
      <w:proofErr w:type="gramStart"/>
      <w:r w:rsidRPr="00743E49">
        <w:rPr>
          <w:rFonts w:eastAsia="Calibri"/>
          <w:b w:val="0"/>
          <w:lang w:eastAsia="en-US"/>
        </w:rPr>
        <w:t>В</w:t>
      </w:r>
      <w:r w:rsidR="00F82A18" w:rsidRPr="00743E49">
        <w:rPr>
          <w:rFonts w:eastAsia="Calibri"/>
          <w:b w:val="0"/>
          <w:lang w:eastAsia="en-US"/>
        </w:rPr>
        <w:t xml:space="preserve"> целях осуществления полномочий в области культуры на территории Зеленогорск</w:t>
      </w:r>
      <w:r w:rsidR="00831F66">
        <w:rPr>
          <w:rFonts w:eastAsia="Calibri"/>
          <w:b w:val="0"/>
          <w:lang w:eastAsia="en-US"/>
        </w:rPr>
        <w:t>а</w:t>
      </w:r>
      <w:r w:rsidR="00F82A18" w:rsidRPr="00743E49">
        <w:rPr>
          <w:rFonts w:eastAsia="Calibri"/>
          <w:b w:val="0"/>
          <w:lang w:eastAsia="en-US"/>
        </w:rPr>
        <w:t xml:space="preserve"> в </w:t>
      </w:r>
      <w:r w:rsidR="00381A08" w:rsidRPr="00743E49">
        <w:rPr>
          <w:rFonts w:eastAsia="Calibri"/>
          <w:b w:val="0"/>
          <w:lang w:eastAsia="en-US"/>
        </w:rPr>
        <w:t>201</w:t>
      </w:r>
      <w:r w:rsidR="00743E49" w:rsidRPr="00743E49">
        <w:rPr>
          <w:rFonts w:eastAsia="Calibri"/>
          <w:b w:val="0"/>
          <w:lang w:eastAsia="en-US"/>
        </w:rPr>
        <w:t>6</w:t>
      </w:r>
      <w:r w:rsidR="00BE7108" w:rsidRPr="00743E49">
        <w:rPr>
          <w:rFonts w:eastAsia="Calibri"/>
          <w:b w:val="0"/>
          <w:lang w:eastAsia="en-US"/>
        </w:rPr>
        <w:t xml:space="preserve"> году функционировали</w:t>
      </w:r>
      <w:r w:rsidR="00381A08" w:rsidRPr="00743E49">
        <w:rPr>
          <w:rFonts w:eastAsia="Calibri"/>
          <w:b w:val="0"/>
          <w:lang w:eastAsia="en-US"/>
        </w:rPr>
        <w:t xml:space="preserve"> Муниципальное унитарное предприятие «Центр досуга и кино» и </w:t>
      </w:r>
      <w:r w:rsidRPr="00743E49">
        <w:rPr>
          <w:rFonts w:eastAsia="Calibri"/>
          <w:b w:val="0"/>
          <w:lang w:eastAsia="en-US"/>
        </w:rPr>
        <w:t>7</w:t>
      </w:r>
      <w:r w:rsidR="00F82A18" w:rsidRPr="00743E49">
        <w:rPr>
          <w:rFonts w:eastAsia="Calibri"/>
          <w:b w:val="0"/>
          <w:lang w:eastAsia="en-US"/>
        </w:rPr>
        <w:t xml:space="preserve"> муниципальных бюджетных учреждений культуры</w:t>
      </w:r>
      <w:r w:rsidRPr="00743E49">
        <w:rPr>
          <w:rFonts w:eastAsia="Calibri"/>
          <w:b w:val="0"/>
          <w:lang w:eastAsia="en-US"/>
        </w:rPr>
        <w:t xml:space="preserve"> и дополнительного образования</w:t>
      </w:r>
      <w:r w:rsidR="00F82A18" w:rsidRPr="00743E49">
        <w:rPr>
          <w:rFonts w:eastAsia="Calibri"/>
          <w:b w:val="0"/>
          <w:lang w:eastAsia="en-US"/>
        </w:rPr>
        <w:t xml:space="preserve">: </w:t>
      </w:r>
      <w:r w:rsidR="00753FAC" w:rsidRPr="00743E49">
        <w:rPr>
          <w:rFonts w:eastAsia="Calibri"/>
          <w:b w:val="0"/>
          <w:lang w:eastAsia="en-US"/>
        </w:rPr>
        <w:t>2 </w:t>
      </w:r>
      <w:r w:rsidRPr="00743E49">
        <w:rPr>
          <w:rFonts w:eastAsia="Calibri"/>
          <w:b w:val="0"/>
          <w:lang w:eastAsia="en-US"/>
        </w:rPr>
        <w:t>учреждения клубного типа (</w:t>
      </w:r>
      <w:r w:rsidR="00F82A18" w:rsidRPr="00743E49">
        <w:rPr>
          <w:rFonts w:eastAsia="Calibri"/>
          <w:b w:val="0"/>
          <w:lang w:eastAsia="en-US"/>
        </w:rPr>
        <w:t>З</w:t>
      </w:r>
      <w:r w:rsidR="00283CC5" w:rsidRPr="00743E49">
        <w:rPr>
          <w:rFonts w:eastAsia="Calibri"/>
          <w:b w:val="0"/>
          <w:lang w:eastAsia="en-US"/>
        </w:rPr>
        <w:t>еленогорский городской дворец культуры</w:t>
      </w:r>
      <w:r w:rsidRPr="00743E49">
        <w:rPr>
          <w:rFonts w:eastAsia="Calibri"/>
          <w:b w:val="0"/>
          <w:lang w:eastAsia="en-US"/>
        </w:rPr>
        <w:t xml:space="preserve"> и </w:t>
      </w:r>
      <w:r w:rsidR="00F82A18" w:rsidRPr="00743E49">
        <w:rPr>
          <w:rFonts w:eastAsia="Calibri"/>
          <w:b w:val="0"/>
          <w:lang w:eastAsia="en-US"/>
        </w:rPr>
        <w:t xml:space="preserve">Центр культуры), </w:t>
      </w:r>
      <w:r w:rsidRPr="00743E49">
        <w:rPr>
          <w:rFonts w:eastAsia="Calibri"/>
          <w:b w:val="0"/>
          <w:lang w:eastAsia="en-US"/>
        </w:rPr>
        <w:t>б</w:t>
      </w:r>
      <w:r w:rsidR="00F82A18" w:rsidRPr="00743E49">
        <w:rPr>
          <w:rFonts w:eastAsia="Calibri"/>
          <w:b w:val="0"/>
          <w:lang w:eastAsia="en-US"/>
        </w:rPr>
        <w:t>иблиотека</w:t>
      </w:r>
      <w:r w:rsidRPr="00743E49">
        <w:rPr>
          <w:rFonts w:eastAsia="Calibri"/>
          <w:b w:val="0"/>
          <w:lang w:eastAsia="en-US"/>
        </w:rPr>
        <w:t xml:space="preserve"> им. </w:t>
      </w:r>
      <w:r w:rsidR="00283CC5" w:rsidRPr="00743E49">
        <w:rPr>
          <w:rFonts w:eastAsia="Calibri"/>
          <w:b w:val="0"/>
          <w:lang w:eastAsia="en-US"/>
        </w:rPr>
        <w:t>Маяковского</w:t>
      </w:r>
      <w:r w:rsidR="00915D8A" w:rsidRPr="00743E49">
        <w:rPr>
          <w:rFonts w:eastAsia="Calibri"/>
          <w:b w:val="0"/>
          <w:lang w:eastAsia="en-US"/>
        </w:rPr>
        <w:t>, имеющая 5 </w:t>
      </w:r>
      <w:r w:rsidRPr="00743E49">
        <w:rPr>
          <w:rFonts w:eastAsia="Calibri"/>
          <w:b w:val="0"/>
          <w:lang w:eastAsia="en-US"/>
        </w:rPr>
        <w:t>сетевых единиц</w:t>
      </w:r>
      <w:r w:rsidR="00F82A18" w:rsidRPr="00743E49">
        <w:rPr>
          <w:rFonts w:eastAsia="Calibri"/>
          <w:b w:val="0"/>
          <w:lang w:eastAsia="en-US"/>
        </w:rPr>
        <w:t xml:space="preserve">, </w:t>
      </w:r>
      <w:r w:rsidR="00753FAC" w:rsidRPr="00743E49">
        <w:rPr>
          <w:rFonts w:eastAsia="Calibri"/>
          <w:b w:val="0"/>
          <w:lang w:eastAsia="en-US"/>
        </w:rPr>
        <w:t xml:space="preserve">Зеленогорский </w:t>
      </w:r>
      <w:r w:rsidR="00F82A18" w:rsidRPr="00743E49">
        <w:rPr>
          <w:rFonts w:eastAsia="Calibri"/>
          <w:b w:val="0"/>
          <w:lang w:eastAsia="en-US"/>
        </w:rPr>
        <w:t>муз</w:t>
      </w:r>
      <w:r w:rsidRPr="00743E49">
        <w:rPr>
          <w:rFonts w:eastAsia="Calibri"/>
          <w:b w:val="0"/>
          <w:lang w:eastAsia="en-US"/>
        </w:rPr>
        <w:t>ейно-выставочный центр</w:t>
      </w:r>
      <w:r w:rsidR="00F82A18" w:rsidRPr="00743E49">
        <w:rPr>
          <w:rFonts w:eastAsia="Calibri"/>
          <w:b w:val="0"/>
          <w:lang w:eastAsia="en-US"/>
        </w:rPr>
        <w:t xml:space="preserve">, </w:t>
      </w:r>
      <w:r w:rsidR="00753FAC" w:rsidRPr="00743E49">
        <w:rPr>
          <w:rFonts w:eastAsia="Calibri"/>
          <w:b w:val="0"/>
          <w:lang w:eastAsia="en-US"/>
        </w:rPr>
        <w:t>2</w:t>
      </w:r>
      <w:r w:rsidR="00236B35" w:rsidRPr="00743E49">
        <w:rPr>
          <w:rFonts w:eastAsia="Calibri"/>
          <w:b w:val="0"/>
          <w:lang w:eastAsia="en-US"/>
        </w:rPr>
        <w:t> </w:t>
      </w:r>
      <w:r w:rsidR="00F82A18" w:rsidRPr="00743E49">
        <w:rPr>
          <w:rFonts w:eastAsia="Calibri"/>
          <w:b w:val="0"/>
          <w:lang w:eastAsia="en-US"/>
        </w:rPr>
        <w:t>учрежден</w:t>
      </w:r>
      <w:r w:rsidRPr="00743E49">
        <w:rPr>
          <w:rFonts w:eastAsia="Calibri"/>
          <w:b w:val="0"/>
          <w:lang w:eastAsia="en-US"/>
        </w:rPr>
        <w:t>ия дополнительного образования (</w:t>
      </w:r>
      <w:r w:rsidR="00F82A18" w:rsidRPr="00743E49">
        <w:rPr>
          <w:rFonts w:eastAsia="Calibri"/>
          <w:b w:val="0"/>
          <w:lang w:eastAsia="en-US"/>
        </w:rPr>
        <w:t>Дет</w:t>
      </w:r>
      <w:r w:rsidRPr="00743E49">
        <w:rPr>
          <w:rFonts w:eastAsia="Calibri"/>
          <w:b w:val="0"/>
          <w:lang w:eastAsia="en-US"/>
        </w:rPr>
        <w:t>ская художественная школа и Детская</w:t>
      </w:r>
      <w:proofErr w:type="gramEnd"/>
      <w:r w:rsidRPr="00743E49">
        <w:rPr>
          <w:rFonts w:eastAsia="Calibri"/>
          <w:b w:val="0"/>
          <w:lang w:eastAsia="en-US"/>
        </w:rPr>
        <w:t xml:space="preserve"> музыкальная школа</w:t>
      </w:r>
      <w:r w:rsidR="00F82A18" w:rsidRPr="00743E49">
        <w:rPr>
          <w:rFonts w:eastAsia="Calibri"/>
          <w:b w:val="0"/>
          <w:lang w:eastAsia="en-US"/>
        </w:rPr>
        <w:t xml:space="preserve">), </w:t>
      </w:r>
      <w:r w:rsidR="00283CC5" w:rsidRPr="00743E49">
        <w:rPr>
          <w:rFonts w:eastAsia="Calibri"/>
          <w:b w:val="0"/>
          <w:lang w:eastAsia="en-US"/>
        </w:rPr>
        <w:t>Природный зоологический парк</w:t>
      </w:r>
      <w:r w:rsidR="00222EE8" w:rsidRPr="00743E49">
        <w:rPr>
          <w:rFonts w:eastAsia="Calibri"/>
          <w:b w:val="0"/>
          <w:lang w:eastAsia="en-US"/>
        </w:rPr>
        <w:t xml:space="preserve">. </w:t>
      </w:r>
    </w:p>
    <w:p w:rsidR="00F82A18" w:rsidRPr="00DC24C6" w:rsidRDefault="00F82A18" w:rsidP="007241D6">
      <w:pPr>
        <w:ind w:firstLine="709"/>
        <w:jc w:val="both"/>
        <w:rPr>
          <w:rFonts w:eastAsia="Calibri"/>
          <w:b w:val="0"/>
          <w:lang w:eastAsia="en-US"/>
        </w:rPr>
      </w:pPr>
      <w:r w:rsidRPr="00DC24C6">
        <w:rPr>
          <w:rFonts w:eastAsia="Calibri"/>
          <w:b w:val="0"/>
          <w:lang w:eastAsia="en-US"/>
        </w:rPr>
        <w:t>Уровень фактической обеспеченности клубами от нормативной потре</w:t>
      </w:r>
      <w:r w:rsidR="0071704F" w:rsidRPr="00DC24C6">
        <w:rPr>
          <w:rFonts w:eastAsia="Calibri"/>
          <w:b w:val="0"/>
          <w:lang w:eastAsia="en-US"/>
        </w:rPr>
        <w:t>бности</w:t>
      </w:r>
      <w:r w:rsidRPr="00DC24C6">
        <w:rPr>
          <w:rFonts w:eastAsia="Calibri"/>
          <w:b w:val="0"/>
          <w:lang w:eastAsia="en-US"/>
        </w:rPr>
        <w:t xml:space="preserve"> составил 75,</w:t>
      </w:r>
      <w:r w:rsidR="00DC24C6" w:rsidRPr="00DC24C6">
        <w:rPr>
          <w:rFonts w:eastAsia="Calibri"/>
          <w:b w:val="0"/>
          <w:lang w:eastAsia="en-US"/>
        </w:rPr>
        <w:t>2</w:t>
      </w:r>
      <w:r w:rsidR="003B2C88" w:rsidRPr="00DC24C6">
        <w:rPr>
          <w:rFonts w:eastAsia="Calibri"/>
          <w:b w:val="0"/>
          <w:lang w:eastAsia="en-US"/>
        </w:rPr>
        <w:t>%</w:t>
      </w:r>
      <w:r w:rsidR="0071704F" w:rsidRPr="00DC24C6">
        <w:rPr>
          <w:rFonts w:eastAsia="Calibri"/>
          <w:b w:val="0"/>
          <w:lang w:eastAsia="en-US"/>
        </w:rPr>
        <w:t xml:space="preserve">, </w:t>
      </w:r>
      <w:r w:rsidRPr="00DC24C6">
        <w:rPr>
          <w:rFonts w:eastAsia="Calibri"/>
          <w:b w:val="0"/>
          <w:lang w:eastAsia="en-US"/>
        </w:rPr>
        <w:t>библиотеками</w:t>
      </w:r>
      <w:r w:rsidR="0071704F" w:rsidRPr="00DC24C6">
        <w:rPr>
          <w:rFonts w:eastAsia="Calibri"/>
          <w:b w:val="0"/>
          <w:lang w:eastAsia="en-US"/>
        </w:rPr>
        <w:t xml:space="preserve"> </w:t>
      </w:r>
      <w:r w:rsidRPr="00DC24C6">
        <w:rPr>
          <w:rFonts w:eastAsia="Calibri"/>
          <w:b w:val="0"/>
          <w:lang w:eastAsia="en-US"/>
        </w:rPr>
        <w:t xml:space="preserve">– </w:t>
      </w:r>
      <w:r w:rsidR="00DC24C6" w:rsidRPr="007D1769">
        <w:rPr>
          <w:rFonts w:eastAsia="Calibri"/>
          <w:b w:val="0"/>
          <w:lang w:eastAsia="en-US"/>
        </w:rPr>
        <w:t>62,5</w:t>
      </w:r>
      <w:r w:rsidR="003B2C88" w:rsidRPr="007D1769">
        <w:rPr>
          <w:rFonts w:eastAsia="Calibri"/>
          <w:b w:val="0"/>
          <w:lang w:eastAsia="en-US"/>
        </w:rPr>
        <w:t>%</w:t>
      </w:r>
      <w:r w:rsidRPr="007D1769">
        <w:rPr>
          <w:rFonts w:eastAsia="Calibri"/>
          <w:b w:val="0"/>
          <w:lang w:eastAsia="en-US"/>
        </w:rPr>
        <w:t>.</w:t>
      </w:r>
    </w:p>
    <w:p w:rsidR="009C3984" w:rsidRDefault="009C3984" w:rsidP="0071704F">
      <w:pPr>
        <w:jc w:val="both"/>
        <w:rPr>
          <w:rFonts w:eastAsia="Calibri"/>
          <w:b w:val="0"/>
          <w:highlight w:val="yellow"/>
          <w:lang w:eastAsia="en-US"/>
        </w:rPr>
      </w:pPr>
    </w:p>
    <w:p w:rsidR="00E52A86" w:rsidRDefault="00E52A86" w:rsidP="0071704F">
      <w:pPr>
        <w:jc w:val="both"/>
        <w:rPr>
          <w:rFonts w:eastAsia="Calibri"/>
          <w:b w:val="0"/>
          <w:highlight w:val="yellow"/>
          <w:lang w:eastAsia="en-US"/>
        </w:rPr>
      </w:pPr>
    </w:p>
    <w:p w:rsidR="00E52A86" w:rsidRDefault="00E52A86" w:rsidP="0071704F">
      <w:pPr>
        <w:jc w:val="both"/>
        <w:rPr>
          <w:rFonts w:eastAsia="Calibri"/>
          <w:b w:val="0"/>
          <w:highlight w:val="yellow"/>
          <w:lang w:eastAsia="en-US"/>
        </w:rPr>
      </w:pPr>
    </w:p>
    <w:p w:rsidR="00E52A86" w:rsidRPr="002F1284" w:rsidRDefault="00E52A86" w:rsidP="0071704F">
      <w:pPr>
        <w:jc w:val="both"/>
        <w:rPr>
          <w:rFonts w:eastAsia="Calibri"/>
          <w:b w:val="0"/>
          <w:highlight w:val="yellow"/>
          <w:lang w:eastAsia="en-US"/>
        </w:rPr>
      </w:pPr>
    </w:p>
    <w:p w:rsidR="007B344E" w:rsidRPr="00743E49" w:rsidRDefault="007B344E" w:rsidP="007B344E">
      <w:pPr>
        <w:widowControl w:val="0"/>
        <w:autoSpaceDE w:val="0"/>
        <w:autoSpaceDN w:val="0"/>
        <w:adjustRightInd w:val="0"/>
        <w:ind w:firstLine="709"/>
        <w:jc w:val="both"/>
        <w:rPr>
          <w:b w:val="0"/>
          <w:i/>
          <w:sz w:val="24"/>
          <w:szCs w:val="24"/>
        </w:rPr>
      </w:pPr>
      <w:r w:rsidRPr="00743E49">
        <w:rPr>
          <w:b w:val="0"/>
          <w:i/>
          <w:iCs/>
          <w:spacing w:val="-3"/>
          <w:sz w:val="24"/>
          <w:szCs w:val="24"/>
        </w:rPr>
        <w:lastRenderedPageBreak/>
        <w:t xml:space="preserve">Таблица № </w:t>
      </w:r>
      <w:r w:rsidR="00DD1E18" w:rsidRPr="00743E49">
        <w:rPr>
          <w:b w:val="0"/>
          <w:i/>
          <w:iCs/>
          <w:spacing w:val="-3"/>
          <w:sz w:val="24"/>
          <w:szCs w:val="24"/>
        </w:rPr>
        <w:t>1</w:t>
      </w:r>
      <w:r w:rsidR="007241D6" w:rsidRPr="00743E49">
        <w:rPr>
          <w:b w:val="0"/>
          <w:i/>
          <w:iCs/>
          <w:spacing w:val="-3"/>
          <w:sz w:val="24"/>
          <w:szCs w:val="24"/>
        </w:rPr>
        <w:t>9</w:t>
      </w:r>
      <w:r w:rsidR="00D56B6B" w:rsidRPr="00743E49">
        <w:rPr>
          <w:b w:val="0"/>
          <w:i/>
          <w:iCs/>
          <w:spacing w:val="-3"/>
          <w:sz w:val="24"/>
          <w:szCs w:val="24"/>
        </w:rPr>
        <w:t xml:space="preserve">. </w:t>
      </w:r>
      <w:r w:rsidR="00D60743" w:rsidRPr="00743E49">
        <w:rPr>
          <w:b w:val="0"/>
          <w:i/>
          <w:sz w:val="24"/>
          <w:szCs w:val="24"/>
        </w:rPr>
        <w:t>Культура</w:t>
      </w:r>
    </w:p>
    <w:tbl>
      <w:tblPr>
        <w:tblW w:w="50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7"/>
        <w:gridCol w:w="628"/>
        <w:gridCol w:w="1125"/>
        <w:gridCol w:w="993"/>
        <w:gridCol w:w="989"/>
        <w:gridCol w:w="991"/>
        <w:gridCol w:w="1560"/>
      </w:tblGrid>
      <w:tr w:rsidR="00AA33F5" w:rsidRPr="00743E49" w:rsidTr="00AA33F5">
        <w:trPr>
          <w:cantSplit/>
          <w:tblHeader/>
        </w:trPr>
        <w:tc>
          <w:tcPr>
            <w:tcW w:w="1803" w:type="pct"/>
            <w:vAlign w:val="center"/>
          </w:tcPr>
          <w:p w:rsidR="00743E49" w:rsidRPr="00743E49" w:rsidRDefault="00743E49" w:rsidP="001362C7">
            <w:pPr>
              <w:jc w:val="center"/>
              <w:rPr>
                <w:rFonts w:eastAsia="Calibri"/>
                <w:b w:val="0"/>
                <w:sz w:val="21"/>
                <w:szCs w:val="21"/>
                <w:lang w:eastAsia="en-US"/>
              </w:rPr>
            </w:pPr>
            <w:r w:rsidRPr="00743E49">
              <w:rPr>
                <w:rFonts w:eastAsia="Calibri"/>
                <w:b w:val="0"/>
                <w:sz w:val="21"/>
                <w:szCs w:val="21"/>
                <w:lang w:eastAsia="en-US"/>
              </w:rPr>
              <w:t>Наименование показателя</w:t>
            </w:r>
          </w:p>
        </w:tc>
        <w:tc>
          <w:tcPr>
            <w:tcW w:w="319" w:type="pct"/>
            <w:vAlign w:val="center"/>
          </w:tcPr>
          <w:p w:rsidR="00743E49" w:rsidRPr="00743E49" w:rsidRDefault="00743E49" w:rsidP="006A44FA">
            <w:pPr>
              <w:jc w:val="center"/>
              <w:rPr>
                <w:rFonts w:eastAsia="Calibri"/>
                <w:b w:val="0"/>
                <w:sz w:val="21"/>
                <w:szCs w:val="21"/>
                <w:lang w:eastAsia="en-US"/>
              </w:rPr>
            </w:pPr>
            <w:r w:rsidRPr="00743E49">
              <w:rPr>
                <w:rFonts w:eastAsia="Calibri"/>
                <w:b w:val="0"/>
                <w:sz w:val="21"/>
                <w:szCs w:val="21"/>
                <w:lang w:eastAsia="en-US"/>
              </w:rPr>
              <w:t>Ед. изм.</w:t>
            </w:r>
          </w:p>
        </w:tc>
        <w:tc>
          <w:tcPr>
            <w:tcW w:w="572" w:type="pct"/>
            <w:vAlign w:val="center"/>
          </w:tcPr>
          <w:p w:rsidR="00743E49" w:rsidRPr="00743E49" w:rsidRDefault="00743E49" w:rsidP="00AA33F5">
            <w:pPr>
              <w:jc w:val="center"/>
              <w:rPr>
                <w:rFonts w:eastAsia="Calibri"/>
                <w:b w:val="0"/>
                <w:sz w:val="21"/>
                <w:szCs w:val="21"/>
                <w:lang w:eastAsia="en-US"/>
              </w:rPr>
            </w:pPr>
            <w:r w:rsidRPr="00743E49">
              <w:rPr>
                <w:rFonts w:eastAsia="Calibri"/>
                <w:b w:val="0"/>
                <w:sz w:val="21"/>
                <w:szCs w:val="21"/>
                <w:lang w:eastAsia="en-US"/>
              </w:rPr>
              <w:t>2013 год</w:t>
            </w:r>
          </w:p>
        </w:tc>
        <w:tc>
          <w:tcPr>
            <w:tcW w:w="505" w:type="pct"/>
            <w:vAlign w:val="center"/>
          </w:tcPr>
          <w:p w:rsidR="00743E49" w:rsidRPr="00743E49" w:rsidRDefault="00743E49" w:rsidP="00AA33F5">
            <w:pPr>
              <w:jc w:val="center"/>
              <w:rPr>
                <w:rFonts w:eastAsia="Calibri"/>
                <w:b w:val="0"/>
                <w:sz w:val="21"/>
                <w:szCs w:val="21"/>
                <w:lang w:eastAsia="en-US"/>
              </w:rPr>
            </w:pPr>
            <w:r w:rsidRPr="00743E49">
              <w:rPr>
                <w:rFonts w:eastAsia="Calibri"/>
                <w:b w:val="0"/>
                <w:sz w:val="21"/>
                <w:szCs w:val="21"/>
                <w:lang w:eastAsia="en-US"/>
              </w:rPr>
              <w:t>2014 год</w:t>
            </w:r>
          </w:p>
        </w:tc>
        <w:tc>
          <w:tcPr>
            <w:tcW w:w="503" w:type="pct"/>
            <w:vAlign w:val="center"/>
          </w:tcPr>
          <w:p w:rsidR="00743E49" w:rsidRPr="00743E49" w:rsidRDefault="00743E49" w:rsidP="00AA33F5">
            <w:pPr>
              <w:jc w:val="center"/>
              <w:rPr>
                <w:rFonts w:eastAsia="Calibri"/>
                <w:b w:val="0"/>
                <w:sz w:val="21"/>
                <w:szCs w:val="21"/>
                <w:lang w:eastAsia="en-US"/>
              </w:rPr>
            </w:pPr>
            <w:r w:rsidRPr="00743E49">
              <w:rPr>
                <w:rFonts w:eastAsia="Calibri"/>
                <w:b w:val="0"/>
                <w:sz w:val="21"/>
                <w:szCs w:val="21"/>
                <w:lang w:eastAsia="en-US"/>
              </w:rPr>
              <w:t>2015 год</w:t>
            </w:r>
          </w:p>
        </w:tc>
        <w:tc>
          <w:tcPr>
            <w:tcW w:w="504" w:type="pct"/>
            <w:vAlign w:val="center"/>
          </w:tcPr>
          <w:p w:rsidR="00743E49" w:rsidRPr="00743E49" w:rsidRDefault="00743E49" w:rsidP="00AA33F5">
            <w:pPr>
              <w:jc w:val="center"/>
              <w:rPr>
                <w:rFonts w:eastAsia="Calibri"/>
                <w:b w:val="0"/>
                <w:sz w:val="21"/>
                <w:szCs w:val="21"/>
                <w:lang w:eastAsia="en-US"/>
              </w:rPr>
            </w:pPr>
            <w:r w:rsidRPr="00743E49">
              <w:rPr>
                <w:rFonts w:eastAsia="Calibri"/>
                <w:b w:val="0"/>
                <w:sz w:val="21"/>
                <w:szCs w:val="21"/>
                <w:lang w:eastAsia="en-US"/>
              </w:rPr>
              <w:t>201</w:t>
            </w:r>
            <w:r>
              <w:rPr>
                <w:rFonts w:eastAsia="Calibri"/>
                <w:b w:val="0"/>
                <w:sz w:val="21"/>
                <w:szCs w:val="21"/>
                <w:lang w:eastAsia="en-US"/>
              </w:rPr>
              <w:t>6</w:t>
            </w:r>
            <w:r w:rsidRPr="00743E49">
              <w:rPr>
                <w:rFonts w:eastAsia="Calibri"/>
                <w:b w:val="0"/>
                <w:sz w:val="21"/>
                <w:szCs w:val="21"/>
                <w:lang w:eastAsia="en-US"/>
              </w:rPr>
              <w:t xml:space="preserve"> год</w:t>
            </w:r>
          </w:p>
        </w:tc>
        <w:tc>
          <w:tcPr>
            <w:tcW w:w="793" w:type="pct"/>
          </w:tcPr>
          <w:p w:rsidR="00743E49" w:rsidRPr="00245378" w:rsidRDefault="00743E49" w:rsidP="00743E49">
            <w:pPr>
              <w:jc w:val="center"/>
              <w:rPr>
                <w:rFonts w:eastAsia="Calibri"/>
                <w:b w:val="0"/>
                <w:sz w:val="21"/>
                <w:szCs w:val="21"/>
                <w:lang w:eastAsia="en-US"/>
              </w:rPr>
            </w:pPr>
            <w:r w:rsidRPr="00245378">
              <w:rPr>
                <w:rFonts w:eastAsia="Calibri"/>
                <w:b w:val="0"/>
                <w:sz w:val="21"/>
                <w:szCs w:val="21"/>
                <w:lang w:eastAsia="en-US"/>
              </w:rPr>
              <w:t>Отклонение в%, 2016/2015</w:t>
            </w:r>
          </w:p>
        </w:tc>
      </w:tr>
      <w:tr w:rsidR="00AA33F5" w:rsidRPr="002F1284" w:rsidTr="00AA33F5">
        <w:trPr>
          <w:cantSplit/>
        </w:trPr>
        <w:tc>
          <w:tcPr>
            <w:tcW w:w="1803" w:type="pct"/>
            <w:vAlign w:val="center"/>
          </w:tcPr>
          <w:p w:rsidR="00831F66" w:rsidRPr="00743E49" w:rsidRDefault="00831F66" w:rsidP="0002678B">
            <w:pPr>
              <w:rPr>
                <w:rFonts w:eastAsia="Calibri"/>
                <w:b w:val="0"/>
                <w:sz w:val="21"/>
                <w:szCs w:val="21"/>
                <w:lang w:eastAsia="en-US"/>
              </w:rPr>
            </w:pPr>
            <w:r w:rsidRPr="00743E49">
              <w:rPr>
                <w:rFonts w:eastAsia="Calibri"/>
                <w:b w:val="0"/>
                <w:sz w:val="21"/>
                <w:szCs w:val="21"/>
                <w:lang w:eastAsia="en-US"/>
              </w:rPr>
              <w:t>1. Количество общедоступных библиотек</w:t>
            </w:r>
          </w:p>
        </w:tc>
        <w:tc>
          <w:tcPr>
            <w:tcW w:w="319" w:type="pct"/>
            <w:vAlign w:val="center"/>
          </w:tcPr>
          <w:p w:rsidR="00831F66" w:rsidRPr="00743E49" w:rsidRDefault="00831F66" w:rsidP="001362C7">
            <w:pPr>
              <w:jc w:val="center"/>
              <w:rPr>
                <w:rFonts w:eastAsia="Calibri"/>
                <w:b w:val="0"/>
                <w:sz w:val="21"/>
                <w:szCs w:val="21"/>
                <w:lang w:eastAsia="en-US"/>
              </w:rPr>
            </w:pPr>
            <w:r w:rsidRPr="00743E49">
              <w:rPr>
                <w:rFonts w:eastAsia="Calibri"/>
                <w:b w:val="0"/>
                <w:sz w:val="21"/>
                <w:szCs w:val="21"/>
                <w:lang w:eastAsia="en-US"/>
              </w:rPr>
              <w:t>ед.</w:t>
            </w:r>
          </w:p>
        </w:tc>
        <w:tc>
          <w:tcPr>
            <w:tcW w:w="572" w:type="pct"/>
            <w:vAlign w:val="center"/>
          </w:tcPr>
          <w:p w:rsidR="00831F66" w:rsidRPr="00743E49" w:rsidRDefault="00831F66" w:rsidP="00743E49">
            <w:pPr>
              <w:jc w:val="center"/>
              <w:rPr>
                <w:rFonts w:eastAsia="Calibri"/>
                <w:b w:val="0"/>
                <w:sz w:val="21"/>
                <w:szCs w:val="21"/>
                <w:lang w:eastAsia="en-US"/>
              </w:rPr>
            </w:pPr>
            <w:r w:rsidRPr="00743E49">
              <w:rPr>
                <w:rFonts w:eastAsia="Calibri"/>
                <w:b w:val="0"/>
                <w:sz w:val="21"/>
                <w:szCs w:val="21"/>
                <w:lang w:eastAsia="en-US"/>
              </w:rPr>
              <w:t>5</w:t>
            </w:r>
          </w:p>
        </w:tc>
        <w:tc>
          <w:tcPr>
            <w:tcW w:w="505" w:type="pct"/>
            <w:vAlign w:val="center"/>
          </w:tcPr>
          <w:p w:rsidR="00831F66" w:rsidRPr="00743E49" w:rsidRDefault="00831F66" w:rsidP="00743E49">
            <w:pPr>
              <w:jc w:val="center"/>
              <w:rPr>
                <w:rFonts w:eastAsia="Calibri"/>
                <w:b w:val="0"/>
                <w:sz w:val="21"/>
                <w:szCs w:val="21"/>
                <w:lang w:eastAsia="en-US"/>
              </w:rPr>
            </w:pPr>
            <w:r w:rsidRPr="00743E49">
              <w:rPr>
                <w:rFonts w:eastAsia="Calibri"/>
                <w:b w:val="0"/>
                <w:sz w:val="21"/>
                <w:szCs w:val="21"/>
                <w:lang w:eastAsia="en-US"/>
              </w:rPr>
              <w:t>5</w:t>
            </w:r>
          </w:p>
        </w:tc>
        <w:tc>
          <w:tcPr>
            <w:tcW w:w="503" w:type="pct"/>
            <w:vAlign w:val="center"/>
          </w:tcPr>
          <w:p w:rsidR="00831F66" w:rsidRPr="00743E49" w:rsidRDefault="00831F66" w:rsidP="00743E49">
            <w:pPr>
              <w:jc w:val="center"/>
              <w:rPr>
                <w:rFonts w:eastAsia="Calibri"/>
                <w:b w:val="0"/>
                <w:sz w:val="21"/>
                <w:szCs w:val="21"/>
                <w:lang w:eastAsia="en-US"/>
              </w:rPr>
            </w:pPr>
            <w:r w:rsidRPr="00743E49">
              <w:rPr>
                <w:rFonts w:eastAsia="Calibri"/>
                <w:b w:val="0"/>
                <w:sz w:val="21"/>
                <w:szCs w:val="21"/>
                <w:lang w:eastAsia="en-US"/>
              </w:rPr>
              <w:t>5</w:t>
            </w:r>
          </w:p>
        </w:tc>
        <w:tc>
          <w:tcPr>
            <w:tcW w:w="504" w:type="pct"/>
            <w:vAlign w:val="center"/>
          </w:tcPr>
          <w:p w:rsidR="00831F66" w:rsidRPr="00743E49" w:rsidRDefault="00831F66" w:rsidP="001362C7">
            <w:pPr>
              <w:jc w:val="center"/>
              <w:rPr>
                <w:rFonts w:eastAsia="Calibri"/>
                <w:b w:val="0"/>
                <w:sz w:val="21"/>
                <w:szCs w:val="21"/>
                <w:lang w:eastAsia="en-US"/>
              </w:rPr>
            </w:pPr>
            <w:r w:rsidRPr="00743E49">
              <w:rPr>
                <w:rFonts w:eastAsia="Calibri"/>
                <w:b w:val="0"/>
                <w:sz w:val="21"/>
                <w:szCs w:val="21"/>
                <w:lang w:eastAsia="en-US"/>
              </w:rPr>
              <w:t>5</w:t>
            </w:r>
          </w:p>
        </w:tc>
        <w:tc>
          <w:tcPr>
            <w:tcW w:w="793" w:type="pct"/>
            <w:vAlign w:val="center"/>
          </w:tcPr>
          <w:p w:rsidR="00831F66" w:rsidRPr="00831F66" w:rsidRDefault="00831F66">
            <w:pPr>
              <w:jc w:val="center"/>
              <w:rPr>
                <w:b w:val="0"/>
                <w:color w:val="000000"/>
                <w:sz w:val="21"/>
                <w:szCs w:val="21"/>
              </w:rPr>
            </w:pPr>
            <w:r w:rsidRPr="00831F66">
              <w:rPr>
                <w:rFonts w:eastAsia="Calibri"/>
                <w:b w:val="0"/>
                <w:color w:val="000000"/>
                <w:sz w:val="21"/>
                <w:szCs w:val="21"/>
                <w:lang w:eastAsia="en-US"/>
              </w:rPr>
              <w:t>100,0</w:t>
            </w:r>
          </w:p>
        </w:tc>
      </w:tr>
      <w:tr w:rsidR="00AA33F5" w:rsidRPr="00BC2579" w:rsidTr="00AA33F5">
        <w:trPr>
          <w:cantSplit/>
        </w:trPr>
        <w:tc>
          <w:tcPr>
            <w:tcW w:w="1803" w:type="pct"/>
            <w:vAlign w:val="center"/>
          </w:tcPr>
          <w:p w:rsidR="00831F66" w:rsidRPr="00BC2579" w:rsidRDefault="00831F66" w:rsidP="0002678B">
            <w:pPr>
              <w:rPr>
                <w:rFonts w:eastAsia="Calibri"/>
                <w:b w:val="0"/>
                <w:sz w:val="21"/>
                <w:szCs w:val="21"/>
                <w:lang w:eastAsia="en-US"/>
              </w:rPr>
            </w:pPr>
            <w:r w:rsidRPr="00BC2579">
              <w:rPr>
                <w:rFonts w:eastAsia="Calibri"/>
                <w:b w:val="0"/>
                <w:sz w:val="21"/>
                <w:szCs w:val="21"/>
                <w:lang w:eastAsia="en-US"/>
              </w:rPr>
              <w:t>2. Библиотечный фонд общедоступных библиотек</w:t>
            </w:r>
          </w:p>
        </w:tc>
        <w:tc>
          <w:tcPr>
            <w:tcW w:w="319" w:type="pct"/>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тыс. экз.</w:t>
            </w:r>
          </w:p>
        </w:tc>
        <w:tc>
          <w:tcPr>
            <w:tcW w:w="572" w:type="pct"/>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425</w:t>
            </w:r>
          </w:p>
        </w:tc>
        <w:tc>
          <w:tcPr>
            <w:tcW w:w="505" w:type="pct"/>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430</w:t>
            </w:r>
          </w:p>
        </w:tc>
        <w:tc>
          <w:tcPr>
            <w:tcW w:w="503" w:type="pct"/>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421</w:t>
            </w:r>
          </w:p>
        </w:tc>
        <w:tc>
          <w:tcPr>
            <w:tcW w:w="504" w:type="pct"/>
            <w:vAlign w:val="center"/>
          </w:tcPr>
          <w:p w:rsidR="00831F66" w:rsidRPr="00BC2579" w:rsidRDefault="00831F66" w:rsidP="00BC2579">
            <w:pPr>
              <w:jc w:val="center"/>
              <w:rPr>
                <w:rFonts w:eastAsia="Calibri"/>
                <w:b w:val="0"/>
                <w:sz w:val="21"/>
                <w:szCs w:val="21"/>
                <w:lang w:eastAsia="en-US"/>
              </w:rPr>
            </w:pPr>
            <w:r w:rsidRPr="00BC2579">
              <w:rPr>
                <w:rFonts w:eastAsia="Calibri"/>
                <w:b w:val="0"/>
                <w:sz w:val="21"/>
                <w:szCs w:val="21"/>
                <w:lang w:eastAsia="en-US"/>
              </w:rPr>
              <w:t>422</w:t>
            </w:r>
          </w:p>
        </w:tc>
        <w:tc>
          <w:tcPr>
            <w:tcW w:w="793" w:type="pct"/>
            <w:vAlign w:val="center"/>
          </w:tcPr>
          <w:p w:rsidR="00831F66" w:rsidRPr="00831F66" w:rsidRDefault="00831F66">
            <w:pPr>
              <w:jc w:val="center"/>
              <w:rPr>
                <w:b w:val="0"/>
                <w:color w:val="000000"/>
                <w:sz w:val="21"/>
                <w:szCs w:val="21"/>
              </w:rPr>
            </w:pPr>
            <w:r w:rsidRPr="00831F66">
              <w:rPr>
                <w:rFonts w:eastAsia="Calibri"/>
                <w:b w:val="0"/>
                <w:color w:val="000000"/>
                <w:sz w:val="21"/>
                <w:szCs w:val="21"/>
                <w:lang w:eastAsia="en-US"/>
              </w:rPr>
              <w:t>100,2</w:t>
            </w:r>
          </w:p>
        </w:tc>
      </w:tr>
      <w:tr w:rsidR="00AA33F5" w:rsidRPr="00BC2579" w:rsidTr="00AA33F5">
        <w:trPr>
          <w:cantSplit/>
        </w:trPr>
        <w:tc>
          <w:tcPr>
            <w:tcW w:w="1803" w:type="pct"/>
            <w:vAlign w:val="center"/>
          </w:tcPr>
          <w:p w:rsidR="00831F66" w:rsidRPr="00BC2579" w:rsidRDefault="00831F66" w:rsidP="0002678B">
            <w:pPr>
              <w:rPr>
                <w:rFonts w:eastAsia="Calibri"/>
                <w:b w:val="0"/>
                <w:sz w:val="21"/>
                <w:szCs w:val="21"/>
                <w:lang w:eastAsia="en-US"/>
              </w:rPr>
            </w:pPr>
            <w:r w:rsidRPr="00BC2579">
              <w:rPr>
                <w:rFonts w:eastAsia="Calibri"/>
                <w:b w:val="0"/>
                <w:sz w:val="21"/>
                <w:szCs w:val="21"/>
                <w:lang w:eastAsia="en-US"/>
              </w:rPr>
              <w:t>3. Количество новых изданий, поступивших в фонды библиотек</w:t>
            </w:r>
          </w:p>
        </w:tc>
        <w:tc>
          <w:tcPr>
            <w:tcW w:w="319" w:type="pct"/>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экз.</w:t>
            </w:r>
          </w:p>
        </w:tc>
        <w:tc>
          <w:tcPr>
            <w:tcW w:w="572" w:type="pct"/>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13 236</w:t>
            </w:r>
          </w:p>
        </w:tc>
        <w:tc>
          <w:tcPr>
            <w:tcW w:w="505" w:type="pct"/>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12 616</w:t>
            </w:r>
          </w:p>
        </w:tc>
        <w:tc>
          <w:tcPr>
            <w:tcW w:w="503" w:type="pct"/>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11 222</w:t>
            </w:r>
          </w:p>
        </w:tc>
        <w:tc>
          <w:tcPr>
            <w:tcW w:w="504" w:type="pct"/>
            <w:vAlign w:val="center"/>
          </w:tcPr>
          <w:p w:rsidR="00831F66" w:rsidRPr="00BC2579" w:rsidRDefault="00831F66" w:rsidP="00BC2579">
            <w:pPr>
              <w:jc w:val="center"/>
              <w:rPr>
                <w:rFonts w:eastAsia="Calibri"/>
                <w:b w:val="0"/>
                <w:sz w:val="21"/>
                <w:szCs w:val="21"/>
                <w:lang w:eastAsia="en-US"/>
              </w:rPr>
            </w:pPr>
            <w:r w:rsidRPr="00BC2579">
              <w:rPr>
                <w:rFonts w:eastAsia="Calibri"/>
                <w:b w:val="0"/>
                <w:sz w:val="21"/>
                <w:szCs w:val="21"/>
                <w:lang w:eastAsia="en-US"/>
              </w:rPr>
              <w:t>11 467</w:t>
            </w:r>
          </w:p>
        </w:tc>
        <w:tc>
          <w:tcPr>
            <w:tcW w:w="793" w:type="pct"/>
            <w:vAlign w:val="center"/>
          </w:tcPr>
          <w:p w:rsidR="00831F66" w:rsidRPr="00831F66" w:rsidRDefault="00831F66">
            <w:pPr>
              <w:jc w:val="center"/>
              <w:rPr>
                <w:b w:val="0"/>
                <w:color w:val="000000"/>
                <w:sz w:val="21"/>
                <w:szCs w:val="21"/>
              </w:rPr>
            </w:pPr>
            <w:r w:rsidRPr="00831F66">
              <w:rPr>
                <w:b w:val="0"/>
                <w:color w:val="000000"/>
                <w:sz w:val="21"/>
                <w:szCs w:val="21"/>
              </w:rPr>
              <w:t>102,2</w:t>
            </w:r>
          </w:p>
        </w:tc>
      </w:tr>
      <w:tr w:rsidR="00AA33F5" w:rsidRPr="00BC2579" w:rsidTr="00AA33F5">
        <w:trPr>
          <w:cantSplit/>
        </w:trPr>
        <w:tc>
          <w:tcPr>
            <w:tcW w:w="1803" w:type="pct"/>
          </w:tcPr>
          <w:p w:rsidR="00831F66" w:rsidRPr="00BC2579" w:rsidRDefault="00831F66" w:rsidP="002E495B">
            <w:pPr>
              <w:rPr>
                <w:rFonts w:eastAsia="Calibri"/>
                <w:b w:val="0"/>
                <w:sz w:val="21"/>
                <w:szCs w:val="21"/>
                <w:lang w:eastAsia="en-US"/>
              </w:rPr>
            </w:pPr>
            <w:r w:rsidRPr="00BC2579">
              <w:rPr>
                <w:rFonts w:eastAsia="Calibri"/>
                <w:b w:val="0"/>
                <w:sz w:val="21"/>
                <w:szCs w:val="21"/>
                <w:lang w:eastAsia="en-US"/>
              </w:rPr>
              <w:t>4. Число посещений библиотек</w:t>
            </w:r>
          </w:p>
        </w:tc>
        <w:tc>
          <w:tcPr>
            <w:tcW w:w="319" w:type="pct"/>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тыс. чел.</w:t>
            </w:r>
          </w:p>
        </w:tc>
        <w:tc>
          <w:tcPr>
            <w:tcW w:w="572" w:type="pct"/>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262,2</w:t>
            </w:r>
          </w:p>
        </w:tc>
        <w:tc>
          <w:tcPr>
            <w:tcW w:w="505" w:type="pct"/>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262,5</w:t>
            </w:r>
          </w:p>
        </w:tc>
        <w:tc>
          <w:tcPr>
            <w:tcW w:w="503" w:type="pct"/>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257,3</w:t>
            </w:r>
          </w:p>
        </w:tc>
        <w:tc>
          <w:tcPr>
            <w:tcW w:w="504" w:type="pct"/>
            <w:vAlign w:val="center"/>
          </w:tcPr>
          <w:p w:rsidR="00831F66" w:rsidRPr="00BC2579" w:rsidRDefault="00831F66" w:rsidP="00BC2579">
            <w:pPr>
              <w:jc w:val="center"/>
              <w:rPr>
                <w:rFonts w:eastAsia="Calibri"/>
                <w:b w:val="0"/>
                <w:sz w:val="21"/>
                <w:szCs w:val="21"/>
                <w:lang w:eastAsia="en-US"/>
              </w:rPr>
            </w:pPr>
            <w:r w:rsidRPr="00BC2579">
              <w:rPr>
                <w:rFonts w:eastAsia="Calibri"/>
                <w:b w:val="0"/>
                <w:sz w:val="21"/>
                <w:szCs w:val="21"/>
                <w:lang w:eastAsia="en-US"/>
              </w:rPr>
              <w:t>258,3</w:t>
            </w:r>
          </w:p>
        </w:tc>
        <w:tc>
          <w:tcPr>
            <w:tcW w:w="793" w:type="pct"/>
            <w:vAlign w:val="center"/>
          </w:tcPr>
          <w:p w:rsidR="00831F66" w:rsidRPr="00831F66" w:rsidRDefault="00831F66">
            <w:pPr>
              <w:jc w:val="center"/>
              <w:rPr>
                <w:b w:val="0"/>
                <w:color w:val="000000"/>
                <w:sz w:val="21"/>
                <w:szCs w:val="21"/>
              </w:rPr>
            </w:pPr>
            <w:r w:rsidRPr="00831F66">
              <w:rPr>
                <w:b w:val="0"/>
                <w:color w:val="000000"/>
                <w:sz w:val="21"/>
                <w:szCs w:val="21"/>
              </w:rPr>
              <w:t>100,4</w:t>
            </w:r>
          </w:p>
        </w:tc>
      </w:tr>
      <w:tr w:rsidR="00AA33F5" w:rsidRPr="002F1284" w:rsidTr="00AA33F5">
        <w:trPr>
          <w:cantSplit/>
        </w:trPr>
        <w:tc>
          <w:tcPr>
            <w:tcW w:w="1803" w:type="pct"/>
            <w:vAlign w:val="center"/>
          </w:tcPr>
          <w:p w:rsidR="00831F66" w:rsidRPr="00BC2579" w:rsidRDefault="00831F66" w:rsidP="0002678B">
            <w:pPr>
              <w:rPr>
                <w:rFonts w:eastAsia="Calibri"/>
                <w:b w:val="0"/>
                <w:sz w:val="21"/>
                <w:szCs w:val="21"/>
                <w:lang w:eastAsia="en-US"/>
              </w:rPr>
            </w:pPr>
            <w:r w:rsidRPr="00BC2579">
              <w:rPr>
                <w:rFonts w:eastAsia="Calibri"/>
                <w:b w:val="0"/>
                <w:sz w:val="21"/>
                <w:szCs w:val="21"/>
                <w:lang w:eastAsia="en-US"/>
              </w:rPr>
              <w:t>5. Количество учреждений культурно-досугового типа</w:t>
            </w:r>
          </w:p>
        </w:tc>
        <w:tc>
          <w:tcPr>
            <w:tcW w:w="319" w:type="pct"/>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ед.</w:t>
            </w:r>
          </w:p>
        </w:tc>
        <w:tc>
          <w:tcPr>
            <w:tcW w:w="572" w:type="pct"/>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3</w:t>
            </w:r>
          </w:p>
        </w:tc>
        <w:tc>
          <w:tcPr>
            <w:tcW w:w="505" w:type="pct"/>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2</w:t>
            </w:r>
          </w:p>
        </w:tc>
        <w:tc>
          <w:tcPr>
            <w:tcW w:w="503" w:type="pct"/>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2</w:t>
            </w:r>
          </w:p>
        </w:tc>
        <w:tc>
          <w:tcPr>
            <w:tcW w:w="504" w:type="pct"/>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2</w:t>
            </w:r>
          </w:p>
        </w:tc>
        <w:tc>
          <w:tcPr>
            <w:tcW w:w="793" w:type="pct"/>
            <w:vAlign w:val="center"/>
          </w:tcPr>
          <w:p w:rsidR="00831F66" w:rsidRPr="00831F66" w:rsidRDefault="00831F66">
            <w:pPr>
              <w:jc w:val="center"/>
              <w:rPr>
                <w:b w:val="0"/>
                <w:color w:val="000000"/>
                <w:sz w:val="21"/>
                <w:szCs w:val="21"/>
              </w:rPr>
            </w:pPr>
            <w:r w:rsidRPr="00831F66">
              <w:rPr>
                <w:b w:val="0"/>
                <w:color w:val="000000"/>
                <w:sz w:val="21"/>
                <w:szCs w:val="21"/>
              </w:rPr>
              <w:t>100,0</w:t>
            </w:r>
          </w:p>
        </w:tc>
      </w:tr>
      <w:tr w:rsidR="00AA33F5" w:rsidRPr="002F1284" w:rsidTr="00AA33F5">
        <w:trPr>
          <w:cantSplit/>
        </w:trPr>
        <w:tc>
          <w:tcPr>
            <w:tcW w:w="1803" w:type="pct"/>
            <w:vAlign w:val="center"/>
          </w:tcPr>
          <w:p w:rsidR="00831F66" w:rsidRPr="00BC2579" w:rsidRDefault="00831F66" w:rsidP="0002678B">
            <w:pPr>
              <w:rPr>
                <w:rFonts w:eastAsia="Calibri"/>
                <w:b w:val="0"/>
                <w:sz w:val="21"/>
                <w:szCs w:val="21"/>
                <w:lang w:eastAsia="en-US"/>
              </w:rPr>
            </w:pPr>
            <w:r w:rsidRPr="00BC2579">
              <w:rPr>
                <w:rFonts w:eastAsia="Calibri"/>
                <w:b w:val="0"/>
                <w:sz w:val="21"/>
                <w:szCs w:val="21"/>
                <w:lang w:eastAsia="en-US"/>
              </w:rPr>
              <w:t xml:space="preserve">6. Количество мест в зрительных </w:t>
            </w:r>
            <w:proofErr w:type="gramStart"/>
            <w:r w:rsidRPr="00BC2579">
              <w:rPr>
                <w:rFonts w:eastAsia="Calibri"/>
                <w:b w:val="0"/>
                <w:sz w:val="21"/>
                <w:szCs w:val="21"/>
                <w:lang w:eastAsia="en-US"/>
              </w:rPr>
              <w:t>залах</w:t>
            </w:r>
            <w:proofErr w:type="gramEnd"/>
            <w:r w:rsidRPr="00BC2579">
              <w:rPr>
                <w:rFonts w:eastAsia="Calibri"/>
                <w:b w:val="0"/>
                <w:sz w:val="21"/>
                <w:szCs w:val="21"/>
                <w:lang w:eastAsia="en-US"/>
              </w:rPr>
              <w:t xml:space="preserve"> учреждений культурно-досугового типа</w:t>
            </w:r>
          </w:p>
        </w:tc>
        <w:tc>
          <w:tcPr>
            <w:tcW w:w="319" w:type="pct"/>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мест</w:t>
            </w:r>
          </w:p>
        </w:tc>
        <w:tc>
          <w:tcPr>
            <w:tcW w:w="572" w:type="pct"/>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1 431</w:t>
            </w:r>
          </w:p>
        </w:tc>
        <w:tc>
          <w:tcPr>
            <w:tcW w:w="505" w:type="pct"/>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1 428</w:t>
            </w:r>
          </w:p>
        </w:tc>
        <w:tc>
          <w:tcPr>
            <w:tcW w:w="503" w:type="pct"/>
            <w:shd w:val="clear" w:color="auto" w:fill="auto"/>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1 111</w:t>
            </w:r>
          </w:p>
        </w:tc>
        <w:tc>
          <w:tcPr>
            <w:tcW w:w="504" w:type="pct"/>
            <w:shd w:val="clear" w:color="auto" w:fill="auto"/>
            <w:vAlign w:val="center"/>
          </w:tcPr>
          <w:p w:rsidR="00831F66" w:rsidRPr="008C1C73" w:rsidRDefault="00831F66" w:rsidP="008C1C73">
            <w:pPr>
              <w:jc w:val="center"/>
              <w:rPr>
                <w:rFonts w:eastAsia="Calibri"/>
                <w:b w:val="0"/>
                <w:sz w:val="21"/>
                <w:szCs w:val="21"/>
                <w:lang w:eastAsia="en-US"/>
              </w:rPr>
            </w:pPr>
            <w:r w:rsidRPr="008C1C73">
              <w:rPr>
                <w:rFonts w:eastAsia="Calibri"/>
                <w:b w:val="0"/>
                <w:sz w:val="21"/>
                <w:szCs w:val="21"/>
                <w:lang w:eastAsia="en-US"/>
              </w:rPr>
              <w:t>1 411</w:t>
            </w:r>
          </w:p>
        </w:tc>
        <w:tc>
          <w:tcPr>
            <w:tcW w:w="793" w:type="pct"/>
            <w:shd w:val="clear" w:color="auto" w:fill="auto"/>
            <w:vAlign w:val="center"/>
          </w:tcPr>
          <w:p w:rsidR="00831F66" w:rsidRPr="00831F66" w:rsidRDefault="00831F66">
            <w:pPr>
              <w:jc w:val="center"/>
              <w:rPr>
                <w:b w:val="0"/>
                <w:color w:val="000000"/>
                <w:sz w:val="21"/>
                <w:szCs w:val="21"/>
              </w:rPr>
            </w:pPr>
            <w:r w:rsidRPr="00831F66">
              <w:rPr>
                <w:b w:val="0"/>
                <w:color w:val="000000"/>
                <w:sz w:val="21"/>
                <w:szCs w:val="21"/>
              </w:rPr>
              <w:t>127,0</w:t>
            </w:r>
          </w:p>
        </w:tc>
      </w:tr>
      <w:tr w:rsidR="00AA33F5" w:rsidRPr="002F1284" w:rsidTr="00AA33F5">
        <w:trPr>
          <w:cantSplit/>
        </w:trPr>
        <w:tc>
          <w:tcPr>
            <w:tcW w:w="1803" w:type="pct"/>
            <w:vAlign w:val="center"/>
          </w:tcPr>
          <w:p w:rsidR="00831F66" w:rsidRPr="00BC2579" w:rsidRDefault="00831F66" w:rsidP="0002678B">
            <w:pPr>
              <w:rPr>
                <w:rFonts w:eastAsia="Calibri"/>
                <w:b w:val="0"/>
                <w:sz w:val="21"/>
                <w:szCs w:val="21"/>
                <w:lang w:eastAsia="en-US"/>
              </w:rPr>
            </w:pPr>
            <w:r w:rsidRPr="00BC2579">
              <w:rPr>
                <w:rFonts w:eastAsia="Calibri"/>
                <w:b w:val="0"/>
                <w:sz w:val="21"/>
                <w:szCs w:val="21"/>
                <w:lang w:eastAsia="en-US"/>
              </w:rPr>
              <w:t>7. Численность посетителей на платных мероприятиях учреждений культурно-досугового типа</w:t>
            </w:r>
          </w:p>
        </w:tc>
        <w:tc>
          <w:tcPr>
            <w:tcW w:w="319" w:type="pct"/>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чел.</w:t>
            </w:r>
          </w:p>
        </w:tc>
        <w:tc>
          <w:tcPr>
            <w:tcW w:w="572" w:type="pct"/>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57 521</w:t>
            </w:r>
          </w:p>
        </w:tc>
        <w:tc>
          <w:tcPr>
            <w:tcW w:w="505" w:type="pct"/>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69 688</w:t>
            </w:r>
          </w:p>
        </w:tc>
        <w:tc>
          <w:tcPr>
            <w:tcW w:w="503" w:type="pct"/>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64 703</w:t>
            </w:r>
          </w:p>
        </w:tc>
        <w:tc>
          <w:tcPr>
            <w:tcW w:w="504" w:type="pct"/>
            <w:vAlign w:val="center"/>
          </w:tcPr>
          <w:p w:rsidR="00831F66" w:rsidRPr="00303710" w:rsidRDefault="00831F66" w:rsidP="00BC2579">
            <w:pPr>
              <w:jc w:val="center"/>
              <w:rPr>
                <w:rFonts w:eastAsia="Calibri"/>
                <w:b w:val="0"/>
                <w:sz w:val="21"/>
                <w:szCs w:val="21"/>
                <w:lang w:eastAsia="en-US"/>
              </w:rPr>
            </w:pPr>
            <w:r w:rsidRPr="00303710">
              <w:rPr>
                <w:rFonts w:eastAsia="Calibri"/>
                <w:b w:val="0"/>
                <w:sz w:val="21"/>
                <w:szCs w:val="21"/>
                <w:lang w:eastAsia="en-US"/>
              </w:rPr>
              <w:t>63 042</w:t>
            </w:r>
          </w:p>
        </w:tc>
        <w:tc>
          <w:tcPr>
            <w:tcW w:w="793" w:type="pct"/>
            <w:vAlign w:val="center"/>
          </w:tcPr>
          <w:p w:rsidR="00831F66" w:rsidRPr="00831F66" w:rsidRDefault="00831F66">
            <w:pPr>
              <w:jc w:val="center"/>
              <w:rPr>
                <w:b w:val="0"/>
                <w:color w:val="000000"/>
                <w:sz w:val="21"/>
                <w:szCs w:val="21"/>
              </w:rPr>
            </w:pPr>
            <w:r w:rsidRPr="00831F66">
              <w:rPr>
                <w:b w:val="0"/>
                <w:color w:val="000000"/>
                <w:sz w:val="21"/>
                <w:szCs w:val="21"/>
              </w:rPr>
              <w:t>97,4</w:t>
            </w:r>
          </w:p>
        </w:tc>
      </w:tr>
      <w:tr w:rsidR="00AA33F5" w:rsidRPr="002F1284" w:rsidTr="00AA33F5">
        <w:trPr>
          <w:cantSplit/>
        </w:trPr>
        <w:tc>
          <w:tcPr>
            <w:tcW w:w="1803" w:type="pct"/>
            <w:vAlign w:val="center"/>
          </w:tcPr>
          <w:p w:rsidR="00831F66" w:rsidRPr="00BC2579" w:rsidRDefault="00831F66" w:rsidP="0002678B">
            <w:pPr>
              <w:rPr>
                <w:rFonts w:eastAsia="Calibri"/>
                <w:b w:val="0"/>
                <w:sz w:val="21"/>
                <w:szCs w:val="21"/>
                <w:lang w:eastAsia="en-US"/>
              </w:rPr>
            </w:pPr>
            <w:r w:rsidRPr="00BC2579">
              <w:rPr>
                <w:rFonts w:eastAsia="Calibri"/>
                <w:b w:val="0"/>
                <w:sz w:val="21"/>
                <w:szCs w:val="21"/>
                <w:lang w:eastAsia="en-US"/>
              </w:rPr>
              <w:t>8. Количество клубных формирований при учреждениях культурно-досугового типа</w:t>
            </w:r>
          </w:p>
        </w:tc>
        <w:tc>
          <w:tcPr>
            <w:tcW w:w="319" w:type="pct"/>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ед.</w:t>
            </w:r>
          </w:p>
        </w:tc>
        <w:tc>
          <w:tcPr>
            <w:tcW w:w="572" w:type="pct"/>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63</w:t>
            </w:r>
          </w:p>
        </w:tc>
        <w:tc>
          <w:tcPr>
            <w:tcW w:w="505" w:type="pct"/>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52</w:t>
            </w:r>
          </w:p>
        </w:tc>
        <w:tc>
          <w:tcPr>
            <w:tcW w:w="503" w:type="pct"/>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53</w:t>
            </w:r>
          </w:p>
        </w:tc>
        <w:tc>
          <w:tcPr>
            <w:tcW w:w="504" w:type="pct"/>
            <w:vAlign w:val="center"/>
          </w:tcPr>
          <w:p w:rsidR="00831F66" w:rsidRPr="00303710" w:rsidRDefault="00831F66" w:rsidP="001362C7">
            <w:pPr>
              <w:jc w:val="center"/>
              <w:rPr>
                <w:rFonts w:eastAsia="Calibri"/>
                <w:b w:val="0"/>
                <w:sz w:val="21"/>
                <w:szCs w:val="21"/>
                <w:lang w:eastAsia="en-US"/>
              </w:rPr>
            </w:pPr>
            <w:r w:rsidRPr="00303710">
              <w:rPr>
                <w:rFonts w:eastAsia="Calibri"/>
                <w:b w:val="0"/>
                <w:sz w:val="21"/>
                <w:szCs w:val="21"/>
                <w:lang w:eastAsia="en-US"/>
              </w:rPr>
              <w:t>53</w:t>
            </w:r>
          </w:p>
        </w:tc>
        <w:tc>
          <w:tcPr>
            <w:tcW w:w="793" w:type="pct"/>
            <w:vAlign w:val="center"/>
          </w:tcPr>
          <w:p w:rsidR="00831F66" w:rsidRPr="00831F66" w:rsidRDefault="00831F66">
            <w:pPr>
              <w:jc w:val="center"/>
              <w:rPr>
                <w:b w:val="0"/>
                <w:color w:val="000000"/>
                <w:sz w:val="21"/>
                <w:szCs w:val="21"/>
              </w:rPr>
            </w:pPr>
            <w:r w:rsidRPr="00831F66">
              <w:rPr>
                <w:b w:val="0"/>
                <w:color w:val="000000"/>
                <w:sz w:val="21"/>
                <w:szCs w:val="21"/>
              </w:rPr>
              <w:t>100,0</w:t>
            </w:r>
          </w:p>
        </w:tc>
      </w:tr>
      <w:tr w:rsidR="00AA33F5" w:rsidRPr="002F1284" w:rsidTr="00AA33F5">
        <w:trPr>
          <w:cantSplit/>
        </w:trPr>
        <w:tc>
          <w:tcPr>
            <w:tcW w:w="1803" w:type="pct"/>
          </w:tcPr>
          <w:p w:rsidR="00831F66" w:rsidRPr="00BC2579" w:rsidRDefault="00831F66" w:rsidP="001362C7">
            <w:pPr>
              <w:rPr>
                <w:rFonts w:eastAsia="Calibri"/>
                <w:b w:val="0"/>
                <w:sz w:val="21"/>
                <w:szCs w:val="21"/>
                <w:lang w:eastAsia="en-US"/>
              </w:rPr>
            </w:pPr>
            <w:r w:rsidRPr="00BC2579">
              <w:rPr>
                <w:rFonts w:eastAsia="Calibri"/>
                <w:b w:val="0"/>
                <w:sz w:val="21"/>
                <w:szCs w:val="21"/>
                <w:lang w:eastAsia="en-US"/>
              </w:rPr>
              <w:t>9. Количество детских музыкальных школ</w:t>
            </w:r>
          </w:p>
        </w:tc>
        <w:tc>
          <w:tcPr>
            <w:tcW w:w="319" w:type="pct"/>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ед.</w:t>
            </w:r>
          </w:p>
        </w:tc>
        <w:tc>
          <w:tcPr>
            <w:tcW w:w="572" w:type="pct"/>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1</w:t>
            </w:r>
          </w:p>
        </w:tc>
        <w:tc>
          <w:tcPr>
            <w:tcW w:w="505" w:type="pct"/>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1</w:t>
            </w:r>
          </w:p>
        </w:tc>
        <w:tc>
          <w:tcPr>
            <w:tcW w:w="503" w:type="pct"/>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1</w:t>
            </w:r>
          </w:p>
        </w:tc>
        <w:tc>
          <w:tcPr>
            <w:tcW w:w="504" w:type="pct"/>
            <w:vAlign w:val="center"/>
          </w:tcPr>
          <w:p w:rsidR="00831F66" w:rsidRPr="00303710" w:rsidRDefault="00831F66" w:rsidP="001362C7">
            <w:pPr>
              <w:jc w:val="center"/>
              <w:rPr>
                <w:rFonts w:eastAsia="Calibri"/>
                <w:b w:val="0"/>
                <w:sz w:val="21"/>
                <w:szCs w:val="21"/>
                <w:lang w:eastAsia="en-US"/>
              </w:rPr>
            </w:pPr>
            <w:r w:rsidRPr="00303710">
              <w:rPr>
                <w:rFonts w:eastAsia="Calibri"/>
                <w:b w:val="0"/>
                <w:sz w:val="21"/>
                <w:szCs w:val="21"/>
                <w:lang w:eastAsia="en-US"/>
              </w:rPr>
              <w:t>1</w:t>
            </w:r>
          </w:p>
        </w:tc>
        <w:tc>
          <w:tcPr>
            <w:tcW w:w="793" w:type="pct"/>
            <w:vAlign w:val="center"/>
          </w:tcPr>
          <w:p w:rsidR="00831F66" w:rsidRPr="00831F66" w:rsidRDefault="00831F66">
            <w:pPr>
              <w:jc w:val="center"/>
              <w:rPr>
                <w:b w:val="0"/>
                <w:color w:val="000000"/>
                <w:sz w:val="21"/>
                <w:szCs w:val="21"/>
              </w:rPr>
            </w:pPr>
            <w:r w:rsidRPr="00831F66">
              <w:rPr>
                <w:b w:val="0"/>
                <w:color w:val="000000"/>
                <w:sz w:val="21"/>
                <w:szCs w:val="21"/>
              </w:rPr>
              <w:t>100,0</w:t>
            </w:r>
          </w:p>
        </w:tc>
      </w:tr>
      <w:tr w:rsidR="00AA33F5" w:rsidRPr="002F1284" w:rsidTr="00AA33F5">
        <w:trPr>
          <w:cantSplit/>
        </w:trPr>
        <w:tc>
          <w:tcPr>
            <w:tcW w:w="1803" w:type="pct"/>
          </w:tcPr>
          <w:p w:rsidR="00831F66" w:rsidRPr="00BC2579" w:rsidRDefault="00831F66" w:rsidP="001362C7">
            <w:pPr>
              <w:rPr>
                <w:rFonts w:eastAsia="Calibri"/>
                <w:b w:val="0"/>
                <w:sz w:val="21"/>
                <w:szCs w:val="21"/>
                <w:lang w:eastAsia="en-US"/>
              </w:rPr>
            </w:pPr>
            <w:r w:rsidRPr="00BC2579">
              <w:rPr>
                <w:rFonts w:eastAsia="Calibri"/>
                <w:b w:val="0"/>
                <w:sz w:val="21"/>
                <w:szCs w:val="21"/>
                <w:lang w:eastAsia="en-US"/>
              </w:rPr>
              <w:t>10. Численность учащихся в детских музыкальных школах</w:t>
            </w:r>
          </w:p>
        </w:tc>
        <w:tc>
          <w:tcPr>
            <w:tcW w:w="319" w:type="pct"/>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чел.</w:t>
            </w:r>
          </w:p>
        </w:tc>
        <w:tc>
          <w:tcPr>
            <w:tcW w:w="572" w:type="pct"/>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530</w:t>
            </w:r>
          </w:p>
        </w:tc>
        <w:tc>
          <w:tcPr>
            <w:tcW w:w="505" w:type="pct"/>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530</w:t>
            </w:r>
          </w:p>
        </w:tc>
        <w:tc>
          <w:tcPr>
            <w:tcW w:w="503" w:type="pct"/>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530</w:t>
            </w:r>
          </w:p>
        </w:tc>
        <w:tc>
          <w:tcPr>
            <w:tcW w:w="504" w:type="pct"/>
            <w:vAlign w:val="center"/>
          </w:tcPr>
          <w:p w:rsidR="00831F66" w:rsidRPr="00303710" w:rsidRDefault="00831F66" w:rsidP="001362C7">
            <w:pPr>
              <w:jc w:val="center"/>
              <w:rPr>
                <w:rFonts w:eastAsia="Calibri"/>
                <w:b w:val="0"/>
                <w:sz w:val="21"/>
                <w:szCs w:val="21"/>
                <w:lang w:eastAsia="en-US"/>
              </w:rPr>
            </w:pPr>
            <w:r w:rsidRPr="00303710">
              <w:rPr>
                <w:rFonts w:eastAsia="Calibri"/>
                <w:b w:val="0"/>
                <w:sz w:val="21"/>
                <w:szCs w:val="21"/>
                <w:lang w:eastAsia="en-US"/>
              </w:rPr>
              <w:t>530</w:t>
            </w:r>
          </w:p>
        </w:tc>
        <w:tc>
          <w:tcPr>
            <w:tcW w:w="793" w:type="pct"/>
            <w:vAlign w:val="center"/>
          </w:tcPr>
          <w:p w:rsidR="00831F66" w:rsidRPr="00831F66" w:rsidRDefault="00831F66">
            <w:pPr>
              <w:jc w:val="center"/>
              <w:rPr>
                <w:b w:val="0"/>
                <w:color w:val="000000"/>
                <w:sz w:val="21"/>
                <w:szCs w:val="21"/>
              </w:rPr>
            </w:pPr>
            <w:r w:rsidRPr="00831F66">
              <w:rPr>
                <w:b w:val="0"/>
                <w:color w:val="000000"/>
                <w:sz w:val="21"/>
                <w:szCs w:val="21"/>
              </w:rPr>
              <w:t>100,0</w:t>
            </w:r>
          </w:p>
        </w:tc>
      </w:tr>
      <w:tr w:rsidR="00AA33F5" w:rsidRPr="002F1284" w:rsidTr="00AA33F5">
        <w:trPr>
          <w:cantSplit/>
        </w:trPr>
        <w:tc>
          <w:tcPr>
            <w:tcW w:w="1803" w:type="pct"/>
            <w:tcBorders>
              <w:top w:val="single" w:sz="4" w:space="0" w:color="auto"/>
              <w:left w:val="single" w:sz="4" w:space="0" w:color="auto"/>
              <w:bottom w:val="single" w:sz="4" w:space="0" w:color="auto"/>
              <w:right w:val="single" w:sz="4" w:space="0" w:color="auto"/>
            </w:tcBorders>
          </w:tcPr>
          <w:p w:rsidR="00831F66" w:rsidRPr="00BC2579" w:rsidRDefault="00831F66" w:rsidP="001362C7">
            <w:pPr>
              <w:rPr>
                <w:rFonts w:eastAsia="Calibri"/>
                <w:b w:val="0"/>
                <w:sz w:val="21"/>
                <w:szCs w:val="21"/>
                <w:lang w:eastAsia="en-US"/>
              </w:rPr>
            </w:pPr>
            <w:r w:rsidRPr="00BC2579">
              <w:rPr>
                <w:rFonts w:eastAsia="Calibri"/>
                <w:b w:val="0"/>
                <w:sz w:val="21"/>
                <w:szCs w:val="21"/>
                <w:lang w:eastAsia="en-US"/>
              </w:rPr>
              <w:t>11. Количество детских художественных школ</w:t>
            </w:r>
          </w:p>
        </w:tc>
        <w:tc>
          <w:tcPr>
            <w:tcW w:w="319"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ед.</w:t>
            </w:r>
          </w:p>
        </w:tc>
        <w:tc>
          <w:tcPr>
            <w:tcW w:w="572"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1</w:t>
            </w:r>
          </w:p>
        </w:tc>
        <w:tc>
          <w:tcPr>
            <w:tcW w:w="505"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1</w:t>
            </w:r>
          </w:p>
        </w:tc>
        <w:tc>
          <w:tcPr>
            <w:tcW w:w="503"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1</w:t>
            </w:r>
          </w:p>
        </w:tc>
        <w:tc>
          <w:tcPr>
            <w:tcW w:w="504"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1362C7">
            <w:pPr>
              <w:jc w:val="center"/>
              <w:rPr>
                <w:rFonts w:eastAsia="Calibri"/>
                <w:b w:val="0"/>
                <w:sz w:val="21"/>
                <w:szCs w:val="21"/>
                <w:lang w:eastAsia="en-US"/>
              </w:rPr>
            </w:pPr>
            <w:r w:rsidRPr="00303710">
              <w:rPr>
                <w:rFonts w:eastAsia="Calibri"/>
                <w:b w:val="0"/>
                <w:sz w:val="21"/>
                <w:szCs w:val="21"/>
                <w:lang w:eastAsia="en-US"/>
              </w:rPr>
              <w:t>1</w:t>
            </w:r>
          </w:p>
        </w:tc>
        <w:tc>
          <w:tcPr>
            <w:tcW w:w="793" w:type="pct"/>
            <w:tcBorders>
              <w:top w:val="single" w:sz="4" w:space="0" w:color="auto"/>
              <w:left w:val="single" w:sz="4" w:space="0" w:color="auto"/>
              <w:bottom w:val="single" w:sz="4" w:space="0" w:color="auto"/>
              <w:right w:val="single" w:sz="4" w:space="0" w:color="auto"/>
            </w:tcBorders>
            <w:vAlign w:val="center"/>
          </w:tcPr>
          <w:p w:rsidR="00831F66" w:rsidRPr="00831F66" w:rsidRDefault="00831F66">
            <w:pPr>
              <w:jc w:val="center"/>
              <w:rPr>
                <w:b w:val="0"/>
                <w:color w:val="000000"/>
                <w:sz w:val="21"/>
                <w:szCs w:val="21"/>
              </w:rPr>
            </w:pPr>
            <w:r w:rsidRPr="00831F66">
              <w:rPr>
                <w:b w:val="0"/>
                <w:color w:val="000000"/>
                <w:sz w:val="21"/>
                <w:szCs w:val="21"/>
              </w:rPr>
              <w:t>100,0</w:t>
            </w:r>
          </w:p>
        </w:tc>
      </w:tr>
      <w:tr w:rsidR="00AA33F5" w:rsidRPr="002F1284" w:rsidTr="00AA33F5">
        <w:trPr>
          <w:cantSplit/>
        </w:trPr>
        <w:tc>
          <w:tcPr>
            <w:tcW w:w="1803" w:type="pct"/>
            <w:tcBorders>
              <w:top w:val="single" w:sz="4" w:space="0" w:color="auto"/>
              <w:left w:val="single" w:sz="4" w:space="0" w:color="auto"/>
              <w:bottom w:val="single" w:sz="4" w:space="0" w:color="auto"/>
              <w:right w:val="single" w:sz="4" w:space="0" w:color="auto"/>
            </w:tcBorders>
          </w:tcPr>
          <w:p w:rsidR="00831F66" w:rsidRPr="00BC2579" w:rsidRDefault="00831F66" w:rsidP="001362C7">
            <w:pPr>
              <w:rPr>
                <w:rFonts w:eastAsia="Calibri"/>
                <w:b w:val="0"/>
                <w:sz w:val="21"/>
                <w:szCs w:val="21"/>
                <w:lang w:eastAsia="en-US"/>
              </w:rPr>
            </w:pPr>
            <w:r w:rsidRPr="00BC2579">
              <w:rPr>
                <w:rFonts w:eastAsia="Calibri"/>
                <w:b w:val="0"/>
                <w:sz w:val="21"/>
                <w:szCs w:val="21"/>
                <w:lang w:eastAsia="en-US"/>
              </w:rPr>
              <w:t>12. Численность учащихся в детских художественных школах</w:t>
            </w:r>
          </w:p>
        </w:tc>
        <w:tc>
          <w:tcPr>
            <w:tcW w:w="319"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чел.</w:t>
            </w:r>
          </w:p>
        </w:tc>
        <w:tc>
          <w:tcPr>
            <w:tcW w:w="572"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409</w:t>
            </w:r>
          </w:p>
        </w:tc>
        <w:tc>
          <w:tcPr>
            <w:tcW w:w="505"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400</w:t>
            </w:r>
          </w:p>
        </w:tc>
        <w:tc>
          <w:tcPr>
            <w:tcW w:w="503"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400</w:t>
            </w:r>
          </w:p>
        </w:tc>
        <w:tc>
          <w:tcPr>
            <w:tcW w:w="504"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1362C7">
            <w:pPr>
              <w:jc w:val="center"/>
              <w:rPr>
                <w:rFonts w:eastAsia="Calibri"/>
                <w:b w:val="0"/>
                <w:sz w:val="21"/>
                <w:szCs w:val="21"/>
                <w:lang w:eastAsia="en-US"/>
              </w:rPr>
            </w:pPr>
            <w:r w:rsidRPr="00303710">
              <w:rPr>
                <w:rFonts w:eastAsia="Calibri"/>
                <w:b w:val="0"/>
                <w:sz w:val="21"/>
                <w:szCs w:val="21"/>
                <w:lang w:eastAsia="en-US"/>
              </w:rPr>
              <w:t>400</w:t>
            </w:r>
          </w:p>
        </w:tc>
        <w:tc>
          <w:tcPr>
            <w:tcW w:w="793" w:type="pct"/>
            <w:tcBorders>
              <w:top w:val="single" w:sz="4" w:space="0" w:color="auto"/>
              <w:left w:val="single" w:sz="4" w:space="0" w:color="auto"/>
              <w:bottom w:val="single" w:sz="4" w:space="0" w:color="auto"/>
              <w:right w:val="single" w:sz="4" w:space="0" w:color="auto"/>
            </w:tcBorders>
            <w:vAlign w:val="center"/>
          </w:tcPr>
          <w:p w:rsidR="00831F66" w:rsidRPr="00831F66" w:rsidRDefault="00831F66">
            <w:pPr>
              <w:jc w:val="center"/>
              <w:rPr>
                <w:b w:val="0"/>
                <w:color w:val="000000"/>
                <w:sz w:val="21"/>
                <w:szCs w:val="21"/>
              </w:rPr>
            </w:pPr>
            <w:r w:rsidRPr="00831F66">
              <w:rPr>
                <w:b w:val="0"/>
                <w:color w:val="000000"/>
                <w:sz w:val="21"/>
                <w:szCs w:val="21"/>
              </w:rPr>
              <w:t>100,0</w:t>
            </w:r>
          </w:p>
        </w:tc>
      </w:tr>
      <w:tr w:rsidR="00AA33F5" w:rsidRPr="002F1284" w:rsidTr="00AA33F5">
        <w:trPr>
          <w:cantSplit/>
        </w:trPr>
        <w:tc>
          <w:tcPr>
            <w:tcW w:w="1803" w:type="pct"/>
            <w:tcBorders>
              <w:top w:val="single" w:sz="4" w:space="0" w:color="auto"/>
              <w:left w:val="single" w:sz="4" w:space="0" w:color="auto"/>
              <w:bottom w:val="single" w:sz="4" w:space="0" w:color="auto"/>
              <w:right w:val="single" w:sz="4" w:space="0" w:color="auto"/>
            </w:tcBorders>
          </w:tcPr>
          <w:p w:rsidR="00831F66" w:rsidRPr="00BC2579" w:rsidRDefault="00831F66" w:rsidP="001362C7">
            <w:pPr>
              <w:rPr>
                <w:rFonts w:eastAsia="Calibri"/>
                <w:b w:val="0"/>
                <w:sz w:val="21"/>
                <w:szCs w:val="21"/>
                <w:lang w:eastAsia="en-US"/>
              </w:rPr>
            </w:pPr>
            <w:r w:rsidRPr="00BC2579">
              <w:rPr>
                <w:rFonts w:eastAsia="Calibri"/>
                <w:b w:val="0"/>
                <w:sz w:val="21"/>
                <w:szCs w:val="21"/>
                <w:lang w:eastAsia="en-US"/>
              </w:rPr>
              <w:t>13. Количество учреждений музейного типа</w:t>
            </w:r>
          </w:p>
        </w:tc>
        <w:tc>
          <w:tcPr>
            <w:tcW w:w="319"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ед.</w:t>
            </w:r>
          </w:p>
        </w:tc>
        <w:tc>
          <w:tcPr>
            <w:tcW w:w="572"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1</w:t>
            </w:r>
          </w:p>
        </w:tc>
        <w:tc>
          <w:tcPr>
            <w:tcW w:w="505"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1</w:t>
            </w:r>
          </w:p>
        </w:tc>
        <w:tc>
          <w:tcPr>
            <w:tcW w:w="503"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1</w:t>
            </w:r>
          </w:p>
        </w:tc>
        <w:tc>
          <w:tcPr>
            <w:tcW w:w="504"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1362C7">
            <w:pPr>
              <w:jc w:val="center"/>
              <w:rPr>
                <w:rFonts w:eastAsia="Calibri"/>
                <w:b w:val="0"/>
                <w:sz w:val="21"/>
                <w:szCs w:val="21"/>
                <w:lang w:eastAsia="en-US"/>
              </w:rPr>
            </w:pPr>
            <w:r w:rsidRPr="00303710">
              <w:rPr>
                <w:rFonts w:eastAsia="Calibri"/>
                <w:b w:val="0"/>
                <w:sz w:val="21"/>
                <w:szCs w:val="21"/>
                <w:lang w:eastAsia="en-US"/>
              </w:rPr>
              <w:t>1</w:t>
            </w:r>
          </w:p>
        </w:tc>
        <w:tc>
          <w:tcPr>
            <w:tcW w:w="793" w:type="pct"/>
            <w:tcBorders>
              <w:top w:val="single" w:sz="4" w:space="0" w:color="auto"/>
              <w:left w:val="single" w:sz="4" w:space="0" w:color="auto"/>
              <w:bottom w:val="single" w:sz="4" w:space="0" w:color="auto"/>
              <w:right w:val="single" w:sz="4" w:space="0" w:color="auto"/>
            </w:tcBorders>
            <w:vAlign w:val="center"/>
          </w:tcPr>
          <w:p w:rsidR="00831F66" w:rsidRPr="00831F66" w:rsidRDefault="00831F66">
            <w:pPr>
              <w:jc w:val="center"/>
              <w:rPr>
                <w:b w:val="0"/>
                <w:color w:val="000000"/>
                <w:sz w:val="21"/>
                <w:szCs w:val="21"/>
              </w:rPr>
            </w:pPr>
            <w:r w:rsidRPr="00831F66">
              <w:rPr>
                <w:b w:val="0"/>
                <w:color w:val="000000"/>
                <w:sz w:val="21"/>
                <w:szCs w:val="21"/>
              </w:rPr>
              <w:t>100,0</w:t>
            </w:r>
          </w:p>
        </w:tc>
      </w:tr>
      <w:tr w:rsidR="00AA33F5" w:rsidRPr="002F1284" w:rsidTr="00AA33F5">
        <w:trPr>
          <w:cantSplit/>
        </w:trPr>
        <w:tc>
          <w:tcPr>
            <w:tcW w:w="1803" w:type="pct"/>
            <w:tcBorders>
              <w:top w:val="single" w:sz="4" w:space="0" w:color="auto"/>
              <w:left w:val="single" w:sz="4" w:space="0" w:color="auto"/>
              <w:bottom w:val="single" w:sz="4" w:space="0" w:color="auto"/>
              <w:right w:val="single" w:sz="4" w:space="0" w:color="auto"/>
            </w:tcBorders>
          </w:tcPr>
          <w:p w:rsidR="00831F66" w:rsidRPr="00BC2579" w:rsidRDefault="00831F66" w:rsidP="001362C7">
            <w:pPr>
              <w:rPr>
                <w:rFonts w:eastAsia="Calibri"/>
                <w:b w:val="0"/>
                <w:sz w:val="21"/>
                <w:szCs w:val="21"/>
                <w:lang w:eastAsia="en-US"/>
              </w:rPr>
            </w:pPr>
            <w:r w:rsidRPr="00BC2579">
              <w:rPr>
                <w:rFonts w:eastAsia="Calibri"/>
                <w:b w:val="0"/>
                <w:sz w:val="21"/>
                <w:szCs w:val="21"/>
                <w:lang w:eastAsia="en-US"/>
              </w:rPr>
              <w:t>14. Количество предметов основного фонда учреждений музейного типа</w:t>
            </w:r>
          </w:p>
        </w:tc>
        <w:tc>
          <w:tcPr>
            <w:tcW w:w="319"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ед.</w:t>
            </w:r>
          </w:p>
        </w:tc>
        <w:tc>
          <w:tcPr>
            <w:tcW w:w="572"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17 367</w:t>
            </w:r>
          </w:p>
        </w:tc>
        <w:tc>
          <w:tcPr>
            <w:tcW w:w="505"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18 007</w:t>
            </w:r>
          </w:p>
        </w:tc>
        <w:tc>
          <w:tcPr>
            <w:tcW w:w="503"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18 111</w:t>
            </w:r>
          </w:p>
        </w:tc>
        <w:tc>
          <w:tcPr>
            <w:tcW w:w="504" w:type="pct"/>
            <w:tcBorders>
              <w:top w:val="single" w:sz="4" w:space="0" w:color="auto"/>
              <w:left w:val="single" w:sz="4" w:space="0" w:color="auto"/>
              <w:bottom w:val="single" w:sz="4" w:space="0" w:color="auto"/>
              <w:right w:val="single" w:sz="4" w:space="0" w:color="auto"/>
            </w:tcBorders>
            <w:vAlign w:val="center"/>
          </w:tcPr>
          <w:p w:rsidR="00831F66" w:rsidRPr="002F1284" w:rsidRDefault="00831F66" w:rsidP="001362C7">
            <w:pPr>
              <w:jc w:val="center"/>
              <w:rPr>
                <w:rFonts w:eastAsia="Calibri"/>
                <w:b w:val="0"/>
                <w:sz w:val="21"/>
                <w:szCs w:val="21"/>
                <w:highlight w:val="yellow"/>
                <w:lang w:eastAsia="en-US"/>
              </w:rPr>
            </w:pPr>
            <w:r w:rsidRPr="00303710">
              <w:rPr>
                <w:rFonts w:eastAsia="Calibri"/>
                <w:b w:val="0"/>
                <w:sz w:val="21"/>
                <w:szCs w:val="21"/>
                <w:lang w:eastAsia="en-US"/>
              </w:rPr>
              <w:t>21 124</w:t>
            </w:r>
          </w:p>
        </w:tc>
        <w:tc>
          <w:tcPr>
            <w:tcW w:w="793" w:type="pct"/>
            <w:tcBorders>
              <w:top w:val="single" w:sz="4" w:space="0" w:color="auto"/>
              <w:left w:val="single" w:sz="4" w:space="0" w:color="auto"/>
              <w:bottom w:val="single" w:sz="4" w:space="0" w:color="auto"/>
              <w:right w:val="single" w:sz="4" w:space="0" w:color="auto"/>
            </w:tcBorders>
            <w:vAlign w:val="center"/>
          </w:tcPr>
          <w:p w:rsidR="00831F66" w:rsidRPr="00831F66" w:rsidRDefault="00831F66">
            <w:pPr>
              <w:jc w:val="center"/>
              <w:rPr>
                <w:b w:val="0"/>
                <w:color w:val="000000"/>
                <w:sz w:val="21"/>
                <w:szCs w:val="21"/>
              </w:rPr>
            </w:pPr>
            <w:r w:rsidRPr="00831F66">
              <w:rPr>
                <w:b w:val="0"/>
                <w:color w:val="000000"/>
                <w:sz w:val="21"/>
                <w:szCs w:val="21"/>
              </w:rPr>
              <w:t>116,6</w:t>
            </w:r>
          </w:p>
        </w:tc>
      </w:tr>
      <w:tr w:rsidR="00AA33F5" w:rsidRPr="002F1284" w:rsidTr="00AA33F5">
        <w:trPr>
          <w:cantSplit/>
        </w:trPr>
        <w:tc>
          <w:tcPr>
            <w:tcW w:w="1803" w:type="pct"/>
            <w:tcBorders>
              <w:top w:val="single" w:sz="4" w:space="0" w:color="auto"/>
              <w:left w:val="single" w:sz="4" w:space="0" w:color="auto"/>
              <w:bottom w:val="single" w:sz="4" w:space="0" w:color="auto"/>
              <w:right w:val="single" w:sz="4" w:space="0" w:color="auto"/>
            </w:tcBorders>
          </w:tcPr>
          <w:p w:rsidR="00831F66" w:rsidRPr="00BC2579" w:rsidRDefault="00831F66" w:rsidP="001362C7">
            <w:pPr>
              <w:rPr>
                <w:rFonts w:eastAsia="Calibri"/>
                <w:b w:val="0"/>
                <w:sz w:val="21"/>
                <w:szCs w:val="21"/>
                <w:lang w:eastAsia="en-US"/>
              </w:rPr>
            </w:pPr>
            <w:r w:rsidRPr="00BC2579">
              <w:rPr>
                <w:rFonts w:eastAsia="Calibri"/>
                <w:b w:val="0"/>
                <w:sz w:val="21"/>
                <w:szCs w:val="21"/>
                <w:lang w:eastAsia="en-US"/>
              </w:rPr>
              <w:t>15. Процент экспонируемых предметов от числа предметов основного фонда учреждений музейного типа</w:t>
            </w:r>
          </w:p>
        </w:tc>
        <w:tc>
          <w:tcPr>
            <w:tcW w:w="319"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w:t>
            </w:r>
          </w:p>
        </w:tc>
        <w:tc>
          <w:tcPr>
            <w:tcW w:w="572"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19,3</w:t>
            </w:r>
          </w:p>
        </w:tc>
        <w:tc>
          <w:tcPr>
            <w:tcW w:w="505"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21,4</w:t>
            </w:r>
          </w:p>
        </w:tc>
        <w:tc>
          <w:tcPr>
            <w:tcW w:w="503"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21,4</w:t>
            </w:r>
          </w:p>
        </w:tc>
        <w:tc>
          <w:tcPr>
            <w:tcW w:w="504"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BC2579">
            <w:pPr>
              <w:jc w:val="center"/>
              <w:rPr>
                <w:rFonts w:eastAsia="Calibri"/>
                <w:b w:val="0"/>
                <w:sz w:val="21"/>
                <w:szCs w:val="21"/>
                <w:lang w:eastAsia="en-US"/>
              </w:rPr>
            </w:pPr>
            <w:r w:rsidRPr="00BC2579">
              <w:rPr>
                <w:rFonts w:eastAsia="Calibri"/>
                <w:b w:val="0"/>
                <w:sz w:val="21"/>
                <w:szCs w:val="21"/>
                <w:lang w:eastAsia="en-US"/>
              </w:rPr>
              <w:t>23,7</w:t>
            </w:r>
          </w:p>
        </w:tc>
        <w:tc>
          <w:tcPr>
            <w:tcW w:w="793" w:type="pct"/>
            <w:tcBorders>
              <w:top w:val="single" w:sz="4" w:space="0" w:color="auto"/>
              <w:left w:val="single" w:sz="4" w:space="0" w:color="auto"/>
              <w:bottom w:val="single" w:sz="4" w:space="0" w:color="auto"/>
              <w:right w:val="single" w:sz="4" w:space="0" w:color="auto"/>
            </w:tcBorders>
            <w:vAlign w:val="center"/>
          </w:tcPr>
          <w:p w:rsidR="00831F66" w:rsidRPr="00831F66" w:rsidRDefault="00831F66">
            <w:pPr>
              <w:jc w:val="center"/>
              <w:rPr>
                <w:b w:val="0"/>
                <w:color w:val="000000"/>
                <w:sz w:val="21"/>
                <w:szCs w:val="21"/>
              </w:rPr>
            </w:pPr>
            <w:r>
              <w:rPr>
                <w:b w:val="0"/>
                <w:color w:val="000000"/>
                <w:sz w:val="21"/>
                <w:szCs w:val="21"/>
              </w:rPr>
              <w:t>-</w:t>
            </w:r>
          </w:p>
        </w:tc>
      </w:tr>
      <w:tr w:rsidR="00AA33F5" w:rsidRPr="002F1284" w:rsidTr="00AA33F5">
        <w:trPr>
          <w:cantSplit/>
        </w:trPr>
        <w:tc>
          <w:tcPr>
            <w:tcW w:w="1803" w:type="pct"/>
            <w:tcBorders>
              <w:top w:val="single" w:sz="4" w:space="0" w:color="auto"/>
              <w:left w:val="single" w:sz="4" w:space="0" w:color="auto"/>
              <w:bottom w:val="single" w:sz="4" w:space="0" w:color="auto"/>
              <w:right w:val="single" w:sz="4" w:space="0" w:color="auto"/>
            </w:tcBorders>
          </w:tcPr>
          <w:p w:rsidR="00831F66" w:rsidRPr="00303710" w:rsidRDefault="00831F66" w:rsidP="001362C7">
            <w:pPr>
              <w:rPr>
                <w:rFonts w:eastAsia="Calibri"/>
                <w:b w:val="0"/>
                <w:sz w:val="21"/>
                <w:szCs w:val="21"/>
                <w:lang w:eastAsia="en-US"/>
              </w:rPr>
            </w:pPr>
            <w:r w:rsidRPr="00303710">
              <w:rPr>
                <w:rFonts w:eastAsia="Calibri"/>
                <w:b w:val="0"/>
                <w:sz w:val="21"/>
                <w:szCs w:val="21"/>
                <w:lang w:eastAsia="en-US"/>
              </w:rPr>
              <w:t>16. Численность посетителей учреждений музейного типа</w:t>
            </w:r>
          </w:p>
        </w:tc>
        <w:tc>
          <w:tcPr>
            <w:tcW w:w="319"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1362C7">
            <w:pPr>
              <w:jc w:val="center"/>
              <w:rPr>
                <w:rFonts w:eastAsia="Calibri"/>
                <w:b w:val="0"/>
                <w:sz w:val="21"/>
                <w:szCs w:val="21"/>
                <w:lang w:eastAsia="en-US"/>
              </w:rPr>
            </w:pPr>
            <w:r w:rsidRPr="00303710">
              <w:rPr>
                <w:rFonts w:eastAsia="Calibri"/>
                <w:b w:val="0"/>
                <w:sz w:val="21"/>
                <w:szCs w:val="21"/>
                <w:lang w:eastAsia="en-US"/>
              </w:rPr>
              <w:t>чел.</w:t>
            </w:r>
          </w:p>
        </w:tc>
        <w:tc>
          <w:tcPr>
            <w:tcW w:w="572"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14 200</w:t>
            </w:r>
          </w:p>
        </w:tc>
        <w:tc>
          <w:tcPr>
            <w:tcW w:w="505"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19 500</w:t>
            </w:r>
          </w:p>
        </w:tc>
        <w:tc>
          <w:tcPr>
            <w:tcW w:w="503" w:type="pct"/>
            <w:tcBorders>
              <w:top w:val="single" w:sz="4" w:space="0" w:color="auto"/>
              <w:left w:val="single" w:sz="4" w:space="0" w:color="auto"/>
              <w:bottom w:val="single" w:sz="4" w:space="0" w:color="auto"/>
              <w:right w:val="single" w:sz="4" w:space="0" w:color="auto"/>
            </w:tcBorders>
            <w:vAlign w:val="center"/>
          </w:tcPr>
          <w:p w:rsidR="00831F66" w:rsidRPr="00303710" w:rsidRDefault="00831F66" w:rsidP="00743E49">
            <w:pPr>
              <w:jc w:val="center"/>
              <w:rPr>
                <w:rFonts w:eastAsia="Calibri"/>
                <w:b w:val="0"/>
                <w:sz w:val="21"/>
                <w:szCs w:val="21"/>
                <w:lang w:eastAsia="en-US"/>
              </w:rPr>
            </w:pPr>
            <w:r w:rsidRPr="00303710">
              <w:rPr>
                <w:rFonts w:eastAsia="Calibri"/>
                <w:b w:val="0"/>
                <w:sz w:val="21"/>
                <w:szCs w:val="21"/>
                <w:lang w:eastAsia="en-US"/>
              </w:rPr>
              <w:t>18 500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831F66" w:rsidRPr="00303710" w:rsidRDefault="00831F66" w:rsidP="001362C7">
            <w:pPr>
              <w:jc w:val="center"/>
              <w:rPr>
                <w:rFonts w:eastAsia="Calibri"/>
                <w:b w:val="0"/>
                <w:sz w:val="21"/>
                <w:szCs w:val="21"/>
                <w:lang w:eastAsia="en-US"/>
              </w:rPr>
            </w:pPr>
            <w:r w:rsidRPr="00303710">
              <w:rPr>
                <w:rFonts w:eastAsia="Calibri"/>
                <w:b w:val="0"/>
                <w:sz w:val="21"/>
                <w:szCs w:val="21"/>
                <w:lang w:eastAsia="en-US"/>
              </w:rPr>
              <w:t>16 979</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831F66" w:rsidRPr="00831F66" w:rsidRDefault="00831F66">
            <w:pPr>
              <w:jc w:val="center"/>
              <w:rPr>
                <w:b w:val="0"/>
                <w:color w:val="000000"/>
                <w:sz w:val="21"/>
                <w:szCs w:val="21"/>
              </w:rPr>
            </w:pPr>
            <w:r w:rsidRPr="00831F66">
              <w:rPr>
                <w:b w:val="0"/>
                <w:color w:val="000000"/>
                <w:sz w:val="21"/>
                <w:szCs w:val="21"/>
              </w:rPr>
              <w:t>91,8</w:t>
            </w:r>
          </w:p>
        </w:tc>
      </w:tr>
      <w:tr w:rsidR="00AA33F5" w:rsidRPr="002F1284" w:rsidTr="00AA33F5">
        <w:trPr>
          <w:cantSplit/>
        </w:trPr>
        <w:tc>
          <w:tcPr>
            <w:tcW w:w="1803" w:type="pct"/>
          </w:tcPr>
          <w:p w:rsidR="00831F66" w:rsidRPr="00BC2579" w:rsidRDefault="00831F66" w:rsidP="001362C7">
            <w:pPr>
              <w:rPr>
                <w:b w:val="0"/>
                <w:sz w:val="21"/>
                <w:szCs w:val="21"/>
                <w:lang w:eastAsia="en-US"/>
              </w:rPr>
            </w:pPr>
            <w:r w:rsidRPr="00BC2579">
              <w:rPr>
                <w:b w:val="0"/>
                <w:sz w:val="21"/>
                <w:szCs w:val="21"/>
                <w:lang w:eastAsia="en-US"/>
              </w:rPr>
              <w:t>17. Количество киноустановок</w:t>
            </w:r>
          </w:p>
        </w:tc>
        <w:tc>
          <w:tcPr>
            <w:tcW w:w="319" w:type="pct"/>
            <w:vAlign w:val="center"/>
          </w:tcPr>
          <w:p w:rsidR="00831F66" w:rsidRPr="00BC2579" w:rsidRDefault="00831F66" w:rsidP="001362C7">
            <w:pPr>
              <w:jc w:val="center"/>
              <w:rPr>
                <w:b w:val="0"/>
                <w:sz w:val="21"/>
                <w:szCs w:val="21"/>
                <w:lang w:eastAsia="en-US"/>
              </w:rPr>
            </w:pPr>
            <w:r w:rsidRPr="00BC2579">
              <w:rPr>
                <w:b w:val="0"/>
                <w:sz w:val="21"/>
                <w:szCs w:val="21"/>
                <w:lang w:eastAsia="en-US"/>
              </w:rPr>
              <w:t>ед.</w:t>
            </w:r>
          </w:p>
        </w:tc>
        <w:tc>
          <w:tcPr>
            <w:tcW w:w="572" w:type="pct"/>
            <w:vAlign w:val="center"/>
          </w:tcPr>
          <w:p w:rsidR="00831F66" w:rsidRPr="00BC2579" w:rsidRDefault="00831F66" w:rsidP="00743E49">
            <w:pPr>
              <w:jc w:val="center"/>
              <w:rPr>
                <w:b w:val="0"/>
                <w:sz w:val="21"/>
                <w:szCs w:val="21"/>
              </w:rPr>
            </w:pPr>
            <w:r w:rsidRPr="00BC2579">
              <w:rPr>
                <w:b w:val="0"/>
                <w:sz w:val="21"/>
                <w:szCs w:val="21"/>
              </w:rPr>
              <w:t>1</w:t>
            </w:r>
          </w:p>
        </w:tc>
        <w:tc>
          <w:tcPr>
            <w:tcW w:w="505" w:type="pct"/>
            <w:vAlign w:val="center"/>
          </w:tcPr>
          <w:p w:rsidR="00831F66" w:rsidRPr="00BC2579" w:rsidRDefault="00831F66" w:rsidP="00743E49">
            <w:pPr>
              <w:jc w:val="center"/>
              <w:rPr>
                <w:b w:val="0"/>
                <w:sz w:val="21"/>
                <w:szCs w:val="21"/>
              </w:rPr>
            </w:pPr>
            <w:r w:rsidRPr="00BC2579">
              <w:rPr>
                <w:b w:val="0"/>
                <w:sz w:val="21"/>
                <w:szCs w:val="21"/>
              </w:rPr>
              <w:t>1</w:t>
            </w:r>
          </w:p>
        </w:tc>
        <w:tc>
          <w:tcPr>
            <w:tcW w:w="503" w:type="pct"/>
            <w:vAlign w:val="center"/>
          </w:tcPr>
          <w:p w:rsidR="00831F66" w:rsidRPr="00BC2579" w:rsidRDefault="00831F66" w:rsidP="00743E49">
            <w:pPr>
              <w:jc w:val="center"/>
              <w:rPr>
                <w:b w:val="0"/>
                <w:sz w:val="21"/>
                <w:szCs w:val="21"/>
              </w:rPr>
            </w:pPr>
            <w:r w:rsidRPr="00BC2579">
              <w:rPr>
                <w:b w:val="0"/>
                <w:sz w:val="21"/>
                <w:szCs w:val="21"/>
              </w:rPr>
              <w:t>1</w:t>
            </w:r>
          </w:p>
        </w:tc>
        <w:tc>
          <w:tcPr>
            <w:tcW w:w="504" w:type="pct"/>
            <w:vAlign w:val="center"/>
          </w:tcPr>
          <w:p w:rsidR="00831F66" w:rsidRPr="00BC2579" w:rsidRDefault="00831F66" w:rsidP="001362C7">
            <w:pPr>
              <w:jc w:val="center"/>
              <w:rPr>
                <w:b w:val="0"/>
                <w:sz w:val="21"/>
                <w:szCs w:val="21"/>
              </w:rPr>
            </w:pPr>
            <w:r w:rsidRPr="00BC2579">
              <w:rPr>
                <w:b w:val="0"/>
                <w:sz w:val="21"/>
                <w:szCs w:val="21"/>
              </w:rPr>
              <w:t>1</w:t>
            </w:r>
          </w:p>
        </w:tc>
        <w:tc>
          <w:tcPr>
            <w:tcW w:w="7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1F66" w:rsidRPr="00831F66" w:rsidRDefault="00831F66">
            <w:pPr>
              <w:jc w:val="center"/>
              <w:rPr>
                <w:b w:val="0"/>
                <w:color w:val="000000"/>
                <w:sz w:val="21"/>
                <w:szCs w:val="21"/>
              </w:rPr>
            </w:pPr>
            <w:r w:rsidRPr="00831F66">
              <w:rPr>
                <w:b w:val="0"/>
                <w:color w:val="000000"/>
                <w:sz w:val="21"/>
                <w:szCs w:val="21"/>
              </w:rPr>
              <w:t>100,0</w:t>
            </w:r>
          </w:p>
        </w:tc>
      </w:tr>
      <w:tr w:rsidR="00AA33F5" w:rsidRPr="002F1284" w:rsidTr="00AA33F5">
        <w:trPr>
          <w:cantSplit/>
        </w:trPr>
        <w:tc>
          <w:tcPr>
            <w:tcW w:w="1803" w:type="pct"/>
          </w:tcPr>
          <w:p w:rsidR="00831F66" w:rsidRPr="00303710" w:rsidRDefault="00831F66" w:rsidP="001362C7">
            <w:pPr>
              <w:rPr>
                <w:b w:val="0"/>
                <w:sz w:val="21"/>
                <w:szCs w:val="21"/>
                <w:lang w:eastAsia="en-US"/>
              </w:rPr>
            </w:pPr>
            <w:r w:rsidRPr="00303710">
              <w:rPr>
                <w:b w:val="0"/>
                <w:sz w:val="21"/>
                <w:szCs w:val="21"/>
                <w:lang w:eastAsia="en-US"/>
              </w:rPr>
              <w:t xml:space="preserve">18. Количество мест в зрительных </w:t>
            </w:r>
            <w:proofErr w:type="gramStart"/>
            <w:r w:rsidRPr="00303710">
              <w:rPr>
                <w:b w:val="0"/>
                <w:sz w:val="21"/>
                <w:szCs w:val="21"/>
                <w:lang w:eastAsia="en-US"/>
              </w:rPr>
              <w:t>залах</w:t>
            </w:r>
            <w:proofErr w:type="gramEnd"/>
            <w:r w:rsidRPr="00303710">
              <w:rPr>
                <w:b w:val="0"/>
                <w:sz w:val="21"/>
                <w:szCs w:val="21"/>
                <w:lang w:eastAsia="en-US"/>
              </w:rPr>
              <w:t xml:space="preserve"> киноустановок</w:t>
            </w:r>
          </w:p>
        </w:tc>
        <w:tc>
          <w:tcPr>
            <w:tcW w:w="319" w:type="pct"/>
            <w:vAlign w:val="center"/>
          </w:tcPr>
          <w:p w:rsidR="00831F66" w:rsidRPr="00303710" w:rsidRDefault="00831F66" w:rsidP="001362C7">
            <w:pPr>
              <w:jc w:val="center"/>
              <w:rPr>
                <w:b w:val="0"/>
                <w:sz w:val="21"/>
                <w:szCs w:val="21"/>
                <w:lang w:eastAsia="en-US"/>
              </w:rPr>
            </w:pPr>
            <w:r w:rsidRPr="00303710">
              <w:rPr>
                <w:b w:val="0"/>
                <w:sz w:val="21"/>
                <w:szCs w:val="21"/>
                <w:lang w:eastAsia="en-US"/>
              </w:rPr>
              <w:t>мест</w:t>
            </w:r>
          </w:p>
        </w:tc>
        <w:tc>
          <w:tcPr>
            <w:tcW w:w="572" w:type="pct"/>
            <w:vAlign w:val="center"/>
          </w:tcPr>
          <w:p w:rsidR="00831F66" w:rsidRPr="00303710" w:rsidRDefault="00831F66" w:rsidP="00743E49">
            <w:pPr>
              <w:jc w:val="center"/>
              <w:rPr>
                <w:b w:val="0"/>
                <w:sz w:val="21"/>
                <w:szCs w:val="21"/>
              </w:rPr>
            </w:pPr>
            <w:r w:rsidRPr="00303710">
              <w:rPr>
                <w:b w:val="0"/>
                <w:sz w:val="21"/>
                <w:szCs w:val="21"/>
              </w:rPr>
              <w:t>208</w:t>
            </w:r>
          </w:p>
        </w:tc>
        <w:tc>
          <w:tcPr>
            <w:tcW w:w="505" w:type="pct"/>
            <w:vAlign w:val="center"/>
          </w:tcPr>
          <w:p w:rsidR="00831F66" w:rsidRPr="00303710" w:rsidRDefault="00831F66" w:rsidP="00743E49">
            <w:pPr>
              <w:jc w:val="center"/>
              <w:rPr>
                <w:b w:val="0"/>
                <w:sz w:val="21"/>
                <w:szCs w:val="21"/>
              </w:rPr>
            </w:pPr>
            <w:r w:rsidRPr="00303710">
              <w:rPr>
                <w:b w:val="0"/>
                <w:sz w:val="21"/>
                <w:szCs w:val="21"/>
              </w:rPr>
              <w:t>208</w:t>
            </w:r>
          </w:p>
        </w:tc>
        <w:tc>
          <w:tcPr>
            <w:tcW w:w="503" w:type="pct"/>
            <w:vAlign w:val="center"/>
          </w:tcPr>
          <w:p w:rsidR="00831F66" w:rsidRPr="00303710" w:rsidRDefault="00831F66" w:rsidP="00743E49">
            <w:pPr>
              <w:jc w:val="center"/>
              <w:rPr>
                <w:b w:val="0"/>
                <w:sz w:val="21"/>
                <w:szCs w:val="21"/>
              </w:rPr>
            </w:pPr>
            <w:r w:rsidRPr="00303710">
              <w:rPr>
                <w:b w:val="0"/>
                <w:sz w:val="21"/>
                <w:szCs w:val="21"/>
              </w:rPr>
              <w:t>208</w:t>
            </w:r>
          </w:p>
        </w:tc>
        <w:tc>
          <w:tcPr>
            <w:tcW w:w="504" w:type="pct"/>
            <w:vAlign w:val="center"/>
          </w:tcPr>
          <w:p w:rsidR="00831F66" w:rsidRPr="008C1C73" w:rsidRDefault="00831F66" w:rsidP="001362C7">
            <w:pPr>
              <w:jc w:val="center"/>
              <w:rPr>
                <w:b w:val="0"/>
                <w:sz w:val="21"/>
                <w:szCs w:val="21"/>
              </w:rPr>
            </w:pPr>
            <w:r w:rsidRPr="008C1C73">
              <w:rPr>
                <w:b w:val="0"/>
                <w:sz w:val="21"/>
                <w:szCs w:val="21"/>
              </w:rPr>
              <w:t>208</w:t>
            </w:r>
          </w:p>
        </w:tc>
        <w:tc>
          <w:tcPr>
            <w:tcW w:w="7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1F66" w:rsidRPr="00831F66" w:rsidRDefault="00831F66">
            <w:pPr>
              <w:jc w:val="center"/>
              <w:rPr>
                <w:b w:val="0"/>
                <w:color w:val="000000"/>
                <w:sz w:val="21"/>
                <w:szCs w:val="21"/>
              </w:rPr>
            </w:pPr>
            <w:r w:rsidRPr="00831F66">
              <w:rPr>
                <w:b w:val="0"/>
                <w:color w:val="000000"/>
                <w:sz w:val="21"/>
                <w:szCs w:val="21"/>
              </w:rPr>
              <w:t>100,0</w:t>
            </w:r>
          </w:p>
        </w:tc>
      </w:tr>
      <w:tr w:rsidR="00AA33F5" w:rsidRPr="002F1284" w:rsidTr="00AA33F5">
        <w:trPr>
          <w:cantSplit/>
        </w:trPr>
        <w:tc>
          <w:tcPr>
            <w:tcW w:w="1803" w:type="pct"/>
          </w:tcPr>
          <w:p w:rsidR="00831F66" w:rsidRPr="00BC2579" w:rsidRDefault="00831F66" w:rsidP="001362C7">
            <w:pPr>
              <w:rPr>
                <w:b w:val="0"/>
                <w:sz w:val="21"/>
                <w:szCs w:val="21"/>
                <w:lang w:eastAsia="en-US"/>
              </w:rPr>
            </w:pPr>
            <w:r w:rsidRPr="00BC2579">
              <w:rPr>
                <w:b w:val="0"/>
                <w:sz w:val="21"/>
                <w:szCs w:val="21"/>
                <w:lang w:eastAsia="en-US"/>
              </w:rPr>
              <w:t>19. Количество посещений киноустановок</w:t>
            </w:r>
          </w:p>
        </w:tc>
        <w:tc>
          <w:tcPr>
            <w:tcW w:w="319" w:type="pct"/>
            <w:vAlign w:val="center"/>
          </w:tcPr>
          <w:p w:rsidR="00831F66" w:rsidRPr="00BC2579" w:rsidRDefault="00831F66" w:rsidP="001362C7">
            <w:pPr>
              <w:jc w:val="center"/>
              <w:rPr>
                <w:b w:val="0"/>
                <w:sz w:val="21"/>
                <w:szCs w:val="21"/>
                <w:lang w:eastAsia="en-US"/>
              </w:rPr>
            </w:pPr>
            <w:r w:rsidRPr="00BC2579">
              <w:rPr>
                <w:b w:val="0"/>
                <w:sz w:val="21"/>
                <w:szCs w:val="21"/>
                <w:lang w:eastAsia="en-US"/>
              </w:rPr>
              <w:t>чел.</w:t>
            </w:r>
          </w:p>
        </w:tc>
        <w:tc>
          <w:tcPr>
            <w:tcW w:w="572" w:type="pct"/>
            <w:vAlign w:val="center"/>
          </w:tcPr>
          <w:p w:rsidR="00831F66" w:rsidRPr="00BC2579" w:rsidRDefault="00831F66" w:rsidP="00743E49">
            <w:pPr>
              <w:jc w:val="center"/>
              <w:rPr>
                <w:b w:val="0"/>
                <w:sz w:val="21"/>
                <w:szCs w:val="21"/>
              </w:rPr>
            </w:pPr>
            <w:r w:rsidRPr="00BC2579">
              <w:rPr>
                <w:b w:val="0"/>
                <w:sz w:val="21"/>
                <w:szCs w:val="21"/>
              </w:rPr>
              <w:t>57 946</w:t>
            </w:r>
          </w:p>
        </w:tc>
        <w:tc>
          <w:tcPr>
            <w:tcW w:w="505" w:type="pct"/>
            <w:vAlign w:val="center"/>
          </w:tcPr>
          <w:p w:rsidR="00831F66" w:rsidRPr="00BC2579" w:rsidRDefault="00831F66" w:rsidP="00743E49">
            <w:pPr>
              <w:jc w:val="center"/>
              <w:rPr>
                <w:b w:val="0"/>
                <w:sz w:val="21"/>
                <w:szCs w:val="21"/>
              </w:rPr>
            </w:pPr>
            <w:r w:rsidRPr="00BC2579">
              <w:rPr>
                <w:b w:val="0"/>
                <w:sz w:val="21"/>
                <w:szCs w:val="21"/>
              </w:rPr>
              <w:t>49 650</w:t>
            </w:r>
          </w:p>
        </w:tc>
        <w:tc>
          <w:tcPr>
            <w:tcW w:w="503" w:type="pct"/>
            <w:vAlign w:val="center"/>
          </w:tcPr>
          <w:p w:rsidR="00831F66" w:rsidRPr="00BC2579" w:rsidRDefault="00831F66" w:rsidP="00743E49">
            <w:pPr>
              <w:jc w:val="center"/>
              <w:rPr>
                <w:b w:val="0"/>
                <w:sz w:val="21"/>
                <w:szCs w:val="21"/>
              </w:rPr>
            </w:pPr>
            <w:r w:rsidRPr="00BC2579">
              <w:rPr>
                <w:b w:val="0"/>
                <w:sz w:val="21"/>
                <w:szCs w:val="21"/>
              </w:rPr>
              <w:t>50 580</w:t>
            </w:r>
          </w:p>
        </w:tc>
        <w:tc>
          <w:tcPr>
            <w:tcW w:w="504" w:type="pct"/>
            <w:vAlign w:val="center"/>
          </w:tcPr>
          <w:p w:rsidR="00831F66" w:rsidRPr="008C1C73" w:rsidRDefault="00831F66" w:rsidP="008C1C73">
            <w:pPr>
              <w:jc w:val="center"/>
              <w:rPr>
                <w:b w:val="0"/>
                <w:sz w:val="21"/>
                <w:szCs w:val="21"/>
              </w:rPr>
            </w:pPr>
            <w:r w:rsidRPr="008C1C73">
              <w:rPr>
                <w:b w:val="0"/>
                <w:sz w:val="21"/>
                <w:szCs w:val="21"/>
              </w:rPr>
              <w:t>62 590</w:t>
            </w:r>
          </w:p>
        </w:tc>
        <w:tc>
          <w:tcPr>
            <w:tcW w:w="7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31F66" w:rsidRPr="00831F66" w:rsidRDefault="00831F66">
            <w:pPr>
              <w:jc w:val="center"/>
              <w:rPr>
                <w:b w:val="0"/>
                <w:color w:val="000000"/>
                <w:sz w:val="21"/>
                <w:szCs w:val="21"/>
              </w:rPr>
            </w:pPr>
            <w:r w:rsidRPr="00831F66">
              <w:rPr>
                <w:b w:val="0"/>
                <w:color w:val="000000"/>
                <w:sz w:val="21"/>
                <w:szCs w:val="21"/>
              </w:rPr>
              <w:t>123,7</w:t>
            </w:r>
          </w:p>
        </w:tc>
      </w:tr>
      <w:tr w:rsidR="00AA33F5" w:rsidRPr="002F1284" w:rsidTr="00AA33F5">
        <w:trPr>
          <w:cantSplit/>
        </w:trPr>
        <w:tc>
          <w:tcPr>
            <w:tcW w:w="1803" w:type="pct"/>
            <w:tcBorders>
              <w:top w:val="single" w:sz="4" w:space="0" w:color="auto"/>
              <w:left w:val="single" w:sz="4" w:space="0" w:color="auto"/>
              <w:bottom w:val="single" w:sz="4" w:space="0" w:color="auto"/>
              <w:right w:val="single" w:sz="4" w:space="0" w:color="auto"/>
            </w:tcBorders>
          </w:tcPr>
          <w:p w:rsidR="00831F66" w:rsidRPr="00BC2579" w:rsidRDefault="00831F66" w:rsidP="001362C7">
            <w:pPr>
              <w:rPr>
                <w:rFonts w:eastAsia="Calibri"/>
                <w:b w:val="0"/>
                <w:sz w:val="21"/>
                <w:szCs w:val="21"/>
                <w:lang w:eastAsia="en-US"/>
              </w:rPr>
            </w:pPr>
            <w:r w:rsidRPr="00BC2579">
              <w:rPr>
                <w:rFonts w:eastAsia="Calibri"/>
                <w:b w:val="0"/>
                <w:sz w:val="21"/>
                <w:szCs w:val="21"/>
                <w:lang w:eastAsia="en-US"/>
              </w:rPr>
              <w:t>20. Количество зоопарков</w:t>
            </w:r>
          </w:p>
        </w:tc>
        <w:tc>
          <w:tcPr>
            <w:tcW w:w="319"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ед.</w:t>
            </w:r>
          </w:p>
        </w:tc>
        <w:tc>
          <w:tcPr>
            <w:tcW w:w="572"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1</w:t>
            </w:r>
          </w:p>
        </w:tc>
        <w:tc>
          <w:tcPr>
            <w:tcW w:w="505"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1</w:t>
            </w:r>
          </w:p>
        </w:tc>
        <w:tc>
          <w:tcPr>
            <w:tcW w:w="503"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1</w:t>
            </w:r>
          </w:p>
        </w:tc>
        <w:tc>
          <w:tcPr>
            <w:tcW w:w="504"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1</w:t>
            </w:r>
          </w:p>
        </w:tc>
        <w:tc>
          <w:tcPr>
            <w:tcW w:w="793" w:type="pct"/>
            <w:tcBorders>
              <w:top w:val="single" w:sz="4" w:space="0" w:color="auto"/>
              <w:left w:val="single" w:sz="4" w:space="0" w:color="auto"/>
              <w:bottom w:val="single" w:sz="4" w:space="0" w:color="auto"/>
              <w:right w:val="single" w:sz="4" w:space="0" w:color="auto"/>
            </w:tcBorders>
            <w:vAlign w:val="center"/>
          </w:tcPr>
          <w:p w:rsidR="00831F66" w:rsidRPr="00831F66" w:rsidRDefault="00831F66">
            <w:pPr>
              <w:jc w:val="center"/>
              <w:rPr>
                <w:b w:val="0"/>
                <w:color w:val="000000"/>
                <w:sz w:val="21"/>
                <w:szCs w:val="21"/>
              </w:rPr>
            </w:pPr>
            <w:r w:rsidRPr="00831F66">
              <w:rPr>
                <w:b w:val="0"/>
                <w:color w:val="000000"/>
                <w:sz w:val="21"/>
                <w:szCs w:val="21"/>
              </w:rPr>
              <w:t>100,0</w:t>
            </w:r>
          </w:p>
        </w:tc>
      </w:tr>
      <w:tr w:rsidR="00AA33F5" w:rsidRPr="002F1284" w:rsidTr="00AA33F5">
        <w:trPr>
          <w:cantSplit/>
        </w:trPr>
        <w:tc>
          <w:tcPr>
            <w:tcW w:w="1803" w:type="pct"/>
            <w:tcBorders>
              <w:top w:val="single" w:sz="4" w:space="0" w:color="auto"/>
              <w:left w:val="single" w:sz="4" w:space="0" w:color="auto"/>
              <w:bottom w:val="single" w:sz="4" w:space="0" w:color="auto"/>
              <w:right w:val="single" w:sz="4" w:space="0" w:color="auto"/>
            </w:tcBorders>
          </w:tcPr>
          <w:p w:rsidR="00831F66" w:rsidRPr="00BC2579" w:rsidRDefault="00831F66" w:rsidP="001362C7">
            <w:pPr>
              <w:rPr>
                <w:rFonts w:eastAsia="Calibri"/>
                <w:b w:val="0"/>
                <w:sz w:val="21"/>
                <w:szCs w:val="21"/>
                <w:lang w:eastAsia="en-US"/>
              </w:rPr>
            </w:pPr>
            <w:r w:rsidRPr="00BC2579">
              <w:rPr>
                <w:rFonts w:eastAsia="Calibri"/>
                <w:b w:val="0"/>
                <w:sz w:val="21"/>
                <w:szCs w:val="21"/>
                <w:lang w:eastAsia="en-US"/>
              </w:rPr>
              <w:t>21. Количество посещений зоопарков</w:t>
            </w:r>
          </w:p>
        </w:tc>
        <w:tc>
          <w:tcPr>
            <w:tcW w:w="319"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1362C7">
            <w:pPr>
              <w:jc w:val="center"/>
              <w:rPr>
                <w:rFonts w:eastAsia="Calibri"/>
                <w:b w:val="0"/>
                <w:sz w:val="21"/>
                <w:szCs w:val="21"/>
                <w:lang w:eastAsia="en-US"/>
              </w:rPr>
            </w:pPr>
            <w:r w:rsidRPr="00BC2579">
              <w:rPr>
                <w:rFonts w:eastAsia="Calibri"/>
                <w:b w:val="0"/>
                <w:sz w:val="21"/>
                <w:szCs w:val="21"/>
                <w:lang w:eastAsia="en-US"/>
              </w:rPr>
              <w:t>чел.</w:t>
            </w:r>
          </w:p>
        </w:tc>
        <w:tc>
          <w:tcPr>
            <w:tcW w:w="572"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20 006</w:t>
            </w:r>
          </w:p>
        </w:tc>
        <w:tc>
          <w:tcPr>
            <w:tcW w:w="505"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743E49">
            <w:pPr>
              <w:jc w:val="center"/>
              <w:rPr>
                <w:rFonts w:eastAsia="Calibri"/>
                <w:b w:val="0"/>
                <w:sz w:val="21"/>
                <w:szCs w:val="21"/>
                <w:lang w:eastAsia="en-US"/>
              </w:rPr>
            </w:pPr>
            <w:r w:rsidRPr="00BC2579">
              <w:rPr>
                <w:rFonts w:eastAsia="Calibri"/>
                <w:b w:val="0"/>
                <w:sz w:val="21"/>
                <w:szCs w:val="21"/>
                <w:lang w:eastAsia="en-US"/>
              </w:rPr>
              <w:t>22 200</w:t>
            </w:r>
          </w:p>
        </w:tc>
        <w:tc>
          <w:tcPr>
            <w:tcW w:w="503" w:type="pct"/>
            <w:tcBorders>
              <w:top w:val="single" w:sz="4" w:space="0" w:color="auto"/>
              <w:left w:val="single" w:sz="4" w:space="0" w:color="auto"/>
              <w:bottom w:val="single" w:sz="4" w:space="0" w:color="auto"/>
              <w:right w:val="single" w:sz="4" w:space="0" w:color="auto"/>
            </w:tcBorders>
            <w:vAlign w:val="center"/>
          </w:tcPr>
          <w:p w:rsidR="00831F66" w:rsidRPr="00BC2579" w:rsidRDefault="00831F66" w:rsidP="008C1C73">
            <w:pPr>
              <w:jc w:val="center"/>
              <w:rPr>
                <w:rFonts w:eastAsia="Calibri"/>
                <w:b w:val="0"/>
                <w:sz w:val="21"/>
                <w:szCs w:val="21"/>
                <w:lang w:eastAsia="en-US"/>
              </w:rPr>
            </w:pPr>
            <w:r w:rsidRPr="00BC2579">
              <w:rPr>
                <w:rFonts w:eastAsia="Calibri"/>
                <w:b w:val="0"/>
                <w:sz w:val="21"/>
                <w:szCs w:val="21"/>
                <w:lang w:eastAsia="en-US"/>
              </w:rPr>
              <w:t>22 8</w:t>
            </w:r>
            <w:r>
              <w:rPr>
                <w:rFonts w:eastAsia="Calibri"/>
                <w:b w:val="0"/>
                <w:sz w:val="21"/>
                <w:szCs w:val="21"/>
                <w:lang w:eastAsia="en-US"/>
              </w:rPr>
              <w:t>49</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831F66" w:rsidRPr="008C1C73" w:rsidRDefault="00831F66" w:rsidP="001362C7">
            <w:pPr>
              <w:jc w:val="center"/>
              <w:rPr>
                <w:rFonts w:eastAsia="Calibri"/>
                <w:b w:val="0"/>
                <w:sz w:val="21"/>
                <w:szCs w:val="21"/>
                <w:lang w:eastAsia="en-US"/>
              </w:rPr>
            </w:pPr>
            <w:r w:rsidRPr="008C1C73">
              <w:rPr>
                <w:rFonts w:eastAsia="Calibri"/>
                <w:b w:val="0"/>
                <w:sz w:val="21"/>
                <w:szCs w:val="21"/>
                <w:lang w:eastAsia="en-US"/>
              </w:rPr>
              <w:t>18820</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831F66" w:rsidRPr="00831F66" w:rsidRDefault="00831F66">
            <w:pPr>
              <w:jc w:val="center"/>
              <w:rPr>
                <w:b w:val="0"/>
                <w:color w:val="000000"/>
                <w:sz w:val="21"/>
                <w:szCs w:val="21"/>
              </w:rPr>
            </w:pPr>
            <w:r w:rsidRPr="00831F66">
              <w:rPr>
                <w:b w:val="0"/>
                <w:color w:val="000000"/>
                <w:sz w:val="21"/>
                <w:szCs w:val="21"/>
              </w:rPr>
              <w:t>82,4</w:t>
            </w:r>
          </w:p>
        </w:tc>
      </w:tr>
    </w:tbl>
    <w:p w:rsidR="00744A90" w:rsidRPr="002F1284" w:rsidRDefault="00744A90" w:rsidP="002F5ACA">
      <w:pPr>
        <w:ind w:firstLine="709"/>
        <w:jc w:val="both"/>
        <w:rPr>
          <w:rFonts w:eastAsia="Calibri"/>
          <w:b w:val="0"/>
          <w:highlight w:val="yellow"/>
          <w:lang w:eastAsia="en-US"/>
        </w:rPr>
      </w:pPr>
    </w:p>
    <w:p w:rsidR="0071704F" w:rsidRPr="00DC24C6" w:rsidRDefault="00381A08" w:rsidP="0071704F">
      <w:pPr>
        <w:ind w:firstLine="709"/>
        <w:jc w:val="both"/>
        <w:rPr>
          <w:rFonts w:eastAsia="Calibri"/>
          <w:b w:val="0"/>
          <w:lang w:eastAsia="en-US"/>
        </w:rPr>
      </w:pPr>
      <w:r w:rsidRPr="00BC2579">
        <w:rPr>
          <w:rFonts w:eastAsia="Calibri"/>
          <w:b w:val="0"/>
          <w:lang w:eastAsia="en-US"/>
        </w:rPr>
        <w:t>Целевые показатели и показатели результативности муниципальной программы «Развитие культуры города Зелено</w:t>
      </w:r>
      <w:r w:rsidR="0071704F" w:rsidRPr="00BC2579">
        <w:rPr>
          <w:rFonts w:eastAsia="Calibri"/>
          <w:b w:val="0"/>
          <w:lang w:eastAsia="en-US"/>
        </w:rPr>
        <w:t xml:space="preserve">горска» в </w:t>
      </w:r>
      <w:r w:rsidR="00DF35CC" w:rsidRPr="00BC2579">
        <w:rPr>
          <w:rFonts w:eastAsia="Calibri"/>
          <w:b w:val="0"/>
          <w:lang w:eastAsia="en-US"/>
        </w:rPr>
        <w:t>отчёт</w:t>
      </w:r>
      <w:r w:rsidR="0071704F" w:rsidRPr="00BC2579">
        <w:rPr>
          <w:rFonts w:eastAsia="Calibri"/>
          <w:b w:val="0"/>
          <w:lang w:eastAsia="en-US"/>
        </w:rPr>
        <w:t>ном</w:t>
      </w:r>
      <w:r w:rsidRPr="00BC2579">
        <w:rPr>
          <w:rFonts w:eastAsia="Calibri"/>
          <w:b w:val="0"/>
          <w:lang w:eastAsia="en-US"/>
        </w:rPr>
        <w:t xml:space="preserve"> году </w:t>
      </w:r>
      <w:r w:rsidRPr="00DC24C6">
        <w:rPr>
          <w:rFonts w:eastAsia="Calibri"/>
          <w:b w:val="0"/>
          <w:lang w:eastAsia="en-US"/>
        </w:rPr>
        <w:t>выполнены в полном объ</w:t>
      </w:r>
      <w:r w:rsidR="00BC2579" w:rsidRPr="00DC24C6">
        <w:rPr>
          <w:rFonts w:eastAsia="Calibri"/>
          <w:b w:val="0"/>
          <w:lang w:eastAsia="en-US"/>
        </w:rPr>
        <w:t>ё</w:t>
      </w:r>
      <w:r w:rsidRPr="00DC24C6">
        <w:rPr>
          <w:rFonts w:eastAsia="Calibri"/>
          <w:b w:val="0"/>
          <w:lang w:eastAsia="en-US"/>
        </w:rPr>
        <w:t>ме.</w:t>
      </w:r>
      <w:r w:rsidR="000D74FA" w:rsidRPr="00DC24C6">
        <w:rPr>
          <w:rFonts w:eastAsia="Calibri"/>
          <w:b w:val="0"/>
          <w:lang w:eastAsia="en-US"/>
        </w:rPr>
        <w:t xml:space="preserve"> </w:t>
      </w:r>
      <w:r w:rsidR="0071704F" w:rsidRPr="00DC24C6">
        <w:rPr>
          <w:rFonts w:eastAsia="Calibri"/>
          <w:b w:val="0"/>
          <w:lang w:eastAsia="en-US"/>
        </w:rPr>
        <w:t>Проведено 3 </w:t>
      </w:r>
      <w:r w:rsidR="008C1C73" w:rsidRPr="00DC24C6">
        <w:rPr>
          <w:rFonts w:eastAsia="Calibri"/>
          <w:b w:val="0"/>
          <w:lang w:eastAsia="en-US"/>
        </w:rPr>
        <w:t>23</w:t>
      </w:r>
      <w:r w:rsidR="0071704F" w:rsidRPr="00DC24C6">
        <w:rPr>
          <w:rFonts w:eastAsia="Calibri"/>
          <w:b w:val="0"/>
          <w:lang w:eastAsia="en-US"/>
        </w:rPr>
        <w:t>0 мероприятий, участниками которых стали 2</w:t>
      </w:r>
      <w:r w:rsidR="008C1C73" w:rsidRPr="00DC24C6">
        <w:rPr>
          <w:rFonts w:eastAsia="Calibri"/>
          <w:b w:val="0"/>
          <w:lang w:eastAsia="en-US"/>
        </w:rPr>
        <w:t>45</w:t>
      </w:r>
      <w:r w:rsidR="0071704F" w:rsidRPr="00DC24C6">
        <w:rPr>
          <w:rFonts w:eastAsia="Calibri"/>
          <w:b w:val="0"/>
          <w:lang w:eastAsia="en-US"/>
        </w:rPr>
        <w:t>,</w:t>
      </w:r>
      <w:r w:rsidR="008C1C73" w:rsidRPr="00DC24C6">
        <w:rPr>
          <w:rFonts w:eastAsia="Calibri"/>
          <w:b w:val="0"/>
          <w:lang w:eastAsia="en-US"/>
        </w:rPr>
        <w:t>7</w:t>
      </w:r>
      <w:r w:rsidR="0071704F" w:rsidRPr="00DC24C6">
        <w:rPr>
          <w:rFonts w:eastAsia="Calibri"/>
          <w:b w:val="0"/>
          <w:lang w:eastAsia="en-US"/>
        </w:rPr>
        <w:t xml:space="preserve"> тыс. человек. </w:t>
      </w:r>
      <w:proofErr w:type="gramStart"/>
      <w:r w:rsidR="0071704F" w:rsidRPr="00DC24C6">
        <w:rPr>
          <w:rFonts w:eastAsia="Calibri"/>
          <w:b w:val="0"/>
          <w:lang w:eastAsia="en-US"/>
        </w:rPr>
        <w:t xml:space="preserve">В том числе организовано </w:t>
      </w:r>
      <w:r w:rsidR="008C1C73" w:rsidRPr="00DC24C6">
        <w:rPr>
          <w:rFonts w:eastAsia="Calibri"/>
          <w:b w:val="0"/>
          <w:lang w:eastAsia="en-US"/>
        </w:rPr>
        <w:t>4</w:t>
      </w:r>
      <w:r w:rsidR="0071704F" w:rsidRPr="00DC24C6">
        <w:rPr>
          <w:rFonts w:eastAsia="Calibri"/>
          <w:b w:val="0"/>
          <w:lang w:eastAsia="en-US"/>
        </w:rPr>
        <w:t>8 городских культурно-массовых мероприяти</w:t>
      </w:r>
      <w:r w:rsidR="005B6FCE">
        <w:rPr>
          <w:rFonts w:eastAsia="Calibri"/>
          <w:b w:val="0"/>
          <w:lang w:eastAsia="en-US"/>
        </w:rPr>
        <w:t>й</w:t>
      </w:r>
      <w:r w:rsidR="0071704F" w:rsidRPr="00DC24C6">
        <w:rPr>
          <w:rFonts w:eastAsia="Calibri"/>
          <w:b w:val="0"/>
          <w:lang w:eastAsia="en-US"/>
        </w:rPr>
        <w:t xml:space="preserve"> в формате праздников, фестивалей, встреч, концертов, основные из которых: </w:t>
      </w:r>
      <w:r w:rsidR="00DC24C6" w:rsidRPr="00DC24C6">
        <w:rPr>
          <w:rFonts w:eastAsia="Calibri"/>
          <w:b w:val="0"/>
          <w:lang w:eastAsia="en-US"/>
        </w:rPr>
        <w:t xml:space="preserve">городской социальный проект «Праздник </w:t>
      </w:r>
      <w:r w:rsidR="00DC24C6" w:rsidRPr="00DC24C6">
        <w:rPr>
          <w:rFonts w:eastAsia="Calibri"/>
          <w:b w:val="0"/>
          <w:lang w:eastAsia="en-US"/>
        </w:rPr>
        <w:lastRenderedPageBreak/>
        <w:t>нашего двора», творческий проект «АРТ-сквер», городской летний социально-творческий проект «Ретро-площадка», открытый городской фестиваль театрализованной песни среди самодеятельных (любительских) хоров ветеранов Красноярского края «Живая песня», фестиваль хоров «Поющий май», мероприятия в рамках</w:t>
      </w:r>
      <w:r w:rsidR="00CB596C">
        <w:rPr>
          <w:rFonts w:eastAsia="Calibri"/>
          <w:b w:val="0"/>
          <w:lang w:eastAsia="en-US"/>
        </w:rPr>
        <w:t xml:space="preserve"> </w:t>
      </w:r>
      <w:r w:rsidR="00DC24C6" w:rsidRPr="00DC24C6">
        <w:rPr>
          <w:rFonts w:eastAsia="Calibri"/>
          <w:b w:val="0"/>
          <w:lang w:eastAsia="en-US"/>
        </w:rPr>
        <w:t xml:space="preserve">празднования 71-летия Победы в Великой Отечественной войне, </w:t>
      </w:r>
      <w:r w:rsidR="00DC24C6" w:rsidRPr="00DC24C6">
        <w:rPr>
          <w:rFonts w:eastAsia="Calibri"/>
          <w:b w:val="0"/>
          <w:lang w:val="en-US" w:eastAsia="en-US"/>
        </w:rPr>
        <w:t>II</w:t>
      </w:r>
      <w:proofErr w:type="gramEnd"/>
      <w:r w:rsidR="00DC24C6" w:rsidRPr="00DC24C6">
        <w:rPr>
          <w:rFonts w:eastAsia="Calibri"/>
          <w:b w:val="0"/>
          <w:lang w:eastAsia="en-US"/>
        </w:rPr>
        <w:t xml:space="preserve"> городской детско-юношеский вокальный конкурс «Зел</w:t>
      </w:r>
      <w:r w:rsidR="008C4CD4">
        <w:rPr>
          <w:rFonts w:eastAsia="Calibri"/>
          <w:b w:val="0"/>
          <w:lang w:eastAsia="en-US"/>
        </w:rPr>
        <w:t>ё</w:t>
      </w:r>
      <w:r w:rsidR="00DC24C6" w:rsidRPr="00DC24C6">
        <w:rPr>
          <w:rFonts w:eastAsia="Calibri"/>
          <w:b w:val="0"/>
          <w:lang w:eastAsia="en-US"/>
        </w:rPr>
        <w:t>ная звезда», городской молод</w:t>
      </w:r>
      <w:r w:rsidR="008C4CD4">
        <w:rPr>
          <w:rFonts w:eastAsia="Calibri"/>
          <w:b w:val="0"/>
          <w:lang w:eastAsia="en-US"/>
        </w:rPr>
        <w:t>ё</w:t>
      </w:r>
      <w:r w:rsidR="00DC24C6" w:rsidRPr="00DC24C6">
        <w:rPr>
          <w:rFonts w:eastAsia="Calibri"/>
          <w:b w:val="0"/>
          <w:lang w:eastAsia="en-US"/>
        </w:rPr>
        <w:t>жный литературный бал «</w:t>
      </w:r>
      <w:proofErr w:type="spellStart"/>
      <w:r w:rsidR="00DC24C6" w:rsidRPr="00DC24C6">
        <w:rPr>
          <w:rFonts w:eastAsia="Calibri"/>
          <w:b w:val="0"/>
          <w:lang w:eastAsia="en-US"/>
        </w:rPr>
        <w:t>Вперед</w:t>
      </w:r>
      <w:proofErr w:type="spellEnd"/>
      <w:r w:rsidR="00DC24C6" w:rsidRPr="00DC24C6">
        <w:rPr>
          <w:rFonts w:eastAsia="Calibri"/>
          <w:b w:val="0"/>
          <w:lang w:eastAsia="en-US"/>
        </w:rPr>
        <w:t xml:space="preserve"> в прошлое».</w:t>
      </w:r>
    </w:p>
    <w:p w:rsidR="0071704F" w:rsidRPr="00B33AD4" w:rsidRDefault="0071704F" w:rsidP="009431AB">
      <w:pPr>
        <w:ind w:firstLine="709"/>
        <w:jc w:val="both"/>
        <w:rPr>
          <w:rFonts w:eastAsia="Calibri"/>
          <w:b w:val="0"/>
          <w:sz w:val="16"/>
          <w:szCs w:val="16"/>
          <w:lang w:eastAsia="en-US"/>
        </w:rPr>
      </w:pPr>
    </w:p>
    <w:p w:rsidR="0071704F" w:rsidRPr="00B33AD4" w:rsidRDefault="002F5ACA" w:rsidP="005B6FCE">
      <w:pPr>
        <w:ind w:firstLine="708"/>
        <w:jc w:val="both"/>
        <w:rPr>
          <w:rFonts w:eastAsia="Calibri"/>
          <w:b w:val="0"/>
          <w:sz w:val="16"/>
          <w:szCs w:val="16"/>
          <w:lang w:eastAsia="en-US"/>
        </w:rPr>
      </w:pPr>
      <w:proofErr w:type="gramStart"/>
      <w:r w:rsidRPr="00B33AD4">
        <w:rPr>
          <w:rFonts w:eastAsia="Calibri"/>
          <w:b w:val="0"/>
          <w:lang w:eastAsia="en-US"/>
        </w:rPr>
        <w:t xml:space="preserve">Учреждениями культурно-досугового типа </w:t>
      </w:r>
      <w:r w:rsidR="00BC2579" w:rsidRPr="00B33AD4">
        <w:rPr>
          <w:rFonts w:eastAsia="Calibri"/>
          <w:b w:val="0"/>
          <w:lang w:eastAsia="en-US"/>
        </w:rPr>
        <w:t>организован</w:t>
      </w:r>
      <w:r w:rsidR="004C241A">
        <w:rPr>
          <w:rFonts w:eastAsia="Calibri"/>
          <w:b w:val="0"/>
          <w:lang w:eastAsia="en-US"/>
        </w:rPr>
        <w:t>ы</w:t>
      </w:r>
      <w:r w:rsidR="00BC2579" w:rsidRPr="00B33AD4">
        <w:rPr>
          <w:rFonts w:eastAsia="Calibri"/>
          <w:b w:val="0"/>
          <w:lang w:eastAsia="en-US"/>
        </w:rPr>
        <w:t xml:space="preserve"> и проведен</w:t>
      </w:r>
      <w:r w:rsidR="004C241A">
        <w:rPr>
          <w:rFonts w:eastAsia="Calibri"/>
          <w:b w:val="0"/>
          <w:lang w:eastAsia="en-US"/>
        </w:rPr>
        <w:t>ы</w:t>
      </w:r>
      <w:r w:rsidR="00BC2579" w:rsidRPr="00B33AD4">
        <w:rPr>
          <w:rFonts w:eastAsia="Calibri"/>
          <w:b w:val="0"/>
          <w:lang w:eastAsia="en-US"/>
        </w:rPr>
        <w:t xml:space="preserve"> 935 культурно-м</w:t>
      </w:r>
      <w:r w:rsidR="00CB596C">
        <w:rPr>
          <w:rFonts w:eastAsia="Calibri"/>
          <w:b w:val="0"/>
          <w:lang w:eastAsia="en-US"/>
        </w:rPr>
        <w:t xml:space="preserve">ассовых мероприятий, из них 404 </w:t>
      </w:r>
      <w:r w:rsidR="00CB596C" w:rsidRPr="00CB596C">
        <w:rPr>
          <w:rFonts w:eastAsia="Calibri"/>
          <w:b w:val="0"/>
          <w:lang w:eastAsia="en-US"/>
        </w:rPr>
        <w:t>–</w:t>
      </w:r>
      <w:r w:rsidR="00CB596C">
        <w:rPr>
          <w:rFonts w:eastAsia="Calibri"/>
          <w:b w:val="0"/>
          <w:lang w:eastAsia="en-US"/>
        </w:rPr>
        <w:t xml:space="preserve"> </w:t>
      </w:r>
      <w:r w:rsidRPr="00B33AD4">
        <w:rPr>
          <w:rFonts w:eastAsia="Calibri"/>
          <w:b w:val="0"/>
          <w:lang w:eastAsia="en-US"/>
        </w:rPr>
        <w:t>на платной основе</w:t>
      </w:r>
      <w:r w:rsidR="00BC2579" w:rsidRPr="00B33AD4">
        <w:rPr>
          <w:rFonts w:eastAsia="Calibri"/>
          <w:b w:val="0"/>
          <w:lang w:eastAsia="en-US"/>
        </w:rPr>
        <w:t>.</w:t>
      </w:r>
      <w:proofErr w:type="gramEnd"/>
      <w:r w:rsidRPr="00B33AD4">
        <w:rPr>
          <w:rFonts w:eastAsia="Calibri"/>
          <w:b w:val="0"/>
          <w:lang w:eastAsia="en-US"/>
        </w:rPr>
        <w:t xml:space="preserve"> </w:t>
      </w:r>
      <w:r w:rsidR="00B33AD4" w:rsidRPr="00B33AD4">
        <w:rPr>
          <w:rFonts w:eastAsia="Calibri"/>
          <w:b w:val="0"/>
          <w:lang w:eastAsia="en-US"/>
        </w:rPr>
        <w:t>Проведено 151 мероприятие, доступное для восприятия инвалидами и лицами с ограниченными возможностями здоровья, в том числе с участием таких лиц – 52 мероприятия (в 2015 году – 13).</w:t>
      </w:r>
    </w:p>
    <w:p w:rsidR="002F5ACA" w:rsidRPr="0059474A" w:rsidRDefault="002F5ACA" w:rsidP="002F5ACA">
      <w:pPr>
        <w:ind w:firstLine="709"/>
        <w:jc w:val="both"/>
        <w:rPr>
          <w:rFonts w:eastAsia="Calibri"/>
          <w:b w:val="0"/>
          <w:lang w:eastAsia="en-US"/>
        </w:rPr>
      </w:pPr>
      <w:r w:rsidRPr="00DC24C6">
        <w:rPr>
          <w:rFonts w:eastAsia="Calibri"/>
          <w:b w:val="0"/>
          <w:lang w:eastAsia="en-US"/>
        </w:rPr>
        <w:t xml:space="preserve">На базе культурно-досуговых учреждений действуют 53 клубных формирования, </w:t>
      </w:r>
      <w:r w:rsidR="00B33AD4" w:rsidRPr="00DC24C6">
        <w:rPr>
          <w:rFonts w:eastAsia="Calibri"/>
          <w:b w:val="0"/>
          <w:lang w:eastAsia="en-US"/>
        </w:rPr>
        <w:t xml:space="preserve">из них 52 – на бесплатной основе, </w:t>
      </w:r>
      <w:r w:rsidR="003F60FF" w:rsidRPr="00DC24C6">
        <w:rPr>
          <w:rFonts w:eastAsia="Calibri"/>
          <w:b w:val="0"/>
          <w:lang w:eastAsia="en-US"/>
        </w:rPr>
        <w:t>участниками</w:t>
      </w:r>
      <w:r w:rsidRPr="00DC24C6">
        <w:rPr>
          <w:rFonts w:eastAsia="Calibri"/>
          <w:b w:val="0"/>
          <w:lang w:eastAsia="en-US"/>
        </w:rPr>
        <w:t xml:space="preserve"> </w:t>
      </w:r>
      <w:r w:rsidR="003F60FF" w:rsidRPr="00DC24C6">
        <w:rPr>
          <w:rFonts w:eastAsia="Calibri"/>
          <w:b w:val="0"/>
          <w:lang w:eastAsia="en-US"/>
        </w:rPr>
        <w:t xml:space="preserve">являются </w:t>
      </w:r>
      <w:r w:rsidRPr="00DC24C6">
        <w:rPr>
          <w:rFonts w:eastAsia="Calibri"/>
          <w:b w:val="0"/>
          <w:lang w:eastAsia="en-US"/>
        </w:rPr>
        <w:t>1</w:t>
      </w:r>
      <w:r w:rsidR="00791030" w:rsidRPr="00DC24C6">
        <w:rPr>
          <w:rFonts w:eastAsia="Calibri"/>
          <w:b w:val="0"/>
          <w:lang w:eastAsia="en-US"/>
        </w:rPr>
        <w:t> </w:t>
      </w:r>
      <w:r w:rsidR="003F60FF" w:rsidRPr="00DC24C6">
        <w:rPr>
          <w:rFonts w:eastAsia="Calibri"/>
          <w:b w:val="0"/>
          <w:lang w:eastAsia="en-US"/>
        </w:rPr>
        <w:t>4</w:t>
      </w:r>
      <w:r w:rsidR="00B33AD4" w:rsidRPr="00DC24C6">
        <w:rPr>
          <w:rFonts w:eastAsia="Calibri"/>
          <w:b w:val="0"/>
          <w:lang w:eastAsia="en-US"/>
        </w:rPr>
        <w:t>37</w:t>
      </w:r>
      <w:r w:rsidR="003F60FF" w:rsidRPr="00DC24C6">
        <w:rPr>
          <w:rFonts w:eastAsia="Calibri"/>
          <w:b w:val="0"/>
          <w:lang w:eastAsia="en-US"/>
        </w:rPr>
        <w:t> </w:t>
      </w:r>
      <w:r w:rsidRPr="00DC24C6">
        <w:rPr>
          <w:rFonts w:eastAsia="Calibri"/>
          <w:b w:val="0"/>
          <w:lang w:eastAsia="en-US"/>
        </w:rPr>
        <w:t xml:space="preserve">человек. </w:t>
      </w:r>
      <w:r w:rsidRPr="00B33AD4">
        <w:rPr>
          <w:rFonts w:eastAsia="Calibri"/>
          <w:b w:val="0"/>
          <w:lang w:eastAsia="en-US"/>
        </w:rPr>
        <w:t>Поч</w:t>
      </w:r>
      <w:r w:rsidR="00B33AD4" w:rsidRPr="00B33AD4">
        <w:rPr>
          <w:rFonts w:eastAsia="Calibri"/>
          <w:b w:val="0"/>
          <w:lang w:eastAsia="en-US"/>
        </w:rPr>
        <w:t>ё</w:t>
      </w:r>
      <w:r w:rsidRPr="00B33AD4">
        <w:rPr>
          <w:rFonts w:eastAsia="Calibri"/>
          <w:b w:val="0"/>
          <w:lang w:eastAsia="en-US"/>
        </w:rPr>
        <w:t>тное звание «на</w:t>
      </w:r>
      <w:r w:rsidR="009431AB" w:rsidRPr="00B33AD4">
        <w:rPr>
          <w:rFonts w:eastAsia="Calibri"/>
          <w:b w:val="0"/>
          <w:lang w:eastAsia="en-US"/>
        </w:rPr>
        <w:t xml:space="preserve">родный» и «образцовый» </w:t>
      </w:r>
      <w:r w:rsidR="00CB596C">
        <w:rPr>
          <w:rFonts w:eastAsia="Calibri"/>
          <w:b w:val="0"/>
          <w:lang w:eastAsia="en-US"/>
        </w:rPr>
        <w:t>сохранили</w:t>
      </w:r>
      <w:r w:rsidR="009431AB" w:rsidRPr="00B33AD4">
        <w:rPr>
          <w:rFonts w:eastAsia="Calibri"/>
          <w:b w:val="0"/>
          <w:lang w:eastAsia="en-US"/>
        </w:rPr>
        <w:t xml:space="preserve"> 19 </w:t>
      </w:r>
      <w:r w:rsidRPr="00B33AD4">
        <w:rPr>
          <w:rFonts w:eastAsia="Calibri"/>
          <w:b w:val="0"/>
          <w:lang w:eastAsia="en-US"/>
        </w:rPr>
        <w:t>коллективов любительского художественного т</w:t>
      </w:r>
      <w:r w:rsidR="00841855" w:rsidRPr="00B33AD4">
        <w:rPr>
          <w:rFonts w:eastAsia="Calibri"/>
          <w:b w:val="0"/>
          <w:lang w:eastAsia="en-US"/>
        </w:rPr>
        <w:t>ворчества, 1</w:t>
      </w:r>
      <w:r w:rsidR="00B33AD4" w:rsidRPr="00B33AD4">
        <w:rPr>
          <w:rFonts w:eastAsia="Calibri"/>
          <w:b w:val="0"/>
          <w:lang w:eastAsia="en-US"/>
        </w:rPr>
        <w:t>3</w:t>
      </w:r>
      <w:r w:rsidR="00841855" w:rsidRPr="00B33AD4">
        <w:rPr>
          <w:rFonts w:eastAsia="Calibri"/>
          <w:b w:val="0"/>
          <w:lang w:eastAsia="en-US"/>
        </w:rPr>
        <w:t xml:space="preserve"> из которых в </w:t>
      </w:r>
      <w:r w:rsidR="00841855" w:rsidRPr="0059474A">
        <w:rPr>
          <w:rFonts w:eastAsia="Calibri"/>
          <w:b w:val="0"/>
          <w:lang w:eastAsia="en-US"/>
        </w:rPr>
        <w:t>201</w:t>
      </w:r>
      <w:r w:rsidR="00B33AD4" w:rsidRPr="0059474A">
        <w:rPr>
          <w:rFonts w:eastAsia="Calibri"/>
          <w:b w:val="0"/>
          <w:lang w:eastAsia="en-US"/>
        </w:rPr>
        <w:t>6</w:t>
      </w:r>
      <w:r w:rsidR="00841855" w:rsidRPr="0059474A">
        <w:rPr>
          <w:rFonts w:eastAsia="Calibri"/>
          <w:b w:val="0"/>
          <w:lang w:eastAsia="en-US"/>
        </w:rPr>
        <w:t> </w:t>
      </w:r>
      <w:r w:rsidRPr="0059474A">
        <w:rPr>
          <w:rFonts w:eastAsia="Calibri"/>
          <w:b w:val="0"/>
          <w:lang w:eastAsia="en-US"/>
        </w:rPr>
        <w:t>году стали лауреатами всероссийских конкурсов (фестивалей).</w:t>
      </w:r>
    </w:p>
    <w:p w:rsidR="006F11B3" w:rsidRPr="0059474A" w:rsidRDefault="006F11B3" w:rsidP="002F5ACA">
      <w:pPr>
        <w:ind w:firstLine="709"/>
        <w:jc w:val="both"/>
        <w:rPr>
          <w:rFonts w:eastAsia="Calibri"/>
          <w:b w:val="0"/>
          <w:sz w:val="10"/>
          <w:szCs w:val="10"/>
          <w:lang w:eastAsia="en-US"/>
        </w:rPr>
      </w:pPr>
    </w:p>
    <w:p w:rsidR="006C16DB" w:rsidRPr="0059474A" w:rsidRDefault="006C16DB" w:rsidP="0002678B">
      <w:pPr>
        <w:jc w:val="center"/>
        <w:rPr>
          <w:rFonts w:eastAsia="Calibri"/>
          <w:i/>
          <w:lang w:eastAsia="en-US"/>
        </w:rPr>
      </w:pPr>
      <w:r w:rsidRPr="0059474A">
        <w:rPr>
          <w:rFonts w:eastAsia="Calibri"/>
          <w:b w:val="0"/>
          <w:noProof/>
        </w:rPr>
        <w:drawing>
          <wp:inline distT="0" distB="0" distL="0" distR="0" wp14:anchorId="533945C7" wp14:editId="5736BEA2">
            <wp:extent cx="5953125" cy="312420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C68F9" w:rsidRPr="002F1284" w:rsidRDefault="002C68F9" w:rsidP="00283CC5">
      <w:pPr>
        <w:ind w:firstLine="709"/>
        <w:jc w:val="both"/>
        <w:rPr>
          <w:rFonts w:eastAsia="Calibri"/>
          <w:b w:val="0"/>
          <w:sz w:val="20"/>
          <w:szCs w:val="20"/>
          <w:highlight w:val="yellow"/>
          <w:lang w:eastAsia="en-US"/>
        </w:rPr>
      </w:pPr>
    </w:p>
    <w:p w:rsidR="00283CC5" w:rsidRPr="002D5F6D" w:rsidRDefault="00283CC5" w:rsidP="00283CC5">
      <w:pPr>
        <w:ind w:firstLine="709"/>
        <w:jc w:val="both"/>
        <w:rPr>
          <w:rFonts w:eastAsia="Calibri"/>
          <w:b w:val="0"/>
          <w:lang w:eastAsia="en-US"/>
        </w:rPr>
      </w:pPr>
      <w:r w:rsidRPr="002D5F6D">
        <w:rPr>
          <w:rFonts w:eastAsia="Calibri"/>
          <w:b w:val="0"/>
          <w:lang w:eastAsia="en-US"/>
        </w:rPr>
        <w:t>Наиболее востребованные клубные формирования по направлениям творчества: хореографические (</w:t>
      </w:r>
      <w:r w:rsidR="002D5F6D" w:rsidRPr="002D5F6D">
        <w:rPr>
          <w:rFonts w:eastAsia="Calibri"/>
          <w:b w:val="0"/>
          <w:lang w:eastAsia="en-US"/>
        </w:rPr>
        <w:t>18,2% от участников</w:t>
      </w:r>
      <w:r w:rsidRPr="002D5F6D">
        <w:rPr>
          <w:rFonts w:eastAsia="Calibri"/>
          <w:b w:val="0"/>
          <w:lang w:eastAsia="en-US"/>
        </w:rPr>
        <w:t>), хоровые (</w:t>
      </w:r>
      <w:r w:rsidR="002D5F6D" w:rsidRPr="002D5F6D">
        <w:rPr>
          <w:rFonts w:eastAsia="Calibri"/>
          <w:b w:val="0"/>
          <w:lang w:eastAsia="en-US"/>
        </w:rPr>
        <w:t>8,5% от участников</w:t>
      </w:r>
      <w:r w:rsidRPr="002D5F6D">
        <w:rPr>
          <w:rFonts w:eastAsia="Calibri"/>
          <w:b w:val="0"/>
          <w:lang w:eastAsia="en-US"/>
        </w:rPr>
        <w:t>), театральные (</w:t>
      </w:r>
      <w:r w:rsidR="002D5F6D" w:rsidRPr="002D5F6D">
        <w:rPr>
          <w:rFonts w:eastAsia="Calibri"/>
          <w:b w:val="0"/>
          <w:lang w:eastAsia="en-US"/>
        </w:rPr>
        <w:t>5,6% от участников</w:t>
      </w:r>
      <w:r w:rsidRPr="002D5F6D">
        <w:rPr>
          <w:rFonts w:eastAsia="Calibri"/>
          <w:b w:val="0"/>
          <w:lang w:eastAsia="en-US"/>
        </w:rPr>
        <w:t>).</w:t>
      </w:r>
    </w:p>
    <w:p w:rsidR="00636DBE" w:rsidRPr="004B7BA0" w:rsidRDefault="00636DBE" w:rsidP="001362C7">
      <w:pPr>
        <w:ind w:firstLine="709"/>
        <w:jc w:val="both"/>
        <w:rPr>
          <w:rFonts w:eastAsia="Calibri"/>
          <w:b w:val="0"/>
          <w:lang w:eastAsia="en-US"/>
        </w:rPr>
      </w:pPr>
    </w:p>
    <w:p w:rsidR="00F82A18" w:rsidRPr="004B7BA0" w:rsidRDefault="00F82A18" w:rsidP="001362C7">
      <w:pPr>
        <w:jc w:val="center"/>
        <w:rPr>
          <w:rFonts w:eastAsia="Calibri"/>
          <w:b w:val="0"/>
          <w:sz w:val="24"/>
          <w:szCs w:val="24"/>
          <w:lang w:eastAsia="en-US"/>
        </w:rPr>
      </w:pPr>
      <w:r w:rsidRPr="004B7BA0">
        <w:rPr>
          <w:rFonts w:eastAsia="Calibri"/>
          <w:b w:val="0"/>
          <w:noProof/>
          <w:sz w:val="24"/>
          <w:szCs w:val="24"/>
        </w:rPr>
        <w:lastRenderedPageBreak/>
        <w:drawing>
          <wp:inline distT="0" distB="0" distL="0" distR="0" wp14:anchorId="6A3C2770" wp14:editId="20C1E4AE">
            <wp:extent cx="5486400" cy="25241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2678B" w:rsidRPr="004B7BA0" w:rsidRDefault="0002678B" w:rsidP="001362C7">
      <w:pPr>
        <w:ind w:firstLine="709"/>
        <w:jc w:val="both"/>
        <w:rPr>
          <w:rFonts w:eastAsia="Calibri"/>
          <w:b w:val="0"/>
          <w:lang w:eastAsia="en-US"/>
        </w:rPr>
      </w:pPr>
    </w:p>
    <w:p w:rsidR="00283CC5" w:rsidRPr="004B7BA0" w:rsidRDefault="00283CC5" w:rsidP="00091842">
      <w:pPr>
        <w:ind w:firstLine="567"/>
        <w:jc w:val="both"/>
        <w:rPr>
          <w:rFonts w:eastAsia="Calibri"/>
          <w:b w:val="0"/>
          <w:sz w:val="10"/>
          <w:szCs w:val="10"/>
          <w:lang w:eastAsia="en-US"/>
        </w:rPr>
      </w:pPr>
    </w:p>
    <w:p w:rsidR="0071704F" w:rsidRPr="004B7BA0" w:rsidRDefault="0071704F" w:rsidP="007E4416">
      <w:pPr>
        <w:ind w:firstLine="709"/>
        <w:jc w:val="both"/>
        <w:rPr>
          <w:rFonts w:eastAsia="Calibri"/>
          <w:b w:val="0"/>
          <w:sz w:val="16"/>
          <w:szCs w:val="16"/>
          <w:lang w:eastAsia="en-US"/>
        </w:rPr>
      </w:pPr>
    </w:p>
    <w:p w:rsidR="004B7BA0" w:rsidRPr="004B7BA0" w:rsidRDefault="004B7BA0" w:rsidP="001362C7">
      <w:pPr>
        <w:ind w:firstLine="709"/>
        <w:jc w:val="both"/>
        <w:rPr>
          <w:rFonts w:eastAsia="Calibri"/>
          <w:b w:val="0"/>
          <w:lang w:eastAsia="en-US"/>
        </w:rPr>
      </w:pPr>
    </w:p>
    <w:p w:rsidR="00F82A18" w:rsidRPr="004B7BA0" w:rsidRDefault="00F82A18" w:rsidP="001362C7">
      <w:pPr>
        <w:ind w:firstLine="709"/>
        <w:jc w:val="both"/>
        <w:rPr>
          <w:rFonts w:eastAsia="Calibri"/>
          <w:b w:val="0"/>
          <w:lang w:eastAsia="en-US"/>
        </w:rPr>
      </w:pPr>
      <w:r w:rsidRPr="004B7BA0">
        <w:rPr>
          <w:rFonts w:eastAsia="Calibri"/>
          <w:b w:val="0"/>
          <w:lang w:eastAsia="en-US"/>
        </w:rPr>
        <w:t xml:space="preserve">На комплектование библиотечного фонда и подписку на </w:t>
      </w:r>
      <w:r w:rsidR="00744A90" w:rsidRPr="004B7BA0">
        <w:rPr>
          <w:rFonts w:eastAsia="Calibri"/>
          <w:b w:val="0"/>
          <w:lang w:eastAsia="en-US"/>
        </w:rPr>
        <w:t xml:space="preserve">периодические издания из </w:t>
      </w:r>
      <w:r w:rsidRPr="004B7BA0">
        <w:rPr>
          <w:rFonts w:eastAsia="Calibri"/>
          <w:b w:val="0"/>
          <w:lang w:eastAsia="en-US"/>
        </w:rPr>
        <w:t>местно</w:t>
      </w:r>
      <w:r w:rsidR="00744A90" w:rsidRPr="004B7BA0">
        <w:rPr>
          <w:rFonts w:eastAsia="Calibri"/>
          <w:b w:val="0"/>
          <w:lang w:eastAsia="en-US"/>
        </w:rPr>
        <w:t>го бюджета</w:t>
      </w:r>
      <w:r w:rsidRPr="004B7BA0">
        <w:rPr>
          <w:rFonts w:eastAsia="Calibri"/>
          <w:b w:val="0"/>
          <w:lang w:eastAsia="en-US"/>
        </w:rPr>
        <w:t xml:space="preserve"> </w:t>
      </w:r>
      <w:r w:rsidR="00744A90" w:rsidRPr="004B7BA0">
        <w:rPr>
          <w:rFonts w:eastAsia="Calibri"/>
          <w:b w:val="0"/>
          <w:lang w:eastAsia="en-US"/>
        </w:rPr>
        <w:t>в 201</w:t>
      </w:r>
      <w:r w:rsidR="00D94E2D" w:rsidRPr="004B7BA0">
        <w:rPr>
          <w:rFonts w:eastAsia="Calibri"/>
          <w:b w:val="0"/>
          <w:lang w:eastAsia="en-US"/>
        </w:rPr>
        <w:t>6</w:t>
      </w:r>
      <w:r w:rsidR="00744A90" w:rsidRPr="004B7BA0">
        <w:rPr>
          <w:rFonts w:eastAsia="Calibri"/>
          <w:b w:val="0"/>
          <w:lang w:eastAsia="en-US"/>
        </w:rPr>
        <w:t xml:space="preserve"> году </w:t>
      </w:r>
      <w:r w:rsidRPr="004B7BA0">
        <w:rPr>
          <w:rFonts w:eastAsia="Calibri"/>
          <w:b w:val="0"/>
          <w:lang w:eastAsia="en-US"/>
        </w:rPr>
        <w:t>на</w:t>
      </w:r>
      <w:r w:rsidR="00744A90" w:rsidRPr="004B7BA0">
        <w:rPr>
          <w:rFonts w:eastAsia="Calibri"/>
          <w:b w:val="0"/>
          <w:lang w:eastAsia="en-US"/>
        </w:rPr>
        <w:t>правлено</w:t>
      </w:r>
      <w:r w:rsidR="00DD1E18" w:rsidRPr="004B7BA0">
        <w:rPr>
          <w:rFonts w:eastAsia="Calibri"/>
          <w:b w:val="0"/>
          <w:lang w:eastAsia="en-US"/>
        </w:rPr>
        <w:t xml:space="preserve"> </w:t>
      </w:r>
      <w:r w:rsidR="00D94E2D" w:rsidRPr="004B7BA0">
        <w:rPr>
          <w:rFonts w:eastAsia="Calibri"/>
          <w:b w:val="0"/>
          <w:lang w:eastAsia="en-US"/>
        </w:rPr>
        <w:t>2</w:t>
      </w:r>
      <w:r w:rsidR="00DD1E18" w:rsidRPr="004B7BA0">
        <w:rPr>
          <w:rFonts w:eastAsia="Calibri"/>
          <w:b w:val="0"/>
          <w:lang w:eastAsia="en-US"/>
        </w:rPr>
        <w:t>,</w:t>
      </w:r>
      <w:r w:rsidR="00D94E2D" w:rsidRPr="004B7BA0">
        <w:rPr>
          <w:rFonts w:eastAsia="Calibri"/>
          <w:b w:val="0"/>
          <w:lang w:eastAsia="en-US"/>
        </w:rPr>
        <w:t>8</w:t>
      </w:r>
      <w:r w:rsidR="00DD1E18" w:rsidRPr="004B7BA0">
        <w:rPr>
          <w:rFonts w:eastAsia="Calibri"/>
          <w:b w:val="0"/>
          <w:lang w:eastAsia="en-US"/>
        </w:rPr>
        <w:t> </w:t>
      </w:r>
      <w:r w:rsidRPr="004B7BA0">
        <w:rPr>
          <w:rFonts w:eastAsia="Calibri"/>
          <w:b w:val="0"/>
          <w:lang w:eastAsia="en-US"/>
        </w:rPr>
        <w:t>м</w:t>
      </w:r>
      <w:r w:rsidR="00C275CD" w:rsidRPr="004B7BA0">
        <w:rPr>
          <w:rFonts w:eastAsia="Calibri"/>
          <w:b w:val="0"/>
          <w:lang w:eastAsia="en-US"/>
        </w:rPr>
        <w:t>лн.</w:t>
      </w:r>
      <w:r w:rsidR="00DD1E18" w:rsidRPr="004B7BA0">
        <w:rPr>
          <w:rFonts w:eastAsia="Calibri"/>
          <w:b w:val="0"/>
          <w:lang w:eastAsia="en-US"/>
        </w:rPr>
        <w:t> </w:t>
      </w:r>
      <w:r w:rsidRPr="004B7BA0">
        <w:rPr>
          <w:rFonts w:eastAsia="Calibri"/>
          <w:b w:val="0"/>
          <w:lang w:eastAsia="en-US"/>
        </w:rPr>
        <w:t>рублей</w:t>
      </w:r>
      <w:r w:rsidR="00744A90" w:rsidRPr="004B7BA0">
        <w:rPr>
          <w:rFonts w:eastAsia="Calibri"/>
          <w:b w:val="0"/>
          <w:lang w:eastAsia="en-US"/>
        </w:rPr>
        <w:t>, приобретены 11 </w:t>
      </w:r>
      <w:r w:rsidR="00D94E2D" w:rsidRPr="004B7BA0">
        <w:rPr>
          <w:rFonts w:eastAsia="Calibri"/>
          <w:b w:val="0"/>
          <w:lang w:eastAsia="en-US"/>
        </w:rPr>
        <w:t>467</w:t>
      </w:r>
      <w:r w:rsidR="00744A90" w:rsidRPr="004B7BA0">
        <w:rPr>
          <w:rFonts w:eastAsia="Calibri"/>
          <w:b w:val="0"/>
          <w:lang w:eastAsia="en-US"/>
        </w:rPr>
        <w:t xml:space="preserve"> экземпляр</w:t>
      </w:r>
      <w:r w:rsidR="00D94E2D" w:rsidRPr="004B7BA0">
        <w:rPr>
          <w:rFonts w:eastAsia="Calibri"/>
          <w:b w:val="0"/>
          <w:lang w:eastAsia="en-US"/>
        </w:rPr>
        <w:t>ов</w:t>
      </w:r>
      <w:r w:rsidR="00744A90" w:rsidRPr="004B7BA0">
        <w:rPr>
          <w:rFonts w:eastAsia="Calibri"/>
          <w:b w:val="0"/>
          <w:lang w:eastAsia="en-US"/>
        </w:rPr>
        <w:t xml:space="preserve"> на печатных, электронных, аудиовизуальных носителях. </w:t>
      </w:r>
      <w:r w:rsidRPr="004B7BA0">
        <w:rPr>
          <w:rFonts w:eastAsia="Calibri"/>
          <w:b w:val="0"/>
          <w:lang w:eastAsia="en-US"/>
        </w:rPr>
        <w:t xml:space="preserve">Объём электронного каталога, доступного на сайте учреждения, составил </w:t>
      </w:r>
      <w:r w:rsidR="00D94E2D" w:rsidRPr="004B7BA0">
        <w:rPr>
          <w:rFonts w:eastAsia="Calibri"/>
          <w:b w:val="0"/>
          <w:lang w:eastAsia="en-US"/>
        </w:rPr>
        <w:t>137,7</w:t>
      </w:r>
      <w:r w:rsidRPr="004B7BA0">
        <w:rPr>
          <w:rFonts w:eastAsia="Calibri"/>
          <w:b w:val="0"/>
          <w:lang w:eastAsia="en-US"/>
        </w:rPr>
        <w:t xml:space="preserve"> тыс</w:t>
      </w:r>
      <w:r w:rsidR="00744A90" w:rsidRPr="004B7BA0">
        <w:rPr>
          <w:rFonts w:eastAsia="Calibri"/>
          <w:b w:val="0"/>
          <w:lang w:eastAsia="en-US"/>
        </w:rPr>
        <w:t>.</w:t>
      </w:r>
      <w:r w:rsidRPr="004B7BA0">
        <w:rPr>
          <w:rFonts w:eastAsia="Calibri"/>
          <w:b w:val="0"/>
          <w:lang w:eastAsia="en-US"/>
        </w:rPr>
        <w:t xml:space="preserve"> записей</w:t>
      </w:r>
      <w:r w:rsidR="00D94E2D" w:rsidRPr="004B7BA0">
        <w:rPr>
          <w:rFonts w:eastAsia="Calibri"/>
          <w:b w:val="0"/>
          <w:lang w:eastAsia="en-US"/>
        </w:rPr>
        <w:t xml:space="preserve"> (в 2015 году – 129,8)</w:t>
      </w:r>
      <w:r w:rsidRPr="004B7BA0">
        <w:rPr>
          <w:rFonts w:eastAsia="Calibri"/>
          <w:b w:val="0"/>
          <w:lang w:eastAsia="en-US"/>
        </w:rPr>
        <w:t>.</w:t>
      </w:r>
    </w:p>
    <w:p w:rsidR="006F11B3" w:rsidRPr="004B7BA0" w:rsidRDefault="006F11B3" w:rsidP="001362C7">
      <w:pPr>
        <w:ind w:firstLine="709"/>
        <w:jc w:val="both"/>
        <w:rPr>
          <w:rFonts w:eastAsia="Calibri"/>
          <w:b w:val="0"/>
          <w:sz w:val="10"/>
          <w:szCs w:val="10"/>
          <w:lang w:eastAsia="en-US"/>
        </w:rPr>
      </w:pPr>
    </w:p>
    <w:p w:rsidR="00F82A18" w:rsidRPr="004B7BA0" w:rsidRDefault="00F82A18" w:rsidP="001362C7">
      <w:pPr>
        <w:jc w:val="center"/>
        <w:rPr>
          <w:rFonts w:eastAsia="Calibri"/>
          <w:b w:val="0"/>
          <w:lang w:eastAsia="en-US"/>
        </w:rPr>
      </w:pPr>
      <w:r w:rsidRPr="004B7BA0">
        <w:rPr>
          <w:rFonts w:eastAsia="Calibri"/>
          <w:b w:val="0"/>
          <w:noProof/>
        </w:rPr>
        <w:drawing>
          <wp:inline distT="0" distB="0" distL="0" distR="0" wp14:anchorId="496EBDC1" wp14:editId="38726716">
            <wp:extent cx="5486400" cy="2819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B7BA0" w:rsidRDefault="004B7BA0" w:rsidP="004B7BA0">
      <w:pPr>
        <w:ind w:firstLine="708"/>
        <w:jc w:val="both"/>
        <w:rPr>
          <w:rFonts w:eastAsia="Calibri"/>
          <w:b w:val="0"/>
          <w:lang w:eastAsia="en-US"/>
        </w:rPr>
      </w:pPr>
    </w:p>
    <w:p w:rsidR="00E519AA" w:rsidRPr="00E519AA" w:rsidRDefault="00E519AA" w:rsidP="00E519AA">
      <w:pPr>
        <w:ind w:firstLine="708"/>
        <w:jc w:val="both"/>
        <w:rPr>
          <w:rFonts w:eastAsia="Calibri"/>
          <w:b w:val="0"/>
          <w:lang w:eastAsia="en-US"/>
        </w:rPr>
      </w:pPr>
      <w:r w:rsidRPr="00E519AA">
        <w:rPr>
          <w:rFonts w:eastAsia="Calibri"/>
          <w:b w:val="0"/>
          <w:lang w:eastAsia="en-US"/>
        </w:rPr>
        <w:t xml:space="preserve">В 2016 году на базе МБУ «Библиотека» продолжил деятельность Муниципальный ресурсный центр поддержки общественных инициатив, основная цель которого – работа с общественными организациями, обучение проектной грамотности, правовая помощь. </w:t>
      </w:r>
      <w:r w:rsidR="008C4CD4">
        <w:rPr>
          <w:rFonts w:eastAsia="Calibri"/>
          <w:b w:val="0"/>
          <w:lang w:eastAsia="en-US"/>
        </w:rPr>
        <w:t>Достижением</w:t>
      </w:r>
      <w:r w:rsidRPr="00E519AA">
        <w:rPr>
          <w:rFonts w:eastAsia="Calibri"/>
          <w:b w:val="0"/>
          <w:lang w:eastAsia="en-US"/>
        </w:rPr>
        <w:t xml:space="preserve"> года стала разработка подпрограммы «Поддержка социально ориентированных некоммерческих организаций города Зеленогорска» в муниципальной программе «Гражданское общество </w:t>
      </w:r>
      <w:r w:rsidR="001C268D">
        <w:rPr>
          <w:rFonts w:eastAsia="Calibri"/>
          <w:b w:val="0"/>
          <w:lang w:eastAsia="en-US"/>
        </w:rPr>
        <w:t xml:space="preserve">– </w:t>
      </w:r>
      <w:r w:rsidRPr="00E519AA">
        <w:rPr>
          <w:rFonts w:eastAsia="Calibri"/>
          <w:b w:val="0"/>
          <w:lang w:eastAsia="en-US"/>
        </w:rPr>
        <w:t>закрытое административно</w:t>
      </w:r>
      <w:r w:rsidR="001C268D">
        <w:rPr>
          <w:rFonts w:eastAsia="Calibri"/>
          <w:b w:val="0"/>
          <w:lang w:eastAsia="en-US"/>
        </w:rPr>
        <w:t xml:space="preserve">– </w:t>
      </w:r>
      <w:r w:rsidRPr="00E519AA">
        <w:rPr>
          <w:rFonts w:eastAsia="Calibri"/>
          <w:b w:val="0"/>
          <w:lang w:eastAsia="en-US"/>
        </w:rPr>
        <w:t>территориальное образование Зеленогорск».</w:t>
      </w:r>
    </w:p>
    <w:p w:rsidR="00034B47" w:rsidRPr="004C241A" w:rsidRDefault="00034B47" w:rsidP="00E519AA">
      <w:pPr>
        <w:ind w:firstLine="708"/>
        <w:jc w:val="both"/>
        <w:rPr>
          <w:rFonts w:eastAsia="Calibri"/>
          <w:b w:val="0"/>
          <w:sz w:val="16"/>
          <w:szCs w:val="16"/>
          <w:lang w:eastAsia="en-US"/>
        </w:rPr>
      </w:pPr>
    </w:p>
    <w:p w:rsidR="00E519AA" w:rsidRPr="00E519AA" w:rsidRDefault="00E519AA" w:rsidP="00E519AA">
      <w:pPr>
        <w:ind w:firstLine="708"/>
        <w:jc w:val="both"/>
        <w:rPr>
          <w:rFonts w:eastAsia="Calibri"/>
          <w:b w:val="0"/>
          <w:lang w:eastAsia="en-US"/>
        </w:rPr>
      </w:pPr>
      <w:r w:rsidRPr="00E519AA">
        <w:rPr>
          <w:rFonts w:eastAsia="Calibri"/>
          <w:b w:val="0"/>
          <w:lang w:eastAsia="en-US"/>
        </w:rPr>
        <w:lastRenderedPageBreak/>
        <w:t xml:space="preserve">В </w:t>
      </w:r>
      <w:proofErr w:type="gramStart"/>
      <w:r w:rsidRPr="00E519AA">
        <w:rPr>
          <w:rFonts w:eastAsia="Calibri"/>
          <w:b w:val="0"/>
          <w:lang w:eastAsia="en-US"/>
        </w:rPr>
        <w:t>рамках</w:t>
      </w:r>
      <w:proofErr w:type="gramEnd"/>
      <w:r w:rsidRPr="00E519AA">
        <w:rPr>
          <w:rFonts w:eastAsia="Calibri"/>
          <w:b w:val="0"/>
          <w:lang w:eastAsia="en-US"/>
        </w:rPr>
        <w:t xml:space="preserve"> деятельности в отчётном году:</w:t>
      </w:r>
    </w:p>
    <w:p w:rsidR="00E519AA" w:rsidRPr="00E519AA" w:rsidRDefault="001C268D" w:rsidP="00E519AA">
      <w:pPr>
        <w:ind w:firstLine="708"/>
        <w:jc w:val="both"/>
        <w:rPr>
          <w:rFonts w:eastAsia="Calibri"/>
          <w:b w:val="0"/>
          <w:lang w:eastAsia="en-US"/>
        </w:rPr>
      </w:pPr>
      <w:r>
        <w:rPr>
          <w:rFonts w:eastAsia="Calibri"/>
          <w:b w:val="0"/>
          <w:lang w:eastAsia="en-US"/>
        </w:rPr>
        <w:t xml:space="preserve">– </w:t>
      </w:r>
      <w:r w:rsidR="00E519AA" w:rsidRPr="00E519AA">
        <w:rPr>
          <w:rFonts w:eastAsia="Calibri"/>
          <w:b w:val="0"/>
          <w:lang w:eastAsia="en-US"/>
        </w:rPr>
        <w:t>проведены  консультаци</w:t>
      </w:r>
      <w:r w:rsidR="004C241A">
        <w:rPr>
          <w:rFonts w:eastAsia="Calibri"/>
          <w:b w:val="0"/>
          <w:lang w:eastAsia="en-US"/>
        </w:rPr>
        <w:t>и</w:t>
      </w:r>
      <w:r w:rsidR="00E519AA" w:rsidRPr="00E519AA">
        <w:rPr>
          <w:rFonts w:eastAsia="Calibri"/>
          <w:b w:val="0"/>
          <w:lang w:eastAsia="en-US"/>
        </w:rPr>
        <w:t xml:space="preserve"> по вопросам юридической, бухгалтерской помощи организациям, участи</w:t>
      </w:r>
      <w:r w:rsidR="00E519AA">
        <w:rPr>
          <w:rFonts w:eastAsia="Calibri"/>
          <w:b w:val="0"/>
          <w:lang w:eastAsia="en-US"/>
        </w:rPr>
        <w:t>я</w:t>
      </w:r>
      <w:r w:rsidR="00E519AA" w:rsidRPr="00E519AA">
        <w:rPr>
          <w:rFonts w:eastAsia="Calibri"/>
          <w:b w:val="0"/>
          <w:lang w:eastAsia="en-US"/>
        </w:rPr>
        <w:t xml:space="preserve"> в </w:t>
      </w:r>
      <w:proofErr w:type="spellStart"/>
      <w:r w:rsidR="00E519AA" w:rsidRPr="00E519AA">
        <w:rPr>
          <w:rFonts w:eastAsia="Calibri"/>
          <w:b w:val="0"/>
          <w:lang w:eastAsia="en-US"/>
        </w:rPr>
        <w:t>грантовых</w:t>
      </w:r>
      <w:proofErr w:type="spellEnd"/>
      <w:r w:rsidR="00E519AA" w:rsidRPr="00E519AA">
        <w:rPr>
          <w:rFonts w:eastAsia="Calibri"/>
          <w:b w:val="0"/>
          <w:lang w:eastAsia="en-US"/>
        </w:rPr>
        <w:t xml:space="preserve"> конкурсах – 207 консультаций;</w:t>
      </w:r>
    </w:p>
    <w:p w:rsidR="00E519AA" w:rsidRPr="00E519AA" w:rsidRDefault="001C268D" w:rsidP="00E519AA">
      <w:pPr>
        <w:ind w:firstLine="708"/>
        <w:jc w:val="both"/>
        <w:rPr>
          <w:rFonts w:eastAsia="Calibri"/>
          <w:b w:val="0"/>
          <w:lang w:eastAsia="en-US"/>
        </w:rPr>
      </w:pPr>
      <w:r>
        <w:rPr>
          <w:rFonts w:eastAsia="Calibri"/>
          <w:b w:val="0"/>
          <w:lang w:eastAsia="en-US"/>
        </w:rPr>
        <w:t xml:space="preserve">– </w:t>
      </w:r>
      <w:proofErr w:type="gramStart"/>
      <w:r w:rsidR="00E519AA" w:rsidRPr="00E519AA">
        <w:rPr>
          <w:rFonts w:eastAsia="Calibri"/>
          <w:b w:val="0"/>
          <w:lang w:eastAsia="en-US"/>
        </w:rPr>
        <w:t>организованы и проведены</w:t>
      </w:r>
      <w:proofErr w:type="gramEnd"/>
      <w:r w:rsidR="00E519AA" w:rsidRPr="00E519AA">
        <w:rPr>
          <w:rFonts w:eastAsia="Calibri"/>
          <w:b w:val="0"/>
          <w:lang w:eastAsia="en-US"/>
        </w:rPr>
        <w:t xml:space="preserve"> семинары с привлечением специалистов краевого ресурсного центра и два </w:t>
      </w:r>
      <w:proofErr w:type="spellStart"/>
      <w:r w:rsidR="00E519AA" w:rsidRPr="00E519AA">
        <w:rPr>
          <w:rFonts w:eastAsia="Calibri"/>
          <w:b w:val="0"/>
          <w:lang w:eastAsia="en-US"/>
        </w:rPr>
        <w:t>грантовых</w:t>
      </w:r>
      <w:proofErr w:type="spellEnd"/>
      <w:r w:rsidR="00E519AA" w:rsidRPr="00E519AA">
        <w:rPr>
          <w:rFonts w:eastAsia="Calibri"/>
          <w:b w:val="0"/>
          <w:lang w:eastAsia="en-US"/>
        </w:rPr>
        <w:t xml:space="preserve"> конкурса Главы ЗАТО г. Зеленогорска; </w:t>
      </w:r>
    </w:p>
    <w:p w:rsidR="00E519AA" w:rsidRPr="00E519AA" w:rsidRDefault="001C268D" w:rsidP="00E519AA">
      <w:pPr>
        <w:ind w:firstLine="708"/>
        <w:jc w:val="both"/>
        <w:rPr>
          <w:rFonts w:eastAsia="Calibri"/>
          <w:b w:val="0"/>
          <w:lang w:eastAsia="en-US"/>
        </w:rPr>
      </w:pPr>
      <w:r>
        <w:rPr>
          <w:rFonts w:eastAsia="Calibri"/>
          <w:b w:val="0"/>
          <w:lang w:eastAsia="en-US"/>
        </w:rPr>
        <w:t xml:space="preserve">– </w:t>
      </w:r>
      <w:r w:rsidR="00E519AA" w:rsidRPr="00E519AA">
        <w:rPr>
          <w:rFonts w:eastAsia="Calibri"/>
          <w:b w:val="0"/>
          <w:lang w:eastAsia="en-US"/>
        </w:rPr>
        <w:t xml:space="preserve">оказана экспертная оценка </w:t>
      </w:r>
      <w:r w:rsidR="00B8382E" w:rsidRPr="00B8382E">
        <w:rPr>
          <w:rFonts w:eastAsia="Calibri"/>
          <w:b w:val="0"/>
          <w:lang w:eastAsia="en-US"/>
        </w:rPr>
        <w:t>–</w:t>
      </w:r>
      <w:r w:rsidR="00E519AA" w:rsidRPr="00E519AA">
        <w:rPr>
          <w:rFonts w:eastAsia="Calibri"/>
          <w:b w:val="0"/>
          <w:lang w:eastAsia="en-US"/>
        </w:rPr>
        <w:t xml:space="preserve"> 38 проектам;</w:t>
      </w:r>
    </w:p>
    <w:p w:rsidR="00E519AA" w:rsidRPr="00E519AA" w:rsidRDefault="001C268D" w:rsidP="00E519AA">
      <w:pPr>
        <w:ind w:firstLine="708"/>
        <w:jc w:val="both"/>
        <w:rPr>
          <w:rFonts w:eastAsia="Calibri"/>
          <w:b w:val="0"/>
          <w:lang w:eastAsia="en-US"/>
        </w:rPr>
      </w:pPr>
      <w:r>
        <w:rPr>
          <w:rFonts w:eastAsia="Calibri"/>
          <w:b w:val="0"/>
          <w:lang w:eastAsia="en-US"/>
        </w:rPr>
        <w:t xml:space="preserve">– </w:t>
      </w:r>
      <w:r w:rsidR="00E519AA" w:rsidRPr="00E519AA">
        <w:rPr>
          <w:rFonts w:eastAsia="Calibri"/>
          <w:b w:val="0"/>
          <w:lang w:eastAsia="en-US"/>
        </w:rPr>
        <w:t xml:space="preserve">оказана помощь в </w:t>
      </w:r>
      <w:proofErr w:type="gramStart"/>
      <w:r w:rsidR="00E519AA" w:rsidRPr="00E519AA">
        <w:rPr>
          <w:rFonts w:eastAsia="Calibri"/>
          <w:b w:val="0"/>
          <w:lang w:eastAsia="en-US"/>
        </w:rPr>
        <w:t>создании</w:t>
      </w:r>
      <w:proofErr w:type="gramEnd"/>
      <w:r w:rsidR="00E519AA" w:rsidRPr="00E519AA">
        <w:rPr>
          <w:rFonts w:eastAsia="Calibri"/>
          <w:b w:val="0"/>
          <w:lang w:eastAsia="en-US"/>
        </w:rPr>
        <w:t xml:space="preserve"> новых организаций (7 организаций);</w:t>
      </w:r>
    </w:p>
    <w:p w:rsidR="00E519AA" w:rsidRPr="00E519AA" w:rsidRDefault="001C268D" w:rsidP="00E519AA">
      <w:pPr>
        <w:ind w:firstLine="708"/>
        <w:jc w:val="both"/>
        <w:rPr>
          <w:rFonts w:eastAsia="Calibri"/>
          <w:b w:val="0"/>
          <w:lang w:eastAsia="en-US"/>
        </w:rPr>
      </w:pPr>
      <w:r>
        <w:rPr>
          <w:rFonts w:eastAsia="Calibri"/>
          <w:b w:val="0"/>
          <w:lang w:eastAsia="en-US"/>
        </w:rPr>
        <w:t xml:space="preserve">– </w:t>
      </w:r>
      <w:r w:rsidR="00E519AA" w:rsidRPr="00E519AA">
        <w:rPr>
          <w:rFonts w:eastAsia="Calibri"/>
          <w:b w:val="0"/>
          <w:lang w:eastAsia="en-US"/>
        </w:rPr>
        <w:t>создан реестр некоммерческих организаций и объединений города;</w:t>
      </w:r>
    </w:p>
    <w:p w:rsidR="00E519AA" w:rsidRPr="00E519AA" w:rsidRDefault="001C268D" w:rsidP="00E519AA">
      <w:pPr>
        <w:ind w:firstLine="708"/>
        <w:jc w:val="both"/>
        <w:rPr>
          <w:rFonts w:eastAsia="Calibri"/>
          <w:b w:val="0"/>
          <w:lang w:eastAsia="en-US"/>
        </w:rPr>
      </w:pPr>
      <w:r>
        <w:rPr>
          <w:rFonts w:eastAsia="Calibri"/>
          <w:b w:val="0"/>
          <w:lang w:eastAsia="en-US"/>
        </w:rPr>
        <w:t xml:space="preserve">– </w:t>
      </w:r>
      <w:r w:rsidR="00E519AA" w:rsidRPr="00E519AA">
        <w:rPr>
          <w:rFonts w:eastAsia="Calibri"/>
          <w:b w:val="0"/>
          <w:lang w:eastAsia="en-US"/>
        </w:rPr>
        <w:t>проведены гражданские форумы – 2 форума.</w:t>
      </w:r>
    </w:p>
    <w:p w:rsidR="00E519AA" w:rsidRPr="00E519AA" w:rsidRDefault="00E519AA" w:rsidP="00E519AA">
      <w:pPr>
        <w:ind w:firstLine="708"/>
        <w:jc w:val="both"/>
        <w:rPr>
          <w:rFonts w:eastAsia="Calibri"/>
          <w:b w:val="0"/>
          <w:lang w:eastAsia="en-US"/>
        </w:rPr>
      </w:pPr>
      <w:r w:rsidRPr="00E519AA">
        <w:rPr>
          <w:rFonts w:eastAsia="Calibri"/>
          <w:b w:val="0"/>
          <w:lang w:eastAsia="en-US"/>
        </w:rPr>
        <w:t xml:space="preserve">Результаты деятельности Ресурсного центра в 2016 году отмечены на краевом уровне благодарственным письмом Краевого центра поддержки общественных инициатив. </w:t>
      </w:r>
    </w:p>
    <w:p w:rsidR="004B7BA0" w:rsidRPr="00E519AA" w:rsidRDefault="004B7BA0" w:rsidP="00A3591B">
      <w:pPr>
        <w:ind w:firstLine="708"/>
        <w:jc w:val="both"/>
        <w:rPr>
          <w:rFonts w:eastAsia="Calibri"/>
          <w:b w:val="0"/>
          <w:sz w:val="16"/>
          <w:szCs w:val="16"/>
          <w:highlight w:val="yellow"/>
          <w:lang w:eastAsia="en-US"/>
        </w:rPr>
      </w:pPr>
    </w:p>
    <w:p w:rsidR="0012067B" w:rsidRPr="002D5F6D" w:rsidRDefault="00F82A18" w:rsidP="00A3591B">
      <w:pPr>
        <w:ind w:firstLine="708"/>
        <w:jc w:val="both"/>
        <w:rPr>
          <w:rFonts w:eastAsia="Calibri"/>
          <w:b w:val="0"/>
          <w:lang w:eastAsia="en-US"/>
        </w:rPr>
      </w:pPr>
      <w:r w:rsidRPr="00963785">
        <w:rPr>
          <w:rFonts w:eastAsia="Calibri"/>
          <w:b w:val="0"/>
          <w:lang w:eastAsia="en-US"/>
        </w:rPr>
        <w:t xml:space="preserve">Фонды музея </w:t>
      </w:r>
      <w:r w:rsidR="00963785" w:rsidRPr="00963785">
        <w:rPr>
          <w:rFonts w:eastAsia="Calibri"/>
          <w:b w:val="0"/>
          <w:lang w:eastAsia="en-US"/>
        </w:rPr>
        <w:t xml:space="preserve">в </w:t>
      </w:r>
      <w:proofErr w:type="gramStart"/>
      <w:r w:rsidR="00963785" w:rsidRPr="00963785">
        <w:rPr>
          <w:rFonts w:eastAsia="Calibri"/>
          <w:b w:val="0"/>
          <w:lang w:eastAsia="en-US"/>
        </w:rPr>
        <w:t>результате</w:t>
      </w:r>
      <w:proofErr w:type="gramEnd"/>
      <w:r w:rsidR="00963785" w:rsidRPr="00963785">
        <w:rPr>
          <w:rFonts w:eastAsia="Calibri"/>
          <w:b w:val="0"/>
          <w:lang w:eastAsia="en-US"/>
        </w:rPr>
        <w:t xml:space="preserve"> проведённой инвентаризации </w:t>
      </w:r>
      <w:r w:rsidRPr="00963785">
        <w:rPr>
          <w:rFonts w:eastAsia="Calibri"/>
          <w:b w:val="0"/>
          <w:lang w:eastAsia="en-US"/>
        </w:rPr>
        <w:t>пополн</w:t>
      </w:r>
      <w:r w:rsidR="00963785" w:rsidRPr="00963785">
        <w:rPr>
          <w:rFonts w:eastAsia="Calibri"/>
          <w:b w:val="0"/>
          <w:lang w:eastAsia="en-US"/>
        </w:rPr>
        <w:t>ены с</w:t>
      </w:r>
      <w:r w:rsidR="002A00EB">
        <w:rPr>
          <w:rFonts w:eastAsia="Calibri"/>
          <w:b w:val="0"/>
          <w:lang w:eastAsia="en-US"/>
        </w:rPr>
        <w:t xml:space="preserve"> </w:t>
      </w:r>
      <w:r w:rsidR="00963785" w:rsidRPr="00963785">
        <w:rPr>
          <w:rFonts w:eastAsia="Calibri"/>
          <w:b w:val="0"/>
          <w:lang w:eastAsia="en-US"/>
        </w:rPr>
        <w:t>18 111 экземпляров в 2015 году до 21 124 экземпляр</w:t>
      </w:r>
      <w:r w:rsidR="005B6FCE">
        <w:rPr>
          <w:rFonts w:eastAsia="Calibri"/>
          <w:b w:val="0"/>
          <w:lang w:eastAsia="en-US"/>
        </w:rPr>
        <w:t>ов</w:t>
      </w:r>
      <w:r w:rsidR="00963785" w:rsidRPr="00963785">
        <w:rPr>
          <w:rFonts w:eastAsia="Calibri"/>
          <w:b w:val="0"/>
          <w:lang w:eastAsia="en-US"/>
        </w:rPr>
        <w:t xml:space="preserve"> в 2016</w:t>
      </w:r>
      <w:r w:rsidR="00963785">
        <w:rPr>
          <w:rFonts w:eastAsia="Calibri"/>
          <w:b w:val="0"/>
          <w:lang w:eastAsia="en-US"/>
        </w:rPr>
        <w:t xml:space="preserve"> году. </w:t>
      </w:r>
      <w:r w:rsidRPr="002D5F6D">
        <w:rPr>
          <w:rFonts w:eastAsia="Calibri"/>
          <w:b w:val="0"/>
          <w:lang w:eastAsia="en-US"/>
        </w:rPr>
        <w:t xml:space="preserve">Доля экспонируемых предметов </w:t>
      </w:r>
      <w:proofErr w:type="gramStart"/>
      <w:r w:rsidR="002D5F6D" w:rsidRPr="002D5F6D">
        <w:rPr>
          <w:rFonts w:eastAsia="Calibri"/>
          <w:b w:val="0"/>
          <w:lang w:eastAsia="en-US"/>
        </w:rPr>
        <w:t xml:space="preserve">увеличилась и </w:t>
      </w:r>
      <w:r w:rsidR="00A3591B" w:rsidRPr="002D5F6D">
        <w:rPr>
          <w:rFonts w:eastAsia="Calibri"/>
          <w:b w:val="0"/>
          <w:lang w:eastAsia="en-US"/>
        </w:rPr>
        <w:t>составила</w:t>
      </w:r>
      <w:proofErr w:type="gramEnd"/>
      <w:r w:rsidR="00A3591B" w:rsidRPr="002D5F6D">
        <w:rPr>
          <w:rFonts w:eastAsia="Calibri"/>
          <w:b w:val="0"/>
          <w:lang w:eastAsia="en-US"/>
        </w:rPr>
        <w:t xml:space="preserve"> 2</w:t>
      </w:r>
      <w:r w:rsidR="002D5F6D" w:rsidRPr="002D5F6D">
        <w:rPr>
          <w:rFonts w:eastAsia="Calibri"/>
          <w:b w:val="0"/>
          <w:lang w:eastAsia="en-US"/>
        </w:rPr>
        <w:t>3</w:t>
      </w:r>
      <w:r w:rsidR="00A3591B" w:rsidRPr="002D5F6D">
        <w:rPr>
          <w:rFonts w:eastAsia="Calibri"/>
          <w:b w:val="0"/>
          <w:lang w:eastAsia="en-US"/>
        </w:rPr>
        <w:t>,</w:t>
      </w:r>
      <w:r w:rsidR="002D5F6D" w:rsidRPr="002D5F6D">
        <w:rPr>
          <w:rFonts w:eastAsia="Calibri"/>
          <w:b w:val="0"/>
          <w:lang w:eastAsia="en-US"/>
        </w:rPr>
        <w:t>7</w:t>
      </w:r>
      <w:r w:rsidR="003B2C88" w:rsidRPr="002D5F6D">
        <w:rPr>
          <w:rFonts w:eastAsia="Calibri"/>
          <w:b w:val="0"/>
          <w:lang w:eastAsia="en-US"/>
        </w:rPr>
        <w:t>%</w:t>
      </w:r>
      <w:r w:rsidR="00A3591B" w:rsidRPr="002D5F6D">
        <w:rPr>
          <w:rFonts w:eastAsia="Calibri"/>
          <w:b w:val="0"/>
          <w:lang w:eastAsia="en-US"/>
        </w:rPr>
        <w:t xml:space="preserve"> </w:t>
      </w:r>
      <w:r w:rsidRPr="002D5F6D">
        <w:rPr>
          <w:rFonts w:eastAsia="Calibri"/>
          <w:b w:val="0"/>
          <w:lang w:eastAsia="en-US"/>
        </w:rPr>
        <w:t>от числа предметов основного музейного фонда</w:t>
      </w:r>
      <w:r w:rsidR="00A3591B" w:rsidRPr="002D5F6D">
        <w:rPr>
          <w:rFonts w:eastAsia="Calibri"/>
          <w:b w:val="0"/>
          <w:lang w:eastAsia="en-US"/>
        </w:rPr>
        <w:t>.</w:t>
      </w:r>
      <w:r w:rsidRPr="002D5F6D">
        <w:rPr>
          <w:rFonts w:eastAsia="Calibri"/>
          <w:b w:val="0"/>
          <w:lang w:eastAsia="en-US"/>
        </w:rPr>
        <w:t xml:space="preserve"> </w:t>
      </w:r>
      <w:r w:rsidR="0012067B" w:rsidRPr="002D5F6D">
        <w:rPr>
          <w:rFonts w:eastAsia="Calibri"/>
          <w:b w:val="0"/>
          <w:lang w:eastAsia="en-US"/>
        </w:rPr>
        <w:t>Количество предметов, внес</w:t>
      </w:r>
      <w:r w:rsidR="002D5F6D">
        <w:rPr>
          <w:rFonts w:eastAsia="Calibri"/>
          <w:b w:val="0"/>
          <w:lang w:eastAsia="en-US"/>
        </w:rPr>
        <w:t>ё</w:t>
      </w:r>
      <w:r w:rsidR="0012067B" w:rsidRPr="002D5F6D">
        <w:rPr>
          <w:rFonts w:eastAsia="Calibri"/>
          <w:b w:val="0"/>
          <w:lang w:eastAsia="en-US"/>
        </w:rPr>
        <w:t>нных в Государственный электронный каталог музеев Российской Федерации</w:t>
      </w:r>
      <w:r w:rsidR="00283CC5" w:rsidRPr="002D5F6D">
        <w:rPr>
          <w:rFonts w:eastAsia="Calibri"/>
          <w:b w:val="0"/>
          <w:lang w:eastAsia="en-US"/>
        </w:rPr>
        <w:t>,</w:t>
      </w:r>
      <w:r w:rsidR="0012067B" w:rsidRPr="002D5F6D">
        <w:rPr>
          <w:rFonts w:eastAsia="Calibri"/>
          <w:b w:val="0"/>
          <w:lang w:eastAsia="en-US"/>
        </w:rPr>
        <w:t xml:space="preserve"> </w:t>
      </w:r>
      <w:r w:rsidR="002D5F6D">
        <w:rPr>
          <w:rFonts w:eastAsia="Calibri"/>
          <w:b w:val="0"/>
          <w:lang w:eastAsia="en-US"/>
        </w:rPr>
        <w:t>увеличилось</w:t>
      </w:r>
      <w:r w:rsidR="003345AC">
        <w:rPr>
          <w:rFonts w:eastAsia="Calibri"/>
          <w:b w:val="0"/>
          <w:lang w:eastAsia="en-US"/>
        </w:rPr>
        <w:t xml:space="preserve">, </w:t>
      </w:r>
      <w:r w:rsidR="002A00EB">
        <w:rPr>
          <w:rFonts w:eastAsia="Calibri"/>
          <w:b w:val="0"/>
          <w:lang w:eastAsia="en-US"/>
        </w:rPr>
        <w:t xml:space="preserve">и </w:t>
      </w:r>
      <w:r w:rsidR="003345AC">
        <w:rPr>
          <w:rFonts w:eastAsia="Calibri"/>
          <w:b w:val="0"/>
          <w:lang w:eastAsia="en-US"/>
        </w:rPr>
        <w:t xml:space="preserve">их доля </w:t>
      </w:r>
      <w:r w:rsidR="002A00EB">
        <w:rPr>
          <w:rFonts w:eastAsia="Calibri"/>
          <w:b w:val="0"/>
          <w:lang w:eastAsia="en-US"/>
        </w:rPr>
        <w:t>составил</w:t>
      </w:r>
      <w:r w:rsidR="003345AC">
        <w:rPr>
          <w:rFonts w:eastAsia="Calibri"/>
          <w:b w:val="0"/>
          <w:lang w:eastAsia="en-US"/>
        </w:rPr>
        <w:t>а</w:t>
      </w:r>
      <w:r w:rsidR="00284E6F">
        <w:rPr>
          <w:rFonts w:eastAsia="Calibri"/>
          <w:b w:val="0"/>
          <w:lang w:eastAsia="en-US"/>
        </w:rPr>
        <w:t xml:space="preserve"> </w:t>
      </w:r>
      <w:r w:rsidR="002D5F6D">
        <w:rPr>
          <w:rFonts w:eastAsia="Calibri"/>
          <w:b w:val="0"/>
          <w:lang w:eastAsia="en-US"/>
        </w:rPr>
        <w:t>23,4</w:t>
      </w:r>
      <w:r w:rsidR="003B2C88" w:rsidRPr="002D5F6D">
        <w:rPr>
          <w:rFonts w:eastAsia="Calibri"/>
          <w:b w:val="0"/>
          <w:lang w:eastAsia="en-US"/>
        </w:rPr>
        <w:t>%</w:t>
      </w:r>
      <w:r w:rsidR="0012067B" w:rsidRPr="002D5F6D">
        <w:rPr>
          <w:rFonts w:eastAsia="Calibri"/>
          <w:b w:val="0"/>
          <w:lang w:eastAsia="en-US"/>
        </w:rPr>
        <w:t xml:space="preserve"> от общего количества предметов основного фонда музея</w:t>
      </w:r>
      <w:r w:rsidR="002D5F6D">
        <w:rPr>
          <w:rFonts w:eastAsia="Calibri"/>
          <w:b w:val="0"/>
          <w:lang w:eastAsia="en-US"/>
        </w:rPr>
        <w:t xml:space="preserve"> (в 2015 году – 19%)</w:t>
      </w:r>
      <w:r w:rsidR="0012067B" w:rsidRPr="002D5F6D">
        <w:rPr>
          <w:rFonts w:eastAsia="Calibri"/>
          <w:b w:val="0"/>
          <w:lang w:eastAsia="en-US"/>
        </w:rPr>
        <w:t>.</w:t>
      </w:r>
      <w:r w:rsidR="00D94E2D" w:rsidRPr="00D94E2D">
        <w:rPr>
          <w:rFonts w:eastAsia="Calibri"/>
          <w:b w:val="0"/>
          <w:lang w:eastAsia="en-US"/>
        </w:rPr>
        <w:t xml:space="preserve"> Число музейных предметов, внес</w:t>
      </w:r>
      <w:r w:rsidR="00D94E2D">
        <w:rPr>
          <w:rFonts w:eastAsia="Calibri"/>
          <w:b w:val="0"/>
          <w:lang w:eastAsia="en-US"/>
        </w:rPr>
        <w:t>ё</w:t>
      </w:r>
      <w:r w:rsidR="00D94E2D" w:rsidRPr="00D94E2D">
        <w:rPr>
          <w:rFonts w:eastAsia="Calibri"/>
          <w:b w:val="0"/>
          <w:lang w:eastAsia="en-US"/>
        </w:rPr>
        <w:t>нных в электронный каталог музея и имеющих цифровое изображение, увеличилось</w:t>
      </w:r>
      <w:r w:rsidR="003345AC">
        <w:rPr>
          <w:rFonts w:eastAsia="Calibri"/>
          <w:b w:val="0"/>
          <w:lang w:eastAsia="en-US"/>
        </w:rPr>
        <w:t xml:space="preserve">, доля их </w:t>
      </w:r>
      <w:r w:rsidR="00D94E2D" w:rsidRPr="00D94E2D">
        <w:rPr>
          <w:rFonts w:eastAsia="Calibri"/>
          <w:b w:val="0"/>
          <w:lang w:eastAsia="en-US"/>
        </w:rPr>
        <w:t>составил</w:t>
      </w:r>
      <w:r w:rsidR="003345AC">
        <w:rPr>
          <w:rFonts w:eastAsia="Calibri"/>
          <w:b w:val="0"/>
          <w:lang w:eastAsia="en-US"/>
        </w:rPr>
        <w:t>а</w:t>
      </w:r>
      <w:r w:rsidR="00D94E2D" w:rsidRPr="00D94E2D">
        <w:rPr>
          <w:rFonts w:eastAsia="Calibri"/>
          <w:b w:val="0"/>
          <w:lang w:eastAsia="en-US"/>
        </w:rPr>
        <w:t xml:space="preserve"> 18,9% от общего количества предметов основного фонда</w:t>
      </w:r>
      <w:r w:rsidR="00D94E2D">
        <w:rPr>
          <w:rFonts w:eastAsia="Calibri"/>
          <w:b w:val="0"/>
          <w:lang w:eastAsia="en-US"/>
        </w:rPr>
        <w:t>.</w:t>
      </w:r>
    </w:p>
    <w:p w:rsidR="0012067B" w:rsidRPr="002F1284" w:rsidRDefault="0012067B" w:rsidP="001362C7">
      <w:pPr>
        <w:ind w:firstLine="708"/>
        <w:jc w:val="both"/>
        <w:rPr>
          <w:rFonts w:eastAsia="Calibri"/>
          <w:b w:val="0"/>
          <w:highlight w:val="yellow"/>
          <w:lang w:eastAsia="en-US"/>
        </w:rPr>
      </w:pPr>
    </w:p>
    <w:p w:rsidR="00283CC5" w:rsidRPr="00D94E2D" w:rsidRDefault="0012067B" w:rsidP="001362C7">
      <w:pPr>
        <w:jc w:val="center"/>
        <w:rPr>
          <w:rFonts w:eastAsia="Calibri"/>
          <w:lang w:eastAsia="en-US"/>
        </w:rPr>
      </w:pPr>
      <w:r w:rsidRPr="00D94E2D">
        <w:rPr>
          <w:rFonts w:eastAsia="Calibri"/>
          <w:lang w:eastAsia="en-US"/>
        </w:rPr>
        <w:t xml:space="preserve">Основные виды предметов основного фонда </w:t>
      </w:r>
    </w:p>
    <w:p w:rsidR="00A61BDF" w:rsidRPr="00D94E2D" w:rsidRDefault="0012067B" w:rsidP="001362C7">
      <w:pPr>
        <w:jc w:val="center"/>
        <w:rPr>
          <w:rFonts w:eastAsia="Calibri"/>
          <w:lang w:eastAsia="en-US"/>
        </w:rPr>
      </w:pPr>
      <w:r w:rsidRPr="00D94E2D">
        <w:rPr>
          <w:rFonts w:eastAsia="Calibri"/>
          <w:lang w:eastAsia="en-US"/>
        </w:rPr>
        <w:t>З</w:t>
      </w:r>
      <w:r w:rsidR="0071704F" w:rsidRPr="00D94E2D">
        <w:rPr>
          <w:rFonts w:eastAsia="Calibri"/>
          <w:lang w:eastAsia="en-US"/>
        </w:rPr>
        <w:t>еленогорского</w:t>
      </w:r>
      <w:r w:rsidR="00283CC5" w:rsidRPr="00D94E2D">
        <w:rPr>
          <w:rFonts w:eastAsia="Calibri"/>
          <w:lang w:eastAsia="en-US"/>
        </w:rPr>
        <w:t xml:space="preserve"> музейно-выставочн</w:t>
      </w:r>
      <w:r w:rsidR="0071704F" w:rsidRPr="00D94E2D">
        <w:rPr>
          <w:rFonts w:eastAsia="Calibri"/>
          <w:lang w:eastAsia="en-US"/>
        </w:rPr>
        <w:t>ого</w:t>
      </w:r>
      <w:r w:rsidR="00283CC5" w:rsidRPr="00D94E2D">
        <w:rPr>
          <w:rFonts w:eastAsia="Calibri"/>
          <w:lang w:eastAsia="en-US"/>
        </w:rPr>
        <w:t xml:space="preserve"> центр</w:t>
      </w:r>
      <w:r w:rsidR="0071704F" w:rsidRPr="00D94E2D">
        <w:rPr>
          <w:rFonts w:eastAsia="Calibri"/>
          <w:lang w:eastAsia="en-US"/>
        </w:rPr>
        <w:t>а</w:t>
      </w:r>
    </w:p>
    <w:p w:rsidR="00F82A18" w:rsidRPr="002F1284" w:rsidRDefault="00F82A18" w:rsidP="001362C7">
      <w:pPr>
        <w:jc w:val="center"/>
        <w:rPr>
          <w:rFonts w:eastAsia="Calibri"/>
          <w:b w:val="0"/>
          <w:highlight w:val="yellow"/>
          <w:lang w:eastAsia="en-US"/>
        </w:rPr>
      </w:pPr>
      <w:r w:rsidRPr="002F1284">
        <w:rPr>
          <w:rFonts w:eastAsia="Calibri"/>
          <w:b w:val="0"/>
          <w:noProof/>
          <w:highlight w:val="yellow"/>
        </w:rPr>
        <w:drawing>
          <wp:inline distT="0" distB="0" distL="0" distR="0" wp14:anchorId="788CBA62" wp14:editId="49D73A3C">
            <wp:extent cx="6057900" cy="2819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1704F" w:rsidRPr="002F1284" w:rsidRDefault="0071704F" w:rsidP="0071704F">
      <w:pPr>
        <w:tabs>
          <w:tab w:val="left" w:pos="851"/>
        </w:tabs>
        <w:ind w:firstLine="709"/>
        <w:jc w:val="both"/>
        <w:rPr>
          <w:rFonts w:eastAsia="Calibri"/>
          <w:b w:val="0"/>
          <w:sz w:val="16"/>
          <w:szCs w:val="16"/>
          <w:highlight w:val="yellow"/>
          <w:lang w:eastAsia="en-US"/>
        </w:rPr>
      </w:pPr>
    </w:p>
    <w:p w:rsidR="004B7BA0" w:rsidRDefault="004B7BA0" w:rsidP="004B7BA0">
      <w:pPr>
        <w:shd w:val="clear" w:color="auto" w:fill="FFFFFF"/>
        <w:ind w:firstLine="567"/>
        <w:jc w:val="both"/>
        <w:rPr>
          <w:rFonts w:eastAsia="Calibri"/>
          <w:b w:val="0"/>
          <w:lang w:eastAsia="en-US"/>
        </w:rPr>
      </w:pPr>
    </w:p>
    <w:p w:rsidR="004B7BA0" w:rsidRPr="004B7BA0" w:rsidRDefault="004B7BA0" w:rsidP="004B7BA0">
      <w:pPr>
        <w:shd w:val="clear" w:color="auto" w:fill="FFFFFF"/>
        <w:ind w:firstLine="567"/>
        <w:jc w:val="both"/>
        <w:rPr>
          <w:rFonts w:eastAsia="Calibri"/>
          <w:b w:val="0"/>
          <w:lang w:eastAsia="en-US"/>
        </w:rPr>
      </w:pPr>
      <w:r w:rsidRPr="00657E56">
        <w:rPr>
          <w:rFonts w:eastAsia="Calibri"/>
          <w:b w:val="0"/>
          <w:lang w:eastAsia="en-US"/>
        </w:rPr>
        <w:t xml:space="preserve">На территории города функционирует МБУ «Зоопарк». Количество посетителей зоопарка на платной основе </w:t>
      </w:r>
      <w:proofErr w:type="gramStart"/>
      <w:r w:rsidRPr="00657E56">
        <w:rPr>
          <w:rFonts w:eastAsia="Calibri"/>
          <w:b w:val="0"/>
          <w:lang w:eastAsia="en-US"/>
        </w:rPr>
        <w:t xml:space="preserve">увеличилось в 2016 году на 23,5% и </w:t>
      </w:r>
      <w:r w:rsidRPr="00657E56">
        <w:rPr>
          <w:rFonts w:eastAsia="Calibri"/>
          <w:b w:val="0"/>
          <w:lang w:eastAsia="en-US"/>
        </w:rPr>
        <w:lastRenderedPageBreak/>
        <w:t>составило</w:t>
      </w:r>
      <w:proofErr w:type="gramEnd"/>
      <w:r w:rsidRPr="00657E56">
        <w:rPr>
          <w:rFonts w:eastAsia="Calibri"/>
          <w:b w:val="0"/>
          <w:lang w:eastAsia="en-US"/>
        </w:rPr>
        <w:t xml:space="preserve"> 17,3 тыс</w:t>
      </w:r>
      <w:r w:rsidR="005B6FCE" w:rsidRPr="00657E56">
        <w:rPr>
          <w:rFonts w:eastAsia="Calibri"/>
          <w:b w:val="0"/>
          <w:lang w:eastAsia="en-US"/>
        </w:rPr>
        <w:t>.</w:t>
      </w:r>
      <w:r w:rsidRPr="00657E56">
        <w:rPr>
          <w:rFonts w:eastAsia="Calibri"/>
          <w:b w:val="0"/>
          <w:lang w:eastAsia="en-US"/>
        </w:rPr>
        <w:t xml:space="preserve"> человек. Количество представителей животного мира </w:t>
      </w:r>
      <w:proofErr w:type="gramStart"/>
      <w:r w:rsidRPr="00657E56">
        <w:rPr>
          <w:rFonts w:eastAsia="Calibri"/>
          <w:b w:val="0"/>
          <w:lang w:eastAsia="en-US"/>
        </w:rPr>
        <w:t>увеличилось на 1% и составило</w:t>
      </w:r>
      <w:proofErr w:type="gramEnd"/>
      <w:r w:rsidRPr="00657E56">
        <w:rPr>
          <w:rFonts w:eastAsia="Calibri"/>
          <w:b w:val="0"/>
          <w:lang w:eastAsia="en-US"/>
        </w:rPr>
        <w:t xml:space="preserve"> 352 единицы</w:t>
      </w:r>
      <w:r w:rsidR="002F3F1F" w:rsidRPr="00657E56">
        <w:rPr>
          <w:rFonts w:eastAsia="Calibri"/>
          <w:b w:val="0"/>
          <w:lang w:eastAsia="en-US"/>
        </w:rPr>
        <w:t>.</w:t>
      </w:r>
    </w:p>
    <w:p w:rsidR="004B7BA0" w:rsidRDefault="004B7BA0" w:rsidP="00284E6F">
      <w:pPr>
        <w:tabs>
          <w:tab w:val="left" w:pos="851"/>
        </w:tabs>
        <w:ind w:firstLine="709"/>
        <w:jc w:val="both"/>
        <w:rPr>
          <w:rFonts w:eastAsia="Calibri"/>
          <w:b w:val="0"/>
          <w:lang w:eastAsia="en-US"/>
        </w:rPr>
      </w:pPr>
      <w:r w:rsidRPr="004B7BA0">
        <w:rPr>
          <w:rFonts w:eastAsia="Calibri"/>
          <w:b w:val="0"/>
          <w:lang w:eastAsia="en-US"/>
        </w:rPr>
        <w:t xml:space="preserve">В 2016 году на территории зоопарка </w:t>
      </w:r>
      <w:r>
        <w:rPr>
          <w:rFonts w:eastAsia="Calibri"/>
          <w:b w:val="0"/>
          <w:lang w:eastAsia="en-US"/>
        </w:rPr>
        <w:t>внедрены новые формы и форматы обеспечения досуга населения, в первую очередь, семей с детьми</w:t>
      </w:r>
      <w:r w:rsidR="00284E6F">
        <w:rPr>
          <w:rFonts w:eastAsia="Calibri"/>
          <w:b w:val="0"/>
          <w:lang w:eastAsia="en-US"/>
        </w:rPr>
        <w:t xml:space="preserve">. Организован </w:t>
      </w:r>
      <w:r w:rsidRPr="004B7BA0">
        <w:rPr>
          <w:rFonts w:eastAsia="Calibri"/>
          <w:b w:val="0"/>
          <w:lang w:eastAsia="en-US"/>
        </w:rPr>
        <w:t>контактный зоопарк по</w:t>
      </w:r>
      <w:r w:rsidR="00284E6F">
        <w:rPr>
          <w:rFonts w:eastAsia="Calibri"/>
          <w:b w:val="0"/>
          <w:lang w:eastAsia="en-US"/>
        </w:rPr>
        <w:t>д</w:t>
      </w:r>
      <w:r w:rsidRPr="004B7BA0">
        <w:rPr>
          <w:rFonts w:eastAsia="Calibri"/>
          <w:b w:val="0"/>
          <w:lang w:eastAsia="en-US"/>
        </w:rPr>
        <w:t xml:space="preserve"> открытым небом </w:t>
      </w:r>
      <w:r>
        <w:rPr>
          <w:rFonts w:eastAsia="Calibri"/>
          <w:b w:val="0"/>
          <w:lang w:eastAsia="en-US"/>
        </w:rPr>
        <w:t>в летний период времени</w:t>
      </w:r>
      <w:r w:rsidRPr="004B7BA0">
        <w:rPr>
          <w:rFonts w:eastAsia="Calibri"/>
          <w:b w:val="0"/>
          <w:lang w:eastAsia="en-US"/>
        </w:rPr>
        <w:t>,</w:t>
      </w:r>
      <w:r w:rsidR="00284E6F" w:rsidRPr="00284E6F">
        <w:rPr>
          <w:rFonts w:eastAsia="Calibri"/>
          <w:b w:val="0"/>
          <w:lang w:eastAsia="en-US"/>
        </w:rPr>
        <w:t xml:space="preserve"> </w:t>
      </w:r>
      <w:r w:rsidR="00284E6F">
        <w:rPr>
          <w:rFonts w:eastAsia="Calibri"/>
          <w:b w:val="0"/>
          <w:lang w:eastAsia="en-US"/>
        </w:rPr>
        <w:t xml:space="preserve">контактный зоопарк </w:t>
      </w:r>
      <w:r w:rsidR="00284E6F" w:rsidRPr="004B7BA0">
        <w:rPr>
          <w:rFonts w:eastAsia="Calibri"/>
          <w:b w:val="0"/>
          <w:lang w:eastAsia="en-US"/>
        </w:rPr>
        <w:t>«Птичник»</w:t>
      </w:r>
      <w:r w:rsidRPr="004B7BA0">
        <w:rPr>
          <w:rFonts w:eastAsia="Calibri"/>
          <w:b w:val="0"/>
          <w:lang w:eastAsia="en-US"/>
        </w:rPr>
        <w:t xml:space="preserve"> в </w:t>
      </w:r>
      <w:r w:rsidR="00284E6F" w:rsidRPr="004B7BA0">
        <w:rPr>
          <w:rFonts w:eastAsia="Calibri"/>
          <w:b w:val="0"/>
          <w:lang w:eastAsia="en-US"/>
        </w:rPr>
        <w:t>здани</w:t>
      </w:r>
      <w:r w:rsidR="00284E6F">
        <w:rPr>
          <w:rFonts w:eastAsia="Calibri"/>
          <w:b w:val="0"/>
          <w:lang w:eastAsia="en-US"/>
        </w:rPr>
        <w:t>и</w:t>
      </w:r>
      <w:r w:rsidR="00284E6F" w:rsidRPr="004B7BA0">
        <w:rPr>
          <w:rFonts w:eastAsia="Calibri"/>
          <w:b w:val="0"/>
          <w:lang w:eastAsia="en-US"/>
        </w:rPr>
        <w:t xml:space="preserve"> экологического музея </w:t>
      </w:r>
      <w:r w:rsidRPr="004B7BA0">
        <w:rPr>
          <w:rFonts w:eastAsia="Calibri"/>
          <w:b w:val="0"/>
          <w:lang w:eastAsia="en-US"/>
        </w:rPr>
        <w:t xml:space="preserve">в зимний период </w:t>
      </w:r>
      <w:r>
        <w:rPr>
          <w:rFonts w:eastAsia="Calibri"/>
          <w:b w:val="0"/>
          <w:lang w:eastAsia="en-US"/>
        </w:rPr>
        <w:t>времени</w:t>
      </w:r>
      <w:r w:rsidR="00284E6F">
        <w:rPr>
          <w:rFonts w:eastAsia="Calibri"/>
          <w:b w:val="0"/>
          <w:lang w:eastAsia="en-US"/>
        </w:rPr>
        <w:t>.</w:t>
      </w:r>
    </w:p>
    <w:p w:rsidR="004B7BA0" w:rsidRPr="004B7BA0" w:rsidRDefault="004B7BA0" w:rsidP="004B7BA0">
      <w:pPr>
        <w:tabs>
          <w:tab w:val="left" w:pos="851"/>
        </w:tabs>
        <w:ind w:firstLine="709"/>
        <w:jc w:val="both"/>
        <w:rPr>
          <w:rFonts w:eastAsia="Calibri"/>
          <w:b w:val="0"/>
          <w:lang w:eastAsia="en-US"/>
        </w:rPr>
      </w:pPr>
      <w:r w:rsidRPr="004B7BA0">
        <w:rPr>
          <w:rFonts w:eastAsia="Calibri"/>
          <w:b w:val="0"/>
          <w:lang w:eastAsia="en-US"/>
        </w:rPr>
        <w:t xml:space="preserve">Эти формы позволили учреждению перейти на </w:t>
      </w:r>
      <w:r w:rsidR="00ED1B54">
        <w:rPr>
          <w:rFonts w:eastAsia="Calibri"/>
          <w:b w:val="0"/>
          <w:lang w:eastAsia="en-US"/>
        </w:rPr>
        <w:t xml:space="preserve">круглогодичное предоставление услуг населению и </w:t>
      </w:r>
      <w:r w:rsidR="0055765A">
        <w:rPr>
          <w:rFonts w:eastAsia="Calibri"/>
          <w:b w:val="0"/>
          <w:lang w:eastAsia="en-US"/>
        </w:rPr>
        <w:t xml:space="preserve">увеличить </w:t>
      </w:r>
      <w:r w:rsidRPr="004B7BA0">
        <w:rPr>
          <w:rFonts w:eastAsia="Calibri"/>
          <w:b w:val="0"/>
          <w:lang w:eastAsia="en-US"/>
        </w:rPr>
        <w:t>доход</w:t>
      </w:r>
      <w:r w:rsidR="0055765A">
        <w:rPr>
          <w:rFonts w:eastAsia="Calibri"/>
          <w:b w:val="0"/>
          <w:lang w:eastAsia="en-US"/>
        </w:rPr>
        <w:t>ы</w:t>
      </w:r>
      <w:r w:rsidR="00ED1B54">
        <w:rPr>
          <w:rFonts w:eastAsia="Calibri"/>
          <w:b w:val="0"/>
          <w:lang w:eastAsia="en-US"/>
        </w:rPr>
        <w:t xml:space="preserve"> от платной деятельности</w:t>
      </w:r>
      <w:r w:rsidRPr="004B7BA0">
        <w:rPr>
          <w:rFonts w:eastAsia="Calibri"/>
          <w:b w:val="0"/>
          <w:lang w:eastAsia="en-US"/>
        </w:rPr>
        <w:t xml:space="preserve">. </w:t>
      </w:r>
    </w:p>
    <w:p w:rsidR="0071704F" w:rsidRPr="002F1284" w:rsidRDefault="0071704F" w:rsidP="00ED64E3">
      <w:pPr>
        <w:tabs>
          <w:tab w:val="left" w:pos="851"/>
        </w:tabs>
        <w:ind w:firstLine="709"/>
        <w:jc w:val="both"/>
        <w:rPr>
          <w:rFonts w:eastAsia="Calibri"/>
          <w:b w:val="0"/>
          <w:sz w:val="16"/>
          <w:szCs w:val="16"/>
          <w:highlight w:val="yellow"/>
          <w:lang w:eastAsia="en-US"/>
        </w:rPr>
      </w:pPr>
    </w:p>
    <w:p w:rsidR="0055765A" w:rsidRPr="00FB0297" w:rsidRDefault="0055765A" w:rsidP="0055765A">
      <w:pPr>
        <w:tabs>
          <w:tab w:val="left" w:pos="709"/>
        </w:tabs>
        <w:jc w:val="both"/>
        <w:rPr>
          <w:rFonts w:eastAsia="Calibri"/>
          <w:b w:val="0"/>
          <w:lang w:eastAsia="en-US"/>
        </w:rPr>
      </w:pPr>
      <w:r>
        <w:rPr>
          <w:rFonts w:eastAsia="Calibri"/>
          <w:b w:val="0"/>
          <w:lang w:eastAsia="en-US"/>
        </w:rPr>
        <w:tab/>
      </w:r>
      <w:r w:rsidRPr="00FB0297">
        <w:rPr>
          <w:rFonts w:eastAsia="Calibri"/>
          <w:b w:val="0"/>
          <w:lang w:eastAsia="en-US"/>
        </w:rPr>
        <w:t>Отличительные моменты в культурной деятельности организаций города в 2016 году определены 60-летним юби</w:t>
      </w:r>
      <w:r w:rsidR="00CB596C">
        <w:rPr>
          <w:rFonts w:eastAsia="Calibri"/>
          <w:b w:val="0"/>
          <w:lang w:eastAsia="en-US"/>
        </w:rPr>
        <w:t xml:space="preserve">леем города и связанными с ним </w:t>
      </w:r>
      <w:r w:rsidRPr="00FB0297">
        <w:rPr>
          <w:rFonts w:eastAsia="Calibri"/>
          <w:b w:val="0"/>
          <w:lang w:eastAsia="en-US"/>
        </w:rPr>
        <w:t xml:space="preserve">торжествами и мероприятиями. В их </w:t>
      </w:r>
      <w:proofErr w:type="gramStart"/>
      <w:r w:rsidRPr="00FB0297">
        <w:rPr>
          <w:rFonts w:eastAsia="Calibri"/>
          <w:b w:val="0"/>
          <w:lang w:eastAsia="en-US"/>
        </w:rPr>
        <w:t>числе</w:t>
      </w:r>
      <w:proofErr w:type="gramEnd"/>
      <w:r w:rsidRPr="00FB0297">
        <w:rPr>
          <w:rFonts w:eastAsia="Calibri"/>
          <w:b w:val="0"/>
          <w:lang w:eastAsia="en-US"/>
        </w:rPr>
        <w:t>:</w:t>
      </w:r>
    </w:p>
    <w:p w:rsidR="0055765A" w:rsidRPr="00FB0297" w:rsidRDefault="001C268D" w:rsidP="0055765A">
      <w:pPr>
        <w:ind w:firstLine="708"/>
        <w:jc w:val="both"/>
        <w:rPr>
          <w:rFonts w:eastAsia="Calibri"/>
          <w:b w:val="0"/>
          <w:lang w:eastAsia="en-US"/>
        </w:rPr>
      </w:pPr>
      <w:r>
        <w:rPr>
          <w:rFonts w:eastAsia="Calibri"/>
          <w:b w:val="0"/>
          <w:lang w:eastAsia="en-US"/>
        </w:rPr>
        <w:t xml:space="preserve">– </w:t>
      </w:r>
      <w:r w:rsidR="0055765A" w:rsidRPr="00FB0297">
        <w:rPr>
          <w:rFonts w:eastAsia="Calibri"/>
          <w:b w:val="0"/>
          <w:lang w:eastAsia="en-US"/>
        </w:rPr>
        <w:t>выпуск социально значимых изданий: альманаха стихов и прозы зеленогорских поэтов «Созвучие», детского поэтического сборника «Зе</w:t>
      </w:r>
      <w:r w:rsidR="00CB596C">
        <w:rPr>
          <w:rFonts w:eastAsia="Calibri"/>
          <w:b w:val="0"/>
          <w:lang w:eastAsia="en-US"/>
        </w:rPr>
        <w:t xml:space="preserve">леногорский </w:t>
      </w:r>
      <w:proofErr w:type="spellStart"/>
      <w:r w:rsidR="00CB596C">
        <w:rPr>
          <w:rFonts w:eastAsia="Calibri"/>
          <w:b w:val="0"/>
          <w:lang w:eastAsia="en-US"/>
        </w:rPr>
        <w:t>Пегасик</w:t>
      </w:r>
      <w:proofErr w:type="spellEnd"/>
      <w:r w:rsidR="00CB596C">
        <w:rPr>
          <w:rFonts w:eastAsia="Calibri"/>
          <w:b w:val="0"/>
          <w:lang w:eastAsia="en-US"/>
        </w:rPr>
        <w:t xml:space="preserve">», рукописи </w:t>
      </w:r>
      <w:r w:rsidR="0055765A" w:rsidRPr="00FB0297">
        <w:rPr>
          <w:rFonts w:eastAsia="Calibri"/>
          <w:b w:val="0"/>
          <w:lang w:eastAsia="en-US"/>
        </w:rPr>
        <w:t xml:space="preserve">Александрова </w:t>
      </w:r>
      <w:r w:rsidR="00CB596C" w:rsidRPr="00FB0297">
        <w:rPr>
          <w:rFonts w:eastAsia="Calibri"/>
          <w:b w:val="0"/>
          <w:lang w:eastAsia="en-US"/>
        </w:rPr>
        <w:t xml:space="preserve">А.С. </w:t>
      </w:r>
      <w:r w:rsidR="0055765A" w:rsidRPr="00FB0297">
        <w:rPr>
          <w:rFonts w:eastAsia="Calibri"/>
          <w:b w:val="0"/>
          <w:lang w:eastAsia="en-US"/>
        </w:rPr>
        <w:t>«События и люди», сборника сказов «Золотые сказы Сибири» народного сказителя А.</w:t>
      </w:r>
      <w:r w:rsidR="00772623">
        <w:rPr>
          <w:rFonts w:eastAsia="Calibri"/>
          <w:b w:val="0"/>
          <w:lang w:eastAsia="en-US"/>
        </w:rPr>
        <w:t> </w:t>
      </w:r>
      <w:r w:rsidR="0055765A" w:rsidRPr="00FB0297">
        <w:rPr>
          <w:rFonts w:eastAsia="Calibri"/>
          <w:b w:val="0"/>
          <w:lang w:eastAsia="en-US"/>
        </w:rPr>
        <w:t>Малышева – как важный шаг к сохранению культурного наследия города;</w:t>
      </w:r>
    </w:p>
    <w:p w:rsidR="0055765A" w:rsidRPr="00FB0297" w:rsidRDefault="001C268D" w:rsidP="0055765A">
      <w:pPr>
        <w:ind w:firstLine="708"/>
        <w:jc w:val="both"/>
        <w:rPr>
          <w:rFonts w:eastAsia="Calibri"/>
          <w:b w:val="0"/>
          <w:lang w:eastAsia="en-US"/>
        </w:rPr>
      </w:pPr>
      <w:r>
        <w:rPr>
          <w:rFonts w:eastAsia="Calibri"/>
          <w:b w:val="0"/>
          <w:lang w:eastAsia="en-US"/>
        </w:rPr>
        <w:t xml:space="preserve">– </w:t>
      </w:r>
      <w:r w:rsidR="0055765A" w:rsidRPr="00FB0297">
        <w:rPr>
          <w:rFonts w:eastAsia="Calibri"/>
          <w:b w:val="0"/>
          <w:lang w:eastAsia="en-US"/>
        </w:rPr>
        <w:t>выпуск юбилейного альбома о городе – дань уважения основателям и строителям города, страницы истории малой Родины для подрастающего поколения;</w:t>
      </w:r>
    </w:p>
    <w:p w:rsidR="0055765A" w:rsidRPr="00FB0297" w:rsidRDefault="001C268D" w:rsidP="0055765A">
      <w:pPr>
        <w:ind w:firstLine="708"/>
        <w:jc w:val="both"/>
        <w:rPr>
          <w:rFonts w:eastAsia="Calibri"/>
          <w:b w:val="0"/>
          <w:lang w:eastAsia="en-US"/>
        </w:rPr>
      </w:pPr>
      <w:r>
        <w:rPr>
          <w:rFonts w:eastAsia="Calibri"/>
          <w:b w:val="0"/>
          <w:lang w:eastAsia="en-US"/>
        </w:rPr>
        <w:t xml:space="preserve">– </w:t>
      </w:r>
      <w:r w:rsidR="0055765A" w:rsidRPr="00FB0297">
        <w:rPr>
          <w:rFonts w:eastAsia="Calibri"/>
          <w:b w:val="0"/>
          <w:lang w:eastAsia="en-US"/>
        </w:rPr>
        <w:t xml:space="preserve">проект «60 знаменитых лиц города», реализованный в музейно-выставочном </w:t>
      </w:r>
      <w:proofErr w:type="gramStart"/>
      <w:r w:rsidR="0055765A" w:rsidRPr="00FB0297">
        <w:rPr>
          <w:rFonts w:eastAsia="Calibri"/>
          <w:b w:val="0"/>
          <w:lang w:eastAsia="en-US"/>
        </w:rPr>
        <w:t>центре</w:t>
      </w:r>
      <w:proofErr w:type="gramEnd"/>
      <w:r w:rsidR="0055765A" w:rsidRPr="00FB0297">
        <w:rPr>
          <w:rFonts w:eastAsia="Calibri"/>
          <w:b w:val="0"/>
          <w:lang w:eastAsia="en-US"/>
        </w:rPr>
        <w:t>;</w:t>
      </w:r>
    </w:p>
    <w:p w:rsidR="00FB0297" w:rsidRPr="00FB0297" w:rsidRDefault="001C268D" w:rsidP="0055765A">
      <w:pPr>
        <w:ind w:firstLine="708"/>
        <w:jc w:val="both"/>
        <w:rPr>
          <w:rFonts w:eastAsia="Calibri"/>
          <w:b w:val="0"/>
          <w:lang w:eastAsia="en-US"/>
        </w:rPr>
      </w:pPr>
      <w:r>
        <w:rPr>
          <w:rFonts w:eastAsia="Calibri"/>
          <w:b w:val="0"/>
          <w:lang w:eastAsia="en-US"/>
        </w:rPr>
        <w:t xml:space="preserve">– </w:t>
      </w:r>
      <w:r w:rsidR="0055765A" w:rsidRPr="00FB0297">
        <w:rPr>
          <w:rFonts w:eastAsia="Calibri"/>
          <w:b w:val="0"/>
          <w:lang w:eastAsia="en-US"/>
        </w:rPr>
        <w:t>установ</w:t>
      </w:r>
      <w:r w:rsidR="00FB0297" w:rsidRPr="00FB0297">
        <w:rPr>
          <w:rFonts w:eastAsia="Calibri"/>
          <w:b w:val="0"/>
          <w:lang w:eastAsia="en-US"/>
        </w:rPr>
        <w:t>ка</w:t>
      </w:r>
      <w:r w:rsidR="0055765A" w:rsidRPr="00FB0297">
        <w:rPr>
          <w:rFonts w:eastAsia="Calibri"/>
          <w:b w:val="0"/>
          <w:lang w:eastAsia="en-US"/>
        </w:rPr>
        <w:t xml:space="preserve"> мемориальны</w:t>
      </w:r>
      <w:r w:rsidR="00FB0297" w:rsidRPr="00FB0297">
        <w:rPr>
          <w:rFonts w:eastAsia="Calibri"/>
          <w:b w:val="0"/>
          <w:lang w:eastAsia="en-US"/>
        </w:rPr>
        <w:t>х</w:t>
      </w:r>
      <w:r w:rsidR="0055765A" w:rsidRPr="00FB0297">
        <w:rPr>
          <w:rFonts w:eastAsia="Calibri"/>
          <w:b w:val="0"/>
          <w:lang w:eastAsia="en-US"/>
        </w:rPr>
        <w:t xml:space="preserve"> знак</w:t>
      </w:r>
      <w:r w:rsidR="00FB0297" w:rsidRPr="00FB0297">
        <w:rPr>
          <w:rFonts w:eastAsia="Calibri"/>
          <w:b w:val="0"/>
          <w:lang w:eastAsia="en-US"/>
        </w:rPr>
        <w:t>ов:</w:t>
      </w:r>
    </w:p>
    <w:p w:rsidR="00FB0297" w:rsidRPr="00FB0297" w:rsidRDefault="00FB0297" w:rsidP="0055765A">
      <w:pPr>
        <w:ind w:firstLine="708"/>
        <w:jc w:val="both"/>
        <w:rPr>
          <w:b w:val="0"/>
        </w:rPr>
      </w:pPr>
      <w:r w:rsidRPr="00FB0297">
        <w:rPr>
          <w:rFonts w:eastAsia="Calibri"/>
          <w:b w:val="0"/>
          <w:lang w:eastAsia="en-US"/>
        </w:rPr>
        <w:t xml:space="preserve">  </w:t>
      </w:r>
      <w:r w:rsidR="0055765A" w:rsidRPr="00FB0297">
        <w:rPr>
          <w:b w:val="0"/>
        </w:rPr>
        <w:t xml:space="preserve">Барану Ф.П. </w:t>
      </w:r>
      <w:r w:rsidRPr="00FB0297">
        <w:rPr>
          <w:b w:val="0"/>
          <w:bCs/>
        </w:rPr>
        <w:t>–</w:t>
      </w:r>
      <w:r w:rsidRPr="00FB0297">
        <w:rPr>
          <w:b w:val="0"/>
        </w:rPr>
        <w:t xml:space="preserve"> первому директору Красноярской ГРЭС</w:t>
      </w:r>
      <w:r w:rsidR="001C268D">
        <w:rPr>
          <w:b w:val="0"/>
        </w:rPr>
        <w:t xml:space="preserve">– </w:t>
      </w:r>
      <w:r w:rsidRPr="00FB0297">
        <w:rPr>
          <w:b w:val="0"/>
        </w:rPr>
        <w:t xml:space="preserve">2 </w:t>
      </w:r>
      <w:r w:rsidRPr="00FB0297">
        <w:rPr>
          <w:b w:val="0"/>
          <w:bCs/>
        </w:rPr>
        <w:t>–</w:t>
      </w:r>
      <w:r w:rsidRPr="00FB0297">
        <w:rPr>
          <w:b w:val="0"/>
        </w:rPr>
        <w:t xml:space="preserve"> </w:t>
      </w:r>
      <w:r w:rsidR="0055765A" w:rsidRPr="00FB0297">
        <w:rPr>
          <w:b w:val="0"/>
        </w:rPr>
        <w:t xml:space="preserve">на здании управления </w:t>
      </w:r>
      <w:r w:rsidRPr="00FB0297">
        <w:rPr>
          <w:b w:val="0"/>
        </w:rPr>
        <w:t>Красноярской ГРЭС-2;</w:t>
      </w:r>
    </w:p>
    <w:p w:rsidR="00FB0297" w:rsidRPr="00FB0297" w:rsidRDefault="00FB0297" w:rsidP="0055765A">
      <w:pPr>
        <w:ind w:firstLine="708"/>
        <w:jc w:val="both"/>
        <w:rPr>
          <w:b w:val="0"/>
        </w:rPr>
      </w:pPr>
      <w:r w:rsidRPr="00FB0297">
        <w:rPr>
          <w:b w:val="0"/>
        </w:rPr>
        <w:t xml:space="preserve"> </w:t>
      </w:r>
      <w:r w:rsidR="0055765A" w:rsidRPr="00FB0297">
        <w:rPr>
          <w:b w:val="0"/>
        </w:rPr>
        <w:t xml:space="preserve"> Рыгалову Е.В. </w:t>
      </w:r>
      <w:r w:rsidRPr="00FB0297">
        <w:rPr>
          <w:b w:val="0"/>
          <w:bCs/>
        </w:rPr>
        <w:t xml:space="preserve">– </w:t>
      </w:r>
      <w:r w:rsidRPr="00FB0297">
        <w:rPr>
          <w:b w:val="0"/>
        </w:rPr>
        <w:t xml:space="preserve">начальнику УС-604, инициатору строительства Шахматного клуба </w:t>
      </w:r>
      <w:r w:rsidRPr="00FB0297">
        <w:rPr>
          <w:b w:val="0"/>
          <w:bCs/>
        </w:rPr>
        <w:t xml:space="preserve">– </w:t>
      </w:r>
      <w:r w:rsidR="0055765A" w:rsidRPr="00FB0297">
        <w:rPr>
          <w:b w:val="0"/>
        </w:rPr>
        <w:t>на здании Шахматного клуба «Каисса»</w:t>
      </w:r>
      <w:r w:rsidRPr="00FB0297">
        <w:rPr>
          <w:b w:val="0"/>
        </w:rPr>
        <w:t>;</w:t>
      </w:r>
    </w:p>
    <w:p w:rsidR="0055765A" w:rsidRPr="00FB0297" w:rsidRDefault="00FB0297" w:rsidP="0055765A">
      <w:pPr>
        <w:ind w:firstLine="708"/>
        <w:jc w:val="both"/>
        <w:rPr>
          <w:b w:val="0"/>
        </w:rPr>
      </w:pPr>
      <w:r w:rsidRPr="00FB0297">
        <w:rPr>
          <w:b w:val="0"/>
        </w:rPr>
        <w:t xml:space="preserve">  </w:t>
      </w:r>
      <w:r w:rsidR="0055765A" w:rsidRPr="00FB0297">
        <w:rPr>
          <w:b w:val="0"/>
        </w:rPr>
        <w:t>мемориальная доска на памятном камне «Первым отрядам военных строителей будущего города Зеленогорска» с надписью «В декабре 1955 года были установлены палатки первых отрядов военных строителей будущего города Зеленогорска».</w:t>
      </w:r>
    </w:p>
    <w:p w:rsidR="00FB0297" w:rsidRPr="00FB0297" w:rsidRDefault="00FB0297" w:rsidP="0055765A">
      <w:pPr>
        <w:ind w:firstLine="708"/>
        <w:jc w:val="both"/>
        <w:rPr>
          <w:b w:val="0"/>
          <w:sz w:val="16"/>
          <w:szCs w:val="16"/>
          <w:highlight w:val="yellow"/>
        </w:rPr>
      </w:pPr>
    </w:p>
    <w:p w:rsidR="00125744" w:rsidRDefault="00125744" w:rsidP="00125744">
      <w:pPr>
        <w:tabs>
          <w:tab w:val="left" w:pos="851"/>
        </w:tabs>
        <w:ind w:firstLine="709"/>
        <w:jc w:val="both"/>
        <w:rPr>
          <w:rFonts w:eastAsia="Calibri"/>
          <w:b w:val="0"/>
          <w:lang w:eastAsia="en-US"/>
        </w:rPr>
      </w:pPr>
      <w:r w:rsidRPr="00125744">
        <w:rPr>
          <w:b w:val="0"/>
        </w:rPr>
        <w:t>С целью вовлечения в культурную жизнь города иногородних гостей и жителей близлежащих населённых пунктов в 2016 году начата работа по разработке туристических маршрутов города, подготовлен унифицированный туристический паспорт ЗАТО г. Зеленогорска</w:t>
      </w:r>
      <w:r w:rsidRPr="00125744">
        <w:rPr>
          <w:rFonts w:eastAsia="Calibri"/>
          <w:b w:val="0"/>
          <w:lang w:eastAsia="en-US"/>
        </w:rPr>
        <w:t>.</w:t>
      </w:r>
    </w:p>
    <w:p w:rsidR="00125744" w:rsidRPr="008C4CD4" w:rsidRDefault="00125744" w:rsidP="00125744">
      <w:pPr>
        <w:tabs>
          <w:tab w:val="left" w:pos="851"/>
        </w:tabs>
        <w:ind w:firstLine="709"/>
        <w:jc w:val="both"/>
        <w:rPr>
          <w:rFonts w:eastAsia="Calibri"/>
          <w:b w:val="0"/>
          <w:sz w:val="16"/>
          <w:szCs w:val="16"/>
          <w:lang w:eastAsia="en-US"/>
        </w:rPr>
      </w:pPr>
    </w:p>
    <w:p w:rsidR="00BB08D2" w:rsidRPr="00125744" w:rsidRDefault="00ED1B54" w:rsidP="00913796">
      <w:pPr>
        <w:tabs>
          <w:tab w:val="left" w:pos="851"/>
        </w:tabs>
        <w:ind w:firstLine="709"/>
        <w:jc w:val="both"/>
        <w:rPr>
          <w:rFonts w:eastAsia="Calibri"/>
          <w:b w:val="0"/>
          <w:lang w:eastAsia="en-US"/>
        </w:rPr>
      </w:pPr>
      <w:r w:rsidRPr="00125744">
        <w:rPr>
          <w:rFonts w:eastAsia="Calibri"/>
          <w:b w:val="0"/>
          <w:lang w:eastAsia="en-US"/>
        </w:rPr>
        <w:t xml:space="preserve">В </w:t>
      </w:r>
      <w:proofErr w:type="gramStart"/>
      <w:r w:rsidRPr="00125744">
        <w:rPr>
          <w:rFonts w:eastAsia="Calibri"/>
          <w:b w:val="0"/>
          <w:lang w:eastAsia="en-US"/>
        </w:rPr>
        <w:t>рамках</w:t>
      </w:r>
      <w:proofErr w:type="gramEnd"/>
      <w:r w:rsidRPr="00125744">
        <w:rPr>
          <w:rFonts w:eastAsia="Calibri"/>
          <w:b w:val="0"/>
          <w:lang w:eastAsia="en-US"/>
        </w:rPr>
        <w:t xml:space="preserve"> благотворительной деятельности АО «ПО ЭХЗ» </w:t>
      </w:r>
      <w:r w:rsidR="00F84FB3" w:rsidRPr="00125744">
        <w:rPr>
          <w:rFonts w:eastAsia="Calibri"/>
          <w:b w:val="0"/>
          <w:lang w:eastAsia="en-US"/>
        </w:rPr>
        <w:t xml:space="preserve">в сферу культуры </w:t>
      </w:r>
      <w:r w:rsidRPr="00125744">
        <w:rPr>
          <w:rFonts w:eastAsia="Calibri"/>
          <w:b w:val="0"/>
          <w:lang w:eastAsia="en-US"/>
        </w:rPr>
        <w:t xml:space="preserve">направлены </w:t>
      </w:r>
      <w:r w:rsidR="00F84FB3" w:rsidRPr="00125744">
        <w:rPr>
          <w:rFonts w:eastAsia="Calibri"/>
          <w:b w:val="0"/>
          <w:lang w:eastAsia="en-US"/>
        </w:rPr>
        <w:t>средства</w:t>
      </w:r>
      <w:r w:rsidR="00BB08D2" w:rsidRPr="00125744">
        <w:rPr>
          <w:rFonts w:eastAsia="Calibri"/>
          <w:b w:val="0"/>
          <w:lang w:eastAsia="en-US"/>
        </w:rPr>
        <w:t>:</w:t>
      </w:r>
    </w:p>
    <w:p w:rsidR="00BB08D2" w:rsidRPr="00125744" w:rsidRDefault="00D913C3" w:rsidP="00D913C3">
      <w:pPr>
        <w:tabs>
          <w:tab w:val="left" w:pos="851"/>
          <w:tab w:val="left" w:pos="993"/>
        </w:tabs>
        <w:ind w:firstLine="709"/>
        <w:jc w:val="both"/>
        <w:rPr>
          <w:rFonts w:eastAsia="Calibri"/>
          <w:b w:val="0"/>
          <w:lang w:eastAsia="en-US"/>
        </w:rPr>
      </w:pPr>
      <w:r>
        <w:rPr>
          <w:rFonts w:eastAsia="Calibri"/>
          <w:b w:val="0"/>
          <w:lang w:eastAsia="en-US"/>
        </w:rPr>
        <w:t>–</w:t>
      </w:r>
      <w:r>
        <w:rPr>
          <w:rFonts w:eastAsia="Calibri"/>
          <w:b w:val="0"/>
          <w:lang w:eastAsia="en-US"/>
        </w:rPr>
        <w:tab/>
      </w:r>
      <w:r>
        <w:rPr>
          <w:rFonts w:eastAsia="Calibri"/>
          <w:b w:val="0"/>
          <w:lang w:eastAsia="en-US"/>
        </w:rPr>
        <w:tab/>
      </w:r>
      <w:r w:rsidR="00ED1B54" w:rsidRPr="00125744">
        <w:rPr>
          <w:rFonts w:eastAsia="Calibri"/>
          <w:b w:val="0"/>
          <w:lang w:eastAsia="en-US"/>
        </w:rPr>
        <w:t xml:space="preserve">на проведение концертов, спектаклей, торжественных мероприятий в </w:t>
      </w:r>
      <w:proofErr w:type="gramStart"/>
      <w:r w:rsidR="00ED1B54" w:rsidRPr="00125744">
        <w:rPr>
          <w:rFonts w:eastAsia="Calibri"/>
          <w:b w:val="0"/>
          <w:lang w:eastAsia="en-US"/>
        </w:rPr>
        <w:t>рамках</w:t>
      </w:r>
      <w:proofErr w:type="gramEnd"/>
      <w:r w:rsidR="00ED1B54" w:rsidRPr="00125744">
        <w:rPr>
          <w:rFonts w:eastAsia="Calibri"/>
          <w:b w:val="0"/>
          <w:lang w:eastAsia="en-US"/>
        </w:rPr>
        <w:t xml:space="preserve"> празднования 60-летия города</w:t>
      </w:r>
      <w:r w:rsidR="00BB08D2" w:rsidRPr="00125744">
        <w:rPr>
          <w:rFonts w:eastAsia="Calibri"/>
          <w:b w:val="0"/>
          <w:lang w:eastAsia="en-US"/>
        </w:rPr>
        <w:t xml:space="preserve"> (4 537,0 тыс. рублей) Некоммерческим </w:t>
      </w:r>
      <w:proofErr w:type="spellStart"/>
      <w:r w:rsidR="00BB08D2" w:rsidRPr="00125744">
        <w:rPr>
          <w:rFonts w:eastAsia="Calibri"/>
          <w:b w:val="0"/>
          <w:lang w:eastAsia="en-US"/>
        </w:rPr>
        <w:t>партнерством</w:t>
      </w:r>
      <w:proofErr w:type="spellEnd"/>
      <w:r w:rsidR="00BB08D2" w:rsidRPr="00125744">
        <w:rPr>
          <w:rFonts w:eastAsia="Calibri"/>
          <w:b w:val="0"/>
          <w:lang w:eastAsia="en-US"/>
        </w:rPr>
        <w:t xml:space="preserve"> по содействию реализации проектов в сфере культуры «</w:t>
      </w:r>
      <w:proofErr w:type="spellStart"/>
      <w:r w:rsidR="00BB08D2" w:rsidRPr="00125744">
        <w:rPr>
          <w:rFonts w:eastAsia="Calibri"/>
          <w:b w:val="0"/>
          <w:lang w:eastAsia="en-US"/>
        </w:rPr>
        <w:t>НескуШный</w:t>
      </w:r>
      <w:proofErr w:type="spellEnd"/>
      <w:r w:rsidR="00BB08D2" w:rsidRPr="00125744">
        <w:rPr>
          <w:rFonts w:eastAsia="Calibri"/>
          <w:b w:val="0"/>
          <w:lang w:eastAsia="en-US"/>
        </w:rPr>
        <w:t xml:space="preserve"> сад» </w:t>
      </w:r>
      <w:r w:rsidR="00ED1B54" w:rsidRPr="00125744">
        <w:rPr>
          <w:rFonts w:eastAsia="Calibri"/>
          <w:b w:val="0"/>
          <w:lang w:eastAsia="en-US"/>
        </w:rPr>
        <w:t>обеспечено</w:t>
      </w:r>
      <w:r w:rsidR="00BB08D2" w:rsidRPr="00125744">
        <w:rPr>
          <w:rFonts w:eastAsia="Calibri"/>
          <w:b w:val="0"/>
          <w:lang w:eastAsia="en-US"/>
        </w:rPr>
        <w:t>:</w:t>
      </w:r>
    </w:p>
    <w:p w:rsidR="00BB08D2" w:rsidRPr="00125744" w:rsidRDefault="00BB08D2" w:rsidP="00D913C3">
      <w:pPr>
        <w:tabs>
          <w:tab w:val="left" w:pos="851"/>
          <w:tab w:val="left" w:pos="993"/>
        </w:tabs>
        <w:ind w:firstLine="709"/>
        <w:jc w:val="both"/>
        <w:rPr>
          <w:rFonts w:eastAsia="Calibri"/>
          <w:b w:val="0"/>
          <w:lang w:eastAsia="en-US"/>
        </w:rPr>
      </w:pPr>
      <w:r w:rsidRPr="00125744">
        <w:rPr>
          <w:rFonts w:eastAsia="Calibri"/>
          <w:b w:val="0"/>
          <w:lang w:eastAsia="en-US"/>
        </w:rPr>
        <w:t xml:space="preserve">  </w:t>
      </w:r>
      <w:r w:rsidR="00ED1B54" w:rsidRPr="00125744">
        <w:rPr>
          <w:rFonts w:eastAsia="Calibri"/>
          <w:b w:val="0"/>
          <w:lang w:eastAsia="en-US"/>
        </w:rPr>
        <w:t xml:space="preserve">участие в концертной программе эстрадного исполнителя В. Сюткина, </w:t>
      </w:r>
    </w:p>
    <w:p w:rsidR="00BB08D2" w:rsidRPr="00125744" w:rsidRDefault="00BB08D2" w:rsidP="00D913C3">
      <w:pPr>
        <w:tabs>
          <w:tab w:val="left" w:pos="851"/>
          <w:tab w:val="left" w:pos="993"/>
        </w:tabs>
        <w:ind w:firstLine="709"/>
        <w:jc w:val="both"/>
        <w:rPr>
          <w:rFonts w:eastAsia="Calibri"/>
          <w:b w:val="0"/>
          <w:lang w:eastAsia="en-US"/>
        </w:rPr>
      </w:pPr>
      <w:r w:rsidRPr="00125744">
        <w:rPr>
          <w:rFonts w:eastAsia="Calibri"/>
          <w:b w:val="0"/>
          <w:lang w:eastAsia="en-US"/>
        </w:rPr>
        <w:lastRenderedPageBreak/>
        <w:t xml:space="preserve">  реализация </w:t>
      </w:r>
      <w:r w:rsidR="00ED1B54" w:rsidRPr="00125744">
        <w:rPr>
          <w:rFonts w:eastAsia="Calibri"/>
          <w:b w:val="0"/>
          <w:lang w:eastAsia="en-US"/>
        </w:rPr>
        <w:t xml:space="preserve">арт-проекта «Тенора XXI века», </w:t>
      </w:r>
    </w:p>
    <w:p w:rsidR="00BB08D2" w:rsidRPr="00125744" w:rsidRDefault="00BB08D2" w:rsidP="00D913C3">
      <w:pPr>
        <w:tabs>
          <w:tab w:val="left" w:pos="851"/>
          <w:tab w:val="left" w:pos="993"/>
        </w:tabs>
        <w:ind w:firstLine="709"/>
        <w:jc w:val="both"/>
        <w:rPr>
          <w:rFonts w:eastAsia="Calibri"/>
          <w:b w:val="0"/>
          <w:lang w:eastAsia="en-US"/>
        </w:rPr>
      </w:pPr>
      <w:r w:rsidRPr="00125744">
        <w:rPr>
          <w:rFonts w:eastAsia="Calibri"/>
          <w:b w:val="0"/>
          <w:lang w:eastAsia="en-US"/>
        </w:rPr>
        <w:t xml:space="preserve">  выступление </w:t>
      </w:r>
      <w:r w:rsidR="00ED1B54" w:rsidRPr="00125744">
        <w:rPr>
          <w:rFonts w:eastAsia="Calibri"/>
          <w:b w:val="0"/>
          <w:lang w:eastAsia="en-US"/>
        </w:rPr>
        <w:t>ансамбля «Виртуозы Красноярска»,</w:t>
      </w:r>
    </w:p>
    <w:p w:rsidR="00BB08D2" w:rsidRPr="00125744" w:rsidRDefault="00ED1B54" w:rsidP="00D913C3">
      <w:pPr>
        <w:tabs>
          <w:tab w:val="left" w:pos="851"/>
          <w:tab w:val="left" w:pos="993"/>
        </w:tabs>
        <w:ind w:firstLine="709"/>
        <w:jc w:val="both"/>
        <w:rPr>
          <w:rFonts w:eastAsia="Calibri"/>
          <w:b w:val="0"/>
          <w:lang w:eastAsia="en-US"/>
        </w:rPr>
      </w:pPr>
      <w:r w:rsidRPr="00125744">
        <w:rPr>
          <w:rFonts w:eastAsia="Calibri"/>
          <w:b w:val="0"/>
          <w:lang w:eastAsia="en-US"/>
        </w:rPr>
        <w:t xml:space="preserve"> </w:t>
      </w:r>
      <w:r w:rsidR="00BB08D2" w:rsidRPr="00125744">
        <w:rPr>
          <w:rFonts w:eastAsia="Calibri"/>
          <w:b w:val="0"/>
          <w:lang w:eastAsia="en-US"/>
        </w:rPr>
        <w:t xml:space="preserve"> представление </w:t>
      </w:r>
      <w:r w:rsidRPr="00125744">
        <w:rPr>
          <w:rFonts w:eastAsia="Calibri"/>
          <w:b w:val="0"/>
          <w:lang w:eastAsia="en-US"/>
        </w:rPr>
        <w:t xml:space="preserve">театра «Странствующие куклы господина </w:t>
      </w:r>
      <w:proofErr w:type="spellStart"/>
      <w:r w:rsidRPr="00125744">
        <w:rPr>
          <w:rFonts w:eastAsia="Calibri"/>
          <w:b w:val="0"/>
          <w:lang w:eastAsia="en-US"/>
        </w:rPr>
        <w:t>Пэжо</w:t>
      </w:r>
      <w:proofErr w:type="spellEnd"/>
      <w:r w:rsidRPr="00125744">
        <w:rPr>
          <w:rFonts w:eastAsia="Calibri"/>
          <w:b w:val="0"/>
          <w:lang w:eastAsia="en-US"/>
        </w:rPr>
        <w:t xml:space="preserve">», </w:t>
      </w:r>
    </w:p>
    <w:p w:rsidR="00BB08D2" w:rsidRPr="00125744" w:rsidRDefault="00BB08D2" w:rsidP="00D913C3">
      <w:pPr>
        <w:tabs>
          <w:tab w:val="left" w:pos="851"/>
          <w:tab w:val="left" w:pos="993"/>
        </w:tabs>
        <w:ind w:firstLine="709"/>
        <w:jc w:val="both"/>
        <w:rPr>
          <w:rFonts w:eastAsia="Calibri"/>
          <w:b w:val="0"/>
          <w:lang w:eastAsia="en-US"/>
        </w:rPr>
      </w:pPr>
      <w:r w:rsidRPr="00125744">
        <w:rPr>
          <w:rFonts w:eastAsia="Calibri"/>
          <w:b w:val="0"/>
          <w:lang w:eastAsia="en-US"/>
        </w:rPr>
        <w:t xml:space="preserve">  выступление </w:t>
      </w:r>
      <w:r w:rsidR="00ED1B54" w:rsidRPr="00125744">
        <w:rPr>
          <w:rFonts w:eastAsia="Calibri"/>
          <w:b w:val="0"/>
          <w:lang w:eastAsia="en-US"/>
        </w:rPr>
        <w:t xml:space="preserve">участников проекта «Голос», </w:t>
      </w:r>
    </w:p>
    <w:p w:rsidR="00BB08D2" w:rsidRPr="00125744" w:rsidRDefault="00BB08D2" w:rsidP="00D913C3">
      <w:pPr>
        <w:tabs>
          <w:tab w:val="left" w:pos="851"/>
          <w:tab w:val="left" w:pos="993"/>
        </w:tabs>
        <w:ind w:firstLine="709"/>
        <w:jc w:val="both"/>
        <w:rPr>
          <w:rFonts w:eastAsia="Calibri"/>
          <w:b w:val="0"/>
          <w:lang w:eastAsia="en-US"/>
        </w:rPr>
      </w:pPr>
      <w:r w:rsidRPr="00125744">
        <w:rPr>
          <w:rFonts w:eastAsia="Calibri"/>
          <w:b w:val="0"/>
          <w:lang w:eastAsia="en-US"/>
        </w:rPr>
        <w:t xml:space="preserve">  проведение </w:t>
      </w:r>
      <w:r w:rsidR="00ED1B54" w:rsidRPr="00125744">
        <w:rPr>
          <w:rFonts w:eastAsia="Calibri"/>
          <w:b w:val="0"/>
          <w:lang w:eastAsia="en-US"/>
        </w:rPr>
        <w:t xml:space="preserve">экстрим-шоу, </w:t>
      </w:r>
    </w:p>
    <w:p w:rsidR="00BB08D2" w:rsidRPr="00125744" w:rsidRDefault="00772623" w:rsidP="00D913C3">
      <w:pPr>
        <w:tabs>
          <w:tab w:val="left" w:pos="851"/>
          <w:tab w:val="left" w:pos="993"/>
        </w:tabs>
        <w:ind w:firstLine="709"/>
        <w:jc w:val="both"/>
        <w:rPr>
          <w:rFonts w:eastAsia="Calibri"/>
          <w:b w:val="0"/>
          <w:lang w:eastAsia="en-US"/>
        </w:rPr>
      </w:pPr>
      <w:r>
        <w:rPr>
          <w:rFonts w:eastAsia="Calibri"/>
          <w:b w:val="0"/>
          <w:lang w:eastAsia="en-US"/>
        </w:rPr>
        <w:t xml:space="preserve">  </w:t>
      </w:r>
      <w:r w:rsidR="00ED1B54" w:rsidRPr="00125744">
        <w:rPr>
          <w:rFonts w:eastAsia="Calibri"/>
          <w:b w:val="0"/>
          <w:lang w:eastAsia="en-US"/>
        </w:rPr>
        <w:t>демонстрация лазерного шоу</w:t>
      </w:r>
      <w:r w:rsidR="00BB08D2" w:rsidRPr="00125744">
        <w:rPr>
          <w:rFonts w:eastAsia="Calibri"/>
          <w:b w:val="0"/>
          <w:lang w:eastAsia="en-US"/>
        </w:rPr>
        <w:t>;</w:t>
      </w:r>
    </w:p>
    <w:p w:rsidR="00BB08D2" w:rsidRPr="00125744" w:rsidRDefault="00D913C3" w:rsidP="00D913C3">
      <w:pPr>
        <w:tabs>
          <w:tab w:val="left" w:pos="851"/>
          <w:tab w:val="left" w:pos="993"/>
        </w:tabs>
        <w:ind w:firstLine="709"/>
        <w:jc w:val="both"/>
        <w:rPr>
          <w:rFonts w:eastAsia="Calibri"/>
          <w:b w:val="0"/>
          <w:lang w:eastAsia="en-US"/>
        </w:rPr>
      </w:pPr>
      <w:r>
        <w:rPr>
          <w:rFonts w:eastAsia="Calibri"/>
          <w:b w:val="0"/>
          <w:lang w:eastAsia="en-US"/>
        </w:rPr>
        <w:t>–</w:t>
      </w:r>
      <w:r>
        <w:rPr>
          <w:rFonts w:eastAsia="Calibri"/>
          <w:b w:val="0"/>
          <w:lang w:eastAsia="en-US"/>
        </w:rPr>
        <w:tab/>
      </w:r>
      <w:r>
        <w:rPr>
          <w:rFonts w:eastAsia="Calibri"/>
          <w:b w:val="0"/>
          <w:lang w:eastAsia="en-US"/>
        </w:rPr>
        <w:tab/>
        <w:t xml:space="preserve">на </w:t>
      </w:r>
      <w:r w:rsidR="00ED1B54" w:rsidRPr="00125744">
        <w:rPr>
          <w:rFonts w:eastAsia="Calibri"/>
          <w:b w:val="0"/>
          <w:lang w:eastAsia="en-US"/>
        </w:rPr>
        <w:t xml:space="preserve">оказание финансовой поддержки </w:t>
      </w:r>
      <w:r w:rsidR="003345AC">
        <w:rPr>
          <w:rFonts w:eastAsia="Calibri"/>
          <w:b w:val="0"/>
          <w:lang w:eastAsia="en-US"/>
        </w:rPr>
        <w:t xml:space="preserve">деятельности </w:t>
      </w:r>
      <w:r w:rsidR="00ED1B54" w:rsidRPr="00125744">
        <w:rPr>
          <w:rFonts w:eastAsia="Calibri"/>
          <w:b w:val="0"/>
          <w:lang w:eastAsia="en-US"/>
        </w:rPr>
        <w:t>творческих коллективов учреждений культуры (</w:t>
      </w:r>
      <w:r w:rsidR="00125744" w:rsidRPr="00125744">
        <w:rPr>
          <w:rFonts w:eastAsia="Calibri"/>
          <w:b w:val="0"/>
          <w:lang w:eastAsia="en-US"/>
        </w:rPr>
        <w:t>119,0</w:t>
      </w:r>
      <w:r w:rsidR="00ED1B54" w:rsidRPr="00125744">
        <w:rPr>
          <w:rFonts w:eastAsia="Calibri"/>
          <w:b w:val="0"/>
          <w:lang w:eastAsia="en-US"/>
        </w:rPr>
        <w:t xml:space="preserve"> тыс. </w:t>
      </w:r>
      <w:r w:rsidR="001058B6" w:rsidRPr="00125744">
        <w:rPr>
          <w:rFonts w:eastAsia="Calibri"/>
          <w:b w:val="0"/>
          <w:lang w:eastAsia="en-US"/>
        </w:rPr>
        <w:t>рублей</w:t>
      </w:r>
      <w:r w:rsidR="00663704">
        <w:rPr>
          <w:rFonts w:eastAsia="Calibri"/>
          <w:b w:val="0"/>
          <w:lang w:eastAsia="en-US"/>
        </w:rPr>
        <w:t>);</w:t>
      </w:r>
      <w:r w:rsidR="00ED1B54" w:rsidRPr="00125744">
        <w:rPr>
          <w:rFonts w:eastAsia="Calibri"/>
          <w:b w:val="0"/>
          <w:lang w:eastAsia="en-US"/>
        </w:rPr>
        <w:t xml:space="preserve"> </w:t>
      </w:r>
    </w:p>
    <w:p w:rsidR="00F84FB3" w:rsidRPr="00125744" w:rsidRDefault="00D913C3" w:rsidP="00D913C3">
      <w:pPr>
        <w:tabs>
          <w:tab w:val="left" w:pos="851"/>
          <w:tab w:val="left" w:pos="993"/>
        </w:tabs>
        <w:ind w:firstLine="709"/>
        <w:jc w:val="both"/>
        <w:rPr>
          <w:rFonts w:eastAsia="Calibri"/>
          <w:b w:val="0"/>
          <w:lang w:eastAsia="en-US"/>
        </w:rPr>
      </w:pPr>
      <w:r>
        <w:rPr>
          <w:rFonts w:eastAsia="Calibri"/>
          <w:b w:val="0"/>
          <w:lang w:eastAsia="en-US"/>
        </w:rPr>
        <w:t>–</w:t>
      </w:r>
      <w:r>
        <w:rPr>
          <w:rFonts w:eastAsia="Calibri"/>
          <w:b w:val="0"/>
          <w:lang w:eastAsia="en-US"/>
        </w:rPr>
        <w:tab/>
      </w:r>
      <w:r>
        <w:rPr>
          <w:rFonts w:eastAsia="Calibri"/>
          <w:b w:val="0"/>
          <w:lang w:eastAsia="en-US"/>
        </w:rPr>
        <w:tab/>
        <w:t xml:space="preserve">на </w:t>
      </w:r>
      <w:r w:rsidR="00125744" w:rsidRPr="00125744">
        <w:rPr>
          <w:rFonts w:eastAsia="Calibri"/>
          <w:b w:val="0"/>
          <w:lang w:eastAsia="en-US"/>
        </w:rPr>
        <w:t xml:space="preserve">финансирование мероприятий в сфере культуры на территории города </w:t>
      </w:r>
      <w:r w:rsidR="00ED1B54" w:rsidRPr="00125744">
        <w:rPr>
          <w:rFonts w:eastAsia="Calibri"/>
          <w:b w:val="0"/>
          <w:lang w:eastAsia="en-US"/>
        </w:rPr>
        <w:t>(</w:t>
      </w:r>
      <w:r w:rsidR="00BB08D2" w:rsidRPr="00125744">
        <w:rPr>
          <w:rFonts w:eastAsia="Calibri"/>
          <w:b w:val="0"/>
          <w:lang w:eastAsia="en-US"/>
        </w:rPr>
        <w:t>415</w:t>
      </w:r>
      <w:r w:rsidR="00ED1B54" w:rsidRPr="00125744">
        <w:rPr>
          <w:rFonts w:eastAsia="Calibri"/>
          <w:b w:val="0"/>
          <w:lang w:eastAsia="en-US"/>
        </w:rPr>
        <w:t xml:space="preserve">,0 тыс. </w:t>
      </w:r>
      <w:r w:rsidR="001058B6" w:rsidRPr="00125744">
        <w:rPr>
          <w:rFonts w:eastAsia="Calibri"/>
          <w:b w:val="0"/>
          <w:lang w:eastAsia="en-US"/>
        </w:rPr>
        <w:t>рублей</w:t>
      </w:r>
      <w:r w:rsidR="00ED1B54" w:rsidRPr="00125744">
        <w:rPr>
          <w:rFonts w:eastAsia="Calibri"/>
          <w:b w:val="0"/>
          <w:lang w:eastAsia="en-US"/>
        </w:rPr>
        <w:t xml:space="preserve">). </w:t>
      </w:r>
    </w:p>
    <w:p w:rsidR="00BB08D2" w:rsidRPr="00125744" w:rsidRDefault="00BB08D2" w:rsidP="00913796">
      <w:pPr>
        <w:tabs>
          <w:tab w:val="left" w:pos="851"/>
        </w:tabs>
        <w:ind w:firstLine="709"/>
        <w:jc w:val="both"/>
        <w:rPr>
          <w:rFonts w:eastAsia="Calibri"/>
          <w:b w:val="0"/>
          <w:sz w:val="16"/>
          <w:szCs w:val="16"/>
          <w:lang w:eastAsia="en-US"/>
        </w:rPr>
      </w:pPr>
    </w:p>
    <w:p w:rsidR="0059474A" w:rsidRPr="001C1182" w:rsidRDefault="001C1182" w:rsidP="0059474A">
      <w:pPr>
        <w:tabs>
          <w:tab w:val="left" w:pos="851"/>
        </w:tabs>
        <w:ind w:firstLine="709"/>
        <w:jc w:val="both"/>
        <w:rPr>
          <w:rFonts w:eastAsia="Calibri"/>
          <w:b w:val="0"/>
          <w:lang w:eastAsia="en-US"/>
        </w:rPr>
      </w:pPr>
      <w:r w:rsidRPr="008C4CD4">
        <w:rPr>
          <w:rFonts w:eastAsia="Calibri"/>
          <w:b w:val="0"/>
          <w:lang w:eastAsia="en-US"/>
        </w:rPr>
        <w:t xml:space="preserve">Победителями </w:t>
      </w:r>
      <w:r w:rsidR="00FB0297" w:rsidRPr="008C4CD4">
        <w:rPr>
          <w:rFonts w:eastAsia="Calibri"/>
          <w:b w:val="0"/>
          <w:lang w:eastAsia="en-US"/>
        </w:rPr>
        <w:t>2016 год</w:t>
      </w:r>
      <w:r w:rsidR="008C4CD4" w:rsidRPr="008C4CD4">
        <w:rPr>
          <w:rFonts w:eastAsia="Calibri"/>
          <w:b w:val="0"/>
          <w:lang w:eastAsia="en-US"/>
        </w:rPr>
        <w:t>а</w:t>
      </w:r>
      <w:r w:rsidR="00FB0297" w:rsidRPr="008C4CD4">
        <w:rPr>
          <w:rFonts w:eastAsia="Calibri"/>
          <w:b w:val="0"/>
          <w:lang w:eastAsia="en-US"/>
        </w:rPr>
        <w:t xml:space="preserve"> </w:t>
      </w:r>
      <w:r w:rsidRPr="008C4CD4">
        <w:rPr>
          <w:rFonts w:eastAsia="Calibri"/>
          <w:b w:val="0"/>
          <w:lang w:eastAsia="en-US"/>
        </w:rPr>
        <w:t xml:space="preserve">в </w:t>
      </w:r>
      <w:proofErr w:type="gramStart"/>
      <w:r w:rsidRPr="008C4CD4">
        <w:rPr>
          <w:rFonts w:eastAsia="Calibri"/>
          <w:b w:val="0"/>
          <w:lang w:eastAsia="en-US"/>
        </w:rPr>
        <w:t>конкурсах</w:t>
      </w:r>
      <w:proofErr w:type="gramEnd"/>
      <w:r>
        <w:rPr>
          <w:rFonts w:eastAsia="Calibri"/>
          <w:b w:val="0"/>
          <w:lang w:eastAsia="en-US"/>
        </w:rPr>
        <w:t xml:space="preserve"> разного уровня </w:t>
      </w:r>
      <w:r w:rsidR="00913796" w:rsidRPr="001C1182">
        <w:rPr>
          <w:rFonts w:eastAsia="Calibri"/>
          <w:b w:val="0"/>
          <w:lang w:eastAsia="en-US"/>
        </w:rPr>
        <w:t>в сфере культуры стали</w:t>
      </w:r>
      <w:r w:rsidR="0059474A" w:rsidRPr="001C1182">
        <w:rPr>
          <w:rFonts w:eastAsia="Calibri"/>
          <w:b w:val="0"/>
          <w:lang w:eastAsia="en-US"/>
        </w:rPr>
        <w:t>:</w:t>
      </w:r>
    </w:p>
    <w:p w:rsidR="0059474A" w:rsidRPr="001C1182" w:rsidRDefault="009E114B" w:rsidP="001C1182">
      <w:pPr>
        <w:tabs>
          <w:tab w:val="left" w:pos="709"/>
        </w:tabs>
        <w:jc w:val="both"/>
        <w:rPr>
          <w:rFonts w:eastAsia="Calibri"/>
          <w:b w:val="0"/>
          <w:lang w:eastAsia="en-US"/>
        </w:rPr>
      </w:pPr>
      <w:r w:rsidRPr="001C1182">
        <w:rPr>
          <w:rFonts w:eastAsia="Calibri"/>
          <w:b w:val="0"/>
          <w:lang w:eastAsia="en-US"/>
        </w:rPr>
        <w:tab/>
      </w:r>
      <w:proofErr w:type="gramStart"/>
      <w:r w:rsidR="001C268D">
        <w:rPr>
          <w:rFonts w:eastAsia="Calibri"/>
          <w:b w:val="0"/>
          <w:lang w:eastAsia="en-US"/>
        </w:rPr>
        <w:t xml:space="preserve">– </w:t>
      </w:r>
      <w:r w:rsidR="0059474A" w:rsidRPr="001C1182">
        <w:rPr>
          <w:rFonts w:eastAsia="Calibri"/>
          <w:b w:val="0"/>
          <w:lang w:eastAsia="en-US"/>
        </w:rPr>
        <w:t>Образцов</w:t>
      </w:r>
      <w:r w:rsidR="00FB0297">
        <w:rPr>
          <w:rFonts w:eastAsia="Calibri"/>
          <w:b w:val="0"/>
          <w:lang w:eastAsia="en-US"/>
        </w:rPr>
        <w:t>ый художественный</w:t>
      </w:r>
      <w:r w:rsidR="0059474A" w:rsidRPr="001C1182">
        <w:rPr>
          <w:rFonts w:eastAsia="Calibri"/>
          <w:b w:val="0"/>
          <w:lang w:eastAsia="en-US"/>
        </w:rPr>
        <w:t xml:space="preserve"> коллектив оркестра народных инструментов МБУ ДО ДМШ и его руководител</w:t>
      </w:r>
      <w:r w:rsidR="00FB0297">
        <w:rPr>
          <w:rFonts w:eastAsia="Calibri"/>
          <w:b w:val="0"/>
          <w:lang w:eastAsia="en-US"/>
        </w:rPr>
        <w:t>ь, директор</w:t>
      </w:r>
      <w:r w:rsidR="0059474A" w:rsidRPr="001C1182">
        <w:rPr>
          <w:rFonts w:eastAsia="Calibri"/>
          <w:b w:val="0"/>
          <w:lang w:eastAsia="en-US"/>
        </w:rPr>
        <w:t xml:space="preserve"> МБУ ДО ДМШ Терновская Людмила Александровна, в Смотре юных дарований Общероссийского конкурса «Лучший преподаватель детской школы искусств» </w:t>
      </w:r>
      <w:r w:rsidR="00FB0297" w:rsidRPr="00FB0297">
        <w:rPr>
          <w:rFonts w:eastAsia="Calibri"/>
          <w:b w:val="0"/>
          <w:bCs/>
          <w:lang w:eastAsia="en-US"/>
        </w:rPr>
        <w:t>–</w:t>
      </w:r>
      <w:r w:rsidR="0059474A" w:rsidRPr="001C1182">
        <w:rPr>
          <w:rFonts w:eastAsia="Calibri"/>
          <w:b w:val="0"/>
          <w:lang w:eastAsia="en-US"/>
        </w:rPr>
        <w:t xml:space="preserve"> 2016;</w:t>
      </w:r>
      <w:proofErr w:type="gramEnd"/>
    </w:p>
    <w:p w:rsidR="0059474A" w:rsidRPr="001C1182" w:rsidRDefault="001C268D" w:rsidP="0059474A">
      <w:pPr>
        <w:tabs>
          <w:tab w:val="left" w:pos="851"/>
        </w:tabs>
        <w:ind w:firstLine="709"/>
        <w:jc w:val="both"/>
        <w:rPr>
          <w:rFonts w:eastAsia="Calibri"/>
          <w:b w:val="0"/>
          <w:lang w:eastAsia="en-US"/>
        </w:rPr>
      </w:pPr>
      <w:r>
        <w:rPr>
          <w:rFonts w:eastAsia="Calibri"/>
          <w:b w:val="0"/>
          <w:lang w:eastAsia="en-US"/>
        </w:rPr>
        <w:t xml:space="preserve">– </w:t>
      </w:r>
      <w:r w:rsidR="00FB0297">
        <w:rPr>
          <w:rFonts w:eastAsia="Calibri"/>
          <w:b w:val="0"/>
          <w:lang w:eastAsia="en-US"/>
        </w:rPr>
        <w:t>п</w:t>
      </w:r>
      <w:r w:rsidR="0059474A" w:rsidRPr="001C1182">
        <w:rPr>
          <w:rFonts w:eastAsia="Calibri"/>
          <w:b w:val="0"/>
          <w:lang w:eastAsia="en-US"/>
        </w:rPr>
        <w:t>реподавател</w:t>
      </w:r>
      <w:r w:rsidR="00FB0297">
        <w:rPr>
          <w:rFonts w:eastAsia="Calibri"/>
          <w:b w:val="0"/>
          <w:lang w:eastAsia="en-US"/>
        </w:rPr>
        <w:t>ь</w:t>
      </w:r>
      <w:r w:rsidR="0059474A" w:rsidRPr="001C1182">
        <w:rPr>
          <w:rFonts w:eastAsia="Calibri"/>
          <w:b w:val="0"/>
          <w:lang w:eastAsia="en-US"/>
        </w:rPr>
        <w:t xml:space="preserve"> фортепианного отделения МБУ ДО ДМШ Коростелев</w:t>
      </w:r>
      <w:r w:rsidR="00FB0297">
        <w:rPr>
          <w:rFonts w:eastAsia="Calibri"/>
          <w:b w:val="0"/>
          <w:lang w:eastAsia="en-US"/>
        </w:rPr>
        <w:t xml:space="preserve">а </w:t>
      </w:r>
      <w:r w:rsidR="0059474A" w:rsidRPr="001C1182">
        <w:rPr>
          <w:rFonts w:eastAsia="Calibri"/>
          <w:b w:val="0"/>
          <w:lang w:eastAsia="en-US"/>
        </w:rPr>
        <w:t xml:space="preserve">М.В. в краевом </w:t>
      </w:r>
      <w:proofErr w:type="gramStart"/>
      <w:r w:rsidR="0059474A" w:rsidRPr="001C1182">
        <w:rPr>
          <w:rFonts w:eastAsia="Calibri"/>
          <w:b w:val="0"/>
          <w:lang w:eastAsia="en-US"/>
        </w:rPr>
        <w:t>конкурсе</w:t>
      </w:r>
      <w:proofErr w:type="gramEnd"/>
      <w:r w:rsidR="0059474A" w:rsidRPr="001C1182">
        <w:rPr>
          <w:rFonts w:eastAsia="Calibri"/>
          <w:b w:val="0"/>
          <w:lang w:eastAsia="en-US"/>
        </w:rPr>
        <w:t xml:space="preserve"> лучших творческих работников, работников организаций культуры и образовательных учреждений в области культуры, талантливой молод</w:t>
      </w:r>
      <w:r w:rsidR="009E114B" w:rsidRPr="001C1182">
        <w:rPr>
          <w:rFonts w:eastAsia="Calibri"/>
          <w:b w:val="0"/>
          <w:lang w:eastAsia="en-US"/>
        </w:rPr>
        <w:t>ё</w:t>
      </w:r>
      <w:r w:rsidR="0059474A" w:rsidRPr="001C1182">
        <w:rPr>
          <w:rFonts w:eastAsia="Calibri"/>
          <w:b w:val="0"/>
          <w:lang w:eastAsia="en-US"/>
        </w:rPr>
        <w:t>жи в сфере культуры и искусства.</w:t>
      </w:r>
    </w:p>
    <w:p w:rsidR="00913796" w:rsidRPr="00A63A96" w:rsidRDefault="0071704F" w:rsidP="0059474A">
      <w:pPr>
        <w:tabs>
          <w:tab w:val="left" w:pos="851"/>
        </w:tabs>
        <w:ind w:firstLine="709"/>
        <w:jc w:val="both"/>
        <w:rPr>
          <w:rFonts w:eastAsia="Calibri"/>
          <w:b w:val="0"/>
        </w:rPr>
      </w:pPr>
      <w:r w:rsidRPr="00A63A96">
        <w:rPr>
          <w:rFonts w:eastAsia="Calibri"/>
          <w:b w:val="0"/>
        </w:rPr>
        <w:t xml:space="preserve">Всего участниками краевых, межрегиональных, всероссийских и международных конкурсов стали </w:t>
      </w:r>
      <w:r w:rsidR="0059474A" w:rsidRPr="00A63A96">
        <w:rPr>
          <w:rFonts w:eastAsia="Calibri"/>
          <w:b w:val="0"/>
        </w:rPr>
        <w:t xml:space="preserve">более 1 600 человек. По результатам участия творческий уровень коллективов отмечен 201 дипломом в разных </w:t>
      </w:r>
      <w:proofErr w:type="gramStart"/>
      <w:r w:rsidR="0059474A" w:rsidRPr="00A63A96">
        <w:rPr>
          <w:rFonts w:eastAsia="Calibri"/>
          <w:b w:val="0"/>
        </w:rPr>
        <w:t>номинациях</w:t>
      </w:r>
      <w:proofErr w:type="gramEnd"/>
      <w:r w:rsidR="0059474A" w:rsidRPr="00A63A96">
        <w:rPr>
          <w:rFonts w:eastAsia="Calibri"/>
          <w:b w:val="0"/>
        </w:rPr>
        <w:t>.</w:t>
      </w:r>
    </w:p>
    <w:p w:rsidR="00FB0297" w:rsidRPr="00FB0297" w:rsidRDefault="00FB0297" w:rsidP="00F32094">
      <w:pPr>
        <w:tabs>
          <w:tab w:val="left" w:pos="851"/>
        </w:tabs>
        <w:ind w:firstLine="567"/>
        <w:jc w:val="both"/>
        <w:rPr>
          <w:b w:val="0"/>
          <w:sz w:val="16"/>
          <w:szCs w:val="16"/>
        </w:rPr>
      </w:pPr>
    </w:p>
    <w:p w:rsidR="00F32094" w:rsidRPr="00433466" w:rsidRDefault="00F32094" w:rsidP="00F32094">
      <w:pPr>
        <w:tabs>
          <w:tab w:val="left" w:pos="851"/>
        </w:tabs>
        <w:ind w:firstLine="567"/>
        <w:jc w:val="both"/>
        <w:rPr>
          <w:b w:val="0"/>
        </w:rPr>
      </w:pPr>
      <w:r w:rsidRPr="00433466">
        <w:rPr>
          <w:b w:val="0"/>
        </w:rPr>
        <w:t>Основные проблемы в сфере культуры:</w:t>
      </w:r>
    </w:p>
    <w:p w:rsidR="00F32094" w:rsidRPr="00433466" w:rsidRDefault="001C268D" w:rsidP="00F32094">
      <w:pPr>
        <w:tabs>
          <w:tab w:val="left" w:pos="851"/>
        </w:tabs>
        <w:ind w:firstLine="567"/>
        <w:jc w:val="both"/>
        <w:rPr>
          <w:b w:val="0"/>
        </w:rPr>
      </w:pPr>
      <w:r>
        <w:rPr>
          <w:b w:val="0"/>
        </w:rPr>
        <w:t xml:space="preserve">– </w:t>
      </w:r>
      <w:r w:rsidR="00F32094" w:rsidRPr="00433466">
        <w:rPr>
          <w:b w:val="0"/>
        </w:rPr>
        <w:t xml:space="preserve">дефицит квалифицированных специалистов в </w:t>
      </w:r>
      <w:proofErr w:type="gramStart"/>
      <w:r w:rsidR="00F32094" w:rsidRPr="00433466">
        <w:rPr>
          <w:b w:val="0"/>
        </w:rPr>
        <w:t>учреждениях</w:t>
      </w:r>
      <w:proofErr w:type="gramEnd"/>
      <w:r w:rsidR="00F32094" w:rsidRPr="00433466">
        <w:rPr>
          <w:b w:val="0"/>
        </w:rPr>
        <w:t xml:space="preserve"> культурно-досугового типа и дополнительного образования; </w:t>
      </w:r>
    </w:p>
    <w:p w:rsidR="00F32094" w:rsidRPr="00433466" w:rsidRDefault="001C268D" w:rsidP="00F32094">
      <w:pPr>
        <w:tabs>
          <w:tab w:val="left" w:pos="851"/>
        </w:tabs>
        <w:ind w:firstLine="567"/>
        <w:jc w:val="both"/>
        <w:rPr>
          <w:b w:val="0"/>
        </w:rPr>
      </w:pPr>
      <w:r>
        <w:rPr>
          <w:b w:val="0"/>
        </w:rPr>
        <w:t xml:space="preserve">– </w:t>
      </w:r>
      <w:r w:rsidR="00433466" w:rsidRPr="00433466">
        <w:rPr>
          <w:b w:val="0"/>
          <w:bCs/>
        </w:rPr>
        <w:t xml:space="preserve">«старение» кадров – увеличение численности </w:t>
      </w:r>
      <w:r w:rsidR="00772623">
        <w:rPr>
          <w:b w:val="0"/>
          <w:bCs/>
        </w:rPr>
        <w:t>специалистов</w:t>
      </w:r>
      <w:r w:rsidR="00433466" w:rsidRPr="00433466">
        <w:rPr>
          <w:b w:val="0"/>
          <w:bCs/>
        </w:rPr>
        <w:t xml:space="preserve"> пенсионного возраста;</w:t>
      </w:r>
      <w:r w:rsidR="00F32094" w:rsidRPr="00433466">
        <w:rPr>
          <w:b w:val="0"/>
        </w:rPr>
        <w:t xml:space="preserve"> </w:t>
      </w:r>
    </w:p>
    <w:p w:rsidR="002F3F1F" w:rsidRDefault="001C268D" w:rsidP="00F32094">
      <w:pPr>
        <w:tabs>
          <w:tab w:val="left" w:pos="851"/>
        </w:tabs>
        <w:ind w:firstLine="567"/>
        <w:jc w:val="both"/>
        <w:rPr>
          <w:rFonts w:eastAsia="Calibri"/>
          <w:lang w:eastAsia="en-US"/>
        </w:rPr>
      </w:pPr>
      <w:r>
        <w:rPr>
          <w:b w:val="0"/>
        </w:rPr>
        <w:t xml:space="preserve">– </w:t>
      </w:r>
      <w:r w:rsidR="00F32094" w:rsidRPr="00B8382E">
        <w:rPr>
          <w:b w:val="0"/>
        </w:rPr>
        <w:t xml:space="preserve">потребность в капитальных </w:t>
      </w:r>
      <w:proofErr w:type="gramStart"/>
      <w:r w:rsidR="00F32094" w:rsidRPr="00B8382E">
        <w:rPr>
          <w:b w:val="0"/>
        </w:rPr>
        <w:t>ремонтах</w:t>
      </w:r>
      <w:proofErr w:type="gramEnd"/>
      <w:r w:rsidR="00F32094" w:rsidRPr="00B8382E">
        <w:rPr>
          <w:b w:val="0"/>
        </w:rPr>
        <w:t xml:space="preserve"> в МБУК «ЗГДК», МБУК «Центр культуры», МБУ ДО ДМШ и МБУ ДО ДХШ, МБУ «Библиотека»;</w:t>
      </w:r>
      <w:r w:rsidR="00125744" w:rsidRPr="00125744">
        <w:rPr>
          <w:rFonts w:eastAsia="Calibri"/>
          <w:lang w:eastAsia="en-US"/>
        </w:rPr>
        <w:t xml:space="preserve"> </w:t>
      </w:r>
    </w:p>
    <w:p w:rsidR="00F32094" w:rsidRPr="00433466" w:rsidRDefault="001C268D" w:rsidP="00F32094">
      <w:pPr>
        <w:tabs>
          <w:tab w:val="left" w:pos="851"/>
        </w:tabs>
        <w:ind w:firstLine="567"/>
        <w:jc w:val="both"/>
        <w:rPr>
          <w:b w:val="0"/>
        </w:rPr>
      </w:pPr>
      <w:r>
        <w:rPr>
          <w:b w:val="0"/>
        </w:rPr>
        <w:t xml:space="preserve">– </w:t>
      </w:r>
      <w:r w:rsidR="00F32094" w:rsidRPr="00433466">
        <w:rPr>
          <w:b w:val="0"/>
        </w:rPr>
        <w:t xml:space="preserve">моральный и </w:t>
      </w:r>
      <w:r w:rsidR="005B6FCE">
        <w:rPr>
          <w:b w:val="0"/>
        </w:rPr>
        <w:t>физический</w:t>
      </w:r>
      <w:r w:rsidR="00F32094" w:rsidRPr="00433466">
        <w:rPr>
          <w:b w:val="0"/>
        </w:rPr>
        <w:t xml:space="preserve"> износ материально-технической базы учреждений культуры. </w:t>
      </w:r>
    </w:p>
    <w:p w:rsidR="00EB0C61" w:rsidRPr="00EB0C61" w:rsidRDefault="00EB0C61" w:rsidP="00F32094">
      <w:pPr>
        <w:tabs>
          <w:tab w:val="left" w:pos="851"/>
        </w:tabs>
        <w:ind w:firstLine="567"/>
        <w:jc w:val="both"/>
        <w:rPr>
          <w:b w:val="0"/>
          <w:sz w:val="16"/>
          <w:szCs w:val="16"/>
          <w:highlight w:val="yellow"/>
        </w:rPr>
      </w:pPr>
    </w:p>
    <w:p w:rsidR="006850EC" w:rsidRPr="00B8382E" w:rsidRDefault="006850EC" w:rsidP="006850EC">
      <w:pPr>
        <w:tabs>
          <w:tab w:val="left" w:pos="851"/>
        </w:tabs>
        <w:ind w:firstLine="567"/>
        <w:jc w:val="both"/>
        <w:rPr>
          <w:b w:val="0"/>
        </w:rPr>
      </w:pPr>
      <w:r w:rsidRPr="00B8382E">
        <w:rPr>
          <w:b w:val="0"/>
        </w:rPr>
        <w:t xml:space="preserve">В 2017 году кроме осуществления текущей деятельности, </w:t>
      </w:r>
      <w:r w:rsidR="00961A91">
        <w:rPr>
          <w:b w:val="0"/>
        </w:rPr>
        <w:t xml:space="preserve">планируется работа </w:t>
      </w:r>
      <w:r w:rsidRPr="00B8382E">
        <w:rPr>
          <w:b w:val="0"/>
        </w:rPr>
        <w:t xml:space="preserve">по таким направлениям, как: </w:t>
      </w:r>
    </w:p>
    <w:p w:rsidR="008C4CD4" w:rsidRDefault="001C268D" w:rsidP="00B8382E">
      <w:pPr>
        <w:tabs>
          <w:tab w:val="left" w:pos="851"/>
        </w:tabs>
        <w:ind w:firstLine="567"/>
        <w:jc w:val="both"/>
        <w:rPr>
          <w:b w:val="0"/>
        </w:rPr>
      </w:pPr>
      <w:r>
        <w:rPr>
          <w:b w:val="0"/>
        </w:rPr>
        <w:t xml:space="preserve">– </w:t>
      </w:r>
      <w:r w:rsidR="008C4CD4">
        <w:rPr>
          <w:b w:val="0"/>
        </w:rPr>
        <w:t>реструктуризация сети учреждений сферы культуры;</w:t>
      </w:r>
    </w:p>
    <w:p w:rsidR="006850EC" w:rsidRPr="00B8382E" w:rsidRDefault="001C268D" w:rsidP="00B8382E">
      <w:pPr>
        <w:tabs>
          <w:tab w:val="left" w:pos="851"/>
        </w:tabs>
        <w:ind w:firstLine="567"/>
        <w:jc w:val="both"/>
        <w:rPr>
          <w:b w:val="0"/>
        </w:rPr>
      </w:pPr>
      <w:r>
        <w:rPr>
          <w:b w:val="0"/>
        </w:rPr>
        <w:t xml:space="preserve">– </w:t>
      </w:r>
      <w:r w:rsidR="006850EC" w:rsidRPr="00B8382E">
        <w:rPr>
          <w:b w:val="0"/>
        </w:rPr>
        <w:t>проведение капитальных ремонтов объектов учреждений (МБУ</w:t>
      </w:r>
      <w:r w:rsidR="00FC11FA">
        <w:rPr>
          <w:b w:val="0"/>
        </w:rPr>
        <w:t> </w:t>
      </w:r>
      <w:r w:rsidR="006850EC" w:rsidRPr="00B8382E">
        <w:rPr>
          <w:b w:val="0"/>
        </w:rPr>
        <w:t>«Библиотека», МБУК «ЗГДК» и МБУ ДО ДМШ);</w:t>
      </w:r>
    </w:p>
    <w:p w:rsidR="006850EC" w:rsidRPr="008C4CD4" w:rsidRDefault="001C268D" w:rsidP="00B8382E">
      <w:pPr>
        <w:tabs>
          <w:tab w:val="left" w:pos="851"/>
        </w:tabs>
        <w:ind w:firstLine="567"/>
        <w:jc w:val="both"/>
        <w:rPr>
          <w:b w:val="0"/>
        </w:rPr>
      </w:pPr>
      <w:r>
        <w:rPr>
          <w:b w:val="0"/>
        </w:rPr>
        <w:t xml:space="preserve">– </w:t>
      </w:r>
      <w:r w:rsidR="007D67D0">
        <w:rPr>
          <w:b w:val="0"/>
        </w:rPr>
        <w:t>создание О</w:t>
      </w:r>
      <w:r w:rsidR="006850EC" w:rsidRPr="00B8382E">
        <w:rPr>
          <w:b w:val="0"/>
        </w:rPr>
        <w:t xml:space="preserve">бщественного совета и проведение независимой оценки </w:t>
      </w:r>
      <w:r w:rsidR="006850EC" w:rsidRPr="008C4CD4">
        <w:rPr>
          <w:b w:val="0"/>
        </w:rPr>
        <w:t>качества предоставления услуг учреждениями культуры;</w:t>
      </w:r>
    </w:p>
    <w:p w:rsidR="003438B0" w:rsidRPr="00B8382E" w:rsidRDefault="001C268D" w:rsidP="00B8382E">
      <w:pPr>
        <w:tabs>
          <w:tab w:val="left" w:pos="851"/>
        </w:tabs>
        <w:ind w:firstLine="567"/>
        <w:jc w:val="both"/>
        <w:rPr>
          <w:b w:val="0"/>
        </w:rPr>
      </w:pPr>
      <w:r>
        <w:rPr>
          <w:b w:val="0"/>
        </w:rPr>
        <w:t xml:space="preserve">– </w:t>
      </w:r>
      <w:r w:rsidR="006850EC" w:rsidRPr="008C4CD4">
        <w:rPr>
          <w:b w:val="0"/>
        </w:rPr>
        <w:t xml:space="preserve">совершенствование механизмов </w:t>
      </w:r>
      <w:r w:rsidR="007D67D0" w:rsidRPr="008C4CD4">
        <w:rPr>
          <w:b w:val="0"/>
        </w:rPr>
        <w:t xml:space="preserve">взаимодействия с </w:t>
      </w:r>
      <w:r w:rsidR="006850EC" w:rsidRPr="008C4CD4">
        <w:rPr>
          <w:b w:val="0"/>
        </w:rPr>
        <w:t>социально ориентированны</w:t>
      </w:r>
      <w:r w:rsidR="007D67D0" w:rsidRPr="008C4CD4">
        <w:rPr>
          <w:b w:val="0"/>
        </w:rPr>
        <w:t>ми</w:t>
      </w:r>
      <w:r w:rsidR="006850EC" w:rsidRPr="008C4CD4">
        <w:rPr>
          <w:b w:val="0"/>
        </w:rPr>
        <w:t xml:space="preserve"> некоммерчески</w:t>
      </w:r>
      <w:r w:rsidR="007D67D0" w:rsidRPr="008C4CD4">
        <w:rPr>
          <w:b w:val="0"/>
        </w:rPr>
        <w:t>ми</w:t>
      </w:r>
      <w:r w:rsidR="006850EC" w:rsidRPr="008C4CD4">
        <w:rPr>
          <w:b w:val="0"/>
        </w:rPr>
        <w:t xml:space="preserve"> организаци</w:t>
      </w:r>
      <w:r w:rsidR="007D67D0" w:rsidRPr="008C4CD4">
        <w:rPr>
          <w:b w:val="0"/>
        </w:rPr>
        <w:t xml:space="preserve">ями, развитие их </w:t>
      </w:r>
      <w:r w:rsidR="007D67D0" w:rsidRPr="008C4CD4">
        <w:rPr>
          <w:b w:val="0"/>
        </w:rPr>
        <w:lastRenderedPageBreak/>
        <w:t xml:space="preserve">деятельности </w:t>
      </w:r>
      <w:r w:rsidR="006850EC" w:rsidRPr="008C4CD4">
        <w:rPr>
          <w:b w:val="0"/>
        </w:rPr>
        <w:t>путём предоставления финансовой, имущественной и информационной поддержки</w:t>
      </w:r>
      <w:r w:rsidR="007D67D0" w:rsidRPr="008C4CD4">
        <w:rPr>
          <w:b w:val="0"/>
        </w:rPr>
        <w:t>.</w:t>
      </w:r>
    </w:p>
    <w:p w:rsidR="00F906DE" w:rsidRDefault="00F906DE" w:rsidP="003438B0">
      <w:pPr>
        <w:pStyle w:val="af5"/>
        <w:tabs>
          <w:tab w:val="left" w:pos="993"/>
          <w:tab w:val="left" w:pos="1134"/>
          <w:tab w:val="left" w:pos="1276"/>
        </w:tabs>
        <w:ind w:left="709"/>
        <w:jc w:val="both"/>
      </w:pPr>
    </w:p>
    <w:p w:rsidR="008C4CD4" w:rsidRDefault="008C4CD4" w:rsidP="003438B0">
      <w:pPr>
        <w:pStyle w:val="af5"/>
        <w:tabs>
          <w:tab w:val="left" w:pos="993"/>
          <w:tab w:val="left" w:pos="1134"/>
          <w:tab w:val="left" w:pos="1276"/>
        </w:tabs>
        <w:ind w:left="709"/>
        <w:jc w:val="both"/>
      </w:pPr>
    </w:p>
    <w:p w:rsidR="00FF1C56" w:rsidRPr="0090643C" w:rsidRDefault="002A6CB8" w:rsidP="000453C3">
      <w:pPr>
        <w:pStyle w:val="af5"/>
        <w:numPr>
          <w:ilvl w:val="1"/>
          <w:numId w:val="20"/>
        </w:numPr>
        <w:tabs>
          <w:tab w:val="left" w:pos="993"/>
          <w:tab w:val="left" w:pos="1134"/>
          <w:tab w:val="left" w:pos="1276"/>
        </w:tabs>
        <w:ind w:left="0" w:firstLine="709"/>
        <w:jc w:val="both"/>
      </w:pPr>
      <w:r>
        <w:t>Молодёж</w:t>
      </w:r>
      <w:r w:rsidR="00FF1C56" w:rsidRPr="0090643C">
        <w:t>ная политика</w:t>
      </w:r>
    </w:p>
    <w:p w:rsidR="001172D1" w:rsidRPr="0090643C" w:rsidRDefault="001172D1" w:rsidP="001172D1">
      <w:pPr>
        <w:pStyle w:val="af5"/>
        <w:tabs>
          <w:tab w:val="left" w:pos="993"/>
          <w:tab w:val="left" w:pos="1134"/>
          <w:tab w:val="left" w:pos="1276"/>
        </w:tabs>
        <w:ind w:left="709"/>
        <w:jc w:val="both"/>
      </w:pPr>
    </w:p>
    <w:p w:rsidR="00845994" w:rsidRPr="0090643C" w:rsidRDefault="001E06EB" w:rsidP="00845994">
      <w:pPr>
        <w:tabs>
          <w:tab w:val="left" w:pos="567"/>
          <w:tab w:val="left" w:pos="1134"/>
        </w:tabs>
        <w:autoSpaceDE w:val="0"/>
        <w:autoSpaceDN w:val="0"/>
        <w:adjustRightInd w:val="0"/>
        <w:ind w:firstLine="709"/>
        <w:contextualSpacing/>
        <w:jc w:val="both"/>
        <w:outlineLvl w:val="1"/>
        <w:rPr>
          <w:rFonts w:eastAsia="Calibri"/>
          <w:b w:val="0"/>
        </w:rPr>
      </w:pPr>
      <w:r w:rsidRPr="0090643C">
        <w:rPr>
          <w:rFonts w:eastAsia="Calibri"/>
          <w:b w:val="0"/>
        </w:rPr>
        <w:t>По состоянию н</w:t>
      </w:r>
      <w:r w:rsidR="00845994" w:rsidRPr="0090643C">
        <w:rPr>
          <w:rFonts w:eastAsia="Calibri"/>
          <w:b w:val="0"/>
        </w:rPr>
        <w:t xml:space="preserve">а 1 </w:t>
      </w:r>
      <w:r w:rsidR="00845994" w:rsidRPr="007C34F5">
        <w:rPr>
          <w:rFonts w:eastAsia="Calibri"/>
          <w:b w:val="0"/>
        </w:rPr>
        <w:t>января 201</w:t>
      </w:r>
      <w:r w:rsidR="0090643C" w:rsidRPr="007C34F5">
        <w:rPr>
          <w:rFonts w:eastAsia="Calibri"/>
          <w:b w:val="0"/>
        </w:rPr>
        <w:t>7</w:t>
      </w:r>
      <w:r w:rsidR="00845994" w:rsidRPr="007C34F5">
        <w:rPr>
          <w:rFonts w:eastAsia="Calibri"/>
          <w:b w:val="0"/>
        </w:rPr>
        <w:t xml:space="preserve"> года численность молодых людей в возрасте от 14 до 30 лет </w:t>
      </w:r>
      <w:proofErr w:type="gramStart"/>
      <w:r w:rsidR="00845994" w:rsidRPr="007C34F5">
        <w:rPr>
          <w:rFonts w:eastAsia="Calibri"/>
          <w:b w:val="0"/>
        </w:rPr>
        <w:t xml:space="preserve">составила </w:t>
      </w:r>
      <w:r w:rsidR="000A184A" w:rsidRPr="007C34F5">
        <w:rPr>
          <w:rFonts w:eastAsia="Calibri"/>
          <w:b w:val="0"/>
        </w:rPr>
        <w:t>1</w:t>
      </w:r>
      <w:r w:rsidR="0090643C" w:rsidRPr="007C34F5">
        <w:rPr>
          <w:rFonts w:eastAsia="Calibri"/>
          <w:b w:val="0"/>
        </w:rPr>
        <w:t>0</w:t>
      </w:r>
      <w:r w:rsidR="000A184A" w:rsidRPr="007C34F5">
        <w:rPr>
          <w:rFonts w:eastAsia="Calibri"/>
          <w:b w:val="0"/>
        </w:rPr>
        <w:t xml:space="preserve"> </w:t>
      </w:r>
      <w:r w:rsidR="007C34F5" w:rsidRPr="007C34F5">
        <w:rPr>
          <w:rFonts w:eastAsia="Calibri"/>
          <w:b w:val="0"/>
        </w:rPr>
        <w:t>177</w:t>
      </w:r>
      <w:r w:rsidR="000A184A" w:rsidRPr="007C34F5">
        <w:rPr>
          <w:rFonts w:eastAsia="Calibri"/>
          <w:b w:val="0"/>
        </w:rPr>
        <w:t xml:space="preserve"> человек</w:t>
      </w:r>
      <w:r w:rsidR="00845994" w:rsidRPr="007C34F5">
        <w:rPr>
          <w:rFonts w:eastAsia="Calibri"/>
          <w:b w:val="0"/>
        </w:rPr>
        <w:t xml:space="preserve"> и уменьшилась</w:t>
      </w:r>
      <w:proofErr w:type="gramEnd"/>
      <w:r w:rsidR="00845994" w:rsidRPr="007C34F5">
        <w:rPr>
          <w:rFonts w:eastAsia="Calibri"/>
          <w:b w:val="0"/>
        </w:rPr>
        <w:t xml:space="preserve"> по сравнению с началом 201</w:t>
      </w:r>
      <w:r w:rsidR="0090643C" w:rsidRPr="007C34F5">
        <w:rPr>
          <w:rFonts w:eastAsia="Calibri"/>
          <w:b w:val="0"/>
        </w:rPr>
        <w:t>6</w:t>
      </w:r>
      <w:r w:rsidR="00845994" w:rsidRPr="007C34F5">
        <w:rPr>
          <w:rFonts w:eastAsia="Calibri"/>
          <w:b w:val="0"/>
        </w:rPr>
        <w:t xml:space="preserve"> года</w:t>
      </w:r>
      <w:r w:rsidR="000A184A" w:rsidRPr="007C34F5">
        <w:rPr>
          <w:rFonts w:eastAsia="Calibri"/>
          <w:b w:val="0"/>
        </w:rPr>
        <w:t xml:space="preserve"> </w:t>
      </w:r>
      <w:r w:rsidR="00845994" w:rsidRPr="007C34F5">
        <w:rPr>
          <w:rFonts w:eastAsia="Calibri"/>
          <w:b w:val="0"/>
        </w:rPr>
        <w:t xml:space="preserve">на </w:t>
      </w:r>
      <w:r w:rsidR="007C34F5" w:rsidRPr="007C34F5">
        <w:rPr>
          <w:rFonts w:eastAsia="Calibri"/>
          <w:b w:val="0"/>
        </w:rPr>
        <w:t>3,5</w:t>
      </w:r>
      <w:r w:rsidR="008F5D7C">
        <w:rPr>
          <w:rFonts w:eastAsia="Calibri"/>
          <w:b w:val="0"/>
        </w:rPr>
        <w:t>%</w:t>
      </w:r>
      <w:r w:rsidR="0090643C" w:rsidRPr="007C34F5">
        <w:rPr>
          <w:rFonts w:eastAsia="Calibri"/>
          <w:b w:val="0"/>
        </w:rPr>
        <w:t xml:space="preserve">. </w:t>
      </w:r>
      <w:r w:rsidR="00845994" w:rsidRPr="007C34F5">
        <w:rPr>
          <w:rFonts w:eastAsia="Calibri"/>
          <w:b w:val="0"/>
        </w:rPr>
        <w:t xml:space="preserve">Доля молодых людей в </w:t>
      </w:r>
      <w:r w:rsidR="000A184A" w:rsidRPr="007C34F5">
        <w:rPr>
          <w:rFonts w:eastAsia="Calibri"/>
          <w:b w:val="0"/>
        </w:rPr>
        <w:t>общей численности населения города</w:t>
      </w:r>
      <w:r w:rsidR="00845994" w:rsidRPr="007C34F5">
        <w:rPr>
          <w:rFonts w:eastAsia="Calibri"/>
          <w:b w:val="0"/>
        </w:rPr>
        <w:t xml:space="preserve"> – </w:t>
      </w:r>
      <w:r w:rsidR="0090643C" w:rsidRPr="007C34F5">
        <w:rPr>
          <w:rFonts w:eastAsia="Calibri"/>
          <w:b w:val="0"/>
        </w:rPr>
        <w:t>16,</w:t>
      </w:r>
      <w:r w:rsidR="007C34F5" w:rsidRPr="007C34F5">
        <w:rPr>
          <w:rFonts w:eastAsia="Calibri"/>
          <w:b w:val="0"/>
        </w:rPr>
        <w:t>3</w:t>
      </w:r>
      <w:r w:rsidR="0090643C" w:rsidRPr="007C34F5">
        <w:rPr>
          <w:rFonts w:eastAsia="Calibri"/>
          <w:b w:val="0"/>
        </w:rPr>
        <w:t>%</w:t>
      </w:r>
      <w:r w:rsidR="0090643C" w:rsidRPr="0090643C">
        <w:rPr>
          <w:rFonts w:eastAsia="Calibri"/>
          <w:b w:val="0"/>
        </w:rPr>
        <w:t>.</w:t>
      </w:r>
      <w:r w:rsidR="00845994" w:rsidRPr="0090643C">
        <w:rPr>
          <w:rFonts w:eastAsia="Calibri"/>
          <w:b w:val="0"/>
        </w:rPr>
        <w:t xml:space="preserve"> </w:t>
      </w:r>
    </w:p>
    <w:p w:rsidR="000A184A" w:rsidRPr="0090643C" w:rsidRDefault="000A184A" w:rsidP="00845994">
      <w:pPr>
        <w:tabs>
          <w:tab w:val="left" w:pos="567"/>
          <w:tab w:val="left" w:pos="1134"/>
        </w:tabs>
        <w:autoSpaceDE w:val="0"/>
        <w:autoSpaceDN w:val="0"/>
        <w:adjustRightInd w:val="0"/>
        <w:contextualSpacing/>
        <w:jc w:val="both"/>
        <w:outlineLvl w:val="1"/>
        <w:rPr>
          <w:rFonts w:eastAsia="Calibri"/>
          <w:b w:val="0"/>
          <w:sz w:val="16"/>
          <w:szCs w:val="16"/>
        </w:rPr>
      </w:pPr>
      <w:r w:rsidRPr="002F1284">
        <w:rPr>
          <w:rFonts w:eastAsia="Calibri"/>
          <w:b w:val="0"/>
          <w:sz w:val="16"/>
          <w:szCs w:val="16"/>
          <w:highlight w:val="yellow"/>
        </w:rPr>
        <w:t xml:space="preserve"> </w:t>
      </w:r>
    </w:p>
    <w:p w:rsidR="008F5D7C" w:rsidRDefault="0064298B" w:rsidP="00262DCC">
      <w:pPr>
        <w:ind w:right="-2" w:firstLine="709"/>
        <w:jc w:val="both"/>
        <w:rPr>
          <w:b w:val="0"/>
          <w:lang w:eastAsia="en-US"/>
        </w:rPr>
      </w:pPr>
      <w:r w:rsidRPr="0090643C">
        <w:rPr>
          <w:b w:val="0"/>
          <w:lang w:eastAsia="en-US"/>
        </w:rPr>
        <w:t xml:space="preserve">В </w:t>
      </w:r>
      <w:proofErr w:type="gramStart"/>
      <w:r w:rsidRPr="0090643C">
        <w:rPr>
          <w:b w:val="0"/>
          <w:lang w:eastAsia="en-US"/>
        </w:rPr>
        <w:t>целях</w:t>
      </w:r>
      <w:proofErr w:type="gramEnd"/>
      <w:r w:rsidRPr="0090643C">
        <w:rPr>
          <w:b w:val="0"/>
          <w:lang w:eastAsia="en-US"/>
        </w:rPr>
        <w:t xml:space="preserve"> реализации полномочий органов местного самоуправления в сфере организации работы с молод</w:t>
      </w:r>
      <w:r w:rsidR="0090643C" w:rsidRPr="0090643C">
        <w:rPr>
          <w:b w:val="0"/>
          <w:lang w:eastAsia="en-US"/>
        </w:rPr>
        <w:t>ё</w:t>
      </w:r>
      <w:r w:rsidRPr="0090643C">
        <w:rPr>
          <w:b w:val="0"/>
          <w:lang w:eastAsia="en-US"/>
        </w:rPr>
        <w:t xml:space="preserve">жью </w:t>
      </w:r>
      <w:r w:rsidR="00BE3AB7" w:rsidRPr="0090643C">
        <w:rPr>
          <w:b w:val="0"/>
          <w:lang w:eastAsia="en-US"/>
        </w:rPr>
        <w:t>в городе функционируе</w:t>
      </w:r>
      <w:r w:rsidRPr="0090643C">
        <w:rPr>
          <w:b w:val="0"/>
          <w:lang w:eastAsia="en-US"/>
        </w:rPr>
        <w:t>т МБ</w:t>
      </w:r>
      <w:r w:rsidR="001C4221" w:rsidRPr="0090643C">
        <w:rPr>
          <w:b w:val="0"/>
          <w:lang w:eastAsia="en-US"/>
        </w:rPr>
        <w:t>У </w:t>
      </w:r>
      <w:r w:rsidRPr="0090643C">
        <w:rPr>
          <w:b w:val="0"/>
          <w:lang w:eastAsia="en-US"/>
        </w:rPr>
        <w:t>«Молодёжный центр»,</w:t>
      </w:r>
      <w:r w:rsidRPr="0090643C">
        <w:rPr>
          <w:b w:val="0"/>
          <w:noProof/>
        </w:rPr>
        <w:t xml:space="preserve"> </w:t>
      </w:r>
      <w:r w:rsidR="001172D1" w:rsidRPr="0090643C">
        <w:rPr>
          <w:rFonts w:eastAsia="Calibri"/>
          <w:b w:val="0"/>
        </w:rPr>
        <w:t xml:space="preserve">основной </w:t>
      </w:r>
      <w:r w:rsidR="0090643C" w:rsidRPr="0090643C">
        <w:rPr>
          <w:rFonts w:eastAsia="Calibri"/>
          <w:b w:val="0"/>
        </w:rPr>
        <w:t xml:space="preserve">задачей деятельности </w:t>
      </w:r>
      <w:r w:rsidR="001172D1" w:rsidRPr="0090643C">
        <w:rPr>
          <w:rFonts w:eastAsia="Calibri"/>
          <w:b w:val="0"/>
        </w:rPr>
        <w:t>которого является выявление, развитие и направление потенциала молод</w:t>
      </w:r>
      <w:r w:rsidR="0090643C" w:rsidRPr="0090643C">
        <w:rPr>
          <w:rFonts w:eastAsia="Calibri"/>
          <w:b w:val="0"/>
        </w:rPr>
        <w:t>ё</w:t>
      </w:r>
      <w:r w:rsidR="001172D1" w:rsidRPr="0090643C">
        <w:rPr>
          <w:rFonts w:eastAsia="Calibri"/>
          <w:b w:val="0"/>
        </w:rPr>
        <w:t xml:space="preserve">жи </w:t>
      </w:r>
      <w:r w:rsidR="001172D1" w:rsidRPr="00B97A88">
        <w:rPr>
          <w:rFonts w:eastAsia="Calibri"/>
          <w:b w:val="0"/>
        </w:rPr>
        <w:t>на решение вопросов развития территории</w:t>
      </w:r>
      <w:r w:rsidR="001172D1" w:rsidRPr="002A6CB8">
        <w:rPr>
          <w:rFonts w:eastAsia="Calibri"/>
          <w:b w:val="0"/>
        </w:rPr>
        <w:t>.</w:t>
      </w:r>
      <w:r w:rsidR="00BE3AB7" w:rsidRPr="002A6CB8">
        <w:rPr>
          <w:b w:val="0"/>
          <w:lang w:eastAsia="en-US"/>
        </w:rPr>
        <w:t xml:space="preserve"> </w:t>
      </w:r>
    </w:p>
    <w:p w:rsidR="008F5D7C" w:rsidRPr="008F5D7C" w:rsidRDefault="008F5D7C" w:rsidP="00262DCC">
      <w:pPr>
        <w:ind w:right="-2" w:firstLine="709"/>
        <w:jc w:val="both"/>
        <w:rPr>
          <w:b w:val="0"/>
          <w:sz w:val="16"/>
          <w:szCs w:val="16"/>
          <w:lang w:eastAsia="en-US"/>
        </w:rPr>
      </w:pPr>
    </w:p>
    <w:p w:rsidR="008F5D7C" w:rsidRDefault="008F5D7C" w:rsidP="008F5D7C">
      <w:pPr>
        <w:widowControl w:val="0"/>
        <w:autoSpaceDE w:val="0"/>
        <w:autoSpaceDN w:val="0"/>
        <w:adjustRightInd w:val="0"/>
        <w:ind w:firstLine="709"/>
        <w:contextualSpacing/>
        <w:jc w:val="both"/>
        <w:rPr>
          <w:b w:val="0"/>
        </w:rPr>
      </w:pPr>
      <w:r w:rsidRPr="0090643C">
        <w:rPr>
          <w:b w:val="0"/>
        </w:rPr>
        <w:t xml:space="preserve">Объём средств местного бюджета, направленных на реализацию </w:t>
      </w:r>
      <w:proofErr w:type="gramStart"/>
      <w:r w:rsidRPr="0090643C">
        <w:rPr>
          <w:b w:val="0"/>
        </w:rPr>
        <w:t>молодёжной</w:t>
      </w:r>
      <w:proofErr w:type="gramEnd"/>
      <w:r w:rsidRPr="0090643C">
        <w:rPr>
          <w:b w:val="0"/>
        </w:rPr>
        <w:t xml:space="preserve"> политики в 2016 году, </w:t>
      </w:r>
      <w:r w:rsidRPr="00B97A88">
        <w:rPr>
          <w:b w:val="0"/>
        </w:rPr>
        <w:t>составил</w:t>
      </w:r>
      <w:r>
        <w:rPr>
          <w:b w:val="0"/>
        </w:rPr>
        <w:t xml:space="preserve"> 13,3 млн</w:t>
      </w:r>
      <w:r w:rsidRPr="0090643C">
        <w:rPr>
          <w:b w:val="0"/>
        </w:rPr>
        <w:t>. рублей</w:t>
      </w:r>
      <w:r w:rsidRPr="007033B0">
        <w:rPr>
          <w:b w:val="0"/>
        </w:rPr>
        <w:t>.</w:t>
      </w:r>
      <w:r w:rsidRPr="00CA4212">
        <w:rPr>
          <w:b w:val="0"/>
        </w:rPr>
        <w:t xml:space="preserve"> На развитие и укрепление материально-технической базы учреждения</w:t>
      </w:r>
      <w:r>
        <w:rPr>
          <w:b w:val="0"/>
        </w:rPr>
        <w:t>,</w:t>
      </w:r>
      <w:r w:rsidRPr="00CA4212">
        <w:rPr>
          <w:b w:val="0"/>
        </w:rPr>
        <w:t xml:space="preserve"> выполнение работ по капитальному рем</w:t>
      </w:r>
      <w:r w:rsidR="00C969EB">
        <w:rPr>
          <w:b w:val="0"/>
        </w:rPr>
        <w:t xml:space="preserve">онту направлено 0,2 млн. рублей, </w:t>
      </w:r>
      <w:r w:rsidRPr="00CA4212">
        <w:rPr>
          <w:b w:val="0"/>
        </w:rPr>
        <w:t>на приобретение оборудования – 0,2 млн. рублей.</w:t>
      </w:r>
    </w:p>
    <w:p w:rsidR="008F5D7C" w:rsidRPr="008F5D7C" w:rsidRDefault="008F5D7C" w:rsidP="008F5D7C">
      <w:pPr>
        <w:widowControl w:val="0"/>
        <w:autoSpaceDE w:val="0"/>
        <w:autoSpaceDN w:val="0"/>
        <w:adjustRightInd w:val="0"/>
        <w:ind w:firstLine="709"/>
        <w:contextualSpacing/>
        <w:jc w:val="both"/>
        <w:rPr>
          <w:b w:val="0"/>
          <w:sz w:val="16"/>
          <w:szCs w:val="16"/>
        </w:rPr>
      </w:pPr>
    </w:p>
    <w:p w:rsidR="00C969EB" w:rsidRPr="00A91F4E" w:rsidRDefault="00C969EB" w:rsidP="00C969EB">
      <w:pPr>
        <w:widowControl w:val="0"/>
        <w:autoSpaceDE w:val="0"/>
        <w:autoSpaceDN w:val="0"/>
        <w:adjustRightInd w:val="0"/>
        <w:ind w:firstLine="709"/>
        <w:contextualSpacing/>
        <w:jc w:val="both"/>
        <w:rPr>
          <w:rFonts w:cs="Arial"/>
          <w:b w:val="0"/>
        </w:rPr>
      </w:pPr>
      <w:r w:rsidRPr="00A91F4E">
        <w:rPr>
          <w:rFonts w:eastAsia="Calibri"/>
          <w:b w:val="0"/>
        </w:rPr>
        <w:t xml:space="preserve">Деятельность </w:t>
      </w:r>
      <w:r w:rsidRPr="00A91F4E">
        <w:rPr>
          <w:rFonts w:cs="Arial"/>
          <w:b w:val="0"/>
        </w:rPr>
        <w:t>МБУ «Молодёжный центр» в 2016 году характеризуется</w:t>
      </w:r>
      <w:r w:rsidR="0008028E">
        <w:rPr>
          <w:rFonts w:cs="Arial"/>
          <w:b w:val="0"/>
        </w:rPr>
        <w:t xml:space="preserve"> высокой результативностью, </w:t>
      </w:r>
      <w:r w:rsidRPr="00A91F4E">
        <w:rPr>
          <w:rFonts w:cs="Arial"/>
          <w:b w:val="0"/>
        </w:rPr>
        <w:t>внедрением новых форм, развитием новаторских направлений и положительной динамикой количественных показателей.</w:t>
      </w:r>
    </w:p>
    <w:p w:rsidR="00C969EB" w:rsidRPr="00DA1F20" w:rsidRDefault="00C969EB" w:rsidP="00C969EB">
      <w:pPr>
        <w:widowControl w:val="0"/>
        <w:autoSpaceDE w:val="0"/>
        <w:autoSpaceDN w:val="0"/>
        <w:adjustRightInd w:val="0"/>
        <w:ind w:firstLine="709"/>
        <w:contextualSpacing/>
        <w:jc w:val="both"/>
        <w:rPr>
          <w:rFonts w:cs="Arial"/>
          <w:b w:val="0"/>
        </w:rPr>
      </w:pPr>
      <w:r>
        <w:rPr>
          <w:rFonts w:cs="Arial"/>
          <w:b w:val="0"/>
        </w:rPr>
        <w:t>П</w:t>
      </w:r>
      <w:r w:rsidRPr="00DA1F20">
        <w:rPr>
          <w:rFonts w:cs="Arial"/>
          <w:b w:val="0"/>
        </w:rPr>
        <w:t xml:space="preserve">риоритетными направлениями деятельности </w:t>
      </w:r>
      <w:r>
        <w:rPr>
          <w:rFonts w:cs="Arial"/>
          <w:b w:val="0"/>
        </w:rPr>
        <w:t>МБУ «Молодёжный центр» в 2016 году стали</w:t>
      </w:r>
      <w:r w:rsidRPr="00DA1F20">
        <w:rPr>
          <w:rFonts w:cs="Arial"/>
          <w:b w:val="0"/>
        </w:rPr>
        <w:t>:</w:t>
      </w:r>
    </w:p>
    <w:p w:rsidR="00C969EB" w:rsidRPr="00DA1F20" w:rsidRDefault="001C268D" w:rsidP="00C969EB">
      <w:pPr>
        <w:widowControl w:val="0"/>
        <w:autoSpaceDE w:val="0"/>
        <w:autoSpaceDN w:val="0"/>
        <w:adjustRightInd w:val="0"/>
        <w:ind w:firstLine="709"/>
        <w:contextualSpacing/>
        <w:jc w:val="both"/>
        <w:rPr>
          <w:rFonts w:cs="Arial"/>
          <w:b w:val="0"/>
        </w:rPr>
      </w:pPr>
      <w:r>
        <w:rPr>
          <w:rFonts w:cs="Arial"/>
          <w:b w:val="0"/>
        </w:rPr>
        <w:t xml:space="preserve">– </w:t>
      </w:r>
      <w:r w:rsidR="00C969EB" w:rsidRPr="00DA1F20">
        <w:rPr>
          <w:rFonts w:cs="Arial"/>
          <w:b w:val="0"/>
        </w:rPr>
        <w:t xml:space="preserve">организация летней занятости и отдыха </w:t>
      </w:r>
      <w:r w:rsidR="00C969EB">
        <w:rPr>
          <w:rFonts w:cs="Arial"/>
          <w:b w:val="0"/>
        </w:rPr>
        <w:t>молодёжи</w:t>
      </w:r>
      <w:r w:rsidR="00C969EB" w:rsidRPr="00DA1F20">
        <w:rPr>
          <w:rFonts w:cs="Arial"/>
          <w:b w:val="0"/>
        </w:rPr>
        <w:t>;</w:t>
      </w:r>
    </w:p>
    <w:p w:rsidR="00C969EB" w:rsidRPr="00DA1F20" w:rsidRDefault="001C268D" w:rsidP="00C969EB">
      <w:pPr>
        <w:widowControl w:val="0"/>
        <w:autoSpaceDE w:val="0"/>
        <w:autoSpaceDN w:val="0"/>
        <w:adjustRightInd w:val="0"/>
        <w:ind w:firstLine="709"/>
        <w:contextualSpacing/>
        <w:jc w:val="both"/>
        <w:rPr>
          <w:rFonts w:cs="Arial"/>
          <w:b w:val="0"/>
        </w:rPr>
      </w:pPr>
      <w:r>
        <w:rPr>
          <w:rFonts w:cs="Arial"/>
          <w:b w:val="0"/>
        </w:rPr>
        <w:t xml:space="preserve">– </w:t>
      </w:r>
      <w:r w:rsidR="00C969EB" w:rsidRPr="00DA1F20">
        <w:rPr>
          <w:rFonts w:cs="Arial"/>
          <w:b w:val="0"/>
        </w:rPr>
        <w:t>поддержка одар</w:t>
      </w:r>
      <w:r w:rsidR="00C969EB">
        <w:rPr>
          <w:rFonts w:cs="Arial"/>
          <w:b w:val="0"/>
        </w:rPr>
        <w:t>ё</w:t>
      </w:r>
      <w:r w:rsidR="00C969EB" w:rsidRPr="00DA1F20">
        <w:rPr>
          <w:rFonts w:cs="Arial"/>
          <w:b w:val="0"/>
        </w:rPr>
        <w:t xml:space="preserve">нной и талантливой </w:t>
      </w:r>
      <w:r w:rsidR="00C969EB">
        <w:rPr>
          <w:rFonts w:cs="Arial"/>
          <w:b w:val="0"/>
        </w:rPr>
        <w:t>молодё</w:t>
      </w:r>
      <w:r w:rsidR="00C969EB" w:rsidRPr="00DA1F20">
        <w:rPr>
          <w:rFonts w:cs="Arial"/>
          <w:b w:val="0"/>
        </w:rPr>
        <w:t>жи;</w:t>
      </w:r>
    </w:p>
    <w:p w:rsidR="00C969EB" w:rsidRPr="00DA1F20" w:rsidRDefault="001C268D" w:rsidP="00C969EB">
      <w:pPr>
        <w:widowControl w:val="0"/>
        <w:autoSpaceDE w:val="0"/>
        <w:autoSpaceDN w:val="0"/>
        <w:adjustRightInd w:val="0"/>
        <w:ind w:firstLine="709"/>
        <w:contextualSpacing/>
        <w:jc w:val="both"/>
        <w:rPr>
          <w:rFonts w:cs="Arial"/>
          <w:b w:val="0"/>
        </w:rPr>
      </w:pPr>
      <w:r>
        <w:rPr>
          <w:rFonts w:cs="Arial"/>
          <w:b w:val="0"/>
        </w:rPr>
        <w:t xml:space="preserve">– </w:t>
      </w:r>
      <w:r w:rsidR="00C969EB" w:rsidRPr="00DA1F20">
        <w:rPr>
          <w:rFonts w:cs="Arial"/>
          <w:b w:val="0"/>
        </w:rPr>
        <w:t xml:space="preserve">поддержка </w:t>
      </w:r>
      <w:r w:rsidR="00C969EB">
        <w:rPr>
          <w:rFonts w:cs="Arial"/>
          <w:b w:val="0"/>
        </w:rPr>
        <w:t>молодёж</w:t>
      </w:r>
      <w:r w:rsidR="00C969EB" w:rsidRPr="00DA1F20">
        <w:rPr>
          <w:rFonts w:cs="Arial"/>
          <w:b w:val="0"/>
        </w:rPr>
        <w:t>ных инициатив;</w:t>
      </w:r>
    </w:p>
    <w:p w:rsidR="00C969EB" w:rsidRDefault="001C268D" w:rsidP="00C969EB">
      <w:pPr>
        <w:widowControl w:val="0"/>
        <w:autoSpaceDE w:val="0"/>
        <w:autoSpaceDN w:val="0"/>
        <w:adjustRightInd w:val="0"/>
        <w:ind w:firstLine="709"/>
        <w:contextualSpacing/>
        <w:jc w:val="both"/>
        <w:rPr>
          <w:rFonts w:cs="Arial"/>
          <w:b w:val="0"/>
        </w:rPr>
      </w:pPr>
      <w:r>
        <w:rPr>
          <w:rFonts w:cs="Arial"/>
          <w:b w:val="0"/>
        </w:rPr>
        <w:t xml:space="preserve">– </w:t>
      </w:r>
      <w:r w:rsidR="00C969EB" w:rsidRPr="00DA1F20">
        <w:rPr>
          <w:rFonts w:cs="Arial"/>
          <w:b w:val="0"/>
        </w:rPr>
        <w:t>гражданско-патриотическое воспитание</w:t>
      </w:r>
      <w:r w:rsidR="00C969EB">
        <w:rPr>
          <w:rFonts w:cs="Arial"/>
          <w:b w:val="0"/>
        </w:rPr>
        <w:t>;</w:t>
      </w:r>
    </w:p>
    <w:p w:rsidR="00C969EB" w:rsidRDefault="001C268D" w:rsidP="00C969EB">
      <w:pPr>
        <w:widowControl w:val="0"/>
        <w:autoSpaceDE w:val="0"/>
        <w:autoSpaceDN w:val="0"/>
        <w:adjustRightInd w:val="0"/>
        <w:ind w:firstLine="709"/>
        <w:contextualSpacing/>
        <w:jc w:val="both"/>
        <w:rPr>
          <w:rFonts w:cs="Arial"/>
          <w:b w:val="0"/>
        </w:rPr>
      </w:pPr>
      <w:r>
        <w:rPr>
          <w:rFonts w:cs="Arial"/>
          <w:b w:val="0"/>
        </w:rPr>
        <w:t xml:space="preserve">– </w:t>
      </w:r>
      <w:r w:rsidR="00C969EB">
        <w:rPr>
          <w:rFonts w:cs="Arial"/>
          <w:b w:val="0"/>
        </w:rPr>
        <w:t>п</w:t>
      </w:r>
      <w:r w:rsidR="00C969EB" w:rsidRPr="00FB6A2E">
        <w:rPr>
          <w:rFonts w:cs="Arial"/>
          <w:b w:val="0"/>
        </w:rPr>
        <w:t>рофилактика негативных проявлений в молод</w:t>
      </w:r>
      <w:r w:rsidR="00C969EB">
        <w:rPr>
          <w:rFonts w:cs="Arial"/>
          <w:b w:val="0"/>
        </w:rPr>
        <w:t>ё</w:t>
      </w:r>
      <w:r w:rsidR="00C969EB" w:rsidRPr="00FB6A2E">
        <w:rPr>
          <w:rFonts w:cs="Arial"/>
          <w:b w:val="0"/>
        </w:rPr>
        <w:t>жной среде</w:t>
      </w:r>
      <w:r w:rsidR="00C969EB">
        <w:rPr>
          <w:rFonts w:cs="Arial"/>
          <w:b w:val="0"/>
        </w:rPr>
        <w:t>.</w:t>
      </w:r>
    </w:p>
    <w:p w:rsidR="00C969EB" w:rsidRPr="008C4CD4" w:rsidRDefault="00C969EB" w:rsidP="00C969EB">
      <w:pPr>
        <w:widowControl w:val="0"/>
        <w:autoSpaceDE w:val="0"/>
        <w:autoSpaceDN w:val="0"/>
        <w:adjustRightInd w:val="0"/>
        <w:ind w:firstLine="709"/>
        <w:contextualSpacing/>
        <w:jc w:val="both"/>
        <w:rPr>
          <w:rFonts w:cs="Arial"/>
          <w:b w:val="0"/>
          <w:sz w:val="16"/>
          <w:szCs w:val="16"/>
        </w:rPr>
      </w:pPr>
    </w:p>
    <w:p w:rsidR="00262DCC" w:rsidRPr="00347EFF" w:rsidRDefault="00262DCC" w:rsidP="00262DCC">
      <w:pPr>
        <w:ind w:right="-2" w:firstLine="709"/>
        <w:jc w:val="both"/>
        <w:rPr>
          <w:b w:val="0"/>
        </w:rPr>
      </w:pPr>
      <w:r w:rsidRPr="002A6CB8">
        <w:rPr>
          <w:b w:val="0"/>
        </w:rPr>
        <w:t xml:space="preserve">В </w:t>
      </w:r>
      <w:proofErr w:type="gramStart"/>
      <w:r w:rsidRPr="002A6CB8">
        <w:rPr>
          <w:b w:val="0"/>
        </w:rPr>
        <w:t>соответствии</w:t>
      </w:r>
      <w:proofErr w:type="gramEnd"/>
      <w:r w:rsidRPr="002A6CB8">
        <w:rPr>
          <w:b w:val="0"/>
        </w:rPr>
        <w:t xml:space="preserve"> с краевой моделью молодёжной политики в учреждении </w:t>
      </w:r>
      <w:r w:rsidR="00A91F4E" w:rsidRPr="00A91F4E">
        <w:rPr>
          <w:rFonts w:eastAsia="Calibri"/>
          <w:b w:val="0"/>
        </w:rPr>
        <w:t>с 2014 года реализу</w:t>
      </w:r>
      <w:r w:rsidR="00C969EB">
        <w:rPr>
          <w:rFonts w:eastAsia="Calibri"/>
          <w:b w:val="0"/>
        </w:rPr>
        <w:t>е</w:t>
      </w:r>
      <w:r w:rsidR="00A91F4E" w:rsidRPr="00A91F4E">
        <w:rPr>
          <w:rFonts w:eastAsia="Calibri"/>
          <w:b w:val="0"/>
        </w:rPr>
        <w:t>тся</w:t>
      </w:r>
      <w:r w:rsidR="00C969EB">
        <w:rPr>
          <w:rFonts w:eastAsia="Calibri"/>
          <w:b w:val="0"/>
        </w:rPr>
        <w:t xml:space="preserve"> 12</w:t>
      </w:r>
      <w:r w:rsidR="00A91F4E" w:rsidRPr="00A91F4E">
        <w:rPr>
          <w:rFonts w:eastAsia="Calibri"/>
          <w:b w:val="0"/>
        </w:rPr>
        <w:t xml:space="preserve"> </w:t>
      </w:r>
      <w:r w:rsidRPr="002A6CB8">
        <w:rPr>
          <w:b w:val="0"/>
        </w:rPr>
        <w:t>флагмански</w:t>
      </w:r>
      <w:r w:rsidR="00C969EB">
        <w:rPr>
          <w:b w:val="0"/>
        </w:rPr>
        <w:t>х</w:t>
      </w:r>
      <w:r w:rsidRPr="002A6CB8">
        <w:rPr>
          <w:b w:val="0"/>
        </w:rPr>
        <w:t xml:space="preserve"> программ</w:t>
      </w:r>
      <w:r w:rsidR="00C969EB">
        <w:rPr>
          <w:b w:val="0"/>
        </w:rPr>
        <w:t xml:space="preserve"> </w:t>
      </w:r>
      <w:r w:rsidRPr="002A6CB8">
        <w:rPr>
          <w:b w:val="0"/>
        </w:rPr>
        <w:t>молодёжной политики</w:t>
      </w:r>
      <w:r w:rsidR="00C969EB">
        <w:rPr>
          <w:b w:val="0"/>
        </w:rPr>
        <w:t>.</w:t>
      </w:r>
      <w:r w:rsidRPr="002A6CB8">
        <w:rPr>
          <w:b w:val="0"/>
        </w:rPr>
        <w:t xml:space="preserve"> </w:t>
      </w:r>
      <w:r w:rsidRPr="002A6CB8">
        <w:rPr>
          <w:rFonts w:cs="Arial"/>
          <w:b w:val="0"/>
        </w:rPr>
        <w:t>Количество молодых людей, являющихся активистами флагманских программ</w:t>
      </w:r>
      <w:r w:rsidR="00A91F4E">
        <w:rPr>
          <w:rFonts w:cs="Arial"/>
          <w:b w:val="0"/>
        </w:rPr>
        <w:t>,</w:t>
      </w:r>
      <w:r w:rsidRPr="002A6CB8">
        <w:rPr>
          <w:rFonts w:cs="Arial"/>
          <w:b w:val="0"/>
        </w:rPr>
        <w:t xml:space="preserve"> ежегодно увеличивается</w:t>
      </w:r>
      <w:r w:rsidR="003345AC">
        <w:rPr>
          <w:rFonts w:cs="Arial"/>
          <w:b w:val="0"/>
        </w:rPr>
        <w:t>,</w:t>
      </w:r>
      <w:r w:rsidRPr="002A6CB8">
        <w:rPr>
          <w:rFonts w:cs="Arial"/>
          <w:b w:val="0"/>
        </w:rPr>
        <w:t xml:space="preserve"> и в 2016 году </w:t>
      </w:r>
      <w:r w:rsidRPr="002A6CB8">
        <w:rPr>
          <w:b w:val="0"/>
        </w:rPr>
        <w:t>составило</w:t>
      </w:r>
      <w:r w:rsidRPr="002A6CB8">
        <w:rPr>
          <w:rFonts w:cs="Arial"/>
          <w:b w:val="0"/>
        </w:rPr>
        <w:t xml:space="preserve"> </w:t>
      </w:r>
      <w:r w:rsidRPr="002A6CB8">
        <w:rPr>
          <w:b w:val="0"/>
        </w:rPr>
        <w:t xml:space="preserve">372 человека, </w:t>
      </w:r>
      <w:r w:rsidRPr="002A6CB8">
        <w:rPr>
          <w:rFonts w:cs="Arial"/>
          <w:b w:val="0"/>
        </w:rPr>
        <w:t xml:space="preserve">что на 27,0% выше прошлого года (в 2015 году – 293 человека, в 2014 году – </w:t>
      </w:r>
      <w:r w:rsidR="00A94A5B">
        <w:rPr>
          <w:rFonts w:cs="Arial"/>
          <w:b w:val="0"/>
        </w:rPr>
        <w:t>157</w:t>
      </w:r>
      <w:r w:rsidRPr="002A6CB8">
        <w:rPr>
          <w:rFonts w:cs="Arial"/>
          <w:b w:val="0"/>
        </w:rPr>
        <w:t xml:space="preserve">). </w:t>
      </w:r>
      <w:r w:rsidR="00347EFF" w:rsidRPr="00347EFF">
        <w:rPr>
          <w:rFonts w:eastAsia="Calibri"/>
          <w:b w:val="0"/>
        </w:rPr>
        <w:t>На бесплатной основе действуют 15 клубных формировани</w:t>
      </w:r>
      <w:r w:rsidR="00C969EB">
        <w:rPr>
          <w:rFonts w:eastAsia="Calibri"/>
          <w:b w:val="0"/>
        </w:rPr>
        <w:t>й</w:t>
      </w:r>
      <w:r w:rsidR="00347EFF" w:rsidRPr="00347EFF">
        <w:rPr>
          <w:rFonts w:eastAsia="Calibri"/>
          <w:b w:val="0"/>
        </w:rPr>
        <w:t>, участниками которых являются 210 человек</w:t>
      </w:r>
      <w:r w:rsidR="00347EFF">
        <w:rPr>
          <w:rFonts w:eastAsia="Calibri"/>
          <w:b w:val="0"/>
        </w:rPr>
        <w:t>.</w:t>
      </w:r>
    </w:p>
    <w:p w:rsidR="00174EF8" w:rsidRDefault="00174EF8" w:rsidP="00262DCC">
      <w:pPr>
        <w:ind w:right="-2" w:firstLine="709"/>
        <w:jc w:val="both"/>
        <w:rPr>
          <w:b w:val="0"/>
          <w:highlight w:val="yellow"/>
        </w:rPr>
      </w:pPr>
    </w:p>
    <w:p w:rsidR="00E52A86" w:rsidRDefault="00E52A86" w:rsidP="00262DCC">
      <w:pPr>
        <w:ind w:right="-2" w:firstLine="709"/>
        <w:jc w:val="both"/>
        <w:rPr>
          <w:b w:val="0"/>
          <w:highlight w:val="yellow"/>
        </w:rPr>
      </w:pPr>
    </w:p>
    <w:p w:rsidR="00E52A86" w:rsidRDefault="00E52A86" w:rsidP="00262DCC">
      <w:pPr>
        <w:ind w:right="-2" w:firstLine="709"/>
        <w:jc w:val="both"/>
        <w:rPr>
          <w:b w:val="0"/>
          <w:highlight w:val="yellow"/>
        </w:rPr>
      </w:pPr>
    </w:p>
    <w:p w:rsidR="00E52A86" w:rsidRPr="00262DCC" w:rsidRDefault="00E52A86" w:rsidP="00262DCC">
      <w:pPr>
        <w:ind w:right="-2" w:firstLine="709"/>
        <w:jc w:val="both"/>
        <w:rPr>
          <w:b w:val="0"/>
          <w:highlight w:val="yellow"/>
        </w:rPr>
      </w:pPr>
    </w:p>
    <w:p w:rsidR="00174EF8" w:rsidRPr="00E25B85" w:rsidRDefault="00174EF8" w:rsidP="00174EF8">
      <w:pPr>
        <w:widowControl w:val="0"/>
        <w:autoSpaceDE w:val="0"/>
        <w:autoSpaceDN w:val="0"/>
        <w:adjustRightInd w:val="0"/>
        <w:ind w:firstLine="709"/>
        <w:contextualSpacing/>
        <w:jc w:val="both"/>
        <w:rPr>
          <w:rFonts w:eastAsia="Calibri"/>
          <w:b w:val="0"/>
          <w:i/>
          <w:sz w:val="24"/>
          <w:szCs w:val="24"/>
        </w:rPr>
      </w:pPr>
      <w:r w:rsidRPr="00E25B85">
        <w:rPr>
          <w:rFonts w:eastAsia="Calibri"/>
          <w:b w:val="0"/>
          <w:i/>
          <w:sz w:val="24"/>
          <w:szCs w:val="24"/>
        </w:rPr>
        <w:lastRenderedPageBreak/>
        <w:t>Таблица № 20. Число активистов флагманских программ МБУ «Молодёжный центр», человек</w:t>
      </w:r>
    </w:p>
    <w:tbl>
      <w:tblPr>
        <w:tblStyle w:val="51"/>
        <w:tblW w:w="4890" w:type="pct"/>
        <w:tblInd w:w="108" w:type="dxa"/>
        <w:tblLook w:val="04A0" w:firstRow="1" w:lastRow="0" w:firstColumn="1" w:lastColumn="0" w:noHBand="0" w:noVBand="1"/>
      </w:tblPr>
      <w:tblGrid>
        <w:gridCol w:w="4100"/>
        <w:gridCol w:w="1757"/>
        <w:gridCol w:w="1873"/>
        <w:gridCol w:w="1769"/>
      </w:tblGrid>
      <w:tr w:rsidR="00174EF8" w:rsidRPr="00E25B85" w:rsidTr="00174EF8">
        <w:trPr>
          <w:cantSplit/>
          <w:tblHeader/>
        </w:trPr>
        <w:tc>
          <w:tcPr>
            <w:tcW w:w="2158" w:type="pct"/>
            <w:vAlign w:val="center"/>
          </w:tcPr>
          <w:p w:rsidR="00174EF8" w:rsidRPr="00E25B85" w:rsidRDefault="00174EF8" w:rsidP="00174EF8">
            <w:pPr>
              <w:widowControl w:val="0"/>
              <w:autoSpaceDE w:val="0"/>
              <w:autoSpaceDN w:val="0"/>
              <w:adjustRightInd w:val="0"/>
              <w:contextualSpacing/>
              <w:jc w:val="center"/>
              <w:rPr>
                <w:rFonts w:eastAsia="Calibri"/>
                <w:b w:val="0"/>
                <w:sz w:val="21"/>
                <w:szCs w:val="21"/>
              </w:rPr>
            </w:pPr>
            <w:r w:rsidRPr="00E25B85">
              <w:rPr>
                <w:rFonts w:eastAsia="Calibri"/>
                <w:b w:val="0"/>
                <w:sz w:val="21"/>
                <w:szCs w:val="21"/>
              </w:rPr>
              <w:t>Флагманская программа</w:t>
            </w:r>
          </w:p>
        </w:tc>
        <w:tc>
          <w:tcPr>
            <w:tcW w:w="925" w:type="pct"/>
            <w:vAlign w:val="center"/>
          </w:tcPr>
          <w:p w:rsidR="00174EF8" w:rsidRPr="00E25B85" w:rsidRDefault="00174EF8" w:rsidP="00AA33F5">
            <w:pPr>
              <w:widowControl w:val="0"/>
              <w:autoSpaceDE w:val="0"/>
              <w:autoSpaceDN w:val="0"/>
              <w:adjustRightInd w:val="0"/>
              <w:contextualSpacing/>
              <w:jc w:val="center"/>
              <w:rPr>
                <w:rFonts w:eastAsia="Calibri"/>
                <w:b w:val="0"/>
                <w:sz w:val="21"/>
                <w:szCs w:val="21"/>
              </w:rPr>
            </w:pPr>
            <w:r w:rsidRPr="00E25B85">
              <w:rPr>
                <w:rFonts w:eastAsia="Calibri"/>
                <w:b w:val="0"/>
                <w:sz w:val="21"/>
                <w:szCs w:val="21"/>
              </w:rPr>
              <w:t>2014 год</w:t>
            </w:r>
          </w:p>
        </w:tc>
        <w:tc>
          <w:tcPr>
            <w:tcW w:w="986" w:type="pct"/>
            <w:vAlign w:val="center"/>
          </w:tcPr>
          <w:p w:rsidR="00174EF8" w:rsidRPr="00E25B85" w:rsidRDefault="00174EF8" w:rsidP="00AA33F5">
            <w:pPr>
              <w:widowControl w:val="0"/>
              <w:autoSpaceDE w:val="0"/>
              <w:autoSpaceDN w:val="0"/>
              <w:adjustRightInd w:val="0"/>
              <w:contextualSpacing/>
              <w:jc w:val="center"/>
              <w:rPr>
                <w:rFonts w:eastAsia="Calibri"/>
                <w:b w:val="0"/>
                <w:sz w:val="21"/>
                <w:szCs w:val="21"/>
              </w:rPr>
            </w:pPr>
            <w:r w:rsidRPr="00E25B85">
              <w:rPr>
                <w:rFonts w:eastAsia="Calibri"/>
                <w:b w:val="0"/>
                <w:sz w:val="21"/>
                <w:szCs w:val="21"/>
              </w:rPr>
              <w:t>2015 год</w:t>
            </w:r>
          </w:p>
        </w:tc>
        <w:tc>
          <w:tcPr>
            <w:tcW w:w="931" w:type="pct"/>
            <w:vAlign w:val="center"/>
          </w:tcPr>
          <w:p w:rsidR="00174EF8" w:rsidRPr="00E25B85" w:rsidRDefault="00174EF8" w:rsidP="00AA33F5">
            <w:pPr>
              <w:widowControl w:val="0"/>
              <w:autoSpaceDE w:val="0"/>
              <w:autoSpaceDN w:val="0"/>
              <w:adjustRightInd w:val="0"/>
              <w:contextualSpacing/>
              <w:jc w:val="center"/>
              <w:rPr>
                <w:rFonts w:eastAsia="Calibri"/>
                <w:b w:val="0"/>
                <w:sz w:val="21"/>
                <w:szCs w:val="21"/>
              </w:rPr>
            </w:pPr>
            <w:r w:rsidRPr="00E25B85">
              <w:rPr>
                <w:rFonts w:eastAsia="Calibri"/>
                <w:b w:val="0"/>
                <w:sz w:val="21"/>
                <w:szCs w:val="21"/>
              </w:rPr>
              <w:t>201</w:t>
            </w:r>
            <w:r w:rsidR="000727C1">
              <w:rPr>
                <w:rFonts w:eastAsia="Calibri"/>
                <w:b w:val="0"/>
                <w:sz w:val="21"/>
                <w:szCs w:val="21"/>
              </w:rPr>
              <w:t>6</w:t>
            </w:r>
            <w:r w:rsidRPr="00E25B85">
              <w:rPr>
                <w:rFonts w:eastAsia="Calibri"/>
                <w:b w:val="0"/>
                <w:sz w:val="21"/>
                <w:szCs w:val="21"/>
              </w:rPr>
              <w:t xml:space="preserve"> год</w:t>
            </w:r>
          </w:p>
        </w:tc>
      </w:tr>
      <w:tr w:rsidR="00174EF8" w:rsidRPr="00E25B85" w:rsidTr="00174EF8">
        <w:tc>
          <w:tcPr>
            <w:tcW w:w="2158" w:type="pct"/>
          </w:tcPr>
          <w:p w:rsidR="00174EF8" w:rsidRPr="00E25B85" w:rsidRDefault="00174EF8" w:rsidP="00174EF8">
            <w:pPr>
              <w:widowControl w:val="0"/>
              <w:autoSpaceDE w:val="0"/>
              <w:autoSpaceDN w:val="0"/>
              <w:adjustRightInd w:val="0"/>
              <w:contextualSpacing/>
              <w:rPr>
                <w:rFonts w:eastAsia="Calibri"/>
                <w:b w:val="0"/>
                <w:sz w:val="21"/>
                <w:szCs w:val="21"/>
              </w:rPr>
            </w:pPr>
            <w:r>
              <w:rPr>
                <w:rFonts w:eastAsia="Calibri"/>
                <w:b w:val="0"/>
                <w:sz w:val="21"/>
                <w:szCs w:val="21"/>
              </w:rPr>
              <w:t>1.</w:t>
            </w:r>
            <w:r w:rsidRPr="00E25B85">
              <w:rPr>
                <w:rFonts w:eastAsia="Calibri"/>
                <w:b w:val="0"/>
                <w:sz w:val="21"/>
                <w:szCs w:val="21"/>
              </w:rPr>
              <w:t>Ассоциация студенческого спорта</w:t>
            </w:r>
          </w:p>
        </w:tc>
        <w:tc>
          <w:tcPr>
            <w:tcW w:w="925"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w:t>
            </w:r>
          </w:p>
        </w:tc>
        <w:tc>
          <w:tcPr>
            <w:tcW w:w="986"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w:t>
            </w:r>
          </w:p>
        </w:tc>
        <w:tc>
          <w:tcPr>
            <w:tcW w:w="931"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4</w:t>
            </w:r>
          </w:p>
        </w:tc>
      </w:tr>
      <w:tr w:rsidR="00174EF8" w:rsidRPr="00E25B85" w:rsidTr="00174EF8">
        <w:tc>
          <w:tcPr>
            <w:tcW w:w="2158" w:type="pct"/>
          </w:tcPr>
          <w:p w:rsidR="00174EF8" w:rsidRPr="00E25B85" w:rsidRDefault="00174EF8" w:rsidP="00174EF8">
            <w:pPr>
              <w:widowControl w:val="0"/>
              <w:autoSpaceDE w:val="0"/>
              <w:autoSpaceDN w:val="0"/>
              <w:adjustRightInd w:val="0"/>
              <w:contextualSpacing/>
              <w:rPr>
                <w:rFonts w:eastAsia="Calibri"/>
                <w:b w:val="0"/>
                <w:sz w:val="21"/>
                <w:szCs w:val="21"/>
              </w:rPr>
            </w:pPr>
            <w:r>
              <w:rPr>
                <w:rFonts w:eastAsia="Calibri"/>
                <w:b w:val="0"/>
                <w:sz w:val="21"/>
                <w:szCs w:val="21"/>
              </w:rPr>
              <w:t>2.</w:t>
            </w:r>
            <w:r w:rsidRPr="00E25B85">
              <w:rPr>
                <w:rFonts w:eastAsia="Calibri"/>
                <w:b w:val="0"/>
                <w:sz w:val="21"/>
                <w:szCs w:val="21"/>
              </w:rPr>
              <w:t>Ассоциация военно-патриотических клубов</w:t>
            </w:r>
          </w:p>
        </w:tc>
        <w:tc>
          <w:tcPr>
            <w:tcW w:w="925"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w:t>
            </w:r>
          </w:p>
        </w:tc>
        <w:tc>
          <w:tcPr>
            <w:tcW w:w="986"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w:t>
            </w:r>
          </w:p>
        </w:tc>
        <w:tc>
          <w:tcPr>
            <w:tcW w:w="931"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17</w:t>
            </w:r>
          </w:p>
        </w:tc>
      </w:tr>
      <w:tr w:rsidR="00174EF8" w:rsidRPr="00E25B85" w:rsidTr="00174EF8">
        <w:tc>
          <w:tcPr>
            <w:tcW w:w="2158" w:type="pct"/>
          </w:tcPr>
          <w:p w:rsidR="00174EF8" w:rsidRPr="00E25B85" w:rsidRDefault="00174EF8" w:rsidP="00174EF8">
            <w:pPr>
              <w:widowControl w:val="0"/>
              <w:autoSpaceDE w:val="0"/>
              <w:autoSpaceDN w:val="0"/>
              <w:adjustRightInd w:val="0"/>
              <w:contextualSpacing/>
              <w:rPr>
                <w:rFonts w:eastAsia="Calibri"/>
                <w:b w:val="0"/>
                <w:sz w:val="21"/>
                <w:szCs w:val="21"/>
              </w:rPr>
            </w:pPr>
            <w:r>
              <w:rPr>
                <w:rFonts w:eastAsia="Calibri"/>
                <w:b w:val="0"/>
                <w:sz w:val="21"/>
                <w:szCs w:val="21"/>
              </w:rPr>
              <w:t>3.</w:t>
            </w:r>
            <w:proofErr w:type="gramStart"/>
            <w:r w:rsidRPr="00E25B85">
              <w:rPr>
                <w:rFonts w:eastAsia="Calibri"/>
                <w:b w:val="0"/>
                <w:sz w:val="21"/>
                <w:szCs w:val="21"/>
              </w:rPr>
              <w:t>Арт</w:t>
            </w:r>
            <w:proofErr w:type="gramEnd"/>
            <w:r w:rsidRPr="00E25B85">
              <w:rPr>
                <w:rFonts w:eastAsia="Calibri"/>
                <w:b w:val="0"/>
                <w:sz w:val="21"/>
                <w:szCs w:val="21"/>
              </w:rPr>
              <w:t xml:space="preserve"> </w:t>
            </w:r>
            <w:r w:rsidR="001C268D">
              <w:rPr>
                <w:rFonts w:eastAsia="Calibri"/>
                <w:b w:val="0"/>
                <w:sz w:val="21"/>
                <w:szCs w:val="21"/>
              </w:rPr>
              <w:t xml:space="preserve">– </w:t>
            </w:r>
            <w:r w:rsidRPr="00E25B85">
              <w:rPr>
                <w:rFonts w:eastAsia="Calibri"/>
                <w:b w:val="0"/>
                <w:sz w:val="21"/>
                <w:szCs w:val="21"/>
              </w:rPr>
              <w:t>парад</w:t>
            </w:r>
          </w:p>
        </w:tc>
        <w:tc>
          <w:tcPr>
            <w:tcW w:w="925" w:type="pct"/>
            <w:vAlign w:val="center"/>
          </w:tcPr>
          <w:p w:rsidR="00174EF8" w:rsidRPr="00E25B85" w:rsidRDefault="00174EF8" w:rsidP="00174EF8">
            <w:pPr>
              <w:widowControl w:val="0"/>
              <w:autoSpaceDE w:val="0"/>
              <w:autoSpaceDN w:val="0"/>
              <w:adjustRightInd w:val="0"/>
              <w:contextualSpacing/>
              <w:jc w:val="center"/>
              <w:rPr>
                <w:rFonts w:eastAsia="Calibri"/>
                <w:b w:val="0"/>
                <w:sz w:val="21"/>
                <w:szCs w:val="21"/>
              </w:rPr>
            </w:pPr>
            <w:r>
              <w:rPr>
                <w:rFonts w:eastAsia="Calibri"/>
                <w:b w:val="0"/>
                <w:sz w:val="21"/>
                <w:szCs w:val="21"/>
              </w:rPr>
              <w:t>61</w:t>
            </w:r>
          </w:p>
        </w:tc>
        <w:tc>
          <w:tcPr>
            <w:tcW w:w="986"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70</w:t>
            </w:r>
          </w:p>
        </w:tc>
        <w:tc>
          <w:tcPr>
            <w:tcW w:w="931"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72</w:t>
            </w:r>
          </w:p>
        </w:tc>
      </w:tr>
      <w:tr w:rsidR="00174EF8" w:rsidRPr="00E25B85" w:rsidTr="00174EF8">
        <w:tc>
          <w:tcPr>
            <w:tcW w:w="2158" w:type="pct"/>
          </w:tcPr>
          <w:p w:rsidR="00174EF8" w:rsidRPr="00E25B85" w:rsidRDefault="00174EF8" w:rsidP="00174EF8">
            <w:pPr>
              <w:widowControl w:val="0"/>
              <w:autoSpaceDE w:val="0"/>
              <w:autoSpaceDN w:val="0"/>
              <w:adjustRightInd w:val="0"/>
              <w:contextualSpacing/>
              <w:rPr>
                <w:rFonts w:eastAsia="Calibri"/>
                <w:b w:val="0"/>
                <w:sz w:val="21"/>
                <w:szCs w:val="21"/>
              </w:rPr>
            </w:pPr>
            <w:r>
              <w:rPr>
                <w:rFonts w:eastAsia="Calibri"/>
                <w:b w:val="0"/>
                <w:sz w:val="21"/>
                <w:szCs w:val="21"/>
              </w:rPr>
              <w:t>4.</w:t>
            </w:r>
            <w:r w:rsidRPr="00E25B85">
              <w:rPr>
                <w:rFonts w:eastAsia="Calibri"/>
                <w:b w:val="0"/>
                <w:sz w:val="21"/>
                <w:szCs w:val="21"/>
              </w:rPr>
              <w:t>Беги за мной, Зеленогорск!</w:t>
            </w:r>
          </w:p>
        </w:tc>
        <w:tc>
          <w:tcPr>
            <w:tcW w:w="925" w:type="pct"/>
            <w:vAlign w:val="center"/>
          </w:tcPr>
          <w:p w:rsidR="00174EF8" w:rsidRPr="00E25B85" w:rsidRDefault="00174EF8" w:rsidP="00174EF8">
            <w:pPr>
              <w:widowControl w:val="0"/>
              <w:autoSpaceDE w:val="0"/>
              <w:autoSpaceDN w:val="0"/>
              <w:adjustRightInd w:val="0"/>
              <w:contextualSpacing/>
              <w:jc w:val="center"/>
              <w:rPr>
                <w:rFonts w:eastAsia="Calibri"/>
                <w:b w:val="0"/>
                <w:sz w:val="21"/>
                <w:szCs w:val="21"/>
              </w:rPr>
            </w:pPr>
            <w:r>
              <w:rPr>
                <w:rFonts w:eastAsia="Calibri"/>
                <w:b w:val="0"/>
                <w:sz w:val="21"/>
                <w:szCs w:val="21"/>
              </w:rPr>
              <w:t>3</w:t>
            </w:r>
          </w:p>
        </w:tc>
        <w:tc>
          <w:tcPr>
            <w:tcW w:w="986"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16</w:t>
            </w:r>
          </w:p>
        </w:tc>
        <w:tc>
          <w:tcPr>
            <w:tcW w:w="931"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20</w:t>
            </w:r>
          </w:p>
        </w:tc>
      </w:tr>
      <w:tr w:rsidR="00174EF8" w:rsidRPr="00E25B85" w:rsidTr="00174EF8">
        <w:tc>
          <w:tcPr>
            <w:tcW w:w="2158" w:type="pct"/>
          </w:tcPr>
          <w:p w:rsidR="00174EF8" w:rsidRPr="00E25B85" w:rsidRDefault="00174EF8" w:rsidP="00174EF8">
            <w:pPr>
              <w:widowControl w:val="0"/>
              <w:autoSpaceDE w:val="0"/>
              <w:autoSpaceDN w:val="0"/>
              <w:adjustRightInd w:val="0"/>
              <w:contextualSpacing/>
              <w:rPr>
                <w:rFonts w:eastAsia="Calibri"/>
                <w:b w:val="0"/>
                <w:sz w:val="21"/>
                <w:szCs w:val="21"/>
              </w:rPr>
            </w:pPr>
            <w:r>
              <w:rPr>
                <w:rFonts w:eastAsia="Calibri"/>
                <w:b w:val="0"/>
                <w:sz w:val="21"/>
                <w:szCs w:val="21"/>
              </w:rPr>
              <w:t>5.</w:t>
            </w:r>
            <w:r w:rsidRPr="00E25B85">
              <w:rPr>
                <w:rFonts w:eastAsia="Calibri"/>
                <w:b w:val="0"/>
                <w:sz w:val="21"/>
                <w:szCs w:val="21"/>
              </w:rPr>
              <w:t>Волонтеры Победы</w:t>
            </w:r>
          </w:p>
        </w:tc>
        <w:tc>
          <w:tcPr>
            <w:tcW w:w="925" w:type="pct"/>
            <w:vAlign w:val="center"/>
          </w:tcPr>
          <w:p w:rsidR="00174EF8" w:rsidRPr="00E25B85" w:rsidRDefault="00174EF8" w:rsidP="00174EF8">
            <w:pPr>
              <w:widowControl w:val="0"/>
              <w:autoSpaceDE w:val="0"/>
              <w:autoSpaceDN w:val="0"/>
              <w:adjustRightInd w:val="0"/>
              <w:contextualSpacing/>
              <w:jc w:val="center"/>
              <w:rPr>
                <w:rFonts w:eastAsia="Calibri"/>
                <w:b w:val="0"/>
                <w:sz w:val="21"/>
                <w:szCs w:val="21"/>
              </w:rPr>
            </w:pPr>
            <w:r>
              <w:rPr>
                <w:rFonts w:eastAsia="Calibri"/>
                <w:b w:val="0"/>
                <w:sz w:val="21"/>
                <w:szCs w:val="21"/>
              </w:rPr>
              <w:t>10</w:t>
            </w:r>
          </w:p>
        </w:tc>
        <w:tc>
          <w:tcPr>
            <w:tcW w:w="986"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15</w:t>
            </w:r>
          </w:p>
        </w:tc>
        <w:tc>
          <w:tcPr>
            <w:tcW w:w="931"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20</w:t>
            </w:r>
          </w:p>
        </w:tc>
      </w:tr>
      <w:tr w:rsidR="00174EF8" w:rsidRPr="00E25B85" w:rsidTr="00174EF8">
        <w:tc>
          <w:tcPr>
            <w:tcW w:w="2158" w:type="pct"/>
          </w:tcPr>
          <w:p w:rsidR="00174EF8" w:rsidRPr="00E25B85" w:rsidRDefault="00174EF8" w:rsidP="00174EF8">
            <w:pPr>
              <w:widowControl w:val="0"/>
              <w:autoSpaceDE w:val="0"/>
              <w:autoSpaceDN w:val="0"/>
              <w:adjustRightInd w:val="0"/>
              <w:contextualSpacing/>
              <w:rPr>
                <w:rFonts w:eastAsia="Calibri"/>
                <w:b w:val="0"/>
                <w:sz w:val="21"/>
                <w:szCs w:val="21"/>
              </w:rPr>
            </w:pPr>
            <w:r>
              <w:rPr>
                <w:rFonts w:eastAsia="Calibri"/>
                <w:b w:val="0"/>
                <w:sz w:val="21"/>
                <w:szCs w:val="21"/>
              </w:rPr>
              <w:t>6.</w:t>
            </w:r>
            <w:r w:rsidRPr="00E25B85">
              <w:rPr>
                <w:rFonts w:eastAsia="Calibri"/>
                <w:b w:val="0"/>
                <w:sz w:val="21"/>
                <w:szCs w:val="21"/>
              </w:rPr>
              <w:t>Добровольчество</w:t>
            </w:r>
          </w:p>
        </w:tc>
        <w:tc>
          <w:tcPr>
            <w:tcW w:w="925" w:type="pct"/>
            <w:vAlign w:val="center"/>
          </w:tcPr>
          <w:p w:rsidR="00174EF8" w:rsidRPr="00E25B85" w:rsidRDefault="00174EF8" w:rsidP="00174EF8">
            <w:pPr>
              <w:widowControl w:val="0"/>
              <w:autoSpaceDE w:val="0"/>
              <w:autoSpaceDN w:val="0"/>
              <w:adjustRightInd w:val="0"/>
              <w:contextualSpacing/>
              <w:jc w:val="center"/>
              <w:rPr>
                <w:rFonts w:eastAsia="Calibri"/>
                <w:b w:val="0"/>
                <w:sz w:val="21"/>
                <w:szCs w:val="21"/>
              </w:rPr>
            </w:pPr>
            <w:r>
              <w:rPr>
                <w:rFonts w:eastAsia="Calibri"/>
                <w:b w:val="0"/>
                <w:sz w:val="21"/>
                <w:szCs w:val="21"/>
              </w:rPr>
              <w:t>6</w:t>
            </w:r>
          </w:p>
        </w:tc>
        <w:tc>
          <w:tcPr>
            <w:tcW w:w="986"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40</w:t>
            </w:r>
          </w:p>
        </w:tc>
        <w:tc>
          <w:tcPr>
            <w:tcW w:w="931"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43</w:t>
            </w:r>
          </w:p>
        </w:tc>
      </w:tr>
      <w:tr w:rsidR="00174EF8" w:rsidRPr="00E25B85" w:rsidTr="00174EF8">
        <w:tc>
          <w:tcPr>
            <w:tcW w:w="2158" w:type="pct"/>
          </w:tcPr>
          <w:p w:rsidR="00174EF8" w:rsidRPr="00E25B85" w:rsidRDefault="00174EF8" w:rsidP="00174EF8">
            <w:pPr>
              <w:widowControl w:val="0"/>
              <w:autoSpaceDE w:val="0"/>
              <w:autoSpaceDN w:val="0"/>
              <w:adjustRightInd w:val="0"/>
              <w:contextualSpacing/>
              <w:rPr>
                <w:rFonts w:eastAsia="Calibri"/>
                <w:b w:val="0"/>
                <w:sz w:val="21"/>
                <w:szCs w:val="21"/>
              </w:rPr>
            </w:pPr>
            <w:r>
              <w:rPr>
                <w:rFonts w:eastAsia="Calibri"/>
                <w:b w:val="0"/>
                <w:sz w:val="21"/>
                <w:szCs w:val="21"/>
              </w:rPr>
              <w:t>7.</w:t>
            </w:r>
            <w:r w:rsidRPr="00E25B85">
              <w:rPr>
                <w:rFonts w:eastAsia="Calibri"/>
                <w:b w:val="0"/>
                <w:sz w:val="21"/>
                <w:szCs w:val="21"/>
              </w:rPr>
              <w:t>КВН</w:t>
            </w:r>
          </w:p>
        </w:tc>
        <w:tc>
          <w:tcPr>
            <w:tcW w:w="925" w:type="pct"/>
            <w:vAlign w:val="center"/>
          </w:tcPr>
          <w:p w:rsidR="00174EF8" w:rsidRPr="00E25B85" w:rsidRDefault="00174EF8" w:rsidP="00174EF8">
            <w:pPr>
              <w:widowControl w:val="0"/>
              <w:autoSpaceDE w:val="0"/>
              <w:autoSpaceDN w:val="0"/>
              <w:adjustRightInd w:val="0"/>
              <w:contextualSpacing/>
              <w:jc w:val="center"/>
              <w:rPr>
                <w:rFonts w:eastAsia="Calibri"/>
                <w:b w:val="0"/>
                <w:sz w:val="21"/>
                <w:szCs w:val="21"/>
              </w:rPr>
            </w:pPr>
            <w:r>
              <w:rPr>
                <w:rFonts w:eastAsia="Calibri"/>
                <w:b w:val="0"/>
                <w:sz w:val="21"/>
                <w:szCs w:val="21"/>
              </w:rPr>
              <w:t>7</w:t>
            </w:r>
          </w:p>
        </w:tc>
        <w:tc>
          <w:tcPr>
            <w:tcW w:w="986"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51</w:t>
            </w:r>
          </w:p>
        </w:tc>
        <w:tc>
          <w:tcPr>
            <w:tcW w:w="931"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55</w:t>
            </w:r>
          </w:p>
        </w:tc>
      </w:tr>
      <w:tr w:rsidR="00174EF8" w:rsidRPr="00E25B85" w:rsidTr="00174EF8">
        <w:tc>
          <w:tcPr>
            <w:tcW w:w="2158" w:type="pct"/>
          </w:tcPr>
          <w:p w:rsidR="00174EF8" w:rsidRPr="00E25B85" w:rsidRDefault="00174EF8" w:rsidP="00174EF8">
            <w:pPr>
              <w:widowControl w:val="0"/>
              <w:autoSpaceDE w:val="0"/>
              <w:autoSpaceDN w:val="0"/>
              <w:adjustRightInd w:val="0"/>
              <w:contextualSpacing/>
              <w:rPr>
                <w:rFonts w:eastAsia="Calibri"/>
                <w:b w:val="0"/>
                <w:sz w:val="21"/>
                <w:szCs w:val="21"/>
              </w:rPr>
            </w:pPr>
            <w:r>
              <w:rPr>
                <w:rFonts w:eastAsia="Calibri"/>
                <w:b w:val="0"/>
                <w:sz w:val="21"/>
                <w:szCs w:val="21"/>
              </w:rPr>
              <w:t>8.</w:t>
            </w:r>
            <w:r w:rsidRPr="00E25B85">
              <w:rPr>
                <w:rFonts w:eastAsia="Calibri"/>
                <w:b w:val="0"/>
                <w:sz w:val="21"/>
                <w:szCs w:val="21"/>
              </w:rPr>
              <w:t xml:space="preserve">Команда </w:t>
            </w:r>
            <w:r w:rsidR="001C268D">
              <w:rPr>
                <w:rFonts w:eastAsia="Calibri"/>
                <w:b w:val="0"/>
                <w:sz w:val="21"/>
                <w:szCs w:val="21"/>
              </w:rPr>
              <w:t xml:space="preserve">– </w:t>
            </w:r>
            <w:r w:rsidRPr="00E25B85">
              <w:rPr>
                <w:rFonts w:eastAsia="Calibri"/>
                <w:b w:val="0"/>
                <w:sz w:val="21"/>
                <w:szCs w:val="21"/>
              </w:rPr>
              <w:t>2019</w:t>
            </w:r>
          </w:p>
        </w:tc>
        <w:tc>
          <w:tcPr>
            <w:tcW w:w="925"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w:t>
            </w:r>
          </w:p>
        </w:tc>
        <w:tc>
          <w:tcPr>
            <w:tcW w:w="986"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w:t>
            </w:r>
          </w:p>
        </w:tc>
        <w:tc>
          <w:tcPr>
            <w:tcW w:w="931"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12</w:t>
            </w:r>
          </w:p>
        </w:tc>
      </w:tr>
      <w:tr w:rsidR="00174EF8" w:rsidRPr="00E25B85" w:rsidTr="00174EF8">
        <w:tc>
          <w:tcPr>
            <w:tcW w:w="2158" w:type="pct"/>
          </w:tcPr>
          <w:p w:rsidR="00174EF8" w:rsidRPr="00E25B85" w:rsidRDefault="00174EF8" w:rsidP="00174EF8">
            <w:pPr>
              <w:widowControl w:val="0"/>
              <w:autoSpaceDE w:val="0"/>
              <w:autoSpaceDN w:val="0"/>
              <w:adjustRightInd w:val="0"/>
              <w:contextualSpacing/>
              <w:rPr>
                <w:rFonts w:eastAsia="Calibri"/>
                <w:b w:val="0"/>
                <w:sz w:val="21"/>
                <w:szCs w:val="21"/>
              </w:rPr>
            </w:pPr>
            <w:r>
              <w:rPr>
                <w:rFonts w:eastAsia="Calibri"/>
                <w:b w:val="0"/>
                <w:sz w:val="21"/>
                <w:szCs w:val="21"/>
              </w:rPr>
              <w:t>9.</w:t>
            </w:r>
            <w:r w:rsidRPr="00E25B85">
              <w:rPr>
                <w:rFonts w:eastAsia="Calibri"/>
                <w:b w:val="0"/>
                <w:sz w:val="21"/>
                <w:szCs w:val="21"/>
              </w:rPr>
              <w:t>Моя территория</w:t>
            </w:r>
          </w:p>
        </w:tc>
        <w:tc>
          <w:tcPr>
            <w:tcW w:w="925"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Pr>
                <w:rFonts w:eastAsia="Calibri"/>
                <w:b w:val="0"/>
                <w:sz w:val="21"/>
                <w:szCs w:val="21"/>
              </w:rPr>
              <w:t>11</w:t>
            </w:r>
          </w:p>
        </w:tc>
        <w:tc>
          <w:tcPr>
            <w:tcW w:w="986"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18</w:t>
            </w:r>
          </w:p>
        </w:tc>
        <w:tc>
          <w:tcPr>
            <w:tcW w:w="931"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31</w:t>
            </w:r>
          </w:p>
        </w:tc>
      </w:tr>
      <w:tr w:rsidR="00174EF8" w:rsidRPr="00E25B85" w:rsidTr="00C969EB">
        <w:tc>
          <w:tcPr>
            <w:tcW w:w="2158" w:type="pct"/>
          </w:tcPr>
          <w:p w:rsidR="00174EF8" w:rsidRPr="00E25B85" w:rsidRDefault="00174EF8" w:rsidP="00174EF8">
            <w:pPr>
              <w:widowControl w:val="0"/>
              <w:autoSpaceDE w:val="0"/>
              <w:autoSpaceDN w:val="0"/>
              <w:adjustRightInd w:val="0"/>
              <w:contextualSpacing/>
              <w:rPr>
                <w:rFonts w:eastAsia="Calibri"/>
                <w:b w:val="0"/>
                <w:sz w:val="21"/>
                <w:szCs w:val="21"/>
              </w:rPr>
            </w:pPr>
            <w:r>
              <w:rPr>
                <w:rFonts w:eastAsia="Calibri"/>
                <w:b w:val="0"/>
                <w:sz w:val="21"/>
                <w:szCs w:val="21"/>
              </w:rPr>
              <w:t>10.</w:t>
            </w:r>
            <w:r w:rsidRPr="00E25B85">
              <w:rPr>
                <w:rFonts w:eastAsia="Calibri"/>
                <w:b w:val="0"/>
                <w:sz w:val="21"/>
                <w:szCs w:val="21"/>
              </w:rPr>
              <w:t>Робототехника и научно-техническое творчество</w:t>
            </w:r>
          </w:p>
        </w:tc>
        <w:tc>
          <w:tcPr>
            <w:tcW w:w="925" w:type="pct"/>
            <w:vAlign w:val="center"/>
          </w:tcPr>
          <w:p w:rsidR="00174EF8" w:rsidRPr="00E25B85" w:rsidRDefault="00174EF8" w:rsidP="00C969EB">
            <w:pPr>
              <w:widowControl w:val="0"/>
              <w:autoSpaceDE w:val="0"/>
              <w:autoSpaceDN w:val="0"/>
              <w:adjustRightInd w:val="0"/>
              <w:contextualSpacing/>
              <w:jc w:val="center"/>
              <w:rPr>
                <w:rFonts w:eastAsia="Calibri"/>
                <w:b w:val="0"/>
                <w:sz w:val="21"/>
                <w:szCs w:val="21"/>
              </w:rPr>
            </w:pPr>
            <w:r>
              <w:rPr>
                <w:rFonts w:eastAsia="Calibri"/>
                <w:b w:val="0"/>
                <w:sz w:val="21"/>
                <w:szCs w:val="21"/>
              </w:rPr>
              <w:t>44</w:t>
            </w:r>
          </w:p>
        </w:tc>
        <w:tc>
          <w:tcPr>
            <w:tcW w:w="986" w:type="pct"/>
            <w:vAlign w:val="center"/>
          </w:tcPr>
          <w:p w:rsidR="00174EF8" w:rsidRPr="00174EF8" w:rsidRDefault="00174EF8" w:rsidP="00C969EB">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53</w:t>
            </w:r>
          </w:p>
        </w:tc>
        <w:tc>
          <w:tcPr>
            <w:tcW w:w="931" w:type="pct"/>
            <w:vAlign w:val="center"/>
          </w:tcPr>
          <w:p w:rsidR="00174EF8" w:rsidRPr="00174EF8" w:rsidRDefault="00174EF8" w:rsidP="00C969EB">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57</w:t>
            </w:r>
          </w:p>
        </w:tc>
      </w:tr>
      <w:tr w:rsidR="00174EF8" w:rsidRPr="00E25B85" w:rsidTr="00174EF8">
        <w:tc>
          <w:tcPr>
            <w:tcW w:w="2158" w:type="pct"/>
          </w:tcPr>
          <w:p w:rsidR="00174EF8" w:rsidRPr="00E25B85" w:rsidRDefault="00174EF8" w:rsidP="00174EF8">
            <w:pPr>
              <w:widowControl w:val="0"/>
              <w:autoSpaceDE w:val="0"/>
              <w:autoSpaceDN w:val="0"/>
              <w:adjustRightInd w:val="0"/>
              <w:contextualSpacing/>
              <w:rPr>
                <w:rFonts w:eastAsia="Calibri"/>
                <w:b w:val="0"/>
                <w:sz w:val="21"/>
                <w:szCs w:val="21"/>
              </w:rPr>
            </w:pPr>
            <w:r>
              <w:rPr>
                <w:rFonts w:eastAsia="Calibri"/>
                <w:b w:val="0"/>
                <w:sz w:val="21"/>
                <w:szCs w:val="21"/>
              </w:rPr>
              <w:t>11.</w:t>
            </w:r>
            <w:r w:rsidRPr="00E25B85">
              <w:rPr>
                <w:rFonts w:eastAsia="Calibri"/>
                <w:b w:val="0"/>
                <w:sz w:val="21"/>
                <w:szCs w:val="21"/>
              </w:rPr>
              <w:t>Ты – предприниматель</w:t>
            </w:r>
          </w:p>
        </w:tc>
        <w:tc>
          <w:tcPr>
            <w:tcW w:w="925"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w:t>
            </w:r>
          </w:p>
        </w:tc>
        <w:tc>
          <w:tcPr>
            <w:tcW w:w="986"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w:t>
            </w:r>
          </w:p>
        </w:tc>
        <w:tc>
          <w:tcPr>
            <w:tcW w:w="931"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9</w:t>
            </w:r>
          </w:p>
        </w:tc>
      </w:tr>
      <w:tr w:rsidR="00174EF8" w:rsidRPr="002F1284" w:rsidTr="00174EF8">
        <w:tc>
          <w:tcPr>
            <w:tcW w:w="2158" w:type="pct"/>
            <w:vAlign w:val="center"/>
          </w:tcPr>
          <w:p w:rsidR="00174EF8" w:rsidRPr="00E25B85" w:rsidRDefault="00174EF8" w:rsidP="00174EF8">
            <w:pPr>
              <w:widowControl w:val="0"/>
              <w:autoSpaceDE w:val="0"/>
              <w:autoSpaceDN w:val="0"/>
              <w:adjustRightInd w:val="0"/>
              <w:contextualSpacing/>
              <w:rPr>
                <w:rFonts w:eastAsia="Calibri"/>
                <w:b w:val="0"/>
                <w:sz w:val="21"/>
                <w:szCs w:val="21"/>
              </w:rPr>
            </w:pPr>
            <w:r>
              <w:rPr>
                <w:rFonts w:eastAsia="Calibri"/>
                <w:b w:val="0"/>
                <w:sz w:val="21"/>
                <w:szCs w:val="21"/>
              </w:rPr>
              <w:t>12.</w:t>
            </w:r>
            <w:r w:rsidRPr="00E25B85">
              <w:rPr>
                <w:rFonts w:eastAsia="Calibri"/>
                <w:b w:val="0"/>
                <w:sz w:val="21"/>
                <w:szCs w:val="21"/>
              </w:rPr>
              <w:t>Экстремальный спорт</w:t>
            </w:r>
          </w:p>
        </w:tc>
        <w:tc>
          <w:tcPr>
            <w:tcW w:w="925"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Pr>
                <w:rFonts w:eastAsia="Calibri"/>
                <w:b w:val="0"/>
                <w:sz w:val="21"/>
                <w:szCs w:val="21"/>
              </w:rPr>
              <w:t>15</w:t>
            </w:r>
          </w:p>
        </w:tc>
        <w:tc>
          <w:tcPr>
            <w:tcW w:w="986"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30</w:t>
            </w:r>
          </w:p>
        </w:tc>
        <w:tc>
          <w:tcPr>
            <w:tcW w:w="931" w:type="pct"/>
          </w:tcPr>
          <w:p w:rsidR="00174EF8" w:rsidRPr="00174EF8" w:rsidRDefault="00174EF8" w:rsidP="00174EF8">
            <w:pPr>
              <w:widowControl w:val="0"/>
              <w:autoSpaceDE w:val="0"/>
              <w:autoSpaceDN w:val="0"/>
              <w:adjustRightInd w:val="0"/>
              <w:contextualSpacing/>
              <w:jc w:val="center"/>
              <w:rPr>
                <w:rFonts w:eastAsia="Calibri"/>
                <w:b w:val="0"/>
                <w:sz w:val="21"/>
                <w:szCs w:val="21"/>
              </w:rPr>
            </w:pPr>
            <w:r w:rsidRPr="00174EF8">
              <w:rPr>
                <w:rFonts w:eastAsia="Calibri"/>
                <w:b w:val="0"/>
                <w:sz w:val="21"/>
                <w:szCs w:val="21"/>
              </w:rPr>
              <w:t>32</w:t>
            </w:r>
          </w:p>
        </w:tc>
      </w:tr>
      <w:tr w:rsidR="00174EF8" w:rsidRPr="002F1284" w:rsidTr="00174EF8">
        <w:tc>
          <w:tcPr>
            <w:tcW w:w="2158" w:type="pct"/>
            <w:vAlign w:val="center"/>
          </w:tcPr>
          <w:p w:rsidR="00174EF8" w:rsidRPr="00E25B85" w:rsidRDefault="00174EF8" w:rsidP="00174EF8">
            <w:pPr>
              <w:widowControl w:val="0"/>
              <w:autoSpaceDE w:val="0"/>
              <w:autoSpaceDN w:val="0"/>
              <w:adjustRightInd w:val="0"/>
              <w:contextualSpacing/>
              <w:rPr>
                <w:rFonts w:eastAsia="Calibri"/>
                <w:b w:val="0"/>
                <w:sz w:val="21"/>
                <w:szCs w:val="21"/>
              </w:rPr>
            </w:pPr>
            <w:r w:rsidRPr="00E25B85">
              <w:rPr>
                <w:rFonts w:eastAsia="Calibri"/>
                <w:b w:val="0"/>
                <w:sz w:val="21"/>
                <w:szCs w:val="21"/>
              </w:rPr>
              <w:t>Всего</w:t>
            </w:r>
          </w:p>
        </w:tc>
        <w:tc>
          <w:tcPr>
            <w:tcW w:w="925" w:type="pct"/>
            <w:vAlign w:val="center"/>
          </w:tcPr>
          <w:p w:rsidR="00174EF8" w:rsidRPr="00E25B85" w:rsidRDefault="00174EF8" w:rsidP="00174EF8">
            <w:pPr>
              <w:widowControl w:val="0"/>
              <w:autoSpaceDE w:val="0"/>
              <w:autoSpaceDN w:val="0"/>
              <w:adjustRightInd w:val="0"/>
              <w:contextualSpacing/>
              <w:jc w:val="center"/>
              <w:rPr>
                <w:rFonts w:eastAsia="Calibri"/>
                <w:b w:val="0"/>
                <w:sz w:val="21"/>
                <w:szCs w:val="21"/>
              </w:rPr>
            </w:pPr>
            <w:r w:rsidRPr="00E25B85">
              <w:rPr>
                <w:rFonts w:eastAsia="Calibri"/>
                <w:b w:val="0"/>
                <w:sz w:val="21"/>
                <w:szCs w:val="21"/>
              </w:rPr>
              <w:t>157</w:t>
            </w:r>
          </w:p>
        </w:tc>
        <w:tc>
          <w:tcPr>
            <w:tcW w:w="986" w:type="pct"/>
            <w:vAlign w:val="center"/>
          </w:tcPr>
          <w:p w:rsidR="00174EF8" w:rsidRPr="00E25B85" w:rsidRDefault="00174EF8" w:rsidP="00174EF8">
            <w:pPr>
              <w:widowControl w:val="0"/>
              <w:autoSpaceDE w:val="0"/>
              <w:autoSpaceDN w:val="0"/>
              <w:adjustRightInd w:val="0"/>
              <w:contextualSpacing/>
              <w:jc w:val="center"/>
              <w:rPr>
                <w:rFonts w:eastAsia="Calibri"/>
                <w:b w:val="0"/>
                <w:sz w:val="21"/>
                <w:szCs w:val="21"/>
              </w:rPr>
            </w:pPr>
            <w:r w:rsidRPr="00E25B85">
              <w:rPr>
                <w:rFonts w:eastAsia="Calibri"/>
                <w:b w:val="0"/>
                <w:sz w:val="21"/>
                <w:szCs w:val="21"/>
              </w:rPr>
              <w:t>293</w:t>
            </w:r>
          </w:p>
        </w:tc>
        <w:tc>
          <w:tcPr>
            <w:tcW w:w="931" w:type="pct"/>
          </w:tcPr>
          <w:p w:rsidR="00174EF8" w:rsidRPr="00E25B85" w:rsidRDefault="00174EF8" w:rsidP="00174EF8">
            <w:pPr>
              <w:widowControl w:val="0"/>
              <w:autoSpaceDE w:val="0"/>
              <w:autoSpaceDN w:val="0"/>
              <w:adjustRightInd w:val="0"/>
              <w:contextualSpacing/>
              <w:jc w:val="center"/>
              <w:rPr>
                <w:rFonts w:eastAsia="Calibri"/>
                <w:b w:val="0"/>
                <w:sz w:val="21"/>
                <w:szCs w:val="21"/>
              </w:rPr>
            </w:pPr>
            <w:r>
              <w:rPr>
                <w:rFonts w:eastAsia="Calibri"/>
                <w:b w:val="0"/>
                <w:sz w:val="21"/>
                <w:szCs w:val="21"/>
              </w:rPr>
              <w:t>372</w:t>
            </w:r>
          </w:p>
        </w:tc>
      </w:tr>
    </w:tbl>
    <w:p w:rsidR="00845994" w:rsidRPr="008C4CD4" w:rsidRDefault="00845994" w:rsidP="00BE3AB7">
      <w:pPr>
        <w:ind w:right="-2" w:firstLine="709"/>
        <w:jc w:val="both"/>
        <w:rPr>
          <w:b w:val="0"/>
          <w:highlight w:val="yellow"/>
          <w:lang w:eastAsia="en-US"/>
        </w:rPr>
      </w:pPr>
    </w:p>
    <w:p w:rsidR="00C969EB" w:rsidRPr="00A91F4E" w:rsidRDefault="00C969EB" w:rsidP="00C969EB">
      <w:pPr>
        <w:widowControl w:val="0"/>
        <w:autoSpaceDE w:val="0"/>
        <w:autoSpaceDN w:val="0"/>
        <w:adjustRightInd w:val="0"/>
        <w:ind w:firstLine="709"/>
        <w:contextualSpacing/>
        <w:jc w:val="both"/>
        <w:rPr>
          <w:rFonts w:cs="Arial"/>
          <w:b w:val="0"/>
        </w:rPr>
      </w:pPr>
      <w:r>
        <w:rPr>
          <w:rFonts w:cs="Arial"/>
          <w:b w:val="0"/>
        </w:rPr>
        <w:t xml:space="preserve">В 2016 году </w:t>
      </w:r>
      <w:proofErr w:type="gramStart"/>
      <w:r>
        <w:rPr>
          <w:rFonts w:cs="Arial"/>
          <w:b w:val="0"/>
        </w:rPr>
        <w:t>о</w:t>
      </w:r>
      <w:r w:rsidRPr="00A91F4E">
        <w:rPr>
          <w:rFonts w:eastAsia="Calibri"/>
          <w:b w:val="0"/>
        </w:rPr>
        <w:t>рганизовано и проведено</w:t>
      </w:r>
      <w:proofErr w:type="gramEnd"/>
      <w:r w:rsidRPr="00A91F4E">
        <w:rPr>
          <w:rFonts w:eastAsia="Calibri"/>
          <w:b w:val="0"/>
        </w:rPr>
        <w:t xml:space="preserve"> 339 мероприятий (в 2015 году – 172, в 2014 году – 109), в том числе 17 городских мероприятий (в 2015 году – 15, в 2014 году – 12). В </w:t>
      </w:r>
      <w:proofErr w:type="gramStart"/>
      <w:r w:rsidRPr="00A91F4E">
        <w:rPr>
          <w:rFonts w:eastAsia="Calibri"/>
          <w:b w:val="0"/>
        </w:rPr>
        <w:t>мероприятиях</w:t>
      </w:r>
      <w:proofErr w:type="gramEnd"/>
      <w:r w:rsidRPr="00A91F4E">
        <w:rPr>
          <w:rFonts w:eastAsia="Calibri"/>
          <w:b w:val="0"/>
        </w:rPr>
        <w:t xml:space="preserve"> </w:t>
      </w:r>
      <w:r w:rsidR="00A94A5B">
        <w:rPr>
          <w:rFonts w:eastAsia="Calibri"/>
          <w:b w:val="0"/>
        </w:rPr>
        <w:t>приняли участие более 20,0 тыс. </w:t>
      </w:r>
      <w:r w:rsidRPr="00A91F4E">
        <w:rPr>
          <w:rFonts w:eastAsia="Calibri"/>
          <w:b w:val="0"/>
        </w:rPr>
        <w:t>человек</w:t>
      </w:r>
      <w:r w:rsidRPr="00A91F4E">
        <w:rPr>
          <w:rFonts w:cs="Arial"/>
          <w:b w:val="0"/>
        </w:rPr>
        <w:t>.</w:t>
      </w:r>
    </w:p>
    <w:p w:rsidR="00C969EB" w:rsidRPr="00A91F4E" w:rsidRDefault="00C969EB" w:rsidP="00C969EB">
      <w:pPr>
        <w:widowControl w:val="0"/>
        <w:autoSpaceDE w:val="0"/>
        <w:autoSpaceDN w:val="0"/>
        <w:adjustRightInd w:val="0"/>
        <w:ind w:firstLine="709"/>
        <w:contextualSpacing/>
        <w:jc w:val="both"/>
        <w:rPr>
          <w:rFonts w:cs="Arial"/>
          <w:b w:val="0"/>
        </w:rPr>
      </w:pPr>
      <w:r w:rsidRPr="00A91F4E">
        <w:rPr>
          <w:rFonts w:cs="Arial"/>
          <w:b w:val="0"/>
        </w:rPr>
        <w:t xml:space="preserve">Наиболее значимыми мероприятиями, </w:t>
      </w:r>
      <w:r>
        <w:rPr>
          <w:rFonts w:cs="Arial"/>
          <w:b w:val="0"/>
        </w:rPr>
        <w:t>в которых участвовало</w:t>
      </w:r>
      <w:r w:rsidR="00CB596C">
        <w:rPr>
          <w:rFonts w:cs="Arial"/>
          <w:b w:val="0"/>
        </w:rPr>
        <w:t xml:space="preserve"> </w:t>
      </w:r>
      <w:r w:rsidRPr="00A91F4E">
        <w:rPr>
          <w:rFonts w:cs="Arial"/>
          <w:b w:val="0"/>
        </w:rPr>
        <w:t>максималь</w:t>
      </w:r>
      <w:r w:rsidR="00772623">
        <w:rPr>
          <w:rFonts w:cs="Arial"/>
          <w:b w:val="0"/>
        </w:rPr>
        <w:t xml:space="preserve">ное количество молодёжи, стали </w:t>
      </w:r>
      <w:r w:rsidRPr="00A91F4E">
        <w:rPr>
          <w:rFonts w:cs="Arial"/>
          <w:b w:val="0"/>
        </w:rPr>
        <w:t>городские массовые мероприятия «</w:t>
      </w:r>
      <w:proofErr w:type="spellStart"/>
      <w:r w:rsidRPr="00A91F4E">
        <w:rPr>
          <w:rFonts w:cs="Arial"/>
          <w:b w:val="0"/>
        </w:rPr>
        <w:t>Ресто</w:t>
      </w:r>
      <w:proofErr w:type="spellEnd"/>
      <w:r w:rsidRPr="00A91F4E">
        <w:rPr>
          <w:rFonts w:cs="Arial"/>
          <w:b w:val="0"/>
        </w:rPr>
        <w:t xml:space="preserve">-парк» и «День молодёжи». Впервые в </w:t>
      </w:r>
      <w:proofErr w:type="gramStart"/>
      <w:r w:rsidRPr="00A91F4E">
        <w:rPr>
          <w:rFonts w:cs="Arial"/>
          <w:b w:val="0"/>
        </w:rPr>
        <w:t>рамках</w:t>
      </w:r>
      <w:proofErr w:type="gramEnd"/>
      <w:r w:rsidRPr="00A91F4E">
        <w:rPr>
          <w:rFonts w:cs="Arial"/>
          <w:b w:val="0"/>
        </w:rPr>
        <w:t xml:space="preserve"> реализации этих мероприятий была организована площадка «Кинотеатр под открытым небом».</w:t>
      </w:r>
    </w:p>
    <w:p w:rsidR="002A6CB8" w:rsidRDefault="002A6CB8" w:rsidP="002A6CB8">
      <w:pPr>
        <w:widowControl w:val="0"/>
        <w:autoSpaceDE w:val="0"/>
        <w:autoSpaceDN w:val="0"/>
        <w:adjustRightInd w:val="0"/>
        <w:ind w:firstLine="709"/>
        <w:contextualSpacing/>
        <w:jc w:val="both"/>
        <w:rPr>
          <w:rFonts w:cs="Arial"/>
          <w:b w:val="0"/>
        </w:rPr>
      </w:pPr>
      <w:r w:rsidRPr="00A91F4E">
        <w:rPr>
          <w:rFonts w:cs="Arial"/>
          <w:b w:val="0"/>
        </w:rPr>
        <w:t xml:space="preserve">Основным показателем результативности деятельности отрасли «молодёжная политика» на уровне региона является рейтинг муниципальных образований, составленный агентством молодёжной политики и реализации общественных программ Красноярского края. По итогам 2016 года Зеленогорск занял 9 место в </w:t>
      </w:r>
      <w:proofErr w:type="gramStart"/>
      <w:r w:rsidRPr="00A91F4E">
        <w:rPr>
          <w:rFonts w:cs="Arial"/>
          <w:b w:val="0"/>
        </w:rPr>
        <w:t>общем</w:t>
      </w:r>
      <w:proofErr w:type="gramEnd"/>
      <w:r w:rsidRPr="00A91F4E">
        <w:rPr>
          <w:rFonts w:cs="Arial"/>
          <w:b w:val="0"/>
        </w:rPr>
        <w:t xml:space="preserve"> рейтинге, что выше показателя предыдущего года (по итогам 2015 года – 10 место в рейтинге).</w:t>
      </w:r>
    </w:p>
    <w:p w:rsidR="00E52A86" w:rsidRPr="00A91F4E" w:rsidRDefault="00E52A86" w:rsidP="002A6CB8">
      <w:pPr>
        <w:widowControl w:val="0"/>
        <w:autoSpaceDE w:val="0"/>
        <w:autoSpaceDN w:val="0"/>
        <w:adjustRightInd w:val="0"/>
        <w:ind w:firstLine="709"/>
        <w:contextualSpacing/>
        <w:jc w:val="both"/>
        <w:rPr>
          <w:rFonts w:cs="Arial"/>
          <w:b w:val="0"/>
        </w:rPr>
      </w:pPr>
    </w:p>
    <w:p w:rsidR="001172D1" w:rsidRPr="00241872" w:rsidRDefault="0067419E" w:rsidP="00B76D50">
      <w:pPr>
        <w:jc w:val="center"/>
        <w:outlineLvl w:val="0"/>
        <w:rPr>
          <w:rFonts w:cs="Arial"/>
          <w:b w:val="0"/>
        </w:rPr>
      </w:pPr>
      <w:r w:rsidRPr="00241872">
        <w:rPr>
          <w:rFonts w:ascii="Calibri" w:hAnsi="Calibri"/>
          <w:b w:val="0"/>
          <w:noProof/>
          <w:sz w:val="22"/>
          <w:szCs w:val="22"/>
        </w:rPr>
        <w:lastRenderedPageBreak/>
        <w:drawing>
          <wp:inline distT="0" distB="0" distL="0" distR="0" wp14:anchorId="283CB751" wp14:editId="3C516CA7">
            <wp:extent cx="5876925" cy="3133725"/>
            <wp:effectExtent l="0" t="0" r="0" b="0"/>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F11B3" w:rsidRPr="002F1284" w:rsidRDefault="006F11B3" w:rsidP="00DA3A33">
      <w:pPr>
        <w:widowControl w:val="0"/>
        <w:autoSpaceDE w:val="0"/>
        <w:autoSpaceDN w:val="0"/>
        <w:adjustRightInd w:val="0"/>
        <w:ind w:firstLine="709"/>
        <w:contextualSpacing/>
        <w:jc w:val="both"/>
        <w:rPr>
          <w:rFonts w:cs="Arial"/>
          <w:b w:val="0"/>
          <w:sz w:val="10"/>
          <w:szCs w:val="10"/>
          <w:highlight w:val="yellow"/>
        </w:rPr>
      </w:pPr>
    </w:p>
    <w:p w:rsidR="00FB6A2E" w:rsidRDefault="00FB6A2E" w:rsidP="00DA1F20">
      <w:pPr>
        <w:widowControl w:val="0"/>
        <w:autoSpaceDE w:val="0"/>
        <w:autoSpaceDN w:val="0"/>
        <w:adjustRightInd w:val="0"/>
        <w:ind w:firstLine="709"/>
        <w:contextualSpacing/>
        <w:jc w:val="both"/>
        <w:rPr>
          <w:rFonts w:cs="Arial"/>
          <w:b w:val="0"/>
        </w:rPr>
      </w:pPr>
    </w:p>
    <w:p w:rsidR="009F413E" w:rsidRPr="00174EF8" w:rsidRDefault="004D4E27" w:rsidP="009F413E">
      <w:pPr>
        <w:widowControl w:val="0"/>
        <w:autoSpaceDE w:val="0"/>
        <w:autoSpaceDN w:val="0"/>
        <w:adjustRightInd w:val="0"/>
        <w:ind w:firstLine="709"/>
        <w:contextualSpacing/>
        <w:jc w:val="both"/>
        <w:rPr>
          <w:rFonts w:eastAsia="Calibri"/>
          <w:b w:val="0"/>
        </w:rPr>
      </w:pPr>
      <w:r>
        <w:rPr>
          <w:rFonts w:eastAsia="Calibri"/>
          <w:b w:val="0"/>
        </w:rPr>
        <w:t>В</w:t>
      </w:r>
      <w:r w:rsidRPr="004D4E27">
        <w:rPr>
          <w:rFonts w:eastAsia="Calibri"/>
          <w:b w:val="0"/>
        </w:rPr>
        <w:t xml:space="preserve"> 2016 году </w:t>
      </w:r>
      <w:r>
        <w:rPr>
          <w:rFonts w:eastAsia="Calibri"/>
          <w:b w:val="0"/>
        </w:rPr>
        <w:t xml:space="preserve">в </w:t>
      </w:r>
      <w:r w:rsidRPr="004D4E27">
        <w:rPr>
          <w:rFonts w:eastAsia="Calibri"/>
          <w:b w:val="0"/>
        </w:rPr>
        <w:t xml:space="preserve">рамках организации летней занятости </w:t>
      </w:r>
      <w:r w:rsidR="00DA1F20">
        <w:rPr>
          <w:rFonts w:eastAsia="Calibri"/>
          <w:b w:val="0"/>
        </w:rPr>
        <w:t xml:space="preserve">и отдыха </w:t>
      </w:r>
      <w:r w:rsidRPr="004D4E27">
        <w:rPr>
          <w:rFonts w:eastAsia="Calibri"/>
          <w:b w:val="0"/>
        </w:rPr>
        <w:t>молод</w:t>
      </w:r>
      <w:r>
        <w:rPr>
          <w:rFonts w:eastAsia="Calibri"/>
          <w:b w:val="0"/>
        </w:rPr>
        <w:t>ё</w:t>
      </w:r>
      <w:r w:rsidRPr="004D4E27">
        <w:rPr>
          <w:rFonts w:eastAsia="Calibri"/>
          <w:b w:val="0"/>
        </w:rPr>
        <w:t>жи</w:t>
      </w:r>
      <w:r>
        <w:rPr>
          <w:rFonts w:eastAsia="Calibri"/>
          <w:b w:val="0"/>
        </w:rPr>
        <w:t xml:space="preserve"> охвачено 76</w:t>
      </w:r>
      <w:r w:rsidR="00C969EB">
        <w:rPr>
          <w:rFonts w:eastAsia="Calibri"/>
          <w:b w:val="0"/>
        </w:rPr>
        <w:t xml:space="preserve">4 человека (в 2015 году – 729). </w:t>
      </w:r>
      <w:r>
        <w:rPr>
          <w:rFonts w:eastAsia="Calibri"/>
          <w:b w:val="0"/>
        </w:rPr>
        <w:t xml:space="preserve">В трудовые отряды </w:t>
      </w:r>
      <w:r w:rsidR="001172D1" w:rsidRPr="00174EF8">
        <w:rPr>
          <w:rFonts w:eastAsia="Calibri"/>
          <w:b w:val="0"/>
        </w:rPr>
        <w:t>трудоустроено 6</w:t>
      </w:r>
      <w:r w:rsidR="00174EF8">
        <w:rPr>
          <w:rFonts w:eastAsia="Calibri"/>
          <w:b w:val="0"/>
        </w:rPr>
        <w:t>70</w:t>
      </w:r>
      <w:r w:rsidR="001172D1" w:rsidRPr="00174EF8">
        <w:rPr>
          <w:rFonts w:eastAsia="Calibri"/>
          <w:b w:val="0"/>
        </w:rPr>
        <w:t xml:space="preserve"> подростков в </w:t>
      </w:r>
      <w:proofErr w:type="gramStart"/>
      <w:r w:rsidR="001172D1" w:rsidRPr="00174EF8">
        <w:rPr>
          <w:rFonts w:eastAsia="Calibri"/>
          <w:b w:val="0"/>
        </w:rPr>
        <w:t>возрасте</w:t>
      </w:r>
      <w:proofErr w:type="gramEnd"/>
      <w:r w:rsidR="001172D1" w:rsidRPr="00174EF8">
        <w:rPr>
          <w:rFonts w:eastAsia="Calibri"/>
          <w:b w:val="0"/>
        </w:rPr>
        <w:t xml:space="preserve"> от 14 до 18 лет</w:t>
      </w:r>
      <w:r w:rsidR="00C969EB">
        <w:rPr>
          <w:rFonts w:eastAsia="Calibri"/>
          <w:b w:val="0"/>
        </w:rPr>
        <w:t>. В</w:t>
      </w:r>
      <w:r w:rsidR="00E748F5" w:rsidRPr="00174EF8">
        <w:rPr>
          <w:rFonts w:eastAsia="Calibri"/>
          <w:b w:val="0"/>
        </w:rPr>
        <w:t xml:space="preserve">первые </w:t>
      </w:r>
      <w:r>
        <w:rPr>
          <w:rFonts w:eastAsia="Calibri"/>
          <w:b w:val="0"/>
        </w:rPr>
        <w:t>организована круглогодичная деятельность отрядов</w:t>
      </w:r>
      <w:r w:rsidR="00E748F5" w:rsidRPr="00174EF8">
        <w:rPr>
          <w:rFonts w:eastAsia="Calibri"/>
          <w:b w:val="0"/>
        </w:rPr>
        <w:t>.</w:t>
      </w:r>
      <w:r w:rsidR="00A31B81" w:rsidRPr="00174EF8">
        <w:rPr>
          <w:rFonts w:eastAsia="Calibri"/>
          <w:b w:val="0"/>
        </w:rPr>
        <w:t xml:space="preserve"> </w:t>
      </w:r>
      <w:r w:rsidRPr="004D4E27">
        <w:rPr>
          <w:rFonts w:eastAsia="Calibri"/>
          <w:b w:val="0"/>
        </w:rPr>
        <w:t xml:space="preserve">Трудовыми отрядами проведены работы по озеленению набережной реки Кан, уборке детского городка за гостиницей «Космос», центральных аллей города, парка «Авиаторов». </w:t>
      </w:r>
      <w:r w:rsidR="00AD02D7" w:rsidRPr="00AD02D7">
        <w:rPr>
          <w:rFonts w:eastAsia="Calibri"/>
          <w:b w:val="0"/>
        </w:rPr>
        <w:t>Все подростки трудоустроенные в летний период времени ежедневно получали бесплатное двухразовое питание</w:t>
      </w:r>
      <w:r w:rsidR="00011E5F" w:rsidRPr="00AD02D7">
        <w:rPr>
          <w:rFonts w:eastAsia="Calibri"/>
          <w:b w:val="0"/>
        </w:rPr>
        <w:t>.</w:t>
      </w:r>
    </w:p>
    <w:p w:rsidR="00A31B81" w:rsidRPr="00174EF8" w:rsidRDefault="00C969EB" w:rsidP="00DA1F20">
      <w:pPr>
        <w:widowControl w:val="0"/>
        <w:autoSpaceDE w:val="0"/>
        <w:autoSpaceDN w:val="0"/>
        <w:adjustRightInd w:val="0"/>
        <w:ind w:firstLine="709"/>
        <w:contextualSpacing/>
        <w:jc w:val="both"/>
        <w:rPr>
          <w:rFonts w:eastAsia="Calibri"/>
          <w:b w:val="0"/>
        </w:rPr>
      </w:pPr>
      <w:proofErr w:type="gramStart"/>
      <w:r>
        <w:rPr>
          <w:rFonts w:eastAsia="Calibri"/>
          <w:b w:val="0"/>
        </w:rPr>
        <w:t>В рамках летнего отдыха 34 подростка</w:t>
      </w:r>
      <w:r w:rsidRPr="00DA1F20">
        <w:rPr>
          <w:rFonts w:eastAsia="Calibri"/>
          <w:b w:val="0"/>
        </w:rPr>
        <w:t xml:space="preserve"> </w:t>
      </w:r>
      <w:r w:rsidR="006A00CC">
        <w:rPr>
          <w:rFonts w:eastAsia="Calibri"/>
          <w:b w:val="0"/>
        </w:rPr>
        <w:t xml:space="preserve">участвовали в </w:t>
      </w:r>
      <w:r w:rsidR="006A00CC" w:rsidRPr="004D4E27">
        <w:rPr>
          <w:rFonts w:eastAsia="Calibri"/>
          <w:b w:val="0"/>
        </w:rPr>
        <w:t>12-ти сменах краевого молод</w:t>
      </w:r>
      <w:r w:rsidR="006A00CC">
        <w:rPr>
          <w:rFonts w:eastAsia="Calibri"/>
          <w:b w:val="0"/>
        </w:rPr>
        <w:t>ё</w:t>
      </w:r>
      <w:r w:rsidR="006A00CC" w:rsidRPr="004D4E27">
        <w:rPr>
          <w:rFonts w:eastAsia="Calibri"/>
          <w:b w:val="0"/>
        </w:rPr>
        <w:t>жного лагеря ТИМ «Юниор»</w:t>
      </w:r>
      <w:r>
        <w:rPr>
          <w:rFonts w:eastAsia="Calibri"/>
          <w:b w:val="0"/>
        </w:rPr>
        <w:t xml:space="preserve">, в том числе </w:t>
      </w:r>
      <w:r w:rsidR="00C8048F">
        <w:rPr>
          <w:rFonts w:eastAsia="Calibri"/>
          <w:b w:val="0"/>
        </w:rPr>
        <w:t>4</w:t>
      </w:r>
      <w:r w:rsidR="006A00CC" w:rsidRPr="006A00CC">
        <w:rPr>
          <w:rFonts w:eastAsia="Calibri"/>
          <w:b w:val="0"/>
        </w:rPr>
        <w:t xml:space="preserve"> человек</w:t>
      </w:r>
      <w:r w:rsidR="00C8048F">
        <w:rPr>
          <w:rFonts w:eastAsia="Calibri"/>
          <w:b w:val="0"/>
        </w:rPr>
        <w:t>а</w:t>
      </w:r>
      <w:r w:rsidR="007C34F5" w:rsidRPr="006A00CC">
        <w:rPr>
          <w:rFonts w:eastAsia="Calibri"/>
          <w:b w:val="0"/>
        </w:rPr>
        <w:t xml:space="preserve"> </w:t>
      </w:r>
      <w:r w:rsidR="006A00CC">
        <w:rPr>
          <w:rFonts w:eastAsia="Calibri"/>
          <w:b w:val="0"/>
        </w:rPr>
        <w:t xml:space="preserve">из числа </w:t>
      </w:r>
      <w:r w:rsidR="006A00CC" w:rsidRPr="006A00CC">
        <w:rPr>
          <w:rFonts w:eastAsia="Calibri"/>
          <w:b w:val="0"/>
        </w:rPr>
        <w:t>несовершеннолетних, находящихся в социально опасном положении или иной трудной жизненной ситуации</w:t>
      </w:r>
      <w:r w:rsidR="006A00CC">
        <w:rPr>
          <w:rFonts w:eastAsia="Calibri"/>
          <w:b w:val="0"/>
        </w:rPr>
        <w:t>.</w:t>
      </w:r>
      <w:proofErr w:type="gramEnd"/>
      <w:r w:rsidR="006A00CC">
        <w:rPr>
          <w:rFonts w:eastAsia="Calibri"/>
          <w:b w:val="0"/>
        </w:rPr>
        <w:t xml:space="preserve"> </w:t>
      </w:r>
      <w:proofErr w:type="gramStart"/>
      <w:r w:rsidR="004D4E27" w:rsidRPr="004D4E27">
        <w:rPr>
          <w:rFonts w:eastAsia="Calibri"/>
          <w:b w:val="0"/>
        </w:rPr>
        <w:t xml:space="preserve">Впервые в </w:t>
      </w:r>
      <w:r w:rsidR="006A00CC">
        <w:rPr>
          <w:rFonts w:eastAsia="Calibri"/>
          <w:b w:val="0"/>
        </w:rPr>
        <w:t xml:space="preserve">отчётном </w:t>
      </w:r>
      <w:r w:rsidR="004D4E27" w:rsidRPr="004D4E27">
        <w:rPr>
          <w:rFonts w:eastAsia="Calibri"/>
          <w:b w:val="0"/>
        </w:rPr>
        <w:t>году в рамках летней занятости молод</w:t>
      </w:r>
      <w:r w:rsidR="00DA1F20">
        <w:rPr>
          <w:rFonts w:eastAsia="Calibri"/>
          <w:b w:val="0"/>
        </w:rPr>
        <w:t>ё</w:t>
      </w:r>
      <w:r w:rsidR="004D4E27" w:rsidRPr="004D4E27">
        <w:rPr>
          <w:rFonts w:eastAsia="Calibri"/>
          <w:b w:val="0"/>
        </w:rPr>
        <w:t>жи 60 подростков города приняли участие в летней школе флагманских прог</w:t>
      </w:r>
      <w:r w:rsidR="00DA1F20">
        <w:rPr>
          <w:rFonts w:eastAsia="Calibri"/>
          <w:b w:val="0"/>
        </w:rPr>
        <w:t>рамм, организованной МБУ «М</w:t>
      </w:r>
      <w:r w:rsidR="00772623">
        <w:rPr>
          <w:rFonts w:eastAsia="Calibri"/>
          <w:b w:val="0"/>
        </w:rPr>
        <w:t>олодёжный центр</w:t>
      </w:r>
      <w:r w:rsidR="00DA1F20">
        <w:rPr>
          <w:rFonts w:eastAsia="Calibri"/>
          <w:b w:val="0"/>
        </w:rPr>
        <w:t xml:space="preserve">». </w:t>
      </w:r>
      <w:proofErr w:type="gramEnd"/>
    </w:p>
    <w:p w:rsidR="00845994" w:rsidRPr="002F1284" w:rsidRDefault="00845994" w:rsidP="009F413E">
      <w:pPr>
        <w:widowControl w:val="0"/>
        <w:autoSpaceDE w:val="0"/>
        <w:autoSpaceDN w:val="0"/>
        <w:adjustRightInd w:val="0"/>
        <w:ind w:firstLine="709"/>
        <w:contextualSpacing/>
        <w:jc w:val="both"/>
        <w:rPr>
          <w:rFonts w:eastAsia="Calibri"/>
          <w:b w:val="0"/>
          <w:sz w:val="16"/>
          <w:szCs w:val="16"/>
          <w:highlight w:val="yellow"/>
        </w:rPr>
      </w:pPr>
    </w:p>
    <w:p w:rsidR="00347EFF" w:rsidRPr="00347EFF" w:rsidRDefault="00347EFF" w:rsidP="00347EFF">
      <w:pPr>
        <w:widowControl w:val="0"/>
        <w:autoSpaceDE w:val="0"/>
        <w:autoSpaceDN w:val="0"/>
        <w:adjustRightInd w:val="0"/>
        <w:ind w:firstLine="709"/>
        <w:contextualSpacing/>
        <w:jc w:val="both"/>
        <w:rPr>
          <w:rFonts w:eastAsia="Calibri"/>
          <w:b w:val="0"/>
        </w:rPr>
      </w:pPr>
      <w:r w:rsidRPr="00347EFF">
        <w:rPr>
          <w:rFonts w:eastAsia="Calibri"/>
          <w:b w:val="0"/>
        </w:rPr>
        <w:t xml:space="preserve">Условия для развития одарённости и таланта молодёжи обеспечиваются деятельностью клубов по разным направлениям: современные танцы (брейк-данс, хип-хоп, </w:t>
      </w:r>
      <w:proofErr w:type="spellStart"/>
      <w:r w:rsidRPr="00347EFF">
        <w:rPr>
          <w:rFonts w:eastAsia="Calibri"/>
          <w:b w:val="0"/>
        </w:rPr>
        <w:t>денс-хол</w:t>
      </w:r>
      <w:proofErr w:type="spellEnd"/>
      <w:r w:rsidRPr="00347EFF">
        <w:rPr>
          <w:rFonts w:eastAsia="Calibri"/>
          <w:b w:val="0"/>
        </w:rPr>
        <w:t>, школа социальных танцев), музыкальное творчество (</w:t>
      </w:r>
      <w:proofErr w:type="gramStart"/>
      <w:r w:rsidRPr="00347EFF">
        <w:rPr>
          <w:rFonts w:eastAsia="Calibri"/>
          <w:b w:val="0"/>
        </w:rPr>
        <w:t>реп-студия</w:t>
      </w:r>
      <w:proofErr w:type="gramEnd"/>
      <w:r w:rsidRPr="00347EFF">
        <w:rPr>
          <w:rFonts w:eastAsia="Calibri"/>
          <w:b w:val="0"/>
        </w:rPr>
        <w:t xml:space="preserve">, школа </w:t>
      </w:r>
      <w:proofErr w:type="spellStart"/>
      <w:r w:rsidRPr="00347EFF">
        <w:rPr>
          <w:rFonts w:eastAsia="Calibri"/>
          <w:b w:val="0"/>
        </w:rPr>
        <w:t>Диджеинга</w:t>
      </w:r>
      <w:proofErr w:type="spellEnd"/>
      <w:r w:rsidRPr="00347EFF">
        <w:rPr>
          <w:rFonts w:eastAsia="Calibri"/>
          <w:b w:val="0"/>
        </w:rPr>
        <w:t>, рэп</w:t>
      </w:r>
      <w:r w:rsidR="00D913C3">
        <w:rPr>
          <w:rFonts w:eastAsia="Calibri"/>
          <w:b w:val="0"/>
        </w:rPr>
        <w:t xml:space="preserve"> </w:t>
      </w:r>
      <w:r w:rsidRPr="00347EFF">
        <w:rPr>
          <w:rFonts w:eastAsia="Calibri"/>
          <w:b w:val="0"/>
        </w:rPr>
        <w:t xml:space="preserve">студия и музыкальная студия «Отцы и дети») и самодеятельное творчество (самодеятельный коллектив «Счастливые люди» и школа моделей). Популярными являются спортивные направления (историческая реконструкция, </w:t>
      </w:r>
      <w:proofErr w:type="spellStart"/>
      <w:r w:rsidRPr="00347EFF">
        <w:rPr>
          <w:rFonts w:eastAsia="Calibri"/>
          <w:b w:val="0"/>
        </w:rPr>
        <w:t>страйкбол</w:t>
      </w:r>
      <w:proofErr w:type="spellEnd"/>
      <w:r w:rsidRPr="00347EFF">
        <w:rPr>
          <w:rFonts w:eastAsia="Calibri"/>
          <w:b w:val="0"/>
        </w:rPr>
        <w:t xml:space="preserve">, пейнтбол, экстремальный спорт). </w:t>
      </w:r>
    </w:p>
    <w:p w:rsidR="00FB6A2E" w:rsidRPr="00FB6A2E" w:rsidRDefault="00402E1F" w:rsidP="00FB6A2E">
      <w:pPr>
        <w:widowControl w:val="0"/>
        <w:autoSpaceDE w:val="0"/>
        <w:autoSpaceDN w:val="0"/>
        <w:adjustRightInd w:val="0"/>
        <w:ind w:firstLine="709"/>
        <w:contextualSpacing/>
        <w:jc w:val="both"/>
        <w:rPr>
          <w:rFonts w:eastAsia="Calibri"/>
          <w:b w:val="0"/>
        </w:rPr>
      </w:pPr>
      <w:r>
        <w:rPr>
          <w:rFonts w:eastAsia="Calibri"/>
          <w:b w:val="0"/>
        </w:rPr>
        <w:t>На п</w:t>
      </w:r>
      <w:r w:rsidR="00FB6A2E" w:rsidRPr="00FB6A2E">
        <w:rPr>
          <w:rFonts w:eastAsia="Calibri"/>
          <w:b w:val="0"/>
        </w:rPr>
        <w:t>оддержк</w:t>
      </w:r>
      <w:r>
        <w:rPr>
          <w:rFonts w:eastAsia="Calibri"/>
          <w:b w:val="0"/>
        </w:rPr>
        <w:t xml:space="preserve">у в 2016 году </w:t>
      </w:r>
      <w:r w:rsidR="00FB6A2E" w:rsidRPr="00FB6A2E">
        <w:rPr>
          <w:rFonts w:eastAsia="Calibri"/>
          <w:b w:val="0"/>
        </w:rPr>
        <w:t xml:space="preserve">одарённой и талантливой молодёжи </w:t>
      </w:r>
      <w:r>
        <w:rPr>
          <w:rFonts w:eastAsia="Calibri"/>
          <w:b w:val="0"/>
        </w:rPr>
        <w:t>направлен</w:t>
      </w:r>
      <w:r w:rsidRPr="00FB6A2E">
        <w:rPr>
          <w:rFonts w:eastAsia="Calibri"/>
          <w:b w:val="0"/>
        </w:rPr>
        <w:t xml:space="preserve"> </w:t>
      </w:r>
      <w:r w:rsidR="00FB6A2E" w:rsidRPr="00FB6A2E">
        <w:rPr>
          <w:rFonts w:eastAsia="Calibri"/>
          <w:b w:val="0"/>
        </w:rPr>
        <w:t xml:space="preserve">проект «Изумрудная лига КВН», в котором приняли участие 60 человек, в том числе 10 подростков, находящихся в трудной жизненной ситуации и социально опасном положении. </w:t>
      </w:r>
      <w:r>
        <w:rPr>
          <w:rFonts w:eastAsia="Calibri"/>
          <w:b w:val="0"/>
        </w:rPr>
        <w:t xml:space="preserve">В </w:t>
      </w:r>
      <w:proofErr w:type="gramStart"/>
      <w:r>
        <w:rPr>
          <w:rFonts w:eastAsia="Calibri"/>
          <w:b w:val="0"/>
        </w:rPr>
        <w:t>рамках</w:t>
      </w:r>
      <w:proofErr w:type="gramEnd"/>
      <w:r>
        <w:rPr>
          <w:rFonts w:eastAsia="Calibri"/>
          <w:b w:val="0"/>
        </w:rPr>
        <w:t xml:space="preserve"> проекта организован</w:t>
      </w:r>
      <w:r w:rsidR="00CB596C">
        <w:rPr>
          <w:rFonts w:eastAsia="Calibri"/>
          <w:b w:val="0"/>
        </w:rPr>
        <w:t xml:space="preserve"> </w:t>
      </w:r>
      <w:r w:rsidR="00FB6A2E" w:rsidRPr="00FB6A2E">
        <w:rPr>
          <w:rFonts w:eastAsia="Calibri"/>
          <w:b w:val="0"/>
        </w:rPr>
        <w:t>городской фест</w:t>
      </w:r>
      <w:r>
        <w:rPr>
          <w:rFonts w:eastAsia="Calibri"/>
          <w:b w:val="0"/>
        </w:rPr>
        <w:t>иваль среди школьных команд КВН, проведен</w:t>
      </w:r>
      <w:r w:rsidR="00B53D0A">
        <w:rPr>
          <w:rFonts w:eastAsia="Calibri"/>
          <w:b w:val="0"/>
        </w:rPr>
        <w:t>ы</w:t>
      </w:r>
      <w:r>
        <w:rPr>
          <w:rFonts w:eastAsia="Calibri"/>
          <w:b w:val="0"/>
        </w:rPr>
        <w:t xml:space="preserve"> 3 игры</w:t>
      </w:r>
      <w:r w:rsidR="00FB6A2E" w:rsidRPr="00FB6A2E">
        <w:rPr>
          <w:rFonts w:eastAsia="Calibri"/>
          <w:b w:val="0"/>
        </w:rPr>
        <w:t xml:space="preserve">, </w:t>
      </w:r>
      <w:r>
        <w:rPr>
          <w:rFonts w:eastAsia="Calibri"/>
          <w:b w:val="0"/>
        </w:rPr>
        <w:t xml:space="preserve">участниками которых стали более </w:t>
      </w:r>
      <w:r w:rsidR="00FB6A2E" w:rsidRPr="00FB6A2E">
        <w:rPr>
          <w:rFonts w:eastAsia="Calibri"/>
          <w:b w:val="0"/>
        </w:rPr>
        <w:t xml:space="preserve">1400 </w:t>
      </w:r>
      <w:r>
        <w:rPr>
          <w:rFonts w:eastAsia="Calibri"/>
          <w:b w:val="0"/>
        </w:rPr>
        <w:t>человек</w:t>
      </w:r>
      <w:r w:rsidR="00FB6A2E" w:rsidRPr="00FB6A2E">
        <w:rPr>
          <w:rFonts w:eastAsia="Calibri"/>
          <w:b w:val="0"/>
        </w:rPr>
        <w:t xml:space="preserve">. Сборная команда КВН города </w:t>
      </w:r>
      <w:r w:rsidR="00FB6A2E" w:rsidRPr="00FB6A2E">
        <w:rPr>
          <w:rFonts w:eastAsia="Calibri"/>
          <w:b w:val="0"/>
        </w:rPr>
        <w:lastRenderedPageBreak/>
        <w:t>«Счастливые люди» приняла участие в лиге КВН работающей молодёжи города Красноярска «</w:t>
      </w:r>
      <w:proofErr w:type="spellStart"/>
      <w:r w:rsidR="00FB6A2E" w:rsidRPr="00FB6A2E">
        <w:rPr>
          <w:rFonts w:eastAsia="Calibri"/>
          <w:b w:val="0"/>
        </w:rPr>
        <w:t>КрасРаб</w:t>
      </w:r>
      <w:proofErr w:type="spellEnd"/>
      <w:r w:rsidR="00FB6A2E" w:rsidRPr="00FB6A2E">
        <w:rPr>
          <w:rFonts w:eastAsia="Calibri"/>
          <w:b w:val="0"/>
        </w:rPr>
        <w:t xml:space="preserve">», </w:t>
      </w:r>
      <w:proofErr w:type="gramStart"/>
      <w:r>
        <w:rPr>
          <w:rFonts w:eastAsia="Calibri"/>
          <w:b w:val="0"/>
        </w:rPr>
        <w:t>стала финалистом и</w:t>
      </w:r>
      <w:r w:rsidR="00FB6A2E" w:rsidRPr="00FB6A2E">
        <w:rPr>
          <w:rFonts w:eastAsia="Calibri"/>
          <w:b w:val="0"/>
        </w:rPr>
        <w:t xml:space="preserve"> получила</w:t>
      </w:r>
      <w:proofErr w:type="gramEnd"/>
      <w:r w:rsidR="00FB6A2E" w:rsidRPr="00FB6A2E">
        <w:rPr>
          <w:rFonts w:eastAsia="Calibri"/>
          <w:b w:val="0"/>
        </w:rPr>
        <w:t xml:space="preserve"> приглашение в центральную лигу Красноярского края «КВН Азия». </w:t>
      </w:r>
    </w:p>
    <w:p w:rsidR="00FB6A2E" w:rsidRPr="001B03F7" w:rsidRDefault="00FB6A2E" w:rsidP="00FB6A2E">
      <w:pPr>
        <w:widowControl w:val="0"/>
        <w:autoSpaceDE w:val="0"/>
        <w:autoSpaceDN w:val="0"/>
        <w:adjustRightInd w:val="0"/>
        <w:ind w:firstLine="709"/>
        <w:contextualSpacing/>
        <w:jc w:val="both"/>
        <w:rPr>
          <w:rFonts w:eastAsia="Calibri"/>
          <w:b w:val="0"/>
          <w:sz w:val="16"/>
          <w:szCs w:val="16"/>
          <w:highlight w:val="yellow"/>
        </w:rPr>
      </w:pPr>
    </w:p>
    <w:p w:rsidR="00FB6A2E" w:rsidRPr="00FB6A2E" w:rsidRDefault="00FB6A2E" w:rsidP="00DF0104">
      <w:pPr>
        <w:widowControl w:val="0"/>
        <w:autoSpaceDE w:val="0"/>
        <w:autoSpaceDN w:val="0"/>
        <w:adjustRightInd w:val="0"/>
        <w:ind w:firstLine="709"/>
        <w:contextualSpacing/>
        <w:jc w:val="both"/>
        <w:rPr>
          <w:rFonts w:eastAsia="Calibri"/>
          <w:b w:val="0"/>
          <w:highlight w:val="yellow"/>
        </w:rPr>
      </w:pPr>
      <w:r w:rsidRPr="00347EFF">
        <w:rPr>
          <w:rFonts w:eastAsia="Calibri"/>
          <w:b w:val="0"/>
        </w:rPr>
        <w:t>С целью поддержки молод</w:t>
      </w:r>
      <w:r w:rsidR="00347EFF" w:rsidRPr="00347EFF">
        <w:rPr>
          <w:rFonts w:eastAsia="Calibri"/>
          <w:b w:val="0"/>
        </w:rPr>
        <w:t>ё</w:t>
      </w:r>
      <w:r w:rsidRPr="00347EFF">
        <w:rPr>
          <w:rFonts w:eastAsia="Calibri"/>
          <w:b w:val="0"/>
        </w:rPr>
        <w:t xml:space="preserve">жных инициатив </w:t>
      </w:r>
      <w:r w:rsidR="00402E1F">
        <w:rPr>
          <w:rFonts w:eastAsia="Calibri"/>
          <w:b w:val="0"/>
        </w:rPr>
        <w:t xml:space="preserve">организованы </w:t>
      </w:r>
      <w:r w:rsidRPr="00347EFF">
        <w:rPr>
          <w:rFonts w:eastAsia="Calibri"/>
          <w:b w:val="0"/>
        </w:rPr>
        <w:t>школа проектной грамотности и конкурс молод</w:t>
      </w:r>
      <w:r w:rsidR="00347EFF" w:rsidRPr="00347EFF">
        <w:rPr>
          <w:rFonts w:eastAsia="Calibri"/>
          <w:b w:val="0"/>
        </w:rPr>
        <w:t>ё</w:t>
      </w:r>
      <w:r w:rsidRPr="00347EFF">
        <w:rPr>
          <w:rFonts w:eastAsia="Calibri"/>
          <w:b w:val="0"/>
        </w:rPr>
        <w:t xml:space="preserve">жных </w:t>
      </w:r>
      <w:proofErr w:type="spellStart"/>
      <w:r w:rsidRPr="00347EFF">
        <w:rPr>
          <w:rFonts w:eastAsia="Calibri"/>
          <w:b w:val="0"/>
        </w:rPr>
        <w:t>грантов</w:t>
      </w:r>
      <w:r w:rsidR="00347EFF" w:rsidRPr="00347EFF">
        <w:rPr>
          <w:rFonts w:eastAsia="Calibri"/>
          <w:b w:val="0"/>
        </w:rPr>
        <w:t>ых</w:t>
      </w:r>
      <w:proofErr w:type="spellEnd"/>
      <w:r w:rsidR="00347EFF" w:rsidRPr="00347EFF">
        <w:rPr>
          <w:rFonts w:eastAsia="Calibri"/>
          <w:b w:val="0"/>
        </w:rPr>
        <w:t xml:space="preserve"> проектов «Зеленогорск 2020»</w:t>
      </w:r>
      <w:r w:rsidR="00402E1F">
        <w:rPr>
          <w:rFonts w:eastAsia="Calibri"/>
          <w:b w:val="0"/>
        </w:rPr>
        <w:t xml:space="preserve">. В </w:t>
      </w:r>
      <w:proofErr w:type="gramStart"/>
      <w:r w:rsidR="00402E1F">
        <w:rPr>
          <w:rFonts w:eastAsia="Calibri"/>
          <w:b w:val="0"/>
        </w:rPr>
        <w:t>рамках</w:t>
      </w:r>
      <w:proofErr w:type="gramEnd"/>
      <w:r w:rsidR="00402E1F">
        <w:rPr>
          <w:rFonts w:eastAsia="Calibri"/>
          <w:b w:val="0"/>
        </w:rPr>
        <w:t xml:space="preserve"> </w:t>
      </w:r>
      <w:r w:rsidR="00402E1F" w:rsidRPr="007033B0">
        <w:rPr>
          <w:rFonts w:eastAsia="Calibri"/>
          <w:b w:val="0"/>
        </w:rPr>
        <w:t xml:space="preserve">проектной школы </w:t>
      </w:r>
      <w:r w:rsidR="00402E1F">
        <w:rPr>
          <w:rFonts w:eastAsia="Calibri"/>
          <w:b w:val="0"/>
        </w:rPr>
        <w:t xml:space="preserve">состоялись две сессии. В </w:t>
      </w:r>
      <w:proofErr w:type="gramStart"/>
      <w:r w:rsidR="00402E1F">
        <w:rPr>
          <w:rFonts w:eastAsia="Calibri"/>
          <w:b w:val="0"/>
        </w:rPr>
        <w:t>которых</w:t>
      </w:r>
      <w:proofErr w:type="gramEnd"/>
      <w:r w:rsidR="00402E1F">
        <w:rPr>
          <w:rFonts w:eastAsia="Calibri"/>
          <w:b w:val="0"/>
        </w:rPr>
        <w:t xml:space="preserve"> приняли участие </w:t>
      </w:r>
      <w:r w:rsidRPr="00DF0104">
        <w:rPr>
          <w:rFonts w:eastAsia="Calibri"/>
          <w:b w:val="0"/>
        </w:rPr>
        <w:t xml:space="preserve">72 </w:t>
      </w:r>
      <w:r w:rsidR="00402E1F">
        <w:rPr>
          <w:rFonts w:eastAsia="Calibri"/>
          <w:b w:val="0"/>
        </w:rPr>
        <w:t>человека. На конкурс представлено 37 проектов,</w:t>
      </w:r>
      <w:r w:rsidR="00CB596C">
        <w:rPr>
          <w:rFonts w:eastAsia="Calibri"/>
          <w:b w:val="0"/>
        </w:rPr>
        <w:t xml:space="preserve"> </w:t>
      </w:r>
      <w:r w:rsidRPr="00DF0104">
        <w:rPr>
          <w:rFonts w:eastAsia="Calibri"/>
          <w:b w:val="0"/>
        </w:rPr>
        <w:t xml:space="preserve">из них </w:t>
      </w:r>
      <w:r w:rsidR="00CB596C">
        <w:rPr>
          <w:rFonts w:eastAsia="Calibri"/>
          <w:b w:val="0"/>
        </w:rPr>
        <w:t xml:space="preserve">ресурсная </w:t>
      </w:r>
      <w:r w:rsidR="006A00CC" w:rsidRPr="00055816">
        <w:rPr>
          <w:rFonts w:eastAsia="Calibri"/>
          <w:b w:val="0"/>
        </w:rPr>
        <w:t xml:space="preserve">поддержка предоставлена </w:t>
      </w:r>
      <w:r w:rsidR="00CB596C">
        <w:rPr>
          <w:rFonts w:eastAsia="Calibri"/>
          <w:b w:val="0"/>
        </w:rPr>
        <w:t xml:space="preserve">на </w:t>
      </w:r>
      <w:r w:rsidR="00DF0104" w:rsidRPr="00055816">
        <w:rPr>
          <w:rFonts w:eastAsia="Calibri"/>
          <w:b w:val="0"/>
        </w:rPr>
        <w:t xml:space="preserve">реализацию </w:t>
      </w:r>
      <w:r w:rsidR="00055816" w:rsidRPr="00055816">
        <w:rPr>
          <w:rFonts w:eastAsia="Calibri"/>
          <w:b w:val="0"/>
        </w:rPr>
        <w:t>7</w:t>
      </w:r>
      <w:r w:rsidR="00DF0104" w:rsidRPr="00055816">
        <w:rPr>
          <w:rFonts w:eastAsia="Calibri"/>
          <w:b w:val="0"/>
        </w:rPr>
        <w:t xml:space="preserve"> проектов</w:t>
      </w:r>
      <w:r w:rsidR="006A00CC" w:rsidRPr="00055816">
        <w:rPr>
          <w:rFonts w:eastAsia="Calibri"/>
          <w:b w:val="0"/>
        </w:rPr>
        <w:t xml:space="preserve">, </w:t>
      </w:r>
      <w:r w:rsidRPr="00055816">
        <w:rPr>
          <w:rFonts w:eastAsia="Calibri"/>
          <w:b w:val="0"/>
        </w:rPr>
        <w:t>финансов</w:t>
      </w:r>
      <w:r w:rsidR="00DF0104" w:rsidRPr="00055816">
        <w:rPr>
          <w:rFonts w:eastAsia="Calibri"/>
          <w:b w:val="0"/>
        </w:rPr>
        <w:t>ая</w:t>
      </w:r>
      <w:r w:rsidRPr="00055816">
        <w:rPr>
          <w:rFonts w:eastAsia="Calibri"/>
          <w:b w:val="0"/>
        </w:rPr>
        <w:t xml:space="preserve"> поддержк</w:t>
      </w:r>
      <w:r w:rsidR="00DF0104" w:rsidRPr="00055816">
        <w:rPr>
          <w:rFonts w:eastAsia="Calibri"/>
          <w:b w:val="0"/>
        </w:rPr>
        <w:t>а</w:t>
      </w:r>
      <w:r w:rsidRPr="00055816">
        <w:rPr>
          <w:rFonts w:eastAsia="Calibri"/>
          <w:b w:val="0"/>
        </w:rPr>
        <w:t xml:space="preserve"> </w:t>
      </w:r>
      <w:r w:rsidR="00402E1F">
        <w:rPr>
          <w:b w:val="0"/>
        </w:rPr>
        <w:t>–</w:t>
      </w:r>
      <w:r w:rsidR="00402E1F">
        <w:rPr>
          <w:rFonts w:eastAsia="Calibri"/>
          <w:b w:val="0"/>
        </w:rPr>
        <w:t xml:space="preserve"> </w:t>
      </w:r>
      <w:r w:rsidR="006A00CC" w:rsidRPr="00055816">
        <w:rPr>
          <w:rFonts w:eastAsia="Calibri"/>
          <w:b w:val="0"/>
        </w:rPr>
        <w:t xml:space="preserve">на реализацию </w:t>
      </w:r>
      <w:r w:rsidR="00055816" w:rsidRPr="00055816">
        <w:rPr>
          <w:rFonts w:eastAsia="Calibri"/>
          <w:b w:val="0"/>
        </w:rPr>
        <w:t>13</w:t>
      </w:r>
      <w:r w:rsidR="006A00CC" w:rsidRPr="00055816">
        <w:rPr>
          <w:rFonts w:eastAsia="Calibri"/>
          <w:b w:val="0"/>
        </w:rPr>
        <w:t xml:space="preserve"> проектов (</w:t>
      </w:r>
      <w:r w:rsidR="00055816" w:rsidRPr="00055816">
        <w:rPr>
          <w:rFonts w:eastAsia="Calibri"/>
          <w:b w:val="0"/>
        </w:rPr>
        <w:t>202,5</w:t>
      </w:r>
      <w:r w:rsidR="006A00CC" w:rsidRPr="00055816">
        <w:rPr>
          <w:rFonts w:eastAsia="Calibri"/>
          <w:b w:val="0"/>
        </w:rPr>
        <w:t xml:space="preserve"> тыс. </w:t>
      </w:r>
      <w:r w:rsidR="001058B6">
        <w:rPr>
          <w:rFonts w:eastAsia="Calibri"/>
          <w:b w:val="0"/>
        </w:rPr>
        <w:t>рублей</w:t>
      </w:r>
      <w:r w:rsidR="006A00CC" w:rsidRPr="00055816">
        <w:rPr>
          <w:rFonts w:eastAsia="Calibri"/>
          <w:b w:val="0"/>
        </w:rPr>
        <w:t>).</w:t>
      </w:r>
      <w:r w:rsidRPr="00055816">
        <w:rPr>
          <w:rFonts w:eastAsia="Calibri"/>
          <w:b w:val="0"/>
        </w:rPr>
        <w:t xml:space="preserve"> </w:t>
      </w:r>
      <w:r w:rsidR="00055816">
        <w:rPr>
          <w:rFonts w:eastAsia="Calibri"/>
          <w:b w:val="0"/>
        </w:rPr>
        <w:t xml:space="preserve">В летний период за счёт средств краевого бюджета </w:t>
      </w:r>
      <w:r w:rsidR="00055816" w:rsidRPr="00055816">
        <w:rPr>
          <w:rFonts w:eastAsia="Calibri"/>
          <w:b w:val="0"/>
        </w:rPr>
        <w:t>обеспечено участие</w:t>
      </w:r>
      <w:r w:rsidR="00055816">
        <w:rPr>
          <w:rFonts w:eastAsia="Calibri"/>
          <w:b w:val="0"/>
        </w:rPr>
        <w:t xml:space="preserve"> 5 человек </w:t>
      </w:r>
      <w:r w:rsidR="006A00CC" w:rsidRPr="004D4E27">
        <w:rPr>
          <w:rFonts w:eastAsia="Calibri"/>
          <w:b w:val="0"/>
        </w:rPr>
        <w:t>в международном молод</w:t>
      </w:r>
      <w:r w:rsidR="006A00CC">
        <w:rPr>
          <w:rFonts w:eastAsia="Calibri"/>
          <w:b w:val="0"/>
        </w:rPr>
        <w:t>ё</w:t>
      </w:r>
      <w:r w:rsidR="006A00CC" w:rsidRPr="004D4E27">
        <w:rPr>
          <w:rFonts w:eastAsia="Calibri"/>
          <w:b w:val="0"/>
        </w:rPr>
        <w:t xml:space="preserve">жном </w:t>
      </w:r>
      <w:proofErr w:type="gramStart"/>
      <w:r w:rsidR="006A00CC" w:rsidRPr="004D4E27">
        <w:rPr>
          <w:rFonts w:eastAsia="Calibri"/>
          <w:b w:val="0"/>
        </w:rPr>
        <w:t>лагере</w:t>
      </w:r>
      <w:proofErr w:type="gramEnd"/>
      <w:r w:rsidR="006A00CC" w:rsidRPr="004D4E27">
        <w:rPr>
          <w:rFonts w:eastAsia="Calibri"/>
          <w:b w:val="0"/>
        </w:rPr>
        <w:t xml:space="preserve"> </w:t>
      </w:r>
      <w:r w:rsidR="006A00CC" w:rsidRPr="00055816">
        <w:rPr>
          <w:rFonts w:eastAsia="Calibri"/>
          <w:b w:val="0"/>
        </w:rPr>
        <w:t>ТИМ</w:t>
      </w:r>
      <w:r w:rsidR="006A00CC" w:rsidRPr="004D4E27">
        <w:rPr>
          <w:rFonts w:eastAsia="Calibri"/>
          <w:b w:val="0"/>
        </w:rPr>
        <w:t xml:space="preserve"> «Бирюса»</w:t>
      </w:r>
      <w:r w:rsidR="00055816">
        <w:rPr>
          <w:rFonts w:eastAsia="Calibri"/>
          <w:b w:val="0"/>
        </w:rPr>
        <w:t>.</w:t>
      </w:r>
    </w:p>
    <w:p w:rsidR="00FB6A2E" w:rsidRPr="00DF0104" w:rsidRDefault="00402E1F" w:rsidP="00FB6A2E">
      <w:pPr>
        <w:widowControl w:val="0"/>
        <w:autoSpaceDE w:val="0"/>
        <w:autoSpaceDN w:val="0"/>
        <w:adjustRightInd w:val="0"/>
        <w:ind w:firstLine="709"/>
        <w:contextualSpacing/>
        <w:jc w:val="both"/>
        <w:rPr>
          <w:rFonts w:eastAsia="Calibri"/>
          <w:b w:val="0"/>
        </w:rPr>
      </w:pPr>
      <w:r>
        <w:rPr>
          <w:rFonts w:eastAsia="Calibri"/>
          <w:b w:val="0"/>
        </w:rPr>
        <w:t xml:space="preserve">Впервые </w:t>
      </w:r>
      <w:r w:rsidR="00FB6A2E" w:rsidRPr="00DF0104">
        <w:rPr>
          <w:rFonts w:eastAsia="Calibri"/>
          <w:b w:val="0"/>
        </w:rPr>
        <w:t xml:space="preserve">на базе </w:t>
      </w:r>
      <w:r w:rsidR="00347EFF" w:rsidRPr="00DF0104">
        <w:rPr>
          <w:rFonts w:eastAsia="Calibri"/>
          <w:b w:val="0"/>
        </w:rPr>
        <w:t>учреждения</w:t>
      </w:r>
      <w:r w:rsidR="00FB6A2E" w:rsidRPr="00DF0104">
        <w:rPr>
          <w:rFonts w:eastAsia="Calibri"/>
          <w:b w:val="0"/>
        </w:rPr>
        <w:t xml:space="preserve"> создана площадка «Социальное открытое пространство для молодых семей». Проект ориентирован на молодые семьи с детьми</w:t>
      </w:r>
      <w:r>
        <w:rPr>
          <w:rFonts w:eastAsia="Calibri"/>
          <w:b w:val="0"/>
        </w:rPr>
        <w:t>. В</w:t>
      </w:r>
      <w:r w:rsidR="00FB6A2E" w:rsidRPr="00DF0104">
        <w:rPr>
          <w:rFonts w:eastAsia="Calibri"/>
          <w:b w:val="0"/>
        </w:rPr>
        <w:t xml:space="preserve"> течение 2016 года </w:t>
      </w:r>
      <w:r w:rsidR="00347EFF" w:rsidRPr="00DF0104">
        <w:rPr>
          <w:rFonts w:eastAsia="Calibri"/>
          <w:b w:val="0"/>
        </w:rPr>
        <w:t xml:space="preserve">в </w:t>
      </w:r>
      <w:r w:rsidR="00FB6A2E" w:rsidRPr="00DF0104">
        <w:rPr>
          <w:rFonts w:eastAsia="Calibri"/>
          <w:b w:val="0"/>
        </w:rPr>
        <w:t>постоянны</w:t>
      </w:r>
      <w:r w:rsidR="00347EFF" w:rsidRPr="00DF0104">
        <w:rPr>
          <w:rFonts w:eastAsia="Calibri"/>
          <w:b w:val="0"/>
        </w:rPr>
        <w:t>х</w:t>
      </w:r>
      <w:r w:rsidR="00FB6A2E" w:rsidRPr="00DF0104">
        <w:rPr>
          <w:rFonts w:eastAsia="Calibri"/>
          <w:b w:val="0"/>
        </w:rPr>
        <w:t xml:space="preserve"> совместны</w:t>
      </w:r>
      <w:r w:rsidR="00347EFF" w:rsidRPr="00DF0104">
        <w:rPr>
          <w:rFonts w:eastAsia="Calibri"/>
          <w:b w:val="0"/>
        </w:rPr>
        <w:t>х</w:t>
      </w:r>
      <w:r w:rsidR="00FB6A2E" w:rsidRPr="00DF0104">
        <w:rPr>
          <w:rFonts w:eastAsia="Calibri"/>
          <w:b w:val="0"/>
        </w:rPr>
        <w:t xml:space="preserve"> </w:t>
      </w:r>
      <w:proofErr w:type="gramStart"/>
      <w:r w:rsidR="00FB6A2E" w:rsidRPr="00DF0104">
        <w:rPr>
          <w:rFonts w:eastAsia="Calibri"/>
          <w:b w:val="0"/>
        </w:rPr>
        <w:t>занятия</w:t>
      </w:r>
      <w:r w:rsidR="00347EFF" w:rsidRPr="00DF0104">
        <w:rPr>
          <w:rFonts w:eastAsia="Calibri"/>
          <w:b w:val="0"/>
        </w:rPr>
        <w:t>х</w:t>
      </w:r>
      <w:proofErr w:type="gramEnd"/>
      <w:r w:rsidR="00FB6A2E" w:rsidRPr="00DF0104">
        <w:rPr>
          <w:rFonts w:eastAsia="Calibri"/>
          <w:b w:val="0"/>
        </w:rPr>
        <w:t xml:space="preserve"> </w:t>
      </w:r>
      <w:r w:rsidR="00347EFF" w:rsidRPr="00DF0104">
        <w:rPr>
          <w:rFonts w:eastAsia="Calibri"/>
          <w:b w:val="0"/>
        </w:rPr>
        <w:t xml:space="preserve">участвовали </w:t>
      </w:r>
      <w:r w:rsidR="00FB6A2E" w:rsidRPr="00DF0104">
        <w:rPr>
          <w:rFonts w:eastAsia="Calibri"/>
          <w:b w:val="0"/>
        </w:rPr>
        <w:t>10 молодых семей.</w:t>
      </w:r>
    </w:p>
    <w:p w:rsidR="00FB6A2E" w:rsidRPr="00340557" w:rsidRDefault="00FB6A2E" w:rsidP="00FB6A2E">
      <w:pPr>
        <w:widowControl w:val="0"/>
        <w:autoSpaceDE w:val="0"/>
        <w:autoSpaceDN w:val="0"/>
        <w:adjustRightInd w:val="0"/>
        <w:ind w:firstLine="709"/>
        <w:contextualSpacing/>
        <w:jc w:val="both"/>
        <w:rPr>
          <w:rFonts w:eastAsia="Calibri"/>
          <w:b w:val="0"/>
        </w:rPr>
      </w:pPr>
      <w:r w:rsidRPr="00340557">
        <w:rPr>
          <w:rFonts w:eastAsia="Calibri"/>
          <w:b w:val="0"/>
        </w:rPr>
        <w:t xml:space="preserve">Ежегодно самыми массовыми </w:t>
      </w:r>
      <w:r w:rsidR="00340557" w:rsidRPr="00340557">
        <w:rPr>
          <w:rFonts w:eastAsia="Calibri"/>
          <w:b w:val="0"/>
        </w:rPr>
        <w:t xml:space="preserve">являются </w:t>
      </w:r>
      <w:r w:rsidRPr="00340557">
        <w:rPr>
          <w:rFonts w:eastAsia="Calibri"/>
          <w:b w:val="0"/>
        </w:rPr>
        <w:t>мероприятия</w:t>
      </w:r>
      <w:r w:rsidR="00CB596C">
        <w:rPr>
          <w:rFonts w:eastAsia="Calibri"/>
          <w:b w:val="0"/>
        </w:rPr>
        <w:t xml:space="preserve">, </w:t>
      </w:r>
      <w:r w:rsidRPr="00340557">
        <w:rPr>
          <w:rFonts w:eastAsia="Calibri"/>
          <w:b w:val="0"/>
        </w:rPr>
        <w:t>направленные на гражданско-патриотическое воспитание молод</w:t>
      </w:r>
      <w:r w:rsidR="00340557" w:rsidRPr="00340557">
        <w:rPr>
          <w:rFonts w:eastAsia="Calibri"/>
          <w:b w:val="0"/>
        </w:rPr>
        <w:t>ё</w:t>
      </w:r>
      <w:r w:rsidRPr="00340557">
        <w:rPr>
          <w:rFonts w:eastAsia="Calibri"/>
          <w:b w:val="0"/>
        </w:rPr>
        <w:t xml:space="preserve">жи, традиционно в этих мероприятиях участвуют свыше 4000 человек. </w:t>
      </w:r>
      <w:r w:rsidR="00340557" w:rsidRPr="00340557">
        <w:rPr>
          <w:rFonts w:eastAsia="Calibri"/>
          <w:b w:val="0"/>
        </w:rPr>
        <w:t xml:space="preserve">Прочно укрепляется традиция – формирование колонны </w:t>
      </w:r>
      <w:r w:rsidR="00340557">
        <w:rPr>
          <w:rFonts w:eastAsia="Calibri"/>
          <w:b w:val="0"/>
        </w:rPr>
        <w:t>«</w:t>
      </w:r>
      <w:r w:rsidR="00340557" w:rsidRPr="00340557">
        <w:rPr>
          <w:rFonts w:eastAsia="Calibri"/>
          <w:b w:val="0"/>
        </w:rPr>
        <w:t>Бессмертного полка</w:t>
      </w:r>
      <w:r w:rsidR="00340557">
        <w:rPr>
          <w:rFonts w:eastAsia="Calibri"/>
          <w:b w:val="0"/>
        </w:rPr>
        <w:t>»</w:t>
      </w:r>
      <w:r w:rsidR="00340557" w:rsidRPr="00340557">
        <w:rPr>
          <w:rFonts w:eastAsia="Calibri"/>
          <w:b w:val="0"/>
        </w:rPr>
        <w:t xml:space="preserve"> в День Победы и активное участие в </w:t>
      </w:r>
      <w:proofErr w:type="gramStart"/>
      <w:r w:rsidR="00340557" w:rsidRPr="00340557">
        <w:rPr>
          <w:rFonts w:eastAsia="Calibri"/>
          <w:b w:val="0"/>
        </w:rPr>
        <w:t>шествии</w:t>
      </w:r>
      <w:proofErr w:type="gramEnd"/>
      <w:r w:rsidR="00402E1F">
        <w:rPr>
          <w:rFonts w:eastAsia="Calibri"/>
          <w:b w:val="0"/>
        </w:rPr>
        <w:t xml:space="preserve"> молодёжи</w:t>
      </w:r>
      <w:r w:rsidR="00340557" w:rsidRPr="00340557">
        <w:rPr>
          <w:rFonts w:eastAsia="Calibri"/>
          <w:b w:val="0"/>
        </w:rPr>
        <w:t>.</w:t>
      </w:r>
    </w:p>
    <w:p w:rsidR="00DF0104" w:rsidRPr="008C4CD4" w:rsidRDefault="00DF0104" w:rsidP="00FB6A2E">
      <w:pPr>
        <w:widowControl w:val="0"/>
        <w:autoSpaceDE w:val="0"/>
        <w:autoSpaceDN w:val="0"/>
        <w:adjustRightInd w:val="0"/>
        <w:ind w:firstLine="709"/>
        <w:contextualSpacing/>
        <w:jc w:val="both"/>
        <w:rPr>
          <w:rFonts w:eastAsia="Calibri"/>
          <w:b w:val="0"/>
          <w:sz w:val="16"/>
          <w:szCs w:val="16"/>
        </w:rPr>
      </w:pPr>
    </w:p>
    <w:p w:rsidR="00FB6A2E" w:rsidRPr="004C10A7" w:rsidRDefault="00FB6A2E" w:rsidP="00FB6A2E">
      <w:pPr>
        <w:widowControl w:val="0"/>
        <w:autoSpaceDE w:val="0"/>
        <w:autoSpaceDN w:val="0"/>
        <w:adjustRightInd w:val="0"/>
        <w:ind w:firstLine="709"/>
        <w:contextualSpacing/>
        <w:jc w:val="both"/>
        <w:rPr>
          <w:rFonts w:eastAsia="Calibri"/>
          <w:b w:val="0"/>
        </w:rPr>
      </w:pPr>
      <w:proofErr w:type="gramStart"/>
      <w:r w:rsidRPr="004C10A7">
        <w:rPr>
          <w:rFonts w:eastAsia="Calibri"/>
          <w:b w:val="0"/>
        </w:rPr>
        <w:t xml:space="preserve">В рамках работ </w:t>
      </w:r>
      <w:r w:rsidR="004C10A7" w:rsidRPr="004C10A7">
        <w:rPr>
          <w:rFonts w:eastAsia="Calibri"/>
          <w:b w:val="0"/>
        </w:rPr>
        <w:t>по приобщению моло</w:t>
      </w:r>
      <w:r w:rsidR="00CB596C">
        <w:rPr>
          <w:rFonts w:eastAsia="Calibri"/>
          <w:b w:val="0"/>
        </w:rPr>
        <w:t xml:space="preserve">дёжи к здоровому образу жизни и </w:t>
      </w:r>
      <w:r w:rsidRPr="004C10A7">
        <w:rPr>
          <w:rFonts w:eastAsia="Calibri"/>
          <w:b w:val="0"/>
        </w:rPr>
        <w:t xml:space="preserve">профилактике распространения </w:t>
      </w:r>
      <w:r w:rsidR="004C10A7" w:rsidRPr="004C10A7">
        <w:rPr>
          <w:rFonts w:eastAsia="Calibri"/>
          <w:b w:val="0"/>
        </w:rPr>
        <w:t xml:space="preserve">среди </w:t>
      </w:r>
      <w:r w:rsidR="00402E1F">
        <w:rPr>
          <w:rFonts w:eastAsia="Calibri"/>
          <w:b w:val="0"/>
        </w:rPr>
        <w:t xml:space="preserve">молодёжи </w:t>
      </w:r>
      <w:r w:rsidRPr="004C10A7">
        <w:rPr>
          <w:rFonts w:eastAsia="Calibri"/>
          <w:b w:val="0"/>
        </w:rPr>
        <w:t>ВИЧ, нар</w:t>
      </w:r>
      <w:r w:rsidR="004C10A7" w:rsidRPr="004C10A7">
        <w:rPr>
          <w:rFonts w:eastAsia="Calibri"/>
          <w:b w:val="0"/>
        </w:rPr>
        <w:t xml:space="preserve">комании, пьянства и алкоголизма </w:t>
      </w:r>
      <w:r w:rsidRPr="004C10A7">
        <w:rPr>
          <w:rFonts w:eastAsia="Calibri"/>
          <w:b w:val="0"/>
        </w:rPr>
        <w:t xml:space="preserve">организованы </w:t>
      </w:r>
      <w:r w:rsidR="00D31FAD">
        <w:rPr>
          <w:rFonts w:eastAsia="Calibri"/>
          <w:b w:val="0"/>
        </w:rPr>
        <w:t>и проведены</w:t>
      </w:r>
      <w:r w:rsidR="004C10A7" w:rsidRPr="004C10A7">
        <w:rPr>
          <w:rFonts w:eastAsia="Calibri"/>
          <w:b w:val="0"/>
        </w:rPr>
        <w:t xml:space="preserve"> </w:t>
      </w:r>
      <w:r w:rsidRPr="004C10A7">
        <w:rPr>
          <w:rFonts w:eastAsia="Calibri"/>
          <w:b w:val="0"/>
        </w:rPr>
        <w:t>4 крупномасштабные акции «Стоп ВИЧ» среди учащихся образовательных учреждений.</w:t>
      </w:r>
      <w:proofErr w:type="gramEnd"/>
      <w:r w:rsidRPr="004C10A7">
        <w:rPr>
          <w:rFonts w:eastAsia="Calibri"/>
          <w:b w:val="0"/>
        </w:rPr>
        <w:t xml:space="preserve"> Общее количество вовлеч</w:t>
      </w:r>
      <w:r w:rsidR="004C10A7" w:rsidRPr="004C10A7">
        <w:rPr>
          <w:rFonts w:eastAsia="Calibri"/>
          <w:b w:val="0"/>
        </w:rPr>
        <w:t>ё</w:t>
      </w:r>
      <w:r w:rsidRPr="004C10A7">
        <w:rPr>
          <w:rFonts w:eastAsia="Calibri"/>
          <w:b w:val="0"/>
        </w:rPr>
        <w:t>нной молод</w:t>
      </w:r>
      <w:r w:rsidR="004C10A7" w:rsidRPr="004C10A7">
        <w:rPr>
          <w:rFonts w:eastAsia="Calibri"/>
          <w:b w:val="0"/>
        </w:rPr>
        <w:t>ё</w:t>
      </w:r>
      <w:r w:rsidRPr="004C10A7">
        <w:rPr>
          <w:rFonts w:eastAsia="Calibri"/>
          <w:b w:val="0"/>
        </w:rPr>
        <w:t>жи – 1</w:t>
      </w:r>
      <w:r w:rsidR="00B53D0A">
        <w:rPr>
          <w:rFonts w:eastAsia="Calibri"/>
          <w:b w:val="0"/>
        </w:rPr>
        <w:t xml:space="preserve"> </w:t>
      </w:r>
      <w:r w:rsidRPr="004C10A7">
        <w:rPr>
          <w:rFonts w:eastAsia="Calibri"/>
          <w:b w:val="0"/>
        </w:rPr>
        <w:t>059 человек.</w:t>
      </w:r>
    </w:p>
    <w:p w:rsidR="00845994" w:rsidRPr="002F1284" w:rsidRDefault="00845994" w:rsidP="003F6AEB">
      <w:pPr>
        <w:ind w:firstLine="709"/>
        <w:jc w:val="both"/>
        <w:rPr>
          <w:b w:val="0"/>
          <w:bCs/>
          <w:sz w:val="16"/>
          <w:szCs w:val="16"/>
          <w:highlight w:val="yellow"/>
        </w:rPr>
      </w:pPr>
    </w:p>
    <w:p w:rsidR="00A91F4E" w:rsidRPr="001B42DD" w:rsidRDefault="00A91F4E" w:rsidP="00FB7688">
      <w:pPr>
        <w:pStyle w:val="af5"/>
        <w:tabs>
          <w:tab w:val="left" w:pos="993"/>
          <w:tab w:val="left" w:pos="1134"/>
          <w:tab w:val="left" w:pos="1276"/>
        </w:tabs>
        <w:ind w:left="0" w:firstLine="709"/>
        <w:jc w:val="both"/>
        <w:rPr>
          <w:b w:val="0"/>
        </w:rPr>
      </w:pPr>
      <w:proofErr w:type="gramStart"/>
      <w:r w:rsidRPr="001B42DD">
        <w:rPr>
          <w:b w:val="0"/>
        </w:rPr>
        <w:t>Основные проблемы, сдерживающие развитие молодёжной политики в городе:</w:t>
      </w:r>
      <w:proofErr w:type="gramEnd"/>
    </w:p>
    <w:p w:rsidR="001B42DD" w:rsidRPr="001B42DD" w:rsidRDefault="001C268D" w:rsidP="001B42DD">
      <w:pPr>
        <w:pStyle w:val="af5"/>
        <w:tabs>
          <w:tab w:val="left" w:pos="993"/>
          <w:tab w:val="left" w:pos="1134"/>
          <w:tab w:val="left" w:pos="1276"/>
        </w:tabs>
        <w:ind w:left="0" w:firstLine="709"/>
        <w:jc w:val="both"/>
        <w:rPr>
          <w:b w:val="0"/>
        </w:rPr>
      </w:pPr>
      <w:r>
        <w:rPr>
          <w:b w:val="0"/>
        </w:rPr>
        <w:t xml:space="preserve">– </w:t>
      </w:r>
      <w:r w:rsidR="00FE3FD5" w:rsidRPr="00FE3FD5">
        <w:rPr>
          <w:b w:val="0"/>
        </w:rPr>
        <w:t xml:space="preserve">техническая </w:t>
      </w:r>
      <w:r w:rsidR="005B6FCE">
        <w:rPr>
          <w:b w:val="0"/>
        </w:rPr>
        <w:t>не</w:t>
      </w:r>
      <w:r w:rsidR="00A91F4E" w:rsidRPr="00FE3FD5">
        <w:rPr>
          <w:b w:val="0"/>
        </w:rPr>
        <w:t>приспособленность помещений здания Молодёжного центра к проведению массовых мероприятий разноплановых направлений</w:t>
      </w:r>
      <w:r w:rsidR="00FE3FD5" w:rsidRPr="00FE3FD5">
        <w:rPr>
          <w:b w:val="0"/>
        </w:rPr>
        <w:t>;</w:t>
      </w:r>
    </w:p>
    <w:p w:rsidR="001B42DD" w:rsidRDefault="001C268D" w:rsidP="001B42DD">
      <w:pPr>
        <w:pStyle w:val="af5"/>
        <w:tabs>
          <w:tab w:val="left" w:pos="993"/>
          <w:tab w:val="left" w:pos="1134"/>
          <w:tab w:val="left" w:pos="1276"/>
        </w:tabs>
        <w:ind w:left="0" w:firstLine="709"/>
        <w:jc w:val="both"/>
        <w:rPr>
          <w:b w:val="0"/>
        </w:rPr>
      </w:pPr>
      <w:r>
        <w:rPr>
          <w:b w:val="0"/>
        </w:rPr>
        <w:t xml:space="preserve">– </w:t>
      </w:r>
      <w:r w:rsidR="001B42DD" w:rsidRPr="001B42DD">
        <w:rPr>
          <w:b w:val="0"/>
        </w:rPr>
        <w:t xml:space="preserve">острая необходимость проведения капитального ремонта помещений или </w:t>
      </w:r>
      <w:r w:rsidR="00772623">
        <w:rPr>
          <w:b w:val="0"/>
        </w:rPr>
        <w:t>их реконструкции</w:t>
      </w:r>
      <w:r w:rsidR="001B42DD" w:rsidRPr="001B42DD">
        <w:rPr>
          <w:b w:val="0"/>
        </w:rPr>
        <w:t>;</w:t>
      </w:r>
    </w:p>
    <w:p w:rsidR="001B42DD" w:rsidRDefault="001C268D" w:rsidP="001B42DD">
      <w:pPr>
        <w:pStyle w:val="af5"/>
        <w:tabs>
          <w:tab w:val="left" w:pos="1134"/>
          <w:tab w:val="left" w:pos="1276"/>
        </w:tabs>
        <w:ind w:left="0" w:firstLine="709"/>
        <w:jc w:val="both"/>
        <w:rPr>
          <w:b w:val="0"/>
        </w:rPr>
      </w:pPr>
      <w:r>
        <w:rPr>
          <w:b w:val="0"/>
        </w:rPr>
        <w:t xml:space="preserve">– </w:t>
      </w:r>
      <w:r w:rsidR="001B42DD" w:rsidRPr="001B42DD">
        <w:rPr>
          <w:b w:val="0"/>
        </w:rPr>
        <w:t>высокая текучесть</w:t>
      </w:r>
      <w:r w:rsidR="008B3C7E" w:rsidRPr="008B3C7E">
        <w:rPr>
          <w:b w:val="0"/>
        </w:rPr>
        <w:t xml:space="preserve"> </w:t>
      </w:r>
      <w:r w:rsidR="008B3C7E" w:rsidRPr="001B42DD">
        <w:rPr>
          <w:b w:val="0"/>
        </w:rPr>
        <w:t>кадров</w:t>
      </w:r>
      <w:r w:rsidR="008B3C7E">
        <w:rPr>
          <w:b w:val="0"/>
        </w:rPr>
        <w:t>.</w:t>
      </w:r>
    </w:p>
    <w:p w:rsidR="001B42DD" w:rsidRPr="008C4CD4" w:rsidRDefault="001B42DD" w:rsidP="001B42DD">
      <w:pPr>
        <w:pStyle w:val="af5"/>
        <w:tabs>
          <w:tab w:val="left" w:pos="1134"/>
          <w:tab w:val="left" w:pos="1276"/>
        </w:tabs>
        <w:ind w:left="0" w:firstLine="709"/>
        <w:jc w:val="both"/>
        <w:rPr>
          <w:b w:val="0"/>
          <w:sz w:val="16"/>
          <w:szCs w:val="16"/>
        </w:rPr>
      </w:pPr>
      <w:r w:rsidRPr="001B42DD">
        <w:rPr>
          <w:b w:val="0"/>
        </w:rPr>
        <w:t xml:space="preserve"> </w:t>
      </w:r>
    </w:p>
    <w:p w:rsidR="00B741CF" w:rsidRDefault="008B3C7E" w:rsidP="00FB7688">
      <w:pPr>
        <w:pStyle w:val="af5"/>
        <w:tabs>
          <w:tab w:val="left" w:pos="993"/>
          <w:tab w:val="left" w:pos="1134"/>
          <w:tab w:val="left" w:pos="1276"/>
        </w:tabs>
        <w:ind w:left="0" w:firstLine="709"/>
        <w:jc w:val="both"/>
        <w:rPr>
          <w:b w:val="0"/>
        </w:rPr>
      </w:pPr>
      <w:r>
        <w:rPr>
          <w:b w:val="0"/>
        </w:rPr>
        <w:t>Д</w:t>
      </w:r>
      <w:r w:rsidR="00B741CF" w:rsidRPr="00B741CF">
        <w:rPr>
          <w:b w:val="0"/>
        </w:rPr>
        <w:t xml:space="preserve">альнейшее развитие </w:t>
      </w:r>
      <w:r w:rsidR="00772623">
        <w:rPr>
          <w:b w:val="0"/>
        </w:rPr>
        <w:t>молодёжной политики</w:t>
      </w:r>
      <w:r>
        <w:rPr>
          <w:b w:val="0"/>
        </w:rPr>
        <w:t xml:space="preserve"> </w:t>
      </w:r>
      <w:r w:rsidR="00B741CF" w:rsidRPr="00B741CF">
        <w:rPr>
          <w:b w:val="0"/>
        </w:rPr>
        <w:t>предполагается как на основе эффективного использования бюджетных средств, так и с привлечением средств организац</w:t>
      </w:r>
      <w:r>
        <w:rPr>
          <w:b w:val="0"/>
        </w:rPr>
        <w:t>ий города и общественных фондов</w:t>
      </w:r>
      <w:r w:rsidR="00B741CF" w:rsidRPr="00B741CF">
        <w:rPr>
          <w:b w:val="0"/>
        </w:rPr>
        <w:t xml:space="preserve">. В 2017 году </w:t>
      </w:r>
      <w:r w:rsidR="00772623">
        <w:rPr>
          <w:b w:val="0"/>
        </w:rPr>
        <w:t xml:space="preserve">планируется </w:t>
      </w:r>
      <w:r>
        <w:rPr>
          <w:b w:val="0"/>
        </w:rPr>
        <w:t xml:space="preserve">решение следующих </w:t>
      </w:r>
      <w:r w:rsidR="00B741CF" w:rsidRPr="00B741CF">
        <w:rPr>
          <w:b w:val="0"/>
        </w:rPr>
        <w:t>задач:</w:t>
      </w:r>
    </w:p>
    <w:p w:rsidR="004F66BD" w:rsidRDefault="001C268D" w:rsidP="004F66BD">
      <w:pPr>
        <w:pStyle w:val="af5"/>
        <w:tabs>
          <w:tab w:val="left" w:pos="993"/>
          <w:tab w:val="left" w:pos="1134"/>
          <w:tab w:val="left" w:pos="1276"/>
        </w:tabs>
        <w:ind w:left="0" w:firstLine="709"/>
        <w:jc w:val="both"/>
        <w:rPr>
          <w:b w:val="0"/>
        </w:rPr>
      </w:pPr>
      <w:r>
        <w:rPr>
          <w:b w:val="0"/>
        </w:rPr>
        <w:t xml:space="preserve">– </w:t>
      </w:r>
      <w:r w:rsidR="004F66BD">
        <w:rPr>
          <w:b w:val="0"/>
        </w:rPr>
        <w:t>в</w:t>
      </w:r>
      <w:r w:rsidR="004F66BD" w:rsidRPr="004F66BD">
        <w:rPr>
          <w:b w:val="0"/>
        </w:rPr>
        <w:t>овлечени</w:t>
      </w:r>
      <w:r w:rsidR="004F66BD">
        <w:rPr>
          <w:b w:val="0"/>
        </w:rPr>
        <w:t>е</w:t>
      </w:r>
      <w:r w:rsidR="004F66BD" w:rsidRPr="004F66BD">
        <w:rPr>
          <w:b w:val="0"/>
        </w:rPr>
        <w:t xml:space="preserve"> молод</w:t>
      </w:r>
      <w:r w:rsidR="004F66BD">
        <w:rPr>
          <w:b w:val="0"/>
        </w:rPr>
        <w:t>ё</w:t>
      </w:r>
      <w:r w:rsidR="004F66BD" w:rsidRPr="004F66BD">
        <w:rPr>
          <w:b w:val="0"/>
        </w:rPr>
        <w:t>жи, находящейся в трудной жизненной ситуации, в деятельность молод</w:t>
      </w:r>
      <w:r w:rsidR="004F66BD">
        <w:rPr>
          <w:b w:val="0"/>
        </w:rPr>
        <w:t>ё</w:t>
      </w:r>
      <w:r w:rsidR="004F66BD" w:rsidRPr="004F66BD">
        <w:rPr>
          <w:b w:val="0"/>
        </w:rPr>
        <w:t>жного центра</w:t>
      </w:r>
      <w:r w:rsidR="004F66BD">
        <w:rPr>
          <w:b w:val="0"/>
        </w:rPr>
        <w:t>;</w:t>
      </w:r>
    </w:p>
    <w:p w:rsidR="004F66BD" w:rsidRPr="004F66BD" w:rsidRDefault="001C268D" w:rsidP="004F66BD">
      <w:pPr>
        <w:pStyle w:val="af5"/>
        <w:tabs>
          <w:tab w:val="left" w:pos="993"/>
          <w:tab w:val="left" w:pos="1134"/>
          <w:tab w:val="left" w:pos="1276"/>
        </w:tabs>
        <w:ind w:left="0" w:firstLine="709"/>
        <w:jc w:val="both"/>
        <w:rPr>
          <w:b w:val="0"/>
        </w:rPr>
      </w:pPr>
      <w:r>
        <w:rPr>
          <w:b w:val="0"/>
        </w:rPr>
        <w:t xml:space="preserve">– </w:t>
      </w:r>
      <w:r w:rsidR="004F66BD" w:rsidRPr="004F66BD">
        <w:rPr>
          <w:b w:val="0"/>
        </w:rPr>
        <w:t>развитие городского добровольческого движения;</w:t>
      </w:r>
    </w:p>
    <w:p w:rsidR="004F66BD" w:rsidRPr="004F66BD" w:rsidRDefault="001C268D" w:rsidP="004F66BD">
      <w:pPr>
        <w:pStyle w:val="af5"/>
        <w:tabs>
          <w:tab w:val="left" w:pos="993"/>
          <w:tab w:val="left" w:pos="1134"/>
          <w:tab w:val="left" w:pos="1276"/>
        </w:tabs>
        <w:ind w:left="0" w:firstLine="709"/>
        <w:jc w:val="both"/>
        <w:rPr>
          <w:b w:val="0"/>
        </w:rPr>
      </w:pPr>
      <w:r>
        <w:rPr>
          <w:b w:val="0"/>
        </w:rPr>
        <w:t xml:space="preserve">– </w:t>
      </w:r>
      <w:r w:rsidR="004F66BD">
        <w:rPr>
          <w:b w:val="0"/>
        </w:rPr>
        <w:t>о</w:t>
      </w:r>
      <w:r w:rsidR="004F66BD" w:rsidRPr="004F66BD">
        <w:rPr>
          <w:b w:val="0"/>
        </w:rPr>
        <w:t>ткрытие на территории гор</w:t>
      </w:r>
      <w:r w:rsidR="004F66BD">
        <w:rPr>
          <w:b w:val="0"/>
        </w:rPr>
        <w:t>ода штаба флагманской программы «Российское движение школьников»;</w:t>
      </w:r>
    </w:p>
    <w:p w:rsidR="004F66BD" w:rsidRPr="004F66BD" w:rsidRDefault="001C268D" w:rsidP="004F66BD">
      <w:pPr>
        <w:pStyle w:val="af5"/>
        <w:tabs>
          <w:tab w:val="left" w:pos="993"/>
          <w:tab w:val="left" w:pos="1134"/>
          <w:tab w:val="left" w:pos="1276"/>
        </w:tabs>
        <w:ind w:left="0" w:firstLine="709"/>
        <w:jc w:val="both"/>
        <w:rPr>
          <w:b w:val="0"/>
        </w:rPr>
      </w:pPr>
      <w:r>
        <w:rPr>
          <w:b w:val="0"/>
        </w:rPr>
        <w:t xml:space="preserve">– </w:t>
      </w:r>
      <w:r w:rsidR="004F66BD">
        <w:rPr>
          <w:b w:val="0"/>
        </w:rPr>
        <w:t>р</w:t>
      </w:r>
      <w:r w:rsidR="004F66BD" w:rsidRPr="004F66BD">
        <w:rPr>
          <w:b w:val="0"/>
        </w:rPr>
        <w:t>азвитие проекта трудового</w:t>
      </w:r>
      <w:r w:rsidR="004F66BD">
        <w:rPr>
          <w:b w:val="0"/>
        </w:rPr>
        <w:t xml:space="preserve"> круглогодичного </w:t>
      </w:r>
      <w:r w:rsidR="004F66BD" w:rsidRPr="004F66BD">
        <w:rPr>
          <w:b w:val="0"/>
        </w:rPr>
        <w:t>отряда Главы города</w:t>
      </w:r>
      <w:r w:rsidR="004F66BD">
        <w:rPr>
          <w:b w:val="0"/>
        </w:rPr>
        <w:t>;</w:t>
      </w:r>
    </w:p>
    <w:p w:rsidR="004F66BD" w:rsidRPr="004F66BD" w:rsidRDefault="001C268D" w:rsidP="004F66BD">
      <w:pPr>
        <w:pStyle w:val="af5"/>
        <w:tabs>
          <w:tab w:val="left" w:pos="993"/>
          <w:tab w:val="left" w:pos="1134"/>
          <w:tab w:val="left" w:pos="1276"/>
        </w:tabs>
        <w:ind w:left="0" w:firstLine="709"/>
        <w:jc w:val="both"/>
        <w:rPr>
          <w:b w:val="0"/>
        </w:rPr>
      </w:pPr>
      <w:r>
        <w:rPr>
          <w:b w:val="0"/>
        </w:rPr>
        <w:lastRenderedPageBreak/>
        <w:t xml:space="preserve">– </w:t>
      </w:r>
      <w:r w:rsidR="004F66BD">
        <w:rPr>
          <w:b w:val="0"/>
        </w:rPr>
        <w:t>р</w:t>
      </w:r>
      <w:r w:rsidR="004F66BD" w:rsidRPr="004F66BD">
        <w:rPr>
          <w:b w:val="0"/>
        </w:rPr>
        <w:t>азвитие социального партн</w:t>
      </w:r>
      <w:r w:rsidR="004F66BD">
        <w:rPr>
          <w:b w:val="0"/>
        </w:rPr>
        <w:t>ё</w:t>
      </w:r>
      <w:r w:rsidR="004F66BD" w:rsidRPr="004F66BD">
        <w:rPr>
          <w:b w:val="0"/>
        </w:rPr>
        <w:t xml:space="preserve">рства с </w:t>
      </w:r>
      <w:r w:rsidR="004F66BD">
        <w:rPr>
          <w:b w:val="0"/>
        </w:rPr>
        <w:t xml:space="preserve">социально ориентированными некоммерческими организациями </w:t>
      </w:r>
      <w:r w:rsidR="004F66BD" w:rsidRPr="004F66BD">
        <w:rPr>
          <w:b w:val="0"/>
        </w:rPr>
        <w:t>города с целью активизации работы с молод</w:t>
      </w:r>
      <w:r w:rsidR="004F66BD">
        <w:rPr>
          <w:b w:val="0"/>
        </w:rPr>
        <w:t>ё</w:t>
      </w:r>
      <w:r w:rsidR="00772623">
        <w:rPr>
          <w:b w:val="0"/>
        </w:rPr>
        <w:t>жью;</w:t>
      </w:r>
      <w:r w:rsidR="004F66BD" w:rsidRPr="004F66BD">
        <w:rPr>
          <w:b w:val="0"/>
        </w:rPr>
        <w:t xml:space="preserve"> </w:t>
      </w:r>
    </w:p>
    <w:p w:rsidR="00772623" w:rsidRDefault="001C268D" w:rsidP="00772623">
      <w:pPr>
        <w:pStyle w:val="af5"/>
        <w:tabs>
          <w:tab w:val="left" w:pos="993"/>
          <w:tab w:val="left" w:pos="1134"/>
          <w:tab w:val="left" w:pos="1276"/>
        </w:tabs>
        <w:ind w:left="0" w:firstLine="709"/>
        <w:jc w:val="both"/>
        <w:rPr>
          <w:b w:val="0"/>
        </w:rPr>
      </w:pPr>
      <w:r>
        <w:rPr>
          <w:b w:val="0"/>
        </w:rPr>
        <w:t xml:space="preserve">– </w:t>
      </w:r>
      <w:r w:rsidR="00772623">
        <w:rPr>
          <w:b w:val="0"/>
        </w:rPr>
        <w:t>р</w:t>
      </w:r>
      <w:r w:rsidR="00772623" w:rsidRPr="004F66BD">
        <w:rPr>
          <w:b w:val="0"/>
        </w:rPr>
        <w:t>еализация проекта «Экстремальный парк «</w:t>
      </w:r>
      <w:proofErr w:type="spellStart"/>
      <w:r w:rsidR="00772623" w:rsidRPr="004F66BD">
        <w:rPr>
          <w:b w:val="0"/>
        </w:rPr>
        <w:t>Золинский</w:t>
      </w:r>
      <w:proofErr w:type="spellEnd"/>
      <w:r w:rsidR="00772623" w:rsidRPr="004F66BD">
        <w:rPr>
          <w:b w:val="0"/>
        </w:rPr>
        <w:t>»</w:t>
      </w:r>
      <w:r w:rsidR="00772623">
        <w:rPr>
          <w:b w:val="0"/>
        </w:rPr>
        <w:t>.</w:t>
      </w:r>
    </w:p>
    <w:p w:rsidR="004F66BD" w:rsidRPr="00B741CF" w:rsidRDefault="004F66BD" w:rsidP="00FB7688">
      <w:pPr>
        <w:pStyle w:val="af5"/>
        <w:tabs>
          <w:tab w:val="left" w:pos="993"/>
          <w:tab w:val="left" w:pos="1134"/>
          <w:tab w:val="left" w:pos="1276"/>
        </w:tabs>
        <w:ind w:left="0" w:firstLine="709"/>
        <w:jc w:val="both"/>
        <w:rPr>
          <w:b w:val="0"/>
        </w:rPr>
      </w:pPr>
    </w:p>
    <w:p w:rsidR="006F11B3" w:rsidRPr="002F1284" w:rsidRDefault="00B741CF" w:rsidP="00FB7688">
      <w:pPr>
        <w:pStyle w:val="af5"/>
        <w:tabs>
          <w:tab w:val="left" w:pos="993"/>
          <w:tab w:val="left" w:pos="1134"/>
          <w:tab w:val="left" w:pos="1276"/>
        </w:tabs>
        <w:ind w:left="0" w:firstLine="709"/>
        <w:jc w:val="both"/>
        <w:rPr>
          <w:b w:val="0"/>
          <w:highlight w:val="yellow"/>
        </w:rPr>
      </w:pPr>
      <w:r>
        <w:rPr>
          <w:b w:val="0"/>
          <w:highlight w:val="yellow"/>
        </w:rPr>
        <w:t xml:space="preserve"> </w:t>
      </w:r>
    </w:p>
    <w:p w:rsidR="00FF1C56" w:rsidRDefault="00E70155" w:rsidP="000453C3">
      <w:pPr>
        <w:pStyle w:val="af5"/>
        <w:numPr>
          <w:ilvl w:val="1"/>
          <w:numId w:val="20"/>
        </w:numPr>
        <w:tabs>
          <w:tab w:val="left" w:pos="993"/>
          <w:tab w:val="left" w:pos="1134"/>
          <w:tab w:val="left" w:pos="1276"/>
        </w:tabs>
        <w:ind w:left="0" w:firstLine="709"/>
        <w:jc w:val="both"/>
      </w:pPr>
      <w:r w:rsidRPr="00462EBB">
        <w:t>Физическая культура и спорт</w:t>
      </w:r>
    </w:p>
    <w:p w:rsidR="00A51971" w:rsidRPr="00462EBB" w:rsidRDefault="00A51971" w:rsidP="00A51971">
      <w:pPr>
        <w:pStyle w:val="af5"/>
        <w:tabs>
          <w:tab w:val="left" w:pos="993"/>
          <w:tab w:val="left" w:pos="1134"/>
          <w:tab w:val="left" w:pos="1276"/>
        </w:tabs>
        <w:ind w:left="709"/>
        <w:jc w:val="both"/>
      </w:pPr>
    </w:p>
    <w:p w:rsidR="00462EBB" w:rsidRDefault="001F1684" w:rsidP="00B50DE1">
      <w:pPr>
        <w:overflowPunct w:val="0"/>
        <w:autoSpaceDE w:val="0"/>
        <w:autoSpaceDN w:val="0"/>
        <w:adjustRightInd w:val="0"/>
        <w:ind w:firstLine="709"/>
        <w:contextualSpacing/>
        <w:jc w:val="both"/>
        <w:textAlignment w:val="baseline"/>
        <w:rPr>
          <w:b w:val="0"/>
        </w:rPr>
      </w:pPr>
      <w:proofErr w:type="gramStart"/>
      <w:r w:rsidRPr="00462EBB">
        <w:rPr>
          <w:b w:val="0"/>
        </w:rPr>
        <w:t xml:space="preserve">В сфере физической культуры и спорта </w:t>
      </w:r>
      <w:r w:rsidR="00227B97" w:rsidRPr="00462EBB">
        <w:rPr>
          <w:b w:val="0"/>
        </w:rPr>
        <w:t>в</w:t>
      </w:r>
      <w:r w:rsidRPr="00462EBB">
        <w:rPr>
          <w:b w:val="0"/>
        </w:rPr>
        <w:t xml:space="preserve"> город</w:t>
      </w:r>
      <w:r w:rsidR="00227B97" w:rsidRPr="00462EBB">
        <w:rPr>
          <w:b w:val="0"/>
        </w:rPr>
        <w:t>е</w:t>
      </w:r>
      <w:r w:rsidRPr="00462EBB">
        <w:rPr>
          <w:b w:val="0"/>
        </w:rPr>
        <w:t xml:space="preserve"> традиционно осуществляют </w:t>
      </w:r>
      <w:r w:rsidR="00A51971" w:rsidRPr="00A51971">
        <w:rPr>
          <w:b w:val="0"/>
        </w:rPr>
        <w:t>6 учреждений дополнительного образования, реализующих образовательные программы спортивной направленности и 1 учреждение физической культуры и спорта</w:t>
      </w:r>
      <w:r w:rsidR="00227B97" w:rsidRPr="00462EBB">
        <w:rPr>
          <w:b w:val="0"/>
        </w:rPr>
        <w:t>, 26 общественных федераций по различным видам спорта</w:t>
      </w:r>
      <w:r w:rsidR="00AB2F01" w:rsidRPr="00462EBB">
        <w:rPr>
          <w:b w:val="0"/>
        </w:rPr>
        <w:t>, 22 клуба</w:t>
      </w:r>
      <w:r w:rsidR="00916621">
        <w:rPr>
          <w:b w:val="0"/>
        </w:rPr>
        <w:t>,</w:t>
      </w:r>
      <w:r w:rsidR="00AB2F01" w:rsidRPr="00462EBB">
        <w:rPr>
          <w:b w:val="0"/>
        </w:rPr>
        <w:t xml:space="preserve"> самостоятельно осуществляющих деятельность в области физической культуры и спорта, из которых 12 клубов имеют статус юридического лица.</w:t>
      </w:r>
      <w:proofErr w:type="gramEnd"/>
      <w:r w:rsidR="00CB596C">
        <w:rPr>
          <w:b w:val="0"/>
        </w:rPr>
        <w:t xml:space="preserve"> </w:t>
      </w:r>
      <w:r w:rsidR="00FA4695">
        <w:rPr>
          <w:b w:val="0"/>
        </w:rPr>
        <w:t>Д</w:t>
      </w:r>
      <w:r w:rsidR="00FA4695" w:rsidRPr="00462EBB">
        <w:rPr>
          <w:b w:val="0"/>
        </w:rPr>
        <w:t xml:space="preserve">еятельность 15 спортивных клубов </w:t>
      </w:r>
      <w:proofErr w:type="gramStart"/>
      <w:r w:rsidR="00FA4695" w:rsidRPr="00462EBB">
        <w:rPr>
          <w:b w:val="0"/>
        </w:rPr>
        <w:t xml:space="preserve">организована </w:t>
      </w:r>
      <w:r w:rsidR="00FA4695">
        <w:rPr>
          <w:b w:val="0"/>
        </w:rPr>
        <w:t>н</w:t>
      </w:r>
      <w:r w:rsidR="00AB2F01" w:rsidRPr="00462EBB">
        <w:rPr>
          <w:b w:val="0"/>
        </w:rPr>
        <w:t>а базе учреждений</w:t>
      </w:r>
      <w:r w:rsidR="00FA4695">
        <w:rPr>
          <w:b w:val="0"/>
        </w:rPr>
        <w:t xml:space="preserve"> и </w:t>
      </w:r>
      <w:r w:rsidR="00462EBB" w:rsidRPr="00462EBB">
        <w:rPr>
          <w:b w:val="0"/>
        </w:rPr>
        <w:t>направлена</w:t>
      </w:r>
      <w:proofErr w:type="gramEnd"/>
      <w:r w:rsidR="00462EBB" w:rsidRPr="00462EBB">
        <w:rPr>
          <w:b w:val="0"/>
        </w:rPr>
        <w:t xml:space="preserve"> на проведение секционной, спортивно</w:t>
      </w:r>
      <w:r w:rsidR="00462EBB">
        <w:rPr>
          <w:b w:val="0"/>
        </w:rPr>
        <w:t>-</w:t>
      </w:r>
      <w:r w:rsidR="00462EBB" w:rsidRPr="00462EBB">
        <w:rPr>
          <w:b w:val="0"/>
        </w:rPr>
        <w:t>массовой, физкультурно</w:t>
      </w:r>
      <w:r w:rsidR="00462EBB">
        <w:rPr>
          <w:b w:val="0"/>
        </w:rPr>
        <w:t>-</w:t>
      </w:r>
      <w:r w:rsidR="00462EBB" w:rsidRPr="00462EBB">
        <w:rPr>
          <w:b w:val="0"/>
        </w:rPr>
        <w:t>оздоровительной работ</w:t>
      </w:r>
      <w:r w:rsidR="00CB596C">
        <w:rPr>
          <w:b w:val="0"/>
        </w:rPr>
        <w:t>ы по месту жительства населения.</w:t>
      </w:r>
      <w:r w:rsidR="000A1C30">
        <w:rPr>
          <w:b w:val="0"/>
        </w:rPr>
        <w:t xml:space="preserve"> </w:t>
      </w:r>
      <w:r w:rsidR="00AB2F01" w:rsidRPr="00462EBB">
        <w:rPr>
          <w:b w:val="0"/>
        </w:rPr>
        <w:t xml:space="preserve"> </w:t>
      </w:r>
    </w:p>
    <w:p w:rsidR="00243C66" w:rsidRDefault="007C7E48" w:rsidP="00B50DE1">
      <w:pPr>
        <w:overflowPunct w:val="0"/>
        <w:autoSpaceDE w:val="0"/>
        <w:autoSpaceDN w:val="0"/>
        <w:adjustRightInd w:val="0"/>
        <w:ind w:firstLine="709"/>
        <w:contextualSpacing/>
        <w:jc w:val="both"/>
        <w:textAlignment w:val="baseline"/>
        <w:rPr>
          <w:b w:val="0"/>
        </w:rPr>
      </w:pPr>
      <w:r>
        <w:rPr>
          <w:b w:val="0"/>
        </w:rPr>
        <w:t>С</w:t>
      </w:r>
      <w:r w:rsidR="00396819" w:rsidRPr="00462EBB">
        <w:rPr>
          <w:b w:val="0"/>
        </w:rPr>
        <w:t xml:space="preserve">еть спортивных сооружений </w:t>
      </w:r>
      <w:r w:rsidR="00462EBB">
        <w:rPr>
          <w:b w:val="0"/>
        </w:rPr>
        <w:t xml:space="preserve">увеличилась </w:t>
      </w:r>
      <w:r>
        <w:rPr>
          <w:b w:val="0"/>
        </w:rPr>
        <w:t xml:space="preserve">с </w:t>
      </w:r>
      <w:r w:rsidR="00673B39" w:rsidRPr="00462EBB">
        <w:rPr>
          <w:b w:val="0"/>
        </w:rPr>
        <w:t>150 единиц</w:t>
      </w:r>
      <w:r>
        <w:rPr>
          <w:b w:val="0"/>
        </w:rPr>
        <w:t xml:space="preserve"> </w:t>
      </w:r>
      <w:r w:rsidR="005329AE">
        <w:rPr>
          <w:b w:val="0"/>
        </w:rPr>
        <w:t xml:space="preserve">в 2015 </w:t>
      </w:r>
      <w:r>
        <w:rPr>
          <w:b w:val="0"/>
        </w:rPr>
        <w:t xml:space="preserve">до 194 единиц </w:t>
      </w:r>
      <w:r w:rsidR="005329AE">
        <w:rPr>
          <w:b w:val="0"/>
        </w:rPr>
        <w:t xml:space="preserve">в 2016 году </w:t>
      </w:r>
      <w:r>
        <w:rPr>
          <w:b w:val="0"/>
        </w:rPr>
        <w:t xml:space="preserve">за счёт </w:t>
      </w:r>
      <w:r w:rsidR="005329AE">
        <w:rPr>
          <w:b w:val="0"/>
        </w:rPr>
        <w:t>увеличения количества спортивных площадок</w:t>
      </w:r>
      <w:r w:rsidR="00BC15D0">
        <w:rPr>
          <w:b w:val="0"/>
        </w:rPr>
        <w:t xml:space="preserve"> до </w:t>
      </w:r>
      <w:r w:rsidR="00BC15D0" w:rsidRPr="00CC67EC">
        <w:rPr>
          <w:b w:val="0"/>
        </w:rPr>
        <w:t>96</w:t>
      </w:r>
      <w:r w:rsidR="00BC15D0">
        <w:rPr>
          <w:b w:val="0"/>
        </w:rPr>
        <w:t xml:space="preserve"> единиц</w:t>
      </w:r>
      <w:r w:rsidR="005329AE">
        <w:rPr>
          <w:b w:val="0"/>
        </w:rPr>
        <w:t xml:space="preserve">. </w:t>
      </w:r>
      <w:proofErr w:type="gramStart"/>
      <w:r w:rsidR="005329AE">
        <w:rPr>
          <w:b w:val="0"/>
        </w:rPr>
        <w:t>В отчётном году оборудованы и сданы в эксплуатацию 43 площадки, на которых размещены 50 спортивных уличных комплексов,</w:t>
      </w:r>
      <w:r w:rsidR="000A1C30">
        <w:rPr>
          <w:b w:val="0"/>
        </w:rPr>
        <w:t xml:space="preserve"> состоящих из тренажёров, брусьев и турников.</w:t>
      </w:r>
      <w:proofErr w:type="gramEnd"/>
      <w:r w:rsidR="000A1C30">
        <w:rPr>
          <w:b w:val="0"/>
        </w:rPr>
        <w:t xml:space="preserve"> </w:t>
      </w:r>
      <w:r w:rsidR="00B612A8">
        <w:rPr>
          <w:b w:val="0"/>
        </w:rPr>
        <w:t xml:space="preserve">По результатам проведённой инвентаризации спортивных </w:t>
      </w:r>
      <w:r w:rsidR="00083B52">
        <w:rPr>
          <w:b w:val="0"/>
        </w:rPr>
        <w:t>объектов</w:t>
      </w:r>
      <w:r w:rsidR="00B612A8">
        <w:rPr>
          <w:b w:val="0"/>
        </w:rPr>
        <w:t xml:space="preserve"> в </w:t>
      </w:r>
      <w:r w:rsidR="00083B52">
        <w:rPr>
          <w:b w:val="0"/>
        </w:rPr>
        <w:t>сеть спортивных сооружений включены 4</w:t>
      </w:r>
      <w:r w:rsidR="005329AE" w:rsidRPr="00F25584">
        <w:rPr>
          <w:b w:val="0"/>
        </w:rPr>
        <w:t xml:space="preserve"> площадки</w:t>
      </w:r>
      <w:r w:rsidR="00083B52">
        <w:rPr>
          <w:b w:val="0"/>
        </w:rPr>
        <w:t xml:space="preserve">, расположенные на территории учреждений, на одной из которых размещён </w:t>
      </w:r>
      <w:r w:rsidR="00C32ACC">
        <w:rPr>
          <w:b w:val="0"/>
        </w:rPr>
        <w:t xml:space="preserve">спортивный </w:t>
      </w:r>
      <w:r w:rsidR="00083B52">
        <w:rPr>
          <w:b w:val="0"/>
        </w:rPr>
        <w:t>уличны</w:t>
      </w:r>
      <w:r w:rsidR="00C32ACC">
        <w:rPr>
          <w:b w:val="0"/>
        </w:rPr>
        <w:t>й</w:t>
      </w:r>
      <w:r w:rsidR="00083B52">
        <w:rPr>
          <w:b w:val="0"/>
        </w:rPr>
        <w:t xml:space="preserve"> комплекс.</w:t>
      </w:r>
      <w:r w:rsidR="00CB596C">
        <w:rPr>
          <w:b w:val="0"/>
        </w:rPr>
        <w:t xml:space="preserve"> </w:t>
      </w:r>
      <w:r w:rsidR="001043BA">
        <w:rPr>
          <w:b w:val="0"/>
        </w:rPr>
        <w:t>В течение 2016 года МКУ «</w:t>
      </w:r>
      <w:proofErr w:type="spellStart"/>
      <w:r w:rsidR="001043BA">
        <w:rPr>
          <w:b w:val="0"/>
        </w:rPr>
        <w:t>КФиС</w:t>
      </w:r>
      <w:proofErr w:type="spellEnd"/>
      <w:r w:rsidR="001043BA">
        <w:rPr>
          <w:b w:val="0"/>
        </w:rPr>
        <w:t xml:space="preserve">» </w:t>
      </w:r>
      <w:r w:rsidR="001043BA" w:rsidRPr="000A1C30">
        <w:rPr>
          <w:b w:val="0"/>
        </w:rPr>
        <w:t>проведена паспортизация спортивных объектов</w:t>
      </w:r>
      <w:r w:rsidR="00156179">
        <w:rPr>
          <w:b w:val="0"/>
        </w:rPr>
        <w:t xml:space="preserve">, </w:t>
      </w:r>
      <w:r w:rsidR="001043BA" w:rsidRPr="000A1C30">
        <w:rPr>
          <w:b w:val="0"/>
        </w:rPr>
        <w:t>по результатам</w:t>
      </w:r>
      <w:r w:rsidR="000A1C30" w:rsidRPr="000A1C30">
        <w:rPr>
          <w:b w:val="0"/>
        </w:rPr>
        <w:t xml:space="preserve"> </w:t>
      </w:r>
      <w:r w:rsidR="00156179">
        <w:rPr>
          <w:b w:val="0"/>
        </w:rPr>
        <w:t>которой</w:t>
      </w:r>
      <w:r w:rsidR="000A1C30" w:rsidRPr="000A1C30">
        <w:rPr>
          <w:b w:val="0"/>
        </w:rPr>
        <w:t xml:space="preserve"> в структуру сети входят:</w:t>
      </w:r>
      <w:r w:rsidR="000A1C30">
        <w:t xml:space="preserve"> </w:t>
      </w:r>
      <w:r w:rsidR="001043BA" w:rsidRPr="001043BA">
        <w:rPr>
          <w:b w:val="0"/>
        </w:rPr>
        <w:t>1 стадион, 6 бассейнов, 42 спортивных зала, 10 тиров, 96 открытых спортивных площад</w:t>
      </w:r>
      <w:r w:rsidR="001043BA">
        <w:rPr>
          <w:b w:val="0"/>
        </w:rPr>
        <w:t xml:space="preserve">ок, 1 лыжная база, 1 манеж </w:t>
      </w:r>
      <w:r w:rsidR="001043BA" w:rsidRPr="001043BA">
        <w:rPr>
          <w:b w:val="0"/>
        </w:rPr>
        <w:t>и 37 приспособленных спортивных сооружени</w:t>
      </w:r>
      <w:r w:rsidR="001043BA">
        <w:rPr>
          <w:b w:val="0"/>
        </w:rPr>
        <w:t>й.</w:t>
      </w:r>
    </w:p>
    <w:p w:rsidR="0060122A" w:rsidRDefault="00243C66" w:rsidP="00B50DE1">
      <w:pPr>
        <w:overflowPunct w:val="0"/>
        <w:autoSpaceDE w:val="0"/>
        <w:autoSpaceDN w:val="0"/>
        <w:adjustRightInd w:val="0"/>
        <w:ind w:firstLine="709"/>
        <w:contextualSpacing/>
        <w:jc w:val="both"/>
        <w:textAlignment w:val="baseline"/>
        <w:rPr>
          <w:b w:val="0"/>
        </w:rPr>
      </w:pPr>
      <w:r w:rsidRPr="00462EBB">
        <w:rPr>
          <w:b w:val="0"/>
        </w:rPr>
        <w:t>Уровень обеспеченности спортивными сооружениями</w:t>
      </w:r>
      <w:r w:rsidR="0060122A">
        <w:rPr>
          <w:b w:val="0"/>
        </w:rPr>
        <w:t xml:space="preserve"> в городе увеличился на 1,9 </w:t>
      </w:r>
      <w:proofErr w:type="gramStart"/>
      <w:r w:rsidR="0060122A">
        <w:rPr>
          <w:b w:val="0"/>
        </w:rPr>
        <w:t>п</w:t>
      </w:r>
      <w:r w:rsidR="00916621">
        <w:rPr>
          <w:b w:val="0"/>
        </w:rPr>
        <w:t>роцентных</w:t>
      </w:r>
      <w:proofErr w:type="gramEnd"/>
      <w:r w:rsidR="00916621">
        <w:rPr>
          <w:b w:val="0"/>
        </w:rPr>
        <w:t xml:space="preserve"> пункта </w:t>
      </w:r>
      <w:r w:rsidR="0060122A">
        <w:rPr>
          <w:b w:val="0"/>
        </w:rPr>
        <w:t>и составил 28,9%.</w:t>
      </w:r>
    </w:p>
    <w:p w:rsidR="00243C66" w:rsidRDefault="00C406CE" w:rsidP="00B50DE1">
      <w:pPr>
        <w:overflowPunct w:val="0"/>
        <w:autoSpaceDE w:val="0"/>
        <w:autoSpaceDN w:val="0"/>
        <w:adjustRightInd w:val="0"/>
        <w:ind w:firstLine="709"/>
        <w:contextualSpacing/>
        <w:jc w:val="both"/>
        <w:textAlignment w:val="baseline"/>
        <w:rPr>
          <w:b w:val="0"/>
        </w:rPr>
      </w:pPr>
      <w:r w:rsidRPr="00462EBB">
        <w:rPr>
          <w:b w:val="0"/>
        </w:rPr>
        <w:t>В сфере физической</w:t>
      </w:r>
      <w:r w:rsidR="00673B39" w:rsidRPr="00462EBB">
        <w:rPr>
          <w:b w:val="0"/>
        </w:rPr>
        <w:t xml:space="preserve"> культуры и спорта работа</w:t>
      </w:r>
      <w:r w:rsidR="00BC15D0">
        <w:rPr>
          <w:b w:val="0"/>
        </w:rPr>
        <w:t>ю</w:t>
      </w:r>
      <w:r w:rsidR="00673B39" w:rsidRPr="00462EBB">
        <w:rPr>
          <w:b w:val="0"/>
        </w:rPr>
        <w:t>т 22</w:t>
      </w:r>
      <w:r w:rsidR="00BC15D0">
        <w:rPr>
          <w:b w:val="0"/>
        </w:rPr>
        <w:t>7</w:t>
      </w:r>
      <w:r w:rsidR="00673B39" w:rsidRPr="00462EBB">
        <w:rPr>
          <w:b w:val="0"/>
        </w:rPr>
        <w:t> </w:t>
      </w:r>
      <w:r w:rsidRPr="00462EBB">
        <w:rPr>
          <w:b w:val="0"/>
        </w:rPr>
        <w:t xml:space="preserve">штатных работников, </w:t>
      </w:r>
      <w:r w:rsidR="00BC15D0">
        <w:rPr>
          <w:b w:val="0"/>
        </w:rPr>
        <w:t>их них 139 специалистов с высшим образованием. Тренерский состав учреждений насчитывает 60 человек, из которых 42 имеют высшее ф</w:t>
      </w:r>
      <w:r w:rsidR="00243C66">
        <w:rPr>
          <w:b w:val="0"/>
        </w:rPr>
        <w:t>изкультурное образование. По состоянию на 31.12.2016 года вакантными остаются 8 рабочих мест.</w:t>
      </w:r>
    </w:p>
    <w:p w:rsidR="003071E4" w:rsidRPr="003071E4" w:rsidRDefault="00243C66" w:rsidP="003071E4">
      <w:pPr>
        <w:overflowPunct w:val="0"/>
        <w:autoSpaceDE w:val="0"/>
        <w:autoSpaceDN w:val="0"/>
        <w:adjustRightInd w:val="0"/>
        <w:ind w:firstLine="709"/>
        <w:contextualSpacing/>
        <w:jc w:val="both"/>
        <w:textAlignment w:val="baseline"/>
        <w:rPr>
          <w:b w:val="0"/>
          <w:bCs/>
        </w:rPr>
      </w:pPr>
      <w:r>
        <w:rPr>
          <w:b w:val="0"/>
        </w:rPr>
        <w:t xml:space="preserve"> </w:t>
      </w:r>
      <w:r w:rsidR="00FD35E2" w:rsidRPr="00FD35E2">
        <w:rPr>
          <w:b w:val="0"/>
          <w:bCs/>
        </w:rPr>
        <w:t>Главны</w:t>
      </w:r>
      <w:r w:rsidR="00FD35E2">
        <w:rPr>
          <w:b w:val="0"/>
          <w:bCs/>
        </w:rPr>
        <w:t>й</w:t>
      </w:r>
      <w:r w:rsidR="00FD35E2" w:rsidRPr="00FD35E2">
        <w:rPr>
          <w:b w:val="0"/>
          <w:bCs/>
        </w:rPr>
        <w:t xml:space="preserve"> количественны</w:t>
      </w:r>
      <w:r w:rsidR="00FD35E2">
        <w:rPr>
          <w:b w:val="0"/>
          <w:bCs/>
        </w:rPr>
        <w:t>й</w:t>
      </w:r>
      <w:r w:rsidR="00FD35E2" w:rsidRPr="00FD35E2">
        <w:rPr>
          <w:b w:val="0"/>
          <w:bCs/>
        </w:rPr>
        <w:t xml:space="preserve"> показател</w:t>
      </w:r>
      <w:r w:rsidR="00FD35E2">
        <w:rPr>
          <w:b w:val="0"/>
          <w:bCs/>
        </w:rPr>
        <w:t>ь</w:t>
      </w:r>
      <w:r w:rsidR="00FD35E2" w:rsidRPr="00FD35E2">
        <w:rPr>
          <w:b w:val="0"/>
          <w:bCs/>
        </w:rPr>
        <w:t xml:space="preserve"> развития отрасли физической культуры и спорта –</w:t>
      </w:r>
      <w:r w:rsidR="00FD35E2">
        <w:rPr>
          <w:b w:val="0"/>
          <w:bCs/>
        </w:rPr>
        <w:t xml:space="preserve"> </w:t>
      </w:r>
      <w:r w:rsidR="00FD35E2" w:rsidRPr="00FD35E2">
        <w:rPr>
          <w:b w:val="0"/>
          <w:bCs/>
        </w:rPr>
        <w:t>численность лиц, систематически занимающихся физической культурой и спортом</w:t>
      </w:r>
      <w:r w:rsidR="00DE437D">
        <w:rPr>
          <w:b w:val="0"/>
          <w:bCs/>
        </w:rPr>
        <w:t xml:space="preserve"> </w:t>
      </w:r>
      <w:r w:rsidR="004D24E3" w:rsidRPr="004D24E3">
        <w:rPr>
          <w:b w:val="0"/>
          <w:bCs/>
        </w:rPr>
        <w:t>–</w:t>
      </w:r>
      <w:r w:rsidR="00DE437D">
        <w:rPr>
          <w:b w:val="0"/>
          <w:bCs/>
        </w:rPr>
        <w:t xml:space="preserve"> </w:t>
      </w:r>
      <w:r w:rsidR="00FD35E2" w:rsidRPr="00FD35E2">
        <w:rPr>
          <w:b w:val="0"/>
          <w:bCs/>
        </w:rPr>
        <w:t>характеризу</w:t>
      </w:r>
      <w:r w:rsidR="00DE437D">
        <w:rPr>
          <w:b w:val="0"/>
          <w:bCs/>
        </w:rPr>
        <w:t>ет</w:t>
      </w:r>
      <w:r w:rsidR="00FD35E2" w:rsidRPr="00FD35E2">
        <w:rPr>
          <w:b w:val="0"/>
          <w:bCs/>
        </w:rPr>
        <w:t xml:space="preserve"> уровень </w:t>
      </w:r>
      <w:proofErr w:type="spellStart"/>
      <w:r w:rsidR="00FD35E2" w:rsidRPr="00FD35E2">
        <w:rPr>
          <w:b w:val="0"/>
          <w:bCs/>
        </w:rPr>
        <w:t>вовлеч</w:t>
      </w:r>
      <w:r w:rsidR="006F5EAB">
        <w:rPr>
          <w:b w:val="0"/>
          <w:bCs/>
        </w:rPr>
        <w:t>ё</w:t>
      </w:r>
      <w:r w:rsidR="00FD35E2" w:rsidRPr="00FD35E2">
        <w:rPr>
          <w:b w:val="0"/>
          <w:bCs/>
        </w:rPr>
        <w:t>нности</w:t>
      </w:r>
      <w:proofErr w:type="spellEnd"/>
      <w:r w:rsidR="00FD35E2" w:rsidRPr="00FD35E2">
        <w:rPr>
          <w:b w:val="0"/>
          <w:bCs/>
        </w:rPr>
        <w:t xml:space="preserve"> населения в занятия физической культурой и спортом</w:t>
      </w:r>
      <w:r w:rsidR="00FD35E2">
        <w:rPr>
          <w:b w:val="0"/>
          <w:bCs/>
        </w:rPr>
        <w:t xml:space="preserve"> и </w:t>
      </w:r>
      <w:r w:rsidR="00DE437D">
        <w:rPr>
          <w:b w:val="0"/>
          <w:bCs/>
        </w:rPr>
        <w:t xml:space="preserve">степень </w:t>
      </w:r>
      <w:r w:rsidR="00FD35E2" w:rsidRPr="00FD35E2">
        <w:rPr>
          <w:b w:val="0"/>
          <w:bCs/>
        </w:rPr>
        <w:t>эффективност</w:t>
      </w:r>
      <w:r w:rsidR="00DE437D">
        <w:rPr>
          <w:b w:val="0"/>
          <w:bCs/>
        </w:rPr>
        <w:t>и</w:t>
      </w:r>
      <w:r w:rsidR="00FD35E2" w:rsidRPr="00FD35E2">
        <w:rPr>
          <w:b w:val="0"/>
          <w:bCs/>
        </w:rPr>
        <w:t xml:space="preserve"> </w:t>
      </w:r>
      <w:r w:rsidR="00DE437D" w:rsidRPr="00FD35E2">
        <w:rPr>
          <w:b w:val="0"/>
          <w:bCs/>
        </w:rPr>
        <w:t>мер</w:t>
      </w:r>
      <w:r w:rsidR="00DE437D">
        <w:rPr>
          <w:b w:val="0"/>
          <w:bCs/>
        </w:rPr>
        <w:t xml:space="preserve">, </w:t>
      </w:r>
      <w:r w:rsidR="00FD35E2" w:rsidRPr="00FD35E2">
        <w:rPr>
          <w:b w:val="0"/>
          <w:bCs/>
        </w:rPr>
        <w:t xml:space="preserve">принимаемых органами местного самоуправления по созданию условий для поддержания здорового образа жизни. </w:t>
      </w:r>
      <w:r w:rsidR="006F5EAB">
        <w:rPr>
          <w:b w:val="0"/>
          <w:bCs/>
        </w:rPr>
        <w:t xml:space="preserve">Пропаганда здорового образа жизни и привлечение населения к занятиям физической культурой осуществляется посредством расширения и совершенствования </w:t>
      </w:r>
      <w:r w:rsidR="003071E4">
        <w:rPr>
          <w:b w:val="0"/>
          <w:bCs/>
        </w:rPr>
        <w:lastRenderedPageBreak/>
        <w:t xml:space="preserve">деятельности спортивных клубов, усиливается тенденция </w:t>
      </w:r>
      <w:r w:rsidR="003071E4" w:rsidRPr="003071E4">
        <w:rPr>
          <w:b w:val="0"/>
          <w:bCs/>
        </w:rPr>
        <w:t>активно</w:t>
      </w:r>
      <w:r w:rsidR="003071E4">
        <w:rPr>
          <w:b w:val="0"/>
          <w:bCs/>
        </w:rPr>
        <w:t>го</w:t>
      </w:r>
      <w:r w:rsidR="003071E4" w:rsidRPr="003071E4">
        <w:rPr>
          <w:b w:val="0"/>
          <w:bCs/>
        </w:rPr>
        <w:t xml:space="preserve"> разви</w:t>
      </w:r>
      <w:r w:rsidR="003071E4">
        <w:rPr>
          <w:b w:val="0"/>
          <w:bCs/>
        </w:rPr>
        <w:t xml:space="preserve">тия </w:t>
      </w:r>
      <w:r w:rsidR="003071E4" w:rsidRPr="003071E4">
        <w:rPr>
          <w:b w:val="0"/>
          <w:bCs/>
        </w:rPr>
        <w:t>коммерческ</w:t>
      </w:r>
      <w:r w:rsidR="003071E4">
        <w:rPr>
          <w:b w:val="0"/>
          <w:bCs/>
        </w:rPr>
        <w:t>ого</w:t>
      </w:r>
      <w:r w:rsidR="003071E4" w:rsidRPr="003071E4">
        <w:rPr>
          <w:b w:val="0"/>
          <w:bCs/>
        </w:rPr>
        <w:t xml:space="preserve"> сектор</w:t>
      </w:r>
      <w:r w:rsidR="003071E4">
        <w:rPr>
          <w:b w:val="0"/>
          <w:bCs/>
        </w:rPr>
        <w:t xml:space="preserve">а, в основном, это </w:t>
      </w:r>
      <w:r w:rsidR="003071E4" w:rsidRPr="003071E4">
        <w:rPr>
          <w:b w:val="0"/>
          <w:bCs/>
        </w:rPr>
        <w:t xml:space="preserve">частные </w:t>
      </w:r>
      <w:proofErr w:type="gramStart"/>
      <w:r w:rsidR="003071E4" w:rsidRPr="003071E4">
        <w:rPr>
          <w:b w:val="0"/>
          <w:bCs/>
        </w:rPr>
        <w:t>фитнес-клубы</w:t>
      </w:r>
      <w:proofErr w:type="gramEnd"/>
      <w:r w:rsidR="003071E4" w:rsidRPr="003071E4">
        <w:rPr>
          <w:b w:val="0"/>
          <w:bCs/>
        </w:rPr>
        <w:t>.</w:t>
      </w:r>
      <w:r w:rsidR="00FA4695">
        <w:rPr>
          <w:b w:val="0"/>
          <w:bCs/>
        </w:rPr>
        <w:t xml:space="preserve"> Количество клубов по месту жительства на протяжении последних лет не меняется – 15 клубов.</w:t>
      </w:r>
    </w:p>
    <w:p w:rsidR="005C2798" w:rsidRDefault="005C2798" w:rsidP="005C2798">
      <w:pPr>
        <w:overflowPunct w:val="0"/>
        <w:autoSpaceDE w:val="0"/>
        <w:autoSpaceDN w:val="0"/>
        <w:adjustRightInd w:val="0"/>
        <w:ind w:firstLine="709"/>
        <w:contextualSpacing/>
        <w:jc w:val="both"/>
        <w:textAlignment w:val="baseline"/>
        <w:rPr>
          <w:b w:val="0"/>
          <w:bCs/>
        </w:rPr>
      </w:pPr>
      <w:r w:rsidRPr="005C2798">
        <w:rPr>
          <w:b w:val="0"/>
          <w:bCs/>
        </w:rPr>
        <w:t>В 201</w:t>
      </w:r>
      <w:r>
        <w:rPr>
          <w:b w:val="0"/>
          <w:bCs/>
        </w:rPr>
        <w:t>6</w:t>
      </w:r>
      <w:r w:rsidRPr="005C2798">
        <w:rPr>
          <w:b w:val="0"/>
          <w:bCs/>
        </w:rPr>
        <w:t xml:space="preserve"> году </w:t>
      </w:r>
      <w:r w:rsidR="003071E4" w:rsidRPr="003071E4">
        <w:rPr>
          <w:b w:val="0"/>
          <w:bCs/>
        </w:rPr>
        <w:t>численность лиц, систематически занимающихся физической культурой и спортом</w:t>
      </w:r>
      <w:r w:rsidR="003071E4">
        <w:rPr>
          <w:b w:val="0"/>
          <w:bCs/>
        </w:rPr>
        <w:t xml:space="preserve">, </w:t>
      </w:r>
      <w:proofErr w:type="gramStart"/>
      <w:r w:rsidR="003071E4">
        <w:rPr>
          <w:b w:val="0"/>
          <w:bCs/>
        </w:rPr>
        <w:t>увеличилась и составила</w:t>
      </w:r>
      <w:proofErr w:type="gramEnd"/>
      <w:r w:rsidR="003071E4">
        <w:rPr>
          <w:b w:val="0"/>
          <w:bCs/>
        </w:rPr>
        <w:t xml:space="preserve"> </w:t>
      </w:r>
      <w:r w:rsidRPr="005C2798">
        <w:rPr>
          <w:b w:val="0"/>
          <w:bCs/>
        </w:rPr>
        <w:t>1</w:t>
      </w:r>
      <w:r>
        <w:rPr>
          <w:b w:val="0"/>
          <w:bCs/>
        </w:rPr>
        <w:t>9</w:t>
      </w:r>
      <w:r w:rsidRPr="005C2798">
        <w:rPr>
          <w:b w:val="0"/>
          <w:bCs/>
        </w:rPr>
        <w:t> </w:t>
      </w:r>
      <w:r>
        <w:rPr>
          <w:b w:val="0"/>
          <w:bCs/>
        </w:rPr>
        <w:t>072</w:t>
      </w:r>
      <w:r w:rsidRPr="005C2798">
        <w:rPr>
          <w:b w:val="0"/>
          <w:bCs/>
        </w:rPr>
        <w:t xml:space="preserve"> человек</w:t>
      </w:r>
      <w:r w:rsidR="00167A43">
        <w:rPr>
          <w:b w:val="0"/>
          <w:bCs/>
        </w:rPr>
        <w:t>а</w:t>
      </w:r>
      <w:r w:rsidRPr="005C2798">
        <w:rPr>
          <w:b w:val="0"/>
          <w:bCs/>
        </w:rPr>
        <w:t xml:space="preserve"> (в 201</w:t>
      </w:r>
      <w:r>
        <w:rPr>
          <w:b w:val="0"/>
          <w:bCs/>
        </w:rPr>
        <w:t>5</w:t>
      </w:r>
      <w:r w:rsidRPr="005C2798">
        <w:rPr>
          <w:b w:val="0"/>
          <w:bCs/>
        </w:rPr>
        <w:t xml:space="preserve"> году – 1</w:t>
      </w:r>
      <w:r>
        <w:rPr>
          <w:b w:val="0"/>
          <w:bCs/>
        </w:rPr>
        <w:t>7</w:t>
      </w:r>
      <w:r w:rsidRPr="005C2798">
        <w:rPr>
          <w:b w:val="0"/>
          <w:bCs/>
        </w:rPr>
        <w:t> </w:t>
      </w:r>
      <w:r>
        <w:rPr>
          <w:b w:val="0"/>
          <w:bCs/>
        </w:rPr>
        <w:t>813</w:t>
      </w:r>
      <w:r w:rsidRPr="005C2798">
        <w:rPr>
          <w:b w:val="0"/>
          <w:bCs/>
        </w:rPr>
        <w:t xml:space="preserve">) или </w:t>
      </w:r>
      <w:r>
        <w:rPr>
          <w:b w:val="0"/>
          <w:bCs/>
        </w:rPr>
        <w:t>30,5</w:t>
      </w:r>
      <w:r w:rsidRPr="005C2798">
        <w:rPr>
          <w:b w:val="0"/>
          <w:bCs/>
        </w:rPr>
        <w:t>% от численности жителей города (в 201</w:t>
      </w:r>
      <w:r>
        <w:rPr>
          <w:b w:val="0"/>
          <w:bCs/>
        </w:rPr>
        <w:t>5</w:t>
      </w:r>
      <w:r w:rsidRPr="005C2798">
        <w:rPr>
          <w:b w:val="0"/>
          <w:bCs/>
        </w:rPr>
        <w:t xml:space="preserve"> году – 2</w:t>
      </w:r>
      <w:r>
        <w:rPr>
          <w:b w:val="0"/>
          <w:bCs/>
        </w:rPr>
        <w:t>8</w:t>
      </w:r>
      <w:r w:rsidRPr="005C2798">
        <w:rPr>
          <w:b w:val="0"/>
          <w:bCs/>
        </w:rPr>
        <w:t>,2</w:t>
      </w:r>
      <w:r w:rsidR="003B2C88">
        <w:rPr>
          <w:b w:val="0"/>
          <w:bCs/>
        </w:rPr>
        <w:t>%</w:t>
      </w:r>
      <w:r w:rsidRPr="005C2798">
        <w:rPr>
          <w:b w:val="0"/>
          <w:bCs/>
        </w:rPr>
        <w:t>).</w:t>
      </w:r>
    </w:p>
    <w:p w:rsidR="000951EA" w:rsidRPr="002F1284" w:rsidRDefault="000951EA" w:rsidP="00B50DE1">
      <w:pPr>
        <w:overflowPunct w:val="0"/>
        <w:autoSpaceDE w:val="0"/>
        <w:autoSpaceDN w:val="0"/>
        <w:adjustRightInd w:val="0"/>
        <w:ind w:firstLine="709"/>
        <w:contextualSpacing/>
        <w:jc w:val="both"/>
        <w:textAlignment w:val="baseline"/>
        <w:rPr>
          <w:b w:val="0"/>
          <w:highlight w:val="yellow"/>
        </w:rPr>
      </w:pPr>
    </w:p>
    <w:p w:rsidR="000951EA" w:rsidRPr="000E7497" w:rsidRDefault="000951EA" w:rsidP="000951EA">
      <w:pPr>
        <w:widowControl w:val="0"/>
        <w:autoSpaceDE w:val="0"/>
        <w:autoSpaceDN w:val="0"/>
        <w:adjustRightInd w:val="0"/>
        <w:ind w:firstLine="709"/>
        <w:jc w:val="both"/>
        <w:rPr>
          <w:b w:val="0"/>
          <w:i/>
          <w:sz w:val="24"/>
          <w:szCs w:val="24"/>
        </w:rPr>
      </w:pPr>
      <w:r w:rsidRPr="000E7497">
        <w:rPr>
          <w:b w:val="0"/>
          <w:i/>
          <w:iCs/>
          <w:spacing w:val="-3"/>
          <w:sz w:val="24"/>
          <w:szCs w:val="24"/>
        </w:rPr>
        <w:t xml:space="preserve">Таблица № </w:t>
      </w:r>
      <w:r w:rsidR="00DD1E18" w:rsidRPr="000E7497">
        <w:rPr>
          <w:b w:val="0"/>
          <w:i/>
          <w:iCs/>
          <w:spacing w:val="-3"/>
          <w:sz w:val="24"/>
          <w:szCs w:val="24"/>
        </w:rPr>
        <w:t>2</w:t>
      </w:r>
      <w:r w:rsidR="00E471BB" w:rsidRPr="000E7497">
        <w:rPr>
          <w:b w:val="0"/>
          <w:i/>
          <w:iCs/>
          <w:spacing w:val="-3"/>
          <w:sz w:val="24"/>
          <w:szCs w:val="24"/>
        </w:rPr>
        <w:t>1</w:t>
      </w:r>
      <w:r w:rsidRPr="000E7497">
        <w:rPr>
          <w:b w:val="0"/>
          <w:i/>
          <w:iCs/>
          <w:spacing w:val="-3"/>
          <w:sz w:val="24"/>
          <w:szCs w:val="24"/>
        </w:rPr>
        <w:t xml:space="preserve">. </w:t>
      </w:r>
      <w:r w:rsidR="00D60743" w:rsidRPr="000E7497">
        <w:rPr>
          <w:b w:val="0"/>
          <w:i/>
          <w:sz w:val="24"/>
          <w:szCs w:val="24"/>
        </w:rPr>
        <w:t>Физическая культура и спорт</w:t>
      </w:r>
    </w:p>
    <w:tbl>
      <w:tblPr>
        <w:tblW w:w="51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8"/>
        <w:gridCol w:w="612"/>
        <w:gridCol w:w="1033"/>
        <w:gridCol w:w="1045"/>
        <w:gridCol w:w="1023"/>
        <w:gridCol w:w="993"/>
        <w:gridCol w:w="1605"/>
      </w:tblGrid>
      <w:tr w:rsidR="00AA33F5" w:rsidRPr="000E7497" w:rsidTr="001B03F7">
        <w:trPr>
          <w:cantSplit/>
          <w:tblHeader/>
        </w:trPr>
        <w:tc>
          <w:tcPr>
            <w:tcW w:w="1835" w:type="pct"/>
            <w:vAlign w:val="center"/>
          </w:tcPr>
          <w:p w:rsidR="000E7497" w:rsidRPr="000E7497" w:rsidRDefault="000E7497" w:rsidP="00C22C54">
            <w:pPr>
              <w:contextualSpacing/>
              <w:jc w:val="center"/>
              <w:rPr>
                <w:rFonts w:eastAsia="Calibri"/>
                <w:b w:val="0"/>
                <w:sz w:val="21"/>
                <w:szCs w:val="21"/>
                <w:lang w:eastAsia="en-US"/>
              </w:rPr>
            </w:pPr>
            <w:r w:rsidRPr="000E7497">
              <w:rPr>
                <w:rFonts w:eastAsia="Calibri"/>
                <w:b w:val="0"/>
                <w:sz w:val="21"/>
                <w:szCs w:val="21"/>
                <w:lang w:eastAsia="en-US"/>
              </w:rPr>
              <w:t>Наименование показателя</w:t>
            </w:r>
          </w:p>
        </w:tc>
        <w:tc>
          <w:tcPr>
            <w:tcW w:w="307" w:type="pct"/>
            <w:vAlign w:val="center"/>
          </w:tcPr>
          <w:p w:rsidR="000E7497" w:rsidRPr="000E7497" w:rsidRDefault="000E7497" w:rsidP="00C22C54">
            <w:pPr>
              <w:contextualSpacing/>
              <w:jc w:val="center"/>
              <w:rPr>
                <w:rFonts w:eastAsia="Calibri"/>
                <w:b w:val="0"/>
                <w:sz w:val="21"/>
                <w:szCs w:val="21"/>
                <w:lang w:eastAsia="en-US"/>
              </w:rPr>
            </w:pPr>
            <w:r w:rsidRPr="000E7497">
              <w:rPr>
                <w:rFonts w:eastAsia="Calibri"/>
                <w:b w:val="0"/>
                <w:sz w:val="21"/>
                <w:szCs w:val="21"/>
                <w:lang w:eastAsia="en-US"/>
              </w:rPr>
              <w:t>Ед. изм.</w:t>
            </w:r>
          </w:p>
        </w:tc>
        <w:tc>
          <w:tcPr>
            <w:tcW w:w="518" w:type="pct"/>
            <w:vAlign w:val="center"/>
          </w:tcPr>
          <w:p w:rsidR="000E7497" w:rsidRPr="000E7497" w:rsidRDefault="000E7497" w:rsidP="000E7497">
            <w:pPr>
              <w:contextualSpacing/>
              <w:jc w:val="center"/>
              <w:rPr>
                <w:rFonts w:eastAsia="Calibri"/>
                <w:b w:val="0"/>
                <w:sz w:val="21"/>
                <w:szCs w:val="21"/>
                <w:lang w:eastAsia="en-US"/>
              </w:rPr>
            </w:pPr>
            <w:r w:rsidRPr="000E7497">
              <w:rPr>
                <w:rFonts w:eastAsia="Calibri"/>
                <w:b w:val="0"/>
                <w:sz w:val="21"/>
                <w:szCs w:val="21"/>
                <w:lang w:eastAsia="en-US"/>
              </w:rPr>
              <w:t>2013 год</w:t>
            </w:r>
          </w:p>
        </w:tc>
        <w:tc>
          <w:tcPr>
            <w:tcW w:w="524" w:type="pct"/>
            <w:vAlign w:val="center"/>
          </w:tcPr>
          <w:p w:rsidR="000E7497" w:rsidRPr="000E7497" w:rsidRDefault="000E7497" w:rsidP="000E7497">
            <w:pPr>
              <w:contextualSpacing/>
              <w:jc w:val="center"/>
              <w:rPr>
                <w:rFonts w:eastAsia="Calibri"/>
                <w:b w:val="0"/>
                <w:sz w:val="21"/>
                <w:szCs w:val="21"/>
                <w:lang w:eastAsia="en-US"/>
              </w:rPr>
            </w:pPr>
            <w:r w:rsidRPr="000E7497">
              <w:rPr>
                <w:rFonts w:eastAsia="Calibri"/>
                <w:b w:val="0"/>
                <w:sz w:val="21"/>
                <w:szCs w:val="21"/>
                <w:lang w:eastAsia="en-US"/>
              </w:rPr>
              <w:t>2014 год</w:t>
            </w:r>
          </w:p>
        </w:tc>
        <w:tc>
          <w:tcPr>
            <w:tcW w:w="513" w:type="pct"/>
            <w:vAlign w:val="center"/>
          </w:tcPr>
          <w:p w:rsidR="000E7497" w:rsidRPr="000E7497" w:rsidRDefault="000E7497" w:rsidP="000E7497">
            <w:pPr>
              <w:contextualSpacing/>
              <w:jc w:val="center"/>
              <w:rPr>
                <w:rFonts w:eastAsia="Calibri"/>
                <w:b w:val="0"/>
                <w:sz w:val="21"/>
                <w:szCs w:val="21"/>
                <w:lang w:eastAsia="en-US"/>
              </w:rPr>
            </w:pPr>
            <w:r w:rsidRPr="000E7497">
              <w:rPr>
                <w:rFonts w:eastAsia="Calibri"/>
                <w:b w:val="0"/>
                <w:sz w:val="21"/>
                <w:szCs w:val="21"/>
                <w:lang w:eastAsia="en-US"/>
              </w:rPr>
              <w:t>2015 год</w:t>
            </w:r>
          </w:p>
        </w:tc>
        <w:tc>
          <w:tcPr>
            <w:tcW w:w="498" w:type="pct"/>
            <w:vAlign w:val="center"/>
          </w:tcPr>
          <w:p w:rsidR="000E7497" w:rsidRPr="000E7497" w:rsidRDefault="000E7497" w:rsidP="000E7497">
            <w:pPr>
              <w:contextualSpacing/>
              <w:jc w:val="center"/>
              <w:rPr>
                <w:rFonts w:eastAsia="Calibri"/>
                <w:b w:val="0"/>
                <w:sz w:val="21"/>
                <w:szCs w:val="21"/>
                <w:lang w:eastAsia="en-US"/>
              </w:rPr>
            </w:pPr>
            <w:r w:rsidRPr="000E7497">
              <w:rPr>
                <w:rFonts w:eastAsia="Calibri"/>
                <w:b w:val="0"/>
                <w:sz w:val="21"/>
                <w:szCs w:val="21"/>
                <w:lang w:eastAsia="en-US"/>
              </w:rPr>
              <w:t>2016 год</w:t>
            </w:r>
          </w:p>
        </w:tc>
        <w:tc>
          <w:tcPr>
            <w:tcW w:w="805" w:type="pct"/>
            <w:vAlign w:val="center"/>
          </w:tcPr>
          <w:p w:rsidR="000E7497" w:rsidRPr="000E7497" w:rsidRDefault="000E7497" w:rsidP="00AA33F5">
            <w:pPr>
              <w:contextualSpacing/>
              <w:jc w:val="center"/>
              <w:rPr>
                <w:rFonts w:eastAsia="Calibri"/>
                <w:b w:val="0"/>
                <w:sz w:val="21"/>
                <w:szCs w:val="21"/>
                <w:lang w:eastAsia="en-US"/>
              </w:rPr>
            </w:pPr>
            <w:r w:rsidRPr="000E7497">
              <w:rPr>
                <w:rFonts w:eastAsia="Calibri"/>
                <w:b w:val="0"/>
                <w:sz w:val="21"/>
                <w:szCs w:val="21"/>
                <w:lang w:eastAsia="en-US"/>
              </w:rPr>
              <w:t>Отклонение в</w:t>
            </w:r>
            <w:r w:rsidR="003B2C88">
              <w:rPr>
                <w:rFonts w:eastAsia="Calibri"/>
                <w:b w:val="0"/>
                <w:sz w:val="21"/>
                <w:szCs w:val="21"/>
                <w:lang w:eastAsia="en-US"/>
              </w:rPr>
              <w:t>%</w:t>
            </w:r>
            <w:r w:rsidRPr="000E7497">
              <w:rPr>
                <w:rFonts w:eastAsia="Calibri"/>
                <w:b w:val="0"/>
                <w:sz w:val="21"/>
                <w:szCs w:val="21"/>
                <w:lang w:eastAsia="en-US"/>
              </w:rPr>
              <w:t>, 201</w:t>
            </w:r>
            <w:r w:rsidR="00FD35E2">
              <w:rPr>
                <w:rFonts w:eastAsia="Calibri"/>
                <w:b w:val="0"/>
                <w:sz w:val="21"/>
                <w:szCs w:val="21"/>
                <w:lang w:eastAsia="en-US"/>
              </w:rPr>
              <w:t>6</w:t>
            </w:r>
            <w:r w:rsidRPr="000E7497">
              <w:rPr>
                <w:rFonts w:eastAsia="Calibri"/>
                <w:b w:val="0"/>
                <w:sz w:val="21"/>
                <w:szCs w:val="21"/>
                <w:lang w:eastAsia="en-US"/>
              </w:rPr>
              <w:t>/201</w:t>
            </w:r>
            <w:r w:rsidR="00AA33F5">
              <w:rPr>
                <w:rFonts w:eastAsia="Calibri"/>
                <w:b w:val="0"/>
                <w:sz w:val="21"/>
                <w:szCs w:val="21"/>
                <w:lang w:eastAsia="en-US"/>
              </w:rPr>
              <w:t>5</w:t>
            </w:r>
          </w:p>
        </w:tc>
      </w:tr>
      <w:tr w:rsidR="00AA33F5" w:rsidRPr="000E7497" w:rsidTr="001B03F7">
        <w:trPr>
          <w:cantSplit/>
        </w:trPr>
        <w:tc>
          <w:tcPr>
            <w:tcW w:w="1835" w:type="pct"/>
          </w:tcPr>
          <w:p w:rsidR="001E27BA" w:rsidRPr="000E7497" w:rsidRDefault="001E27BA" w:rsidP="00C22C54">
            <w:pPr>
              <w:contextualSpacing/>
              <w:rPr>
                <w:rFonts w:eastAsia="Calibri"/>
                <w:b w:val="0"/>
                <w:sz w:val="21"/>
                <w:szCs w:val="21"/>
                <w:lang w:eastAsia="en-US"/>
              </w:rPr>
            </w:pPr>
            <w:r w:rsidRPr="000E7497">
              <w:rPr>
                <w:rFonts w:eastAsia="Calibri"/>
                <w:b w:val="0"/>
                <w:sz w:val="21"/>
                <w:szCs w:val="21"/>
                <w:lang w:eastAsia="en-US"/>
              </w:rPr>
              <w:t xml:space="preserve">1. Количество спортивных сооружений всех форм собственности </w:t>
            </w:r>
          </w:p>
        </w:tc>
        <w:tc>
          <w:tcPr>
            <w:tcW w:w="307" w:type="pct"/>
            <w:vAlign w:val="center"/>
          </w:tcPr>
          <w:p w:rsidR="001E27BA" w:rsidRPr="000E7497" w:rsidRDefault="001E27BA" w:rsidP="00C22C54">
            <w:pPr>
              <w:contextualSpacing/>
              <w:jc w:val="center"/>
              <w:rPr>
                <w:rFonts w:eastAsia="Calibri"/>
                <w:b w:val="0"/>
                <w:sz w:val="21"/>
                <w:szCs w:val="21"/>
                <w:lang w:eastAsia="en-US"/>
              </w:rPr>
            </w:pPr>
            <w:r w:rsidRPr="000E7497">
              <w:rPr>
                <w:rFonts w:eastAsia="Calibri"/>
                <w:b w:val="0"/>
                <w:sz w:val="21"/>
                <w:szCs w:val="21"/>
                <w:lang w:eastAsia="en-US"/>
              </w:rPr>
              <w:t>ед.</w:t>
            </w:r>
          </w:p>
        </w:tc>
        <w:tc>
          <w:tcPr>
            <w:tcW w:w="518"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150</w:t>
            </w:r>
          </w:p>
        </w:tc>
        <w:tc>
          <w:tcPr>
            <w:tcW w:w="524"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150</w:t>
            </w:r>
          </w:p>
        </w:tc>
        <w:tc>
          <w:tcPr>
            <w:tcW w:w="513"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150</w:t>
            </w:r>
          </w:p>
        </w:tc>
        <w:tc>
          <w:tcPr>
            <w:tcW w:w="498"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194</w:t>
            </w:r>
          </w:p>
        </w:tc>
        <w:tc>
          <w:tcPr>
            <w:tcW w:w="805" w:type="pct"/>
            <w:vAlign w:val="center"/>
          </w:tcPr>
          <w:p w:rsidR="001E27BA" w:rsidRPr="001E27BA" w:rsidRDefault="001E27BA">
            <w:pPr>
              <w:jc w:val="center"/>
              <w:rPr>
                <w:b w:val="0"/>
                <w:color w:val="000000"/>
                <w:sz w:val="21"/>
                <w:szCs w:val="21"/>
              </w:rPr>
            </w:pPr>
            <w:r w:rsidRPr="001E27BA">
              <w:rPr>
                <w:rFonts w:eastAsia="Calibri"/>
                <w:b w:val="0"/>
                <w:color w:val="000000"/>
                <w:sz w:val="21"/>
                <w:szCs w:val="21"/>
                <w:lang w:eastAsia="en-US"/>
              </w:rPr>
              <w:t>129,3</w:t>
            </w:r>
          </w:p>
        </w:tc>
      </w:tr>
      <w:tr w:rsidR="00AA33F5" w:rsidRPr="000E7497" w:rsidTr="001B03F7">
        <w:trPr>
          <w:cantSplit/>
        </w:trPr>
        <w:tc>
          <w:tcPr>
            <w:tcW w:w="1835" w:type="pct"/>
          </w:tcPr>
          <w:p w:rsidR="001E27BA" w:rsidRPr="000E7497" w:rsidRDefault="001E27BA" w:rsidP="00C22C54">
            <w:pPr>
              <w:contextualSpacing/>
              <w:rPr>
                <w:rFonts w:eastAsia="Calibri"/>
                <w:b w:val="0"/>
                <w:sz w:val="21"/>
                <w:szCs w:val="21"/>
                <w:lang w:eastAsia="en-US"/>
              </w:rPr>
            </w:pPr>
            <w:r w:rsidRPr="000E7497">
              <w:rPr>
                <w:rFonts w:eastAsia="Calibri"/>
                <w:b w:val="0"/>
                <w:sz w:val="21"/>
                <w:szCs w:val="21"/>
                <w:lang w:eastAsia="en-US"/>
              </w:rPr>
              <w:t>2. Количество спортивных сооружений муниципальной формы собственности</w:t>
            </w:r>
          </w:p>
        </w:tc>
        <w:tc>
          <w:tcPr>
            <w:tcW w:w="307" w:type="pct"/>
            <w:vAlign w:val="center"/>
          </w:tcPr>
          <w:p w:rsidR="001E27BA" w:rsidRPr="000E7497" w:rsidRDefault="001E27BA" w:rsidP="00C22C54">
            <w:pPr>
              <w:contextualSpacing/>
              <w:jc w:val="center"/>
              <w:rPr>
                <w:rFonts w:eastAsia="Calibri"/>
                <w:b w:val="0"/>
                <w:sz w:val="21"/>
                <w:szCs w:val="21"/>
                <w:lang w:eastAsia="en-US"/>
              </w:rPr>
            </w:pPr>
            <w:r w:rsidRPr="000E7497">
              <w:rPr>
                <w:rFonts w:eastAsia="Calibri"/>
                <w:b w:val="0"/>
                <w:sz w:val="21"/>
                <w:szCs w:val="21"/>
                <w:lang w:eastAsia="en-US"/>
              </w:rPr>
              <w:t>ед.</w:t>
            </w:r>
          </w:p>
        </w:tc>
        <w:tc>
          <w:tcPr>
            <w:tcW w:w="518"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132</w:t>
            </w:r>
          </w:p>
        </w:tc>
        <w:tc>
          <w:tcPr>
            <w:tcW w:w="524"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132</w:t>
            </w:r>
          </w:p>
        </w:tc>
        <w:tc>
          <w:tcPr>
            <w:tcW w:w="513"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133</w:t>
            </w:r>
          </w:p>
        </w:tc>
        <w:tc>
          <w:tcPr>
            <w:tcW w:w="498"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177</w:t>
            </w:r>
          </w:p>
        </w:tc>
        <w:tc>
          <w:tcPr>
            <w:tcW w:w="805" w:type="pct"/>
            <w:vAlign w:val="center"/>
          </w:tcPr>
          <w:p w:rsidR="001E27BA" w:rsidRPr="001E27BA" w:rsidRDefault="001E27BA">
            <w:pPr>
              <w:jc w:val="center"/>
              <w:rPr>
                <w:b w:val="0"/>
                <w:color w:val="000000"/>
                <w:sz w:val="21"/>
                <w:szCs w:val="21"/>
              </w:rPr>
            </w:pPr>
            <w:r w:rsidRPr="001E27BA">
              <w:rPr>
                <w:rFonts w:eastAsia="Calibri"/>
                <w:b w:val="0"/>
                <w:color w:val="000000"/>
                <w:sz w:val="21"/>
                <w:szCs w:val="21"/>
                <w:lang w:eastAsia="en-US"/>
              </w:rPr>
              <w:t>133,1</w:t>
            </w:r>
          </w:p>
        </w:tc>
      </w:tr>
      <w:tr w:rsidR="00AA33F5" w:rsidRPr="000E7497" w:rsidTr="001B03F7">
        <w:trPr>
          <w:cantSplit/>
        </w:trPr>
        <w:tc>
          <w:tcPr>
            <w:tcW w:w="1835" w:type="pct"/>
          </w:tcPr>
          <w:p w:rsidR="001E27BA" w:rsidRPr="000E7497" w:rsidRDefault="001E27BA" w:rsidP="00C22C54">
            <w:pPr>
              <w:contextualSpacing/>
              <w:rPr>
                <w:rFonts w:eastAsia="Calibri"/>
                <w:b w:val="0"/>
                <w:sz w:val="21"/>
                <w:szCs w:val="21"/>
                <w:lang w:eastAsia="en-US"/>
              </w:rPr>
            </w:pPr>
            <w:r w:rsidRPr="000E7497">
              <w:rPr>
                <w:rFonts w:eastAsia="Calibri"/>
                <w:b w:val="0"/>
                <w:sz w:val="21"/>
                <w:szCs w:val="21"/>
                <w:lang w:eastAsia="en-US"/>
              </w:rPr>
              <w:t>3. Уровень фактической обеспеченности спортивными залами от нормативной потребности</w:t>
            </w:r>
          </w:p>
        </w:tc>
        <w:tc>
          <w:tcPr>
            <w:tcW w:w="307" w:type="pct"/>
            <w:vAlign w:val="center"/>
          </w:tcPr>
          <w:p w:rsidR="001E27BA" w:rsidRPr="000E7497" w:rsidRDefault="001E27BA" w:rsidP="00C22C54">
            <w:pPr>
              <w:contextualSpacing/>
              <w:jc w:val="center"/>
              <w:rPr>
                <w:rFonts w:eastAsia="Calibri"/>
                <w:b w:val="0"/>
                <w:sz w:val="21"/>
                <w:szCs w:val="21"/>
                <w:lang w:eastAsia="en-US"/>
              </w:rPr>
            </w:pPr>
            <w:r w:rsidRPr="000E7497">
              <w:rPr>
                <w:rFonts w:eastAsia="Calibri"/>
                <w:b w:val="0"/>
                <w:sz w:val="21"/>
                <w:szCs w:val="21"/>
                <w:lang w:eastAsia="en-US"/>
              </w:rPr>
              <w:t>%</w:t>
            </w:r>
          </w:p>
        </w:tc>
        <w:tc>
          <w:tcPr>
            <w:tcW w:w="518"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69,1</w:t>
            </w:r>
          </w:p>
        </w:tc>
        <w:tc>
          <w:tcPr>
            <w:tcW w:w="524"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val="en-US" w:eastAsia="en-US"/>
              </w:rPr>
              <w:t>70</w:t>
            </w:r>
            <w:r w:rsidRPr="000E7497">
              <w:rPr>
                <w:rFonts w:eastAsia="Calibri"/>
                <w:b w:val="0"/>
                <w:sz w:val="21"/>
                <w:szCs w:val="21"/>
                <w:lang w:eastAsia="en-US"/>
              </w:rPr>
              <w:t>,1</w:t>
            </w:r>
          </w:p>
        </w:tc>
        <w:tc>
          <w:tcPr>
            <w:tcW w:w="513" w:type="pct"/>
            <w:vAlign w:val="center"/>
          </w:tcPr>
          <w:p w:rsidR="001E27BA" w:rsidRPr="00FB2DE3" w:rsidRDefault="001E27BA" w:rsidP="000E7497">
            <w:pPr>
              <w:contextualSpacing/>
              <w:jc w:val="center"/>
              <w:rPr>
                <w:rFonts w:eastAsia="Calibri"/>
                <w:b w:val="0"/>
                <w:sz w:val="21"/>
                <w:szCs w:val="21"/>
                <w:lang w:eastAsia="en-US"/>
              </w:rPr>
            </w:pPr>
            <w:r w:rsidRPr="00FB2DE3">
              <w:rPr>
                <w:rFonts w:eastAsia="Calibri"/>
                <w:b w:val="0"/>
                <w:sz w:val="21"/>
                <w:szCs w:val="21"/>
                <w:lang w:eastAsia="en-US"/>
              </w:rPr>
              <w:t>70,6</w:t>
            </w:r>
          </w:p>
        </w:tc>
        <w:tc>
          <w:tcPr>
            <w:tcW w:w="498" w:type="pct"/>
            <w:vAlign w:val="center"/>
          </w:tcPr>
          <w:p w:rsidR="001E27BA" w:rsidRPr="00FB2DE3" w:rsidRDefault="001E27BA" w:rsidP="00C22C54">
            <w:pPr>
              <w:contextualSpacing/>
              <w:jc w:val="center"/>
              <w:rPr>
                <w:rFonts w:eastAsia="Calibri"/>
                <w:b w:val="0"/>
                <w:sz w:val="21"/>
                <w:szCs w:val="21"/>
                <w:lang w:eastAsia="en-US"/>
              </w:rPr>
            </w:pPr>
            <w:r w:rsidRPr="00FB2DE3">
              <w:rPr>
                <w:rFonts w:eastAsia="Calibri"/>
                <w:b w:val="0"/>
                <w:sz w:val="21"/>
                <w:szCs w:val="21"/>
                <w:lang w:eastAsia="en-US"/>
              </w:rPr>
              <w:t>62,2</w:t>
            </w:r>
          </w:p>
        </w:tc>
        <w:tc>
          <w:tcPr>
            <w:tcW w:w="805" w:type="pct"/>
            <w:vAlign w:val="center"/>
          </w:tcPr>
          <w:p w:rsidR="001E27BA" w:rsidRPr="001E27BA" w:rsidRDefault="001E27BA">
            <w:pPr>
              <w:jc w:val="center"/>
              <w:rPr>
                <w:b w:val="0"/>
                <w:color w:val="000000"/>
                <w:sz w:val="21"/>
                <w:szCs w:val="21"/>
              </w:rPr>
            </w:pPr>
            <w:r>
              <w:rPr>
                <w:b w:val="0"/>
                <w:color w:val="000000"/>
                <w:sz w:val="21"/>
                <w:szCs w:val="21"/>
              </w:rPr>
              <w:t>-</w:t>
            </w:r>
          </w:p>
        </w:tc>
      </w:tr>
      <w:tr w:rsidR="00AA33F5" w:rsidRPr="000E7497" w:rsidTr="001B03F7">
        <w:trPr>
          <w:cantSplit/>
        </w:trPr>
        <w:tc>
          <w:tcPr>
            <w:tcW w:w="1835" w:type="pct"/>
          </w:tcPr>
          <w:p w:rsidR="001E27BA" w:rsidRPr="000E7497" w:rsidRDefault="001E27BA" w:rsidP="00C22C54">
            <w:pPr>
              <w:contextualSpacing/>
              <w:rPr>
                <w:sz w:val="21"/>
                <w:szCs w:val="21"/>
              </w:rPr>
            </w:pPr>
            <w:r w:rsidRPr="000E7497">
              <w:rPr>
                <w:rFonts w:eastAsia="Calibri"/>
                <w:b w:val="0"/>
                <w:sz w:val="21"/>
                <w:szCs w:val="21"/>
                <w:lang w:eastAsia="en-US"/>
              </w:rPr>
              <w:t>4. Уровень фактической обеспеченности плоскостными спортивными сооружениями от нормативной потребности</w:t>
            </w:r>
          </w:p>
        </w:tc>
        <w:tc>
          <w:tcPr>
            <w:tcW w:w="307" w:type="pct"/>
            <w:vAlign w:val="center"/>
          </w:tcPr>
          <w:p w:rsidR="001E27BA" w:rsidRPr="000E7497" w:rsidRDefault="001E27BA" w:rsidP="00C22C54">
            <w:pPr>
              <w:contextualSpacing/>
              <w:jc w:val="center"/>
              <w:rPr>
                <w:rFonts w:eastAsia="Calibri"/>
                <w:b w:val="0"/>
                <w:sz w:val="21"/>
                <w:szCs w:val="21"/>
                <w:lang w:eastAsia="en-US"/>
              </w:rPr>
            </w:pPr>
            <w:r w:rsidRPr="000E7497">
              <w:rPr>
                <w:rFonts w:eastAsia="Calibri"/>
                <w:b w:val="0"/>
                <w:sz w:val="21"/>
                <w:szCs w:val="21"/>
                <w:lang w:eastAsia="en-US"/>
              </w:rPr>
              <w:t>%</w:t>
            </w:r>
          </w:p>
        </w:tc>
        <w:tc>
          <w:tcPr>
            <w:tcW w:w="518"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54,8</w:t>
            </w:r>
          </w:p>
        </w:tc>
        <w:tc>
          <w:tcPr>
            <w:tcW w:w="524"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55,5</w:t>
            </w:r>
          </w:p>
        </w:tc>
        <w:tc>
          <w:tcPr>
            <w:tcW w:w="513" w:type="pct"/>
            <w:vAlign w:val="center"/>
          </w:tcPr>
          <w:p w:rsidR="001E27BA" w:rsidRPr="00FB2DE3" w:rsidRDefault="001E27BA" w:rsidP="000E7497">
            <w:pPr>
              <w:contextualSpacing/>
              <w:jc w:val="center"/>
              <w:rPr>
                <w:rFonts w:eastAsia="Calibri"/>
                <w:b w:val="0"/>
                <w:sz w:val="21"/>
                <w:szCs w:val="21"/>
                <w:lang w:eastAsia="en-US"/>
              </w:rPr>
            </w:pPr>
            <w:r w:rsidRPr="00FB2DE3">
              <w:rPr>
                <w:rFonts w:eastAsia="Calibri"/>
                <w:b w:val="0"/>
                <w:sz w:val="21"/>
                <w:szCs w:val="21"/>
                <w:lang w:eastAsia="en-US"/>
              </w:rPr>
              <w:t>56,0</w:t>
            </w:r>
          </w:p>
        </w:tc>
        <w:tc>
          <w:tcPr>
            <w:tcW w:w="498" w:type="pct"/>
            <w:vAlign w:val="center"/>
          </w:tcPr>
          <w:p w:rsidR="001E27BA" w:rsidRPr="00FB2DE3" w:rsidRDefault="001E27BA" w:rsidP="00C22C54">
            <w:pPr>
              <w:contextualSpacing/>
              <w:jc w:val="center"/>
              <w:rPr>
                <w:rFonts w:eastAsia="Calibri"/>
                <w:b w:val="0"/>
                <w:sz w:val="21"/>
                <w:szCs w:val="21"/>
                <w:lang w:eastAsia="en-US"/>
              </w:rPr>
            </w:pPr>
            <w:r w:rsidRPr="00FB2DE3">
              <w:rPr>
                <w:rFonts w:eastAsia="Calibri"/>
                <w:b w:val="0"/>
                <w:sz w:val="21"/>
                <w:szCs w:val="21"/>
                <w:lang w:eastAsia="en-US"/>
              </w:rPr>
              <w:t>66,1</w:t>
            </w:r>
          </w:p>
        </w:tc>
        <w:tc>
          <w:tcPr>
            <w:tcW w:w="805" w:type="pct"/>
            <w:vAlign w:val="center"/>
          </w:tcPr>
          <w:p w:rsidR="001E27BA" w:rsidRPr="001E27BA" w:rsidRDefault="001E27BA">
            <w:pPr>
              <w:jc w:val="center"/>
              <w:rPr>
                <w:b w:val="0"/>
                <w:color w:val="000000"/>
                <w:sz w:val="21"/>
                <w:szCs w:val="21"/>
              </w:rPr>
            </w:pPr>
            <w:r>
              <w:rPr>
                <w:b w:val="0"/>
                <w:color w:val="000000"/>
                <w:sz w:val="21"/>
                <w:szCs w:val="21"/>
              </w:rPr>
              <w:t>-</w:t>
            </w:r>
          </w:p>
        </w:tc>
      </w:tr>
      <w:tr w:rsidR="00AA33F5" w:rsidRPr="000E7497" w:rsidTr="001B03F7">
        <w:trPr>
          <w:cantSplit/>
        </w:trPr>
        <w:tc>
          <w:tcPr>
            <w:tcW w:w="1835" w:type="pct"/>
          </w:tcPr>
          <w:p w:rsidR="001E27BA" w:rsidRPr="000E7497" w:rsidRDefault="001E27BA" w:rsidP="00C22C54">
            <w:pPr>
              <w:contextualSpacing/>
              <w:rPr>
                <w:sz w:val="21"/>
                <w:szCs w:val="21"/>
              </w:rPr>
            </w:pPr>
            <w:r w:rsidRPr="000E7497">
              <w:rPr>
                <w:rFonts w:eastAsia="Calibri"/>
                <w:b w:val="0"/>
                <w:sz w:val="21"/>
                <w:szCs w:val="21"/>
                <w:lang w:eastAsia="en-US"/>
              </w:rPr>
              <w:t>5. Уровень фактической обеспеченности плавательными бассейнами от нормативной потребности</w:t>
            </w:r>
          </w:p>
        </w:tc>
        <w:tc>
          <w:tcPr>
            <w:tcW w:w="307" w:type="pct"/>
            <w:vAlign w:val="center"/>
          </w:tcPr>
          <w:p w:rsidR="001E27BA" w:rsidRPr="000E7497" w:rsidRDefault="001E27BA" w:rsidP="00C22C54">
            <w:pPr>
              <w:contextualSpacing/>
              <w:jc w:val="center"/>
              <w:rPr>
                <w:rFonts w:eastAsia="Calibri"/>
                <w:b w:val="0"/>
                <w:sz w:val="21"/>
                <w:szCs w:val="21"/>
                <w:lang w:eastAsia="en-US"/>
              </w:rPr>
            </w:pPr>
            <w:r w:rsidRPr="000E7497">
              <w:rPr>
                <w:rFonts w:eastAsia="Calibri"/>
                <w:b w:val="0"/>
                <w:sz w:val="21"/>
                <w:szCs w:val="21"/>
                <w:lang w:eastAsia="en-US"/>
              </w:rPr>
              <w:t>%</w:t>
            </w:r>
          </w:p>
        </w:tc>
        <w:tc>
          <w:tcPr>
            <w:tcW w:w="518"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35,1</w:t>
            </w:r>
          </w:p>
        </w:tc>
        <w:tc>
          <w:tcPr>
            <w:tcW w:w="524"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35,6</w:t>
            </w:r>
          </w:p>
        </w:tc>
        <w:tc>
          <w:tcPr>
            <w:tcW w:w="513"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35,8</w:t>
            </w:r>
          </w:p>
        </w:tc>
        <w:tc>
          <w:tcPr>
            <w:tcW w:w="498" w:type="pct"/>
            <w:vAlign w:val="center"/>
          </w:tcPr>
          <w:p w:rsidR="001E27BA" w:rsidRPr="000E7497" w:rsidRDefault="001E27BA" w:rsidP="00C22C54">
            <w:pPr>
              <w:contextualSpacing/>
              <w:jc w:val="center"/>
              <w:rPr>
                <w:rFonts w:eastAsia="Calibri"/>
                <w:b w:val="0"/>
                <w:sz w:val="21"/>
                <w:szCs w:val="21"/>
                <w:lang w:eastAsia="en-US"/>
              </w:rPr>
            </w:pPr>
            <w:r w:rsidRPr="000E7497">
              <w:rPr>
                <w:rFonts w:eastAsia="Calibri"/>
                <w:b w:val="0"/>
                <w:sz w:val="21"/>
                <w:szCs w:val="21"/>
                <w:lang w:eastAsia="en-US"/>
              </w:rPr>
              <w:t>36,0</w:t>
            </w:r>
          </w:p>
        </w:tc>
        <w:tc>
          <w:tcPr>
            <w:tcW w:w="805" w:type="pct"/>
            <w:vAlign w:val="center"/>
          </w:tcPr>
          <w:p w:rsidR="001E27BA" w:rsidRPr="001E27BA" w:rsidRDefault="001E27BA" w:rsidP="001E27BA">
            <w:pPr>
              <w:jc w:val="center"/>
              <w:rPr>
                <w:b w:val="0"/>
                <w:color w:val="000000"/>
                <w:sz w:val="21"/>
                <w:szCs w:val="21"/>
              </w:rPr>
            </w:pPr>
            <w:r>
              <w:rPr>
                <w:b w:val="0"/>
                <w:color w:val="000000"/>
                <w:sz w:val="21"/>
                <w:szCs w:val="21"/>
              </w:rPr>
              <w:t>-</w:t>
            </w:r>
          </w:p>
        </w:tc>
      </w:tr>
      <w:tr w:rsidR="00AA33F5" w:rsidRPr="000E7497" w:rsidTr="001B03F7">
        <w:trPr>
          <w:cantSplit/>
        </w:trPr>
        <w:tc>
          <w:tcPr>
            <w:tcW w:w="1835" w:type="pct"/>
          </w:tcPr>
          <w:p w:rsidR="001E27BA" w:rsidRPr="000E7497" w:rsidRDefault="001E27BA" w:rsidP="00C22C54">
            <w:pPr>
              <w:contextualSpacing/>
              <w:rPr>
                <w:rFonts w:eastAsia="Calibri"/>
                <w:b w:val="0"/>
                <w:sz w:val="21"/>
                <w:szCs w:val="21"/>
                <w:lang w:eastAsia="en-US"/>
              </w:rPr>
            </w:pPr>
            <w:r w:rsidRPr="000E7497">
              <w:rPr>
                <w:rFonts w:eastAsia="Calibri"/>
                <w:b w:val="0"/>
                <w:sz w:val="21"/>
                <w:szCs w:val="21"/>
                <w:lang w:eastAsia="en-US"/>
              </w:rPr>
              <w:t>6. Численность населения, занимающегося физкультурой и спортом на конец периода</w:t>
            </w:r>
          </w:p>
        </w:tc>
        <w:tc>
          <w:tcPr>
            <w:tcW w:w="307" w:type="pct"/>
            <w:vAlign w:val="center"/>
          </w:tcPr>
          <w:p w:rsidR="001E27BA" w:rsidRPr="000E7497" w:rsidRDefault="001E27BA" w:rsidP="00C22C54">
            <w:pPr>
              <w:contextualSpacing/>
              <w:jc w:val="center"/>
              <w:rPr>
                <w:rFonts w:eastAsia="Calibri"/>
                <w:b w:val="0"/>
                <w:sz w:val="21"/>
                <w:szCs w:val="21"/>
                <w:lang w:eastAsia="en-US"/>
              </w:rPr>
            </w:pPr>
            <w:r w:rsidRPr="000E7497">
              <w:rPr>
                <w:rFonts w:eastAsia="Calibri"/>
                <w:b w:val="0"/>
                <w:sz w:val="21"/>
                <w:szCs w:val="21"/>
                <w:lang w:eastAsia="en-US"/>
              </w:rPr>
              <w:t>чел.</w:t>
            </w:r>
          </w:p>
        </w:tc>
        <w:tc>
          <w:tcPr>
            <w:tcW w:w="518"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14 724</w:t>
            </w:r>
          </w:p>
        </w:tc>
        <w:tc>
          <w:tcPr>
            <w:tcW w:w="524"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16 071</w:t>
            </w:r>
          </w:p>
        </w:tc>
        <w:tc>
          <w:tcPr>
            <w:tcW w:w="513"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17 813</w:t>
            </w:r>
          </w:p>
        </w:tc>
        <w:tc>
          <w:tcPr>
            <w:tcW w:w="498"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19 072</w:t>
            </w:r>
          </w:p>
        </w:tc>
        <w:tc>
          <w:tcPr>
            <w:tcW w:w="805" w:type="pct"/>
            <w:vAlign w:val="center"/>
          </w:tcPr>
          <w:p w:rsidR="001E27BA" w:rsidRPr="001E27BA" w:rsidRDefault="001E27BA">
            <w:pPr>
              <w:jc w:val="center"/>
              <w:rPr>
                <w:b w:val="0"/>
                <w:color w:val="000000"/>
                <w:sz w:val="21"/>
                <w:szCs w:val="21"/>
              </w:rPr>
            </w:pPr>
            <w:r w:rsidRPr="001E27BA">
              <w:rPr>
                <w:b w:val="0"/>
                <w:color w:val="000000"/>
                <w:sz w:val="21"/>
                <w:szCs w:val="21"/>
              </w:rPr>
              <w:t>107,1</w:t>
            </w:r>
          </w:p>
        </w:tc>
      </w:tr>
      <w:tr w:rsidR="00AA33F5" w:rsidRPr="000E7497" w:rsidTr="001B03F7">
        <w:trPr>
          <w:cantSplit/>
        </w:trPr>
        <w:tc>
          <w:tcPr>
            <w:tcW w:w="1835" w:type="pct"/>
          </w:tcPr>
          <w:p w:rsidR="001E27BA" w:rsidRPr="000E7497" w:rsidRDefault="001E27BA" w:rsidP="00C22C54">
            <w:pPr>
              <w:contextualSpacing/>
              <w:rPr>
                <w:rFonts w:eastAsia="Calibri"/>
                <w:b w:val="0"/>
                <w:sz w:val="21"/>
                <w:szCs w:val="21"/>
                <w:lang w:eastAsia="en-US"/>
              </w:rPr>
            </w:pPr>
            <w:r w:rsidRPr="000E7497">
              <w:rPr>
                <w:rFonts w:eastAsia="Calibri"/>
                <w:b w:val="0"/>
                <w:sz w:val="21"/>
                <w:szCs w:val="21"/>
                <w:lang w:eastAsia="en-US"/>
              </w:rPr>
              <w:t>7. Доля населения, систематически занимающегося физической культурой и спортом</w:t>
            </w:r>
          </w:p>
        </w:tc>
        <w:tc>
          <w:tcPr>
            <w:tcW w:w="307" w:type="pct"/>
            <w:vAlign w:val="center"/>
          </w:tcPr>
          <w:p w:rsidR="001E27BA" w:rsidRPr="000E7497" w:rsidRDefault="001E27BA" w:rsidP="00C22C54">
            <w:pPr>
              <w:contextualSpacing/>
              <w:jc w:val="center"/>
              <w:rPr>
                <w:rFonts w:eastAsia="Calibri"/>
                <w:b w:val="0"/>
                <w:sz w:val="21"/>
                <w:szCs w:val="21"/>
                <w:lang w:eastAsia="en-US"/>
              </w:rPr>
            </w:pPr>
            <w:r w:rsidRPr="000E7497">
              <w:rPr>
                <w:rFonts w:eastAsia="Calibri"/>
                <w:b w:val="0"/>
                <w:sz w:val="21"/>
                <w:szCs w:val="21"/>
                <w:lang w:eastAsia="en-US"/>
              </w:rPr>
              <w:t>%</w:t>
            </w:r>
          </w:p>
        </w:tc>
        <w:tc>
          <w:tcPr>
            <w:tcW w:w="518"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22,9</w:t>
            </w:r>
          </w:p>
        </w:tc>
        <w:tc>
          <w:tcPr>
            <w:tcW w:w="524"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25,2</w:t>
            </w:r>
          </w:p>
        </w:tc>
        <w:tc>
          <w:tcPr>
            <w:tcW w:w="513" w:type="pct"/>
            <w:vAlign w:val="center"/>
          </w:tcPr>
          <w:p w:rsidR="001E27BA" w:rsidRPr="000E7497" w:rsidRDefault="001E27BA" w:rsidP="000E7497">
            <w:pPr>
              <w:contextualSpacing/>
              <w:jc w:val="center"/>
              <w:rPr>
                <w:rFonts w:eastAsia="Calibri"/>
                <w:b w:val="0"/>
                <w:sz w:val="21"/>
                <w:szCs w:val="21"/>
                <w:lang w:eastAsia="en-US"/>
              </w:rPr>
            </w:pPr>
            <w:r w:rsidRPr="000E7497">
              <w:rPr>
                <w:rFonts w:eastAsia="Calibri"/>
                <w:b w:val="0"/>
                <w:sz w:val="21"/>
                <w:szCs w:val="21"/>
                <w:lang w:eastAsia="en-US"/>
              </w:rPr>
              <w:t>28,3</w:t>
            </w:r>
          </w:p>
        </w:tc>
        <w:tc>
          <w:tcPr>
            <w:tcW w:w="498" w:type="pct"/>
            <w:vAlign w:val="center"/>
          </w:tcPr>
          <w:p w:rsidR="001E27BA" w:rsidRPr="000E7497" w:rsidRDefault="001E27BA" w:rsidP="00C22C54">
            <w:pPr>
              <w:contextualSpacing/>
              <w:jc w:val="center"/>
              <w:rPr>
                <w:rFonts w:eastAsia="Calibri"/>
                <w:b w:val="0"/>
                <w:sz w:val="21"/>
                <w:szCs w:val="21"/>
                <w:lang w:eastAsia="en-US"/>
              </w:rPr>
            </w:pPr>
            <w:r w:rsidRPr="000E7497">
              <w:rPr>
                <w:rFonts w:eastAsia="Calibri"/>
                <w:b w:val="0"/>
                <w:sz w:val="21"/>
                <w:szCs w:val="21"/>
                <w:lang w:eastAsia="en-US"/>
              </w:rPr>
              <w:t>30,4</w:t>
            </w:r>
          </w:p>
        </w:tc>
        <w:tc>
          <w:tcPr>
            <w:tcW w:w="805" w:type="pct"/>
            <w:vAlign w:val="center"/>
          </w:tcPr>
          <w:p w:rsidR="001E27BA" w:rsidRPr="001E27BA" w:rsidRDefault="001E27BA" w:rsidP="001E27BA">
            <w:pPr>
              <w:jc w:val="center"/>
              <w:rPr>
                <w:b w:val="0"/>
                <w:color w:val="000000"/>
                <w:sz w:val="21"/>
                <w:szCs w:val="21"/>
              </w:rPr>
            </w:pPr>
            <w:r>
              <w:rPr>
                <w:b w:val="0"/>
                <w:color w:val="000000"/>
                <w:sz w:val="21"/>
                <w:szCs w:val="21"/>
              </w:rPr>
              <w:t>-</w:t>
            </w:r>
          </w:p>
        </w:tc>
      </w:tr>
      <w:tr w:rsidR="00AA33F5" w:rsidRPr="002F1284" w:rsidTr="001B03F7">
        <w:trPr>
          <w:cantSplit/>
        </w:trPr>
        <w:tc>
          <w:tcPr>
            <w:tcW w:w="1835" w:type="pct"/>
          </w:tcPr>
          <w:p w:rsidR="001E27BA" w:rsidRPr="000E7497" w:rsidRDefault="001E27BA" w:rsidP="00FA4695">
            <w:pPr>
              <w:contextualSpacing/>
              <w:rPr>
                <w:rFonts w:eastAsia="Calibri"/>
                <w:b w:val="0"/>
                <w:sz w:val="21"/>
                <w:szCs w:val="21"/>
                <w:lang w:eastAsia="en-US"/>
              </w:rPr>
            </w:pPr>
            <w:r w:rsidRPr="000E7497">
              <w:rPr>
                <w:rFonts w:eastAsia="Calibri"/>
                <w:b w:val="0"/>
                <w:sz w:val="21"/>
                <w:szCs w:val="21"/>
                <w:lang w:eastAsia="en-US"/>
              </w:rPr>
              <w:t xml:space="preserve">8. Количество физкультурно-спортивных клубов </w:t>
            </w:r>
          </w:p>
        </w:tc>
        <w:tc>
          <w:tcPr>
            <w:tcW w:w="307" w:type="pct"/>
            <w:vAlign w:val="center"/>
          </w:tcPr>
          <w:p w:rsidR="001E27BA" w:rsidRPr="000E7497" w:rsidRDefault="001E27BA" w:rsidP="00C22C54">
            <w:pPr>
              <w:contextualSpacing/>
              <w:jc w:val="center"/>
              <w:rPr>
                <w:rFonts w:eastAsia="Calibri"/>
                <w:b w:val="0"/>
                <w:sz w:val="21"/>
                <w:szCs w:val="21"/>
                <w:lang w:eastAsia="en-US"/>
              </w:rPr>
            </w:pPr>
            <w:r w:rsidRPr="000E7497">
              <w:rPr>
                <w:rFonts w:eastAsia="Calibri"/>
                <w:b w:val="0"/>
                <w:sz w:val="21"/>
                <w:szCs w:val="21"/>
                <w:lang w:eastAsia="en-US"/>
              </w:rPr>
              <w:t>ед.</w:t>
            </w:r>
          </w:p>
        </w:tc>
        <w:tc>
          <w:tcPr>
            <w:tcW w:w="518" w:type="pct"/>
            <w:vAlign w:val="center"/>
          </w:tcPr>
          <w:p w:rsidR="001E27BA" w:rsidRPr="00FA4695" w:rsidRDefault="001E27BA" w:rsidP="000E7497">
            <w:pPr>
              <w:contextualSpacing/>
              <w:jc w:val="center"/>
              <w:rPr>
                <w:rFonts w:eastAsia="Calibri"/>
                <w:b w:val="0"/>
                <w:sz w:val="21"/>
                <w:szCs w:val="21"/>
                <w:lang w:eastAsia="en-US"/>
              </w:rPr>
            </w:pPr>
            <w:r w:rsidRPr="00FA4695">
              <w:rPr>
                <w:rFonts w:eastAsia="Calibri"/>
                <w:b w:val="0"/>
                <w:sz w:val="21"/>
                <w:szCs w:val="21"/>
                <w:lang w:eastAsia="en-US"/>
              </w:rPr>
              <w:t>18</w:t>
            </w:r>
          </w:p>
        </w:tc>
        <w:tc>
          <w:tcPr>
            <w:tcW w:w="524" w:type="pct"/>
            <w:vAlign w:val="center"/>
          </w:tcPr>
          <w:p w:rsidR="001E27BA" w:rsidRPr="00FA4695" w:rsidRDefault="001E27BA" w:rsidP="000E7497">
            <w:pPr>
              <w:contextualSpacing/>
              <w:jc w:val="center"/>
              <w:rPr>
                <w:rFonts w:eastAsia="Calibri"/>
                <w:b w:val="0"/>
                <w:sz w:val="21"/>
                <w:szCs w:val="21"/>
                <w:lang w:eastAsia="en-US"/>
              </w:rPr>
            </w:pPr>
            <w:r w:rsidRPr="00FA4695">
              <w:rPr>
                <w:rFonts w:eastAsia="Calibri"/>
                <w:b w:val="0"/>
                <w:sz w:val="21"/>
                <w:szCs w:val="21"/>
                <w:lang w:eastAsia="en-US"/>
              </w:rPr>
              <w:t>26</w:t>
            </w:r>
          </w:p>
        </w:tc>
        <w:tc>
          <w:tcPr>
            <w:tcW w:w="513" w:type="pct"/>
            <w:vAlign w:val="center"/>
          </w:tcPr>
          <w:p w:rsidR="001E27BA" w:rsidRPr="00FA4695" w:rsidRDefault="001E27BA" w:rsidP="000E7497">
            <w:pPr>
              <w:contextualSpacing/>
              <w:jc w:val="center"/>
              <w:rPr>
                <w:rFonts w:eastAsia="Calibri"/>
                <w:b w:val="0"/>
                <w:sz w:val="21"/>
                <w:szCs w:val="21"/>
                <w:lang w:eastAsia="en-US"/>
              </w:rPr>
            </w:pPr>
            <w:r w:rsidRPr="00FA4695">
              <w:rPr>
                <w:rFonts w:eastAsia="Calibri"/>
                <w:b w:val="0"/>
                <w:sz w:val="21"/>
                <w:szCs w:val="21"/>
                <w:lang w:eastAsia="en-US"/>
              </w:rPr>
              <w:t>23</w:t>
            </w:r>
          </w:p>
        </w:tc>
        <w:tc>
          <w:tcPr>
            <w:tcW w:w="498" w:type="pct"/>
            <w:vAlign w:val="center"/>
          </w:tcPr>
          <w:p w:rsidR="001E27BA" w:rsidRPr="00FA4695" w:rsidRDefault="001E27BA" w:rsidP="00C22C54">
            <w:pPr>
              <w:contextualSpacing/>
              <w:jc w:val="center"/>
              <w:rPr>
                <w:rFonts w:eastAsia="Calibri"/>
                <w:b w:val="0"/>
                <w:sz w:val="21"/>
                <w:szCs w:val="21"/>
                <w:lang w:eastAsia="en-US"/>
              </w:rPr>
            </w:pPr>
            <w:r w:rsidRPr="00FA4695">
              <w:rPr>
                <w:rFonts w:eastAsia="Calibri"/>
                <w:b w:val="0"/>
                <w:sz w:val="21"/>
                <w:szCs w:val="21"/>
                <w:lang w:eastAsia="en-US"/>
              </w:rPr>
              <w:t>22</w:t>
            </w:r>
          </w:p>
        </w:tc>
        <w:tc>
          <w:tcPr>
            <w:tcW w:w="805" w:type="pct"/>
            <w:vAlign w:val="center"/>
          </w:tcPr>
          <w:p w:rsidR="001E27BA" w:rsidRPr="001E27BA" w:rsidRDefault="001E27BA">
            <w:pPr>
              <w:jc w:val="center"/>
              <w:rPr>
                <w:b w:val="0"/>
                <w:color w:val="000000"/>
                <w:sz w:val="21"/>
                <w:szCs w:val="21"/>
              </w:rPr>
            </w:pPr>
            <w:r w:rsidRPr="001E27BA">
              <w:rPr>
                <w:b w:val="0"/>
                <w:color w:val="000000"/>
                <w:sz w:val="21"/>
                <w:szCs w:val="21"/>
              </w:rPr>
              <w:t>95,7</w:t>
            </w:r>
          </w:p>
        </w:tc>
      </w:tr>
    </w:tbl>
    <w:p w:rsidR="000951EA" w:rsidRPr="002F1284" w:rsidRDefault="000951EA" w:rsidP="00B50DE1">
      <w:pPr>
        <w:overflowPunct w:val="0"/>
        <w:autoSpaceDE w:val="0"/>
        <w:autoSpaceDN w:val="0"/>
        <w:adjustRightInd w:val="0"/>
        <w:ind w:firstLine="709"/>
        <w:contextualSpacing/>
        <w:jc w:val="both"/>
        <w:textAlignment w:val="baseline"/>
        <w:rPr>
          <w:b w:val="0"/>
          <w:highlight w:val="yellow"/>
        </w:rPr>
      </w:pPr>
    </w:p>
    <w:p w:rsidR="00827642" w:rsidRDefault="00865CF7" w:rsidP="00B50DE1">
      <w:pPr>
        <w:overflowPunct w:val="0"/>
        <w:autoSpaceDE w:val="0"/>
        <w:autoSpaceDN w:val="0"/>
        <w:adjustRightInd w:val="0"/>
        <w:ind w:firstLine="709"/>
        <w:contextualSpacing/>
        <w:jc w:val="both"/>
        <w:textAlignment w:val="baseline"/>
        <w:rPr>
          <w:b w:val="0"/>
        </w:rPr>
      </w:pPr>
      <w:r w:rsidRPr="00016BBE">
        <w:rPr>
          <w:b w:val="0"/>
        </w:rPr>
        <w:t xml:space="preserve">Одним из важнейших направлений деятельности в сфере физической культуры и спорта является совершенствование городского физкультурно-оздоровительного движения, направленного на </w:t>
      </w:r>
      <w:r w:rsidR="00845994" w:rsidRPr="00016BBE">
        <w:rPr>
          <w:b w:val="0"/>
        </w:rPr>
        <w:t xml:space="preserve">повышение уровня </w:t>
      </w:r>
      <w:proofErr w:type="spellStart"/>
      <w:r w:rsidR="00845994" w:rsidRPr="00016BBE">
        <w:rPr>
          <w:b w:val="0"/>
        </w:rPr>
        <w:t>вовлеч</w:t>
      </w:r>
      <w:r w:rsidR="00A475C1" w:rsidRPr="00016BBE">
        <w:rPr>
          <w:b w:val="0"/>
        </w:rPr>
        <w:t>ё</w:t>
      </w:r>
      <w:r w:rsidR="00845994" w:rsidRPr="00016BBE">
        <w:rPr>
          <w:b w:val="0"/>
        </w:rPr>
        <w:t>нности</w:t>
      </w:r>
      <w:proofErr w:type="spellEnd"/>
      <w:r w:rsidR="00845994" w:rsidRPr="00016BBE">
        <w:rPr>
          <w:b w:val="0"/>
        </w:rPr>
        <w:t xml:space="preserve"> населения </w:t>
      </w:r>
      <w:r w:rsidRPr="00016BBE">
        <w:rPr>
          <w:b w:val="0"/>
        </w:rPr>
        <w:t>различных возрастн</w:t>
      </w:r>
      <w:r w:rsidR="00845994" w:rsidRPr="00016BBE">
        <w:rPr>
          <w:b w:val="0"/>
        </w:rPr>
        <w:t>ых категорий и социальных групп</w:t>
      </w:r>
      <w:r w:rsidRPr="00016BBE">
        <w:rPr>
          <w:b w:val="0"/>
        </w:rPr>
        <w:t xml:space="preserve"> в занятия физической культурой и спортом</w:t>
      </w:r>
      <w:r w:rsidR="008A0369">
        <w:rPr>
          <w:b w:val="0"/>
        </w:rPr>
        <w:t>, п</w:t>
      </w:r>
      <w:r w:rsidR="008A0369" w:rsidRPr="001210F9">
        <w:rPr>
          <w:b w:val="0"/>
        </w:rPr>
        <w:t xml:space="preserve">оложительная динамика </w:t>
      </w:r>
      <w:r w:rsidR="008A0369">
        <w:rPr>
          <w:b w:val="0"/>
        </w:rPr>
        <w:t>о</w:t>
      </w:r>
      <w:r w:rsidR="008A0369" w:rsidRPr="001210F9">
        <w:rPr>
          <w:b w:val="0"/>
        </w:rPr>
        <w:t>тмечается по всем категориям населения</w:t>
      </w:r>
      <w:r w:rsidR="008A0369">
        <w:rPr>
          <w:b w:val="0"/>
        </w:rPr>
        <w:t>, увеличивается доля занимающихся</w:t>
      </w:r>
      <w:r w:rsidR="001210F9" w:rsidRPr="001210F9">
        <w:rPr>
          <w:b w:val="0"/>
        </w:rPr>
        <w:t>.</w:t>
      </w:r>
    </w:p>
    <w:p w:rsidR="00827642" w:rsidRPr="00016BBE" w:rsidRDefault="00827642" w:rsidP="00827642">
      <w:pPr>
        <w:overflowPunct w:val="0"/>
        <w:autoSpaceDE w:val="0"/>
        <w:autoSpaceDN w:val="0"/>
        <w:adjustRightInd w:val="0"/>
        <w:contextualSpacing/>
        <w:jc w:val="both"/>
        <w:textAlignment w:val="baseline"/>
        <w:rPr>
          <w:b w:val="0"/>
        </w:rPr>
      </w:pPr>
      <w:r w:rsidRPr="002F1284">
        <w:rPr>
          <w:noProof/>
          <w:szCs w:val="24"/>
          <w:highlight w:val="yellow"/>
        </w:rPr>
        <w:lastRenderedPageBreak/>
        <w:drawing>
          <wp:inline distT="0" distB="0" distL="0" distR="0" wp14:anchorId="2C7D722F" wp14:editId="6392470B">
            <wp:extent cx="6010275" cy="29908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45994" w:rsidRDefault="00845994" w:rsidP="00B50DE1">
      <w:pPr>
        <w:overflowPunct w:val="0"/>
        <w:autoSpaceDE w:val="0"/>
        <w:autoSpaceDN w:val="0"/>
        <w:adjustRightInd w:val="0"/>
        <w:ind w:firstLine="709"/>
        <w:contextualSpacing/>
        <w:jc w:val="both"/>
        <w:textAlignment w:val="baseline"/>
        <w:rPr>
          <w:b w:val="0"/>
          <w:sz w:val="16"/>
          <w:szCs w:val="16"/>
        </w:rPr>
      </w:pPr>
    </w:p>
    <w:p w:rsidR="00827642" w:rsidRPr="00016BBE" w:rsidRDefault="00827642" w:rsidP="00B50DE1">
      <w:pPr>
        <w:overflowPunct w:val="0"/>
        <w:autoSpaceDE w:val="0"/>
        <w:autoSpaceDN w:val="0"/>
        <w:adjustRightInd w:val="0"/>
        <w:ind w:firstLine="709"/>
        <w:contextualSpacing/>
        <w:jc w:val="both"/>
        <w:textAlignment w:val="baseline"/>
        <w:rPr>
          <w:b w:val="0"/>
          <w:sz w:val="16"/>
          <w:szCs w:val="16"/>
        </w:rPr>
      </w:pPr>
    </w:p>
    <w:p w:rsidR="00636DBE" w:rsidRPr="00016BBE" w:rsidRDefault="00EE13DE" w:rsidP="00EE13DE">
      <w:pPr>
        <w:overflowPunct w:val="0"/>
        <w:autoSpaceDE w:val="0"/>
        <w:autoSpaceDN w:val="0"/>
        <w:adjustRightInd w:val="0"/>
        <w:ind w:firstLine="709"/>
        <w:contextualSpacing/>
        <w:jc w:val="both"/>
        <w:textAlignment w:val="baseline"/>
        <w:rPr>
          <w:b w:val="0"/>
          <w:bCs/>
        </w:rPr>
      </w:pPr>
      <w:proofErr w:type="gramStart"/>
      <w:r w:rsidRPr="00016BBE">
        <w:rPr>
          <w:b w:val="0"/>
          <w:bCs/>
        </w:rPr>
        <w:t>В 201</w:t>
      </w:r>
      <w:r w:rsidR="00A475C1" w:rsidRPr="00016BBE">
        <w:rPr>
          <w:b w:val="0"/>
          <w:bCs/>
        </w:rPr>
        <w:t>6</w:t>
      </w:r>
      <w:r w:rsidRPr="00016BBE">
        <w:rPr>
          <w:b w:val="0"/>
          <w:bCs/>
        </w:rPr>
        <w:t xml:space="preserve"> году организованы и проведены на территории города 2</w:t>
      </w:r>
      <w:r w:rsidR="00A475C1" w:rsidRPr="00016BBE">
        <w:rPr>
          <w:b w:val="0"/>
          <w:bCs/>
        </w:rPr>
        <w:t>2</w:t>
      </w:r>
      <w:r w:rsidRPr="00016BBE">
        <w:rPr>
          <w:b w:val="0"/>
          <w:bCs/>
        </w:rPr>
        <w:t>8 физкультурных мероприятий и спортивных соревнований (в 201</w:t>
      </w:r>
      <w:r w:rsidR="00A475C1" w:rsidRPr="00016BBE">
        <w:rPr>
          <w:b w:val="0"/>
          <w:bCs/>
        </w:rPr>
        <w:t>5</w:t>
      </w:r>
      <w:r w:rsidRPr="00016BBE">
        <w:rPr>
          <w:b w:val="0"/>
          <w:bCs/>
        </w:rPr>
        <w:t xml:space="preserve"> году – 2</w:t>
      </w:r>
      <w:r w:rsidR="00A475C1" w:rsidRPr="00016BBE">
        <w:rPr>
          <w:b w:val="0"/>
          <w:bCs/>
        </w:rPr>
        <w:t>18</w:t>
      </w:r>
      <w:r w:rsidRPr="00016BBE">
        <w:rPr>
          <w:b w:val="0"/>
          <w:bCs/>
        </w:rPr>
        <w:t>)</w:t>
      </w:r>
      <w:r w:rsidR="0051142C" w:rsidRPr="00016BBE">
        <w:rPr>
          <w:b w:val="0"/>
          <w:bCs/>
        </w:rPr>
        <w:t xml:space="preserve">: </w:t>
      </w:r>
      <w:r w:rsidR="00790AA2" w:rsidRPr="00790AA2">
        <w:rPr>
          <w:b w:val="0"/>
        </w:rPr>
        <w:t>3 всероссийских соревновани</w:t>
      </w:r>
      <w:r w:rsidR="00790AA2">
        <w:rPr>
          <w:b w:val="0"/>
        </w:rPr>
        <w:t>я</w:t>
      </w:r>
      <w:r w:rsidR="00790AA2" w:rsidRPr="00790AA2">
        <w:rPr>
          <w:b w:val="0"/>
        </w:rPr>
        <w:t xml:space="preserve"> (</w:t>
      </w:r>
      <w:r w:rsidR="001E27BA">
        <w:rPr>
          <w:b w:val="0"/>
        </w:rPr>
        <w:t xml:space="preserve">в 2015 году – 5) </w:t>
      </w:r>
      <w:r w:rsidR="00A51971" w:rsidRPr="00A51971">
        <w:rPr>
          <w:b w:val="0"/>
        </w:rPr>
        <w:t>по пауэрлифтингу, волейболу (2</w:t>
      </w:r>
      <w:r w:rsidR="00A51971">
        <w:rPr>
          <w:b w:val="0"/>
        </w:rPr>
        <w:t xml:space="preserve"> </w:t>
      </w:r>
      <w:r w:rsidR="007D67D0">
        <w:rPr>
          <w:b w:val="0"/>
        </w:rPr>
        <w:t>с</w:t>
      </w:r>
      <w:r w:rsidR="00A51971">
        <w:rPr>
          <w:b w:val="0"/>
        </w:rPr>
        <w:t>оревнования</w:t>
      </w:r>
      <w:r w:rsidR="00A51971" w:rsidRPr="00A51971">
        <w:rPr>
          <w:b w:val="0"/>
        </w:rPr>
        <w:t>)</w:t>
      </w:r>
      <w:r w:rsidR="001E27BA">
        <w:rPr>
          <w:b w:val="0"/>
        </w:rPr>
        <w:t>;</w:t>
      </w:r>
      <w:r w:rsidR="00790AA2" w:rsidRPr="00790AA2">
        <w:rPr>
          <w:b w:val="0"/>
        </w:rPr>
        <w:t xml:space="preserve"> 31 соревнование краевого уровня </w:t>
      </w:r>
      <w:r w:rsidR="001E27BA">
        <w:rPr>
          <w:b w:val="0"/>
        </w:rPr>
        <w:t xml:space="preserve">(в 2015 году – 40) по </w:t>
      </w:r>
      <w:r w:rsidR="00790AA2" w:rsidRPr="00790AA2">
        <w:rPr>
          <w:b w:val="0"/>
        </w:rPr>
        <w:t>лёгк</w:t>
      </w:r>
      <w:r w:rsidR="001E27BA">
        <w:rPr>
          <w:b w:val="0"/>
        </w:rPr>
        <w:t xml:space="preserve">ой </w:t>
      </w:r>
      <w:r w:rsidR="00790AA2" w:rsidRPr="00790AA2">
        <w:rPr>
          <w:b w:val="0"/>
        </w:rPr>
        <w:t>атлетик</w:t>
      </w:r>
      <w:r w:rsidR="001E27BA">
        <w:rPr>
          <w:b w:val="0"/>
        </w:rPr>
        <w:t>е</w:t>
      </w:r>
      <w:r w:rsidR="00790AA2" w:rsidRPr="00790AA2">
        <w:rPr>
          <w:b w:val="0"/>
        </w:rPr>
        <w:t>, спортивно</w:t>
      </w:r>
      <w:r w:rsidR="001E27BA">
        <w:rPr>
          <w:b w:val="0"/>
        </w:rPr>
        <w:t>му ориентированию</w:t>
      </w:r>
      <w:r w:rsidR="00790AA2" w:rsidRPr="00790AA2">
        <w:rPr>
          <w:b w:val="0"/>
        </w:rPr>
        <w:t>, греко-римск</w:t>
      </w:r>
      <w:r w:rsidR="001E27BA">
        <w:rPr>
          <w:b w:val="0"/>
        </w:rPr>
        <w:t xml:space="preserve">ой </w:t>
      </w:r>
      <w:r w:rsidR="00790AA2" w:rsidRPr="00790AA2">
        <w:rPr>
          <w:b w:val="0"/>
        </w:rPr>
        <w:t>борьб</w:t>
      </w:r>
      <w:r w:rsidR="001E27BA">
        <w:rPr>
          <w:b w:val="0"/>
        </w:rPr>
        <w:t>е</w:t>
      </w:r>
      <w:r w:rsidR="00790AA2" w:rsidRPr="00790AA2">
        <w:rPr>
          <w:b w:val="0"/>
        </w:rPr>
        <w:t>, волейбол</w:t>
      </w:r>
      <w:r w:rsidR="001E27BA">
        <w:rPr>
          <w:b w:val="0"/>
        </w:rPr>
        <w:t>у</w:t>
      </w:r>
      <w:r w:rsidR="00790AA2" w:rsidRPr="00790AA2">
        <w:rPr>
          <w:b w:val="0"/>
        </w:rPr>
        <w:t>, баскетбол</w:t>
      </w:r>
      <w:r w:rsidR="001E27BA">
        <w:rPr>
          <w:b w:val="0"/>
        </w:rPr>
        <w:t>у</w:t>
      </w:r>
      <w:r w:rsidR="00790AA2" w:rsidRPr="00790AA2">
        <w:rPr>
          <w:b w:val="0"/>
        </w:rPr>
        <w:t>, дзюдо, бокс</w:t>
      </w:r>
      <w:r w:rsidR="001E27BA">
        <w:rPr>
          <w:b w:val="0"/>
        </w:rPr>
        <w:t>у</w:t>
      </w:r>
      <w:r w:rsidR="00790AA2" w:rsidRPr="00790AA2">
        <w:rPr>
          <w:b w:val="0"/>
        </w:rPr>
        <w:t xml:space="preserve"> и други</w:t>
      </w:r>
      <w:r w:rsidR="001E27BA">
        <w:rPr>
          <w:b w:val="0"/>
        </w:rPr>
        <w:t>м;</w:t>
      </w:r>
      <w:proofErr w:type="gramEnd"/>
      <w:r w:rsidR="00790AA2" w:rsidRPr="00790AA2">
        <w:rPr>
          <w:b w:val="0"/>
        </w:rPr>
        <w:t xml:space="preserve"> 8 </w:t>
      </w:r>
      <w:r w:rsidR="00790AA2">
        <w:rPr>
          <w:b w:val="0"/>
        </w:rPr>
        <w:t xml:space="preserve">традиционных </w:t>
      </w:r>
      <w:r w:rsidR="00790AA2" w:rsidRPr="00790AA2">
        <w:rPr>
          <w:b w:val="0"/>
        </w:rPr>
        <w:t>открытых спортивных турниров (</w:t>
      </w:r>
      <w:r w:rsidR="001E27BA">
        <w:rPr>
          <w:b w:val="0"/>
        </w:rPr>
        <w:t xml:space="preserve">в 2015 году – 8) по </w:t>
      </w:r>
      <w:r w:rsidR="00790AA2" w:rsidRPr="00790AA2">
        <w:rPr>
          <w:b w:val="0"/>
        </w:rPr>
        <w:t>бокс</w:t>
      </w:r>
      <w:r w:rsidR="001E27BA">
        <w:rPr>
          <w:b w:val="0"/>
        </w:rPr>
        <w:t>у</w:t>
      </w:r>
      <w:r w:rsidR="00790AA2" w:rsidRPr="00790AA2">
        <w:rPr>
          <w:b w:val="0"/>
        </w:rPr>
        <w:t>, греко-римск</w:t>
      </w:r>
      <w:r w:rsidR="001E27BA">
        <w:rPr>
          <w:b w:val="0"/>
        </w:rPr>
        <w:t>ой борьбе</w:t>
      </w:r>
      <w:r w:rsidR="00790AA2" w:rsidRPr="00790AA2">
        <w:rPr>
          <w:b w:val="0"/>
        </w:rPr>
        <w:t>, волейбол</w:t>
      </w:r>
      <w:r w:rsidR="001E27BA">
        <w:rPr>
          <w:b w:val="0"/>
        </w:rPr>
        <w:t>у</w:t>
      </w:r>
      <w:r w:rsidR="00790AA2" w:rsidRPr="00790AA2">
        <w:rPr>
          <w:b w:val="0"/>
        </w:rPr>
        <w:t>, рукопашн</w:t>
      </w:r>
      <w:r w:rsidR="001E27BA">
        <w:rPr>
          <w:b w:val="0"/>
        </w:rPr>
        <w:t>ому бою</w:t>
      </w:r>
      <w:r w:rsidR="00790AA2" w:rsidRPr="00790AA2">
        <w:rPr>
          <w:b w:val="0"/>
        </w:rPr>
        <w:t>, настольн</w:t>
      </w:r>
      <w:r w:rsidR="001E27BA">
        <w:rPr>
          <w:b w:val="0"/>
        </w:rPr>
        <w:t>ому</w:t>
      </w:r>
      <w:r w:rsidR="00790AA2" w:rsidRPr="00790AA2">
        <w:rPr>
          <w:b w:val="0"/>
        </w:rPr>
        <w:t xml:space="preserve"> теннис</w:t>
      </w:r>
      <w:r w:rsidR="001E27BA">
        <w:rPr>
          <w:b w:val="0"/>
        </w:rPr>
        <w:t>у</w:t>
      </w:r>
      <w:r w:rsidR="00790AA2" w:rsidRPr="00790AA2">
        <w:rPr>
          <w:b w:val="0"/>
        </w:rPr>
        <w:t>, мини футбол</w:t>
      </w:r>
      <w:r w:rsidR="001E27BA">
        <w:rPr>
          <w:b w:val="0"/>
        </w:rPr>
        <w:t>у</w:t>
      </w:r>
      <w:r w:rsidR="00790AA2" w:rsidRPr="00790AA2">
        <w:rPr>
          <w:b w:val="0"/>
        </w:rPr>
        <w:t>, лыжны</w:t>
      </w:r>
      <w:r w:rsidR="001E27BA">
        <w:rPr>
          <w:b w:val="0"/>
        </w:rPr>
        <w:t>м гонкам</w:t>
      </w:r>
      <w:r w:rsidR="00790AA2" w:rsidRPr="00790AA2">
        <w:rPr>
          <w:b w:val="0"/>
        </w:rPr>
        <w:t xml:space="preserve">, </w:t>
      </w:r>
      <w:proofErr w:type="spellStart"/>
      <w:r w:rsidR="00790AA2" w:rsidRPr="00790AA2">
        <w:rPr>
          <w:b w:val="0"/>
        </w:rPr>
        <w:t>полиатлон</w:t>
      </w:r>
      <w:r w:rsidR="001E27BA">
        <w:rPr>
          <w:b w:val="0"/>
        </w:rPr>
        <w:t>у</w:t>
      </w:r>
      <w:proofErr w:type="spellEnd"/>
      <w:r w:rsidRPr="00016BBE">
        <w:rPr>
          <w:b w:val="0"/>
          <w:bCs/>
        </w:rPr>
        <w:t>. Общее число участников этих соревнований – 19</w:t>
      </w:r>
      <w:r w:rsidR="00FA4DD4">
        <w:rPr>
          <w:b w:val="0"/>
          <w:bCs/>
        </w:rPr>
        <w:t>,</w:t>
      </w:r>
      <w:r w:rsidR="00A475C1" w:rsidRPr="00016BBE">
        <w:rPr>
          <w:b w:val="0"/>
          <w:bCs/>
        </w:rPr>
        <w:t>1</w:t>
      </w:r>
      <w:r w:rsidR="008750FE">
        <w:rPr>
          <w:b w:val="0"/>
          <w:bCs/>
        </w:rPr>
        <w:t> </w:t>
      </w:r>
      <w:r w:rsidR="00FA4DD4">
        <w:rPr>
          <w:b w:val="0"/>
          <w:bCs/>
        </w:rPr>
        <w:t>тыс.</w:t>
      </w:r>
      <w:r w:rsidR="008750FE">
        <w:rPr>
          <w:b w:val="0"/>
          <w:bCs/>
        </w:rPr>
        <w:t> </w:t>
      </w:r>
      <w:r w:rsidRPr="00016BBE">
        <w:rPr>
          <w:b w:val="0"/>
          <w:bCs/>
        </w:rPr>
        <w:t>человек (в 201</w:t>
      </w:r>
      <w:r w:rsidR="00A475C1" w:rsidRPr="00016BBE">
        <w:rPr>
          <w:b w:val="0"/>
          <w:bCs/>
        </w:rPr>
        <w:t>5</w:t>
      </w:r>
      <w:r w:rsidRPr="00016BBE">
        <w:rPr>
          <w:b w:val="0"/>
          <w:bCs/>
        </w:rPr>
        <w:t xml:space="preserve"> году – 19,</w:t>
      </w:r>
      <w:r w:rsidR="00A475C1" w:rsidRPr="00016BBE">
        <w:rPr>
          <w:b w:val="0"/>
          <w:bCs/>
        </w:rPr>
        <w:t>6</w:t>
      </w:r>
      <w:r w:rsidRPr="00016BBE">
        <w:rPr>
          <w:b w:val="0"/>
          <w:bCs/>
        </w:rPr>
        <w:t> тыс. человек).</w:t>
      </w:r>
    </w:p>
    <w:p w:rsidR="0051142C" w:rsidRPr="00016BBE" w:rsidRDefault="0051142C" w:rsidP="00EE13DE">
      <w:pPr>
        <w:overflowPunct w:val="0"/>
        <w:autoSpaceDE w:val="0"/>
        <w:autoSpaceDN w:val="0"/>
        <w:adjustRightInd w:val="0"/>
        <w:ind w:firstLine="709"/>
        <w:contextualSpacing/>
        <w:jc w:val="both"/>
        <w:textAlignment w:val="baseline"/>
        <w:rPr>
          <w:b w:val="0"/>
          <w:bCs/>
          <w:sz w:val="16"/>
          <w:szCs w:val="16"/>
        </w:rPr>
      </w:pPr>
    </w:p>
    <w:p w:rsidR="0051142C" w:rsidRPr="00016BBE" w:rsidRDefault="00016BBE" w:rsidP="001E106D">
      <w:pPr>
        <w:overflowPunct w:val="0"/>
        <w:autoSpaceDE w:val="0"/>
        <w:autoSpaceDN w:val="0"/>
        <w:adjustRightInd w:val="0"/>
        <w:ind w:firstLine="709"/>
        <w:contextualSpacing/>
        <w:jc w:val="both"/>
        <w:textAlignment w:val="baseline"/>
        <w:rPr>
          <w:b w:val="0"/>
          <w:bCs/>
        </w:rPr>
      </w:pPr>
      <w:proofErr w:type="gramStart"/>
      <w:r w:rsidRPr="00016BBE">
        <w:rPr>
          <w:b w:val="0"/>
          <w:bCs/>
        </w:rPr>
        <w:t xml:space="preserve">Наиболее значимые мероприятия: массовые старты </w:t>
      </w:r>
      <w:r w:rsidR="00CB596C">
        <w:rPr>
          <w:b w:val="0"/>
          <w:bCs/>
        </w:rPr>
        <w:t xml:space="preserve">(«Лыжня России», «Кросс Нации», </w:t>
      </w:r>
      <w:r w:rsidRPr="00016BBE">
        <w:rPr>
          <w:b w:val="0"/>
          <w:bCs/>
        </w:rPr>
        <w:t>легкоатлетическая эстафета посвящ</w:t>
      </w:r>
      <w:r w:rsidR="00F06C9E">
        <w:rPr>
          <w:b w:val="0"/>
          <w:bCs/>
        </w:rPr>
        <w:t>ё</w:t>
      </w:r>
      <w:r w:rsidRPr="00016BBE">
        <w:rPr>
          <w:b w:val="0"/>
          <w:bCs/>
        </w:rPr>
        <w:t>нная Дню Победы),</w:t>
      </w:r>
      <w:r w:rsidR="00CB596C">
        <w:rPr>
          <w:b w:val="0"/>
          <w:bCs/>
        </w:rPr>
        <w:t xml:space="preserve"> </w:t>
      </w:r>
      <w:r w:rsidRPr="00016BBE">
        <w:rPr>
          <w:b w:val="0"/>
          <w:bCs/>
        </w:rPr>
        <w:t>Спартакиада среди учебных заведений «Спартакиада молодёжи», Спартакиада среди общеобразовательных школ города «Школьная лига», «Президентские состязания», «Спартакиада трудящихся», Спартакиада среди семей «Семейная лига», Спартакиада допризывной молодёжи, спартакиада среди клубов по месту жительства, спартакиада среди лиц с ограниченными физическими возможностями.</w:t>
      </w:r>
      <w:proofErr w:type="gramEnd"/>
    </w:p>
    <w:p w:rsidR="00C73117" w:rsidRDefault="00016BBE" w:rsidP="00E7230C">
      <w:pPr>
        <w:overflowPunct w:val="0"/>
        <w:autoSpaceDE w:val="0"/>
        <w:autoSpaceDN w:val="0"/>
        <w:adjustRightInd w:val="0"/>
        <w:ind w:firstLine="709"/>
        <w:contextualSpacing/>
        <w:jc w:val="both"/>
        <w:textAlignment w:val="baseline"/>
        <w:rPr>
          <w:b w:val="0"/>
        </w:rPr>
      </w:pPr>
      <w:r w:rsidRPr="004D5F1E">
        <w:rPr>
          <w:b w:val="0"/>
        </w:rPr>
        <w:t xml:space="preserve">В 2016 году сборные команды города сохранили </w:t>
      </w:r>
      <w:r w:rsidR="004D5F1E" w:rsidRPr="004D5F1E">
        <w:rPr>
          <w:b w:val="0"/>
        </w:rPr>
        <w:t xml:space="preserve">высокий </w:t>
      </w:r>
      <w:r w:rsidR="00CB596C">
        <w:rPr>
          <w:b w:val="0"/>
        </w:rPr>
        <w:t>уровень мастерства:</w:t>
      </w:r>
    </w:p>
    <w:p w:rsidR="00C73117" w:rsidRDefault="001C268D" w:rsidP="00E7230C">
      <w:pPr>
        <w:overflowPunct w:val="0"/>
        <w:autoSpaceDE w:val="0"/>
        <w:autoSpaceDN w:val="0"/>
        <w:adjustRightInd w:val="0"/>
        <w:ind w:firstLine="709"/>
        <w:contextualSpacing/>
        <w:jc w:val="both"/>
        <w:textAlignment w:val="baseline"/>
        <w:rPr>
          <w:b w:val="0"/>
        </w:rPr>
      </w:pPr>
      <w:r>
        <w:rPr>
          <w:b w:val="0"/>
        </w:rPr>
        <w:t xml:space="preserve">– </w:t>
      </w:r>
      <w:r w:rsidR="004D5F1E" w:rsidRPr="004D5F1E">
        <w:rPr>
          <w:b w:val="0"/>
        </w:rPr>
        <w:t xml:space="preserve">1 место в летней спартакиаде среди ветеранов Красноярского края, </w:t>
      </w:r>
    </w:p>
    <w:p w:rsidR="004D5F1E" w:rsidRPr="004D5F1E" w:rsidRDefault="001C268D" w:rsidP="00E7230C">
      <w:pPr>
        <w:overflowPunct w:val="0"/>
        <w:autoSpaceDE w:val="0"/>
        <w:autoSpaceDN w:val="0"/>
        <w:adjustRightInd w:val="0"/>
        <w:ind w:firstLine="709"/>
        <w:contextualSpacing/>
        <w:jc w:val="both"/>
        <w:textAlignment w:val="baseline"/>
        <w:rPr>
          <w:b w:val="0"/>
        </w:rPr>
      </w:pPr>
      <w:r>
        <w:rPr>
          <w:b w:val="0"/>
        </w:rPr>
        <w:t xml:space="preserve">– </w:t>
      </w:r>
      <w:r w:rsidR="001210F9" w:rsidRPr="001210F9">
        <w:rPr>
          <w:b w:val="0"/>
        </w:rPr>
        <w:t>2</w:t>
      </w:r>
      <w:r w:rsidR="004D5F1E" w:rsidRPr="001210F9">
        <w:rPr>
          <w:b w:val="0"/>
        </w:rPr>
        <w:t xml:space="preserve"> место в</w:t>
      </w:r>
      <w:r w:rsidR="004D5F1E" w:rsidRPr="004D5F1E">
        <w:rPr>
          <w:b w:val="0"/>
        </w:rPr>
        <w:t xml:space="preserve"> зимних спортивных </w:t>
      </w:r>
      <w:proofErr w:type="gramStart"/>
      <w:r w:rsidR="004D5F1E" w:rsidRPr="004D5F1E">
        <w:rPr>
          <w:b w:val="0"/>
        </w:rPr>
        <w:t>играх</w:t>
      </w:r>
      <w:proofErr w:type="gramEnd"/>
      <w:r w:rsidR="004D5F1E" w:rsidRPr="004D5F1E">
        <w:rPr>
          <w:b w:val="0"/>
        </w:rPr>
        <w:t xml:space="preserve"> городов Красноярского края. </w:t>
      </w:r>
    </w:p>
    <w:p w:rsidR="00E70155" w:rsidRPr="002F1284" w:rsidRDefault="00E70155" w:rsidP="001E106D">
      <w:pPr>
        <w:overflowPunct w:val="0"/>
        <w:autoSpaceDE w:val="0"/>
        <w:autoSpaceDN w:val="0"/>
        <w:adjustRightInd w:val="0"/>
        <w:ind w:firstLine="709"/>
        <w:contextualSpacing/>
        <w:jc w:val="both"/>
        <w:textAlignment w:val="baseline"/>
        <w:rPr>
          <w:b w:val="0"/>
          <w:highlight w:val="yellow"/>
        </w:rPr>
      </w:pPr>
      <w:r w:rsidRPr="004D5F1E">
        <w:rPr>
          <w:b w:val="0"/>
        </w:rPr>
        <w:t xml:space="preserve">В </w:t>
      </w:r>
      <w:proofErr w:type="gramStart"/>
      <w:r w:rsidRPr="004D5F1E">
        <w:rPr>
          <w:b w:val="0"/>
        </w:rPr>
        <w:t>Чемпионатах</w:t>
      </w:r>
      <w:proofErr w:type="gramEnd"/>
      <w:r w:rsidRPr="004D5F1E">
        <w:rPr>
          <w:b w:val="0"/>
        </w:rPr>
        <w:t xml:space="preserve"> и Первенствах России принял</w:t>
      </w:r>
      <w:r w:rsidR="00833B9A" w:rsidRPr="004D5F1E">
        <w:rPr>
          <w:b w:val="0"/>
        </w:rPr>
        <w:t>и</w:t>
      </w:r>
      <w:r w:rsidRPr="004D5F1E">
        <w:rPr>
          <w:b w:val="0"/>
        </w:rPr>
        <w:t xml:space="preserve"> участие </w:t>
      </w:r>
      <w:r w:rsidR="004D5F1E" w:rsidRPr="004D5F1E">
        <w:rPr>
          <w:b w:val="0"/>
        </w:rPr>
        <w:t>35</w:t>
      </w:r>
      <w:r w:rsidRPr="004D5F1E">
        <w:rPr>
          <w:b w:val="0"/>
        </w:rPr>
        <w:t xml:space="preserve"> человек</w:t>
      </w:r>
      <w:r w:rsidR="004D5F1E" w:rsidRPr="004D5F1E">
        <w:rPr>
          <w:b w:val="0"/>
        </w:rPr>
        <w:t xml:space="preserve"> (в 2015 году – 20 человек)</w:t>
      </w:r>
      <w:r w:rsidR="00833B9A" w:rsidRPr="004D5F1E">
        <w:rPr>
          <w:b w:val="0"/>
        </w:rPr>
        <w:t xml:space="preserve">, </w:t>
      </w:r>
      <w:r w:rsidRPr="004D5F1E">
        <w:rPr>
          <w:b w:val="0"/>
        </w:rPr>
        <w:t xml:space="preserve">завоёвано </w:t>
      </w:r>
      <w:r w:rsidR="004D5F1E" w:rsidRPr="004D5F1E">
        <w:rPr>
          <w:b w:val="0"/>
        </w:rPr>
        <w:t xml:space="preserve">13 </w:t>
      </w:r>
      <w:r w:rsidRPr="004D5F1E">
        <w:rPr>
          <w:b w:val="0"/>
        </w:rPr>
        <w:t>золотых</w:t>
      </w:r>
      <w:r w:rsidR="00833B9A" w:rsidRPr="004D5F1E">
        <w:rPr>
          <w:b w:val="0"/>
        </w:rPr>
        <w:t xml:space="preserve">, </w:t>
      </w:r>
      <w:r w:rsidR="004D5F1E" w:rsidRPr="004D5F1E">
        <w:rPr>
          <w:b w:val="0"/>
        </w:rPr>
        <w:t>15</w:t>
      </w:r>
      <w:r w:rsidRPr="004D5F1E">
        <w:rPr>
          <w:b w:val="0"/>
        </w:rPr>
        <w:t xml:space="preserve"> </w:t>
      </w:r>
      <w:r w:rsidRPr="00774B10">
        <w:rPr>
          <w:b w:val="0"/>
        </w:rPr>
        <w:t>серебрян</w:t>
      </w:r>
      <w:r w:rsidR="004D5F1E" w:rsidRPr="00774B10">
        <w:rPr>
          <w:b w:val="0"/>
        </w:rPr>
        <w:t>ых</w:t>
      </w:r>
      <w:r w:rsidRPr="00774B10">
        <w:rPr>
          <w:b w:val="0"/>
        </w:rPr>
        <w:t xml:space="preserve"> и бронзов</w:t>
      </w:r>
      <w:r w:rsidR="004D5F1E" w:rsidRPr="00774B10">
        <w:rPr>
          <w:b w:val="0"/>
        </w:rPr>
        <w:t>ых</w:t>
      </w:r>
      <w:r w:rsidR="005A280E" w:rsidRPr="00774B10">
        <w:rPr>
          <w:b w:val="0"/>
        </w:rPr>
        <w:t xml:space="preserve"> медал</w:t>
      </w:r>
      <w:r w:rsidR="004D5F1E" w:rsidRPr="00774B10">
        <w:rPr>
          <w:b w:val="0"/>
        </w:rPr>
        <w:t>ей</w:t>
      </w:r>
      <w:r w:rsidRPr="00774B10">
        <w:rPr>
          <w:b w:val="0"/>
        </w:rPr>
        <w:t xml:space="preserve">. В международных </w:t>
      </w:r>
      <w:proofErr w:type="gramStart"/>
      <w:r w:rsidRPr="00774B10">
        <w:rPr>
          <w:b w:val="0"/>
        </w:rPr>
        <w:t>соревновани</w:t>
      </w:r>
      <w:r w:rsidR="00833B9A" w:rsidRPr="00774B10">
        <w:rPr>
          <w:b w:val="0"/>
        </w:rPr>
        <w:t>ях</w:t>
      </w:r>
      <w:proofErr w:type="gramEnd"/>
      <w:r w:rsidR="00833B9A" w:rsidRPr="00774B10">
        <w:rPr>
          <w:b w:val="0"/>
        </w:rPr>
        <w:t xml:space="preserve"> приняли</w:t>
      </w:r>
      <w:r w:rsidRPr="00774B10">
        <w:rPr>
          <w:b w:val="0"/>
        </w:rPr>
        <w:t xml:space="preserve"> участие </w:t>
      </w:r>
      <w:r w:rsidR="004D5F1E" w:rsidRPr="00774B10">
        <w:rPr>
          <w:b w:val="0"/>
        </w:rPr>
        <w:t>16</w:t>
      </w:r>
      <w:r w:rsidRPr="00774B10">
        <w:rPr>
          <w:b w:val="0"/>
        </w:rPr>
        <w:t xml:space="preserve"> человек</w:t>
      </w:r>
      <w:r w:rsidR="004D5F1E" w:rsidRPr="00774B10">
        <w:rPr>
          <w:b w:val="0"/>
        </w:rPr>
        <w:t xml:space="preserve"> (в 2015 году – 7 человек)</w:t>
      </w:r>
      <w:r w:rsidRPr="00774B10">
        <w:rPr>
          <w:b w:val="0"/>
        </w:rPr>
        <w:t xml:space="preserve">, </w:t>
      </w:r>
      <w:r w:rsidR="00833B9A" w:rsidRPr="00774B10">
        <w:rPr>
          <w:b w:val="0"/>
        </w:rPr>
        <w:t xml:space="preserve">которые завоевали </w:t>
      </w:r>
      <w:r w:rsidR="004D5F1E" w:rsidRPr="00774B10">
        <w:rPr>
          <w:b w:val="0"/>
        </w:rPr>
        <w:t>6</w:t>
      </w:r>
      <w:r w:rsidRPr="00774B10">
        <w:rPr>
          <w:b w:val="0"/>
        </w:rPr>
        <w:t xml:space="preserve"> </w:t>
      </w:r>
      <w:r w:rsidR="00833B9A" w:rsidRPr="00774B10">
        <w:rPr>
          <w:b w:val="0"/>
        </w:rPr>
        <w:t>золотых, 8 </w:t>
      </w:r>
      <w:r w:rsidRPr="00774B10">
        <w:rPr>
          <w:b w:val="0"/>
        </w:rPr>
        <w:t xml:space="preserve">серебряных и бронзовых медалей. </w:t>
      </w:r>
    </w:p>
    <w:p w:rsidR="0051142C" w:rsidRPr="002F1284" w:rsidRDefault="0051142C" w:rsidP="001E106D">
      <w:pPr>
        <w:overflowPunct w:val="0"/>
        <w:autoSpaceDE w:val="0"/>
        <w:autoSpaceDN w:val="0"/>
        <w:adjustRightInd w:val="0"/>
        <w:ind w:firstLine="709"/>
        <w:contextualSpacing/>
        <w:jc w:val="both"/>
        <w:textAlignment w:val="baseline"/>
        <w:rPr>
          <w:b w:val="0"/>
          <w:sz w:val="16"/>
          <w:szCs w:val="16"/>
          <w:highlight w:val="yellow"/>
        </w:rPr>
      </w:pPr>
    </w:p>
    <w:p w:rsidR="00833B9A" w:rsidRPr="00AA07C3" w:rsidRDefault="00AA07C3" w:rsidP="00833B9A">
      <w:pPr>
        <w:overflowPunct w:val="0"/>
        <w:autoSpaceDE w:val="0"/>
        <w:autoSpaceDN w:val="0"/>
        <w:adjustRightInd w:val="0"/>
        <w:ind w:firstLine="709"/>
        <w:contextualSpacing/>
        <w:jc w:val="both"/>
        <w:textAlignment w:val="baseline"/>
        <w:rPr>
          <w:b w:val="0"/>
        </w:rPr>
      </w:pPr>
      <w:r w:rsidRPr="009540B4">
        <w:rPr>
          <w:b w:val="0"/>
        </w:rPr>
        <w:lastRenderedPageBreak/>
        <w:t>По итогам 2016 года л</w:t>
      </w:r>
      <w:r w:rsidR="00E70155" w:rsidRPr="009540B4">
        <w:rPr>
          <w:b w:val="0"/>
        </w:rPr>
        <w:t>учше</w:t>
      </w:r>
      <w:r w:rsidR="00833B9A" w:rsidRPr="009540B4">
        <w:rPr>
          <w:b w:val="0"/>
        </w:rPr>
        <w:t>й</w:t>
      </w:r>
      <w:r w:rsidR="00E70155" w:rsidRPr="009540B4">
        <w:rPr>
          <w:b w:val="0"/>
        </w:rPr>
        <w:t xml:space="preserve"> спорт</w:t>
      </w:r>
      <w:r w:rsidR="00833B9A" w:rsidRPr="009540B4">
        <w:rPr>
          <w:b w:val="0"/>
        </w:rPr>
        <w:t>сменкой города по</w:t>
      </w:r>
      <w:r w:rsidR="003071E4" w:rsidRPr="009540B4">
        <w:rPr>
          <w:b w:val="0"/>
        </w:rPr>
        <w:t xml:space="preserve"> олимпийским</w:t>
      </w:r>
      <w:r w:rsidR="00CB596C">
        <w:rPr>
          <w:b w:val="0"/>
        </w:rPr>
        <w:t xml:space="preserve"> </w:t>
      </w:r>
      <w:r w:rsidR="003071E4" w:rsidRPr="009540B4">
        <w:rPr>
          <w:b w:val="0"/>
        </w:rPr>
        <w:t>видам спорта</w:t>
      </w:r>
      <w:r w:rsidR="00833B9A" w:rsidRPr="009540B4">
        <w:rPr>
          <w:b w:val="0"/>
        </w:rPr>
        <w:t xml:space="preserve">, как и в </w:t>
      </w:r>
      <w:r w:rsidR="003071E4" w:rsidRPr="009540B4">
        <w:rPr>
          <w:b w:val="0"/>
        </w:rPr>
        <w:t xml:space="preserve">предыдущие 2 года, </w:t>
      </w:r>
      <w:r w:rsidR="00833B9A" w:rsidRPr="009540B4">
        <w:rPr>
          <w:b w:val="0"/>
        </w:rPr>
        <w:t xml:space="preserve">стала </w:t>
      </w:r>
      <w:proofErr w:type="spellStart"/>
      <w:r w:rsidR="0051142C" w:rsidRPr="009540B4">
        <w:rPr>
          <w:b w:val="0"/>
        </w:rPr>
        <w:t>Опё</w:t>
      </w:r>
      <w:r w:rsidR="00E70155" w:rsidRPr="009540B4">
        <w:rPr>
          <w:b w:val="0"/>
        </w:rPr>
        <w:t>нышева</w:t>
      </w:r>
      <w:proofErr w:type="spellEnd"/>
      <w:r w:rsidR="00E70155" w:rsidRPr="009540B4">
        <w:rPr>
          <w:b w:val="0"/>
        </w:rPr>
        <w:t xml:space="preserve"> Арина</w:t>
      </w:r>
      <w:r w:rsidRPr="009540B4">
        <w:rPr>
          <w:b w:val="0"/>
        </w:rPr>
        <w:t xml:space="preserve"> </w:t>
      </w:r>
      <w:r w:rsidR="009540B4" w:rsidRPr="009540B4">
        <w:rPr>
          <w:b w:val="0"/>
        </w:rPr>
        <w:t>–</w:t>
      </w:r>
      <w:r w:rsidRPr="009540B4">
        <w:rPr>
          <w:b w:val="0"/>
        </w:rPr>
        <w:t xml:space="preserve"> участница</w:t>
      </w:r>
      <w:r w:rsidRPr="00AA07C3">
        <w:rPr>
          <w:b w:val="0"/>
        </w:rPr>
        <w:t xml:space="preserve"> Олимпийских игр в </w:t>
      </w:r>
      <w:proofErr w:type="gramStart"/>
      <w:r w:rsidRPr="00AA07C3">
        <w:rPr>
          <w:b w:val="0"/>
        </w:rPr>
        <w:t>Рио-де</w:t>
      </w:r>
      <w:r w:rsidR="001C268D">
        <w:rPr>
          <w:b w:val="0"/>
        </w:rPr>
        <w:t xml:space="preserve">– </w:t>
      </w:r>
      <w:r w:rsidRPr="00AA07C3">
        <w:rPr>
          <w:b w:val="0"/>
        </w:rPr>
        <w:t>Жанейро</w:t>
      </w:r>
      <w:proofErr w:type="gramEnd"/>
      <w:r>
        <w:rPr>
          <w:b w:val="0"/>
        </w:rPr>
        <w:t xml:space="preserve"> 2016 года</w:t>
      </w:r>
      <w:r w:rsidRPr="00AA07C3">
        <w:rPr>
          <w:b w:val="0"/>
        </w:rPr>
        <w:t>, бронзовый приз</w:t>
      </w:r>
      <w:r>
        <w:rPr>
          <w:b w:val="0"/>
        </w:rPr>
        <w:t>ё</w:t>
      </w:r>
      <w:r w:rsidRPr="00AA07C3">
        <w:rPr>
          <w:b w:val="0"/>
        </w:rPr>
        <w:t xml:space="preserve">р </w:t>
      </w:r>
      <w:r>
        <w:rPr>
          <w:b w:val="0"/>
        </w:rPr>
        <w:t>Ч</w:t>
      </w:r>
      <w:r w:rsidRPr="00AA07C3">
        <w:rPr>
          <w:b w:val="0"/>
        </w:rPr>
        <w:t xml:space="preserve">емпионата мира по плаванию на короткой воде, посол ГТО от Красноярского края, чемпионка </w:t>
      </w:r>
      <w:r w:rsidR="007071AF">
        <w:rPr>
          <w:b w:val="0"/>
        </w:rPr>
        <w:t xml:space="preserve">и </w:t>
      </w:r>
      <w:r w:rsidR="007071AF" w:rsidRPr="00AA07C3">
        <w:rPr>
          <w:b w:val="0"/>
        </w:rPr>
        <w:t xml:space="preserve">рекордсменка </w:t>
      </w:r>
      <w:r w:rsidRPr="00AA07C3">
        <w:rPr>
          <w:b w:val="0"/>
        </w:rPr>
        <w:t>России по плаванию. В 2016 Арина получила именную стипендию Губернатора Красноярского края</w:t>
      </w:r>
      <w:r w:rsidR="0051142C" w:rsidRPr="00AA07C3">
        <w:rPr>
          <w:b w:val="0"/>
        </w:rPr>
        <w:t>.</w:t>
      </w:r>
    </w:p>
    <w:p w:rsidR="0051142C" w:rsidRPr="002F1284" w:rsidRDefault="0051142C" w:rsidP="00833B9A">
      <w:pPr>
        <w:overflowPunct w:val="0"/>
        <w:autoSpaceDE w:val="0"/>
        <w:autoSpaceDN w:val="0"/>
        <w:adjustRightInd w:val="0"/>
        <w:ind w:firstLine="709"/>
        <w:contextualSpacing/>
        <w:jc w:val="both"/>
        <w:textAlignment w:val="baseline"/>
        <w:rPr>
          <w:b w:val="0"/>
          <w:sz w:val="16"/>
          <w:szCs w:val="16"/>
          <w:highlight w:val="yellow"/>
        </w:rPr>
      </w:pPr>
    </w:p>
    <w:p w:rsidR="007071AF" w:rsidRPr="00EF2BF7" w:rsidRDefault="007071AF" w:rsidP="00EF2BF7">
      <w:pPr>
        <w:overflowPunct w:val="0"/>
        <w:autoSpaceDE w:val="0"/>
        <w:autoSpaceDN w:val="0"/>
        <w:adjustRightInd w:val="0"/>
        <w:ind w:firstLine="720"/>
        <w:jc w:val="both"/>
        <w:textAlignment w:val="baseline"/>
        <w:rPr>
          <w:b w:val="0"/>
          <w:bCs/>
        </w:rPr>
      </w:pPr>
      <w:r w:rsidRPr="00EF2BF7">
        <w:rPr>
          <w:b w:val="0"/>
          <w:bCs/>
        </w:rPr>
        <w:t xml:space="preserve">Членами сборных команд России являются: </w:t>
      </w:r>
      <w:proofErr w:type="gramStart"/>
      <w:r w:rsidRPr="00EF2BF7">
        <w:rPr>
          <w:b w:val="0"/>
          <w:bCs/>
        </w:rPr>
        <w:t xml:space="preserve">Василевский Вячеслав (боевое самбо, основной состав); </w:t>
      </w:r>
      <w:proofErr w:type="spellStart"/>
      <w:r w:rsidRPr="00EF2BF7">
        <w:rPr>
          <w:b w:val="0"/>
          <w:bCs/>
        </w:rPr>
        <w:t>Свечникова</w:t>
      </w:r>
      <w:proofErr w:type="spellEnd"/>
      <w:r w:rsidRPr="00EF2BF7">
        <w:rPr>
          <w:b w:val="0"/>
          <w:bCs/>
        </w:rPr>
        <w:t xml:space="preserve"> (Иванеева) Ирина, Злобина Ирина (</w:t>
      </w:r>
      <w:proofErr w:type="spellStart"/>
      <w:r w:rsidRPr="00EF2BF7">
        <w:rPr>
          <w:b w:val="0"/>
          <w:bCs/>
        </w:rPr>
        <w:t>полиатлон</w:t>
      </w:r>
      <w:proofErr w:type="spellEnd"/>
      <w:r w:rsidRPr="00EF2BF7">
        <w:rPr>
          <w:b w:val="0"/>
          <w:bCs/>
        </w:rPr>
        <w:t xml:space="preserve">, основной состав); </w:t>
      </w:r>
      <w:proofErr w:type="spellStart"/>
      <w:r w:rsidRPr="00EF2BF7">
        <w:rPr>
          <w:b w:val="0"/>
          <w:bCs/>
        </w:rPr>
        <w:t>Шупикова</w:t>
      </w:r>
      <w:proofErr w:type="spellEnd"/>
      <w:r w:rsidRPr="00EF2BF7">
        <w:rPr>
          <w:b w:val="0"/>
          <w:bCs/>
        </w:rPr>
        <w:t xml:space="preserve"> Дарья, Токарев Иван (ориентирование)</w:t>
      </w:r>
      <w:r w:rsidR="00F06C9E" w:rsidRPr="00EF2BF7">
        <w:rPr>
          <w:b w:val="0"/>
          <w:bCs/>
        </w:rPr>
        <w:t>;</w:t>
      </w:r>
      <w:r w:rsidRPr="00EF2BF7">
        <w:rPr>
          <w:b w:val="0"/>
          <w:bCs/>
        </w:rPr>
        <w:t xml:space="preserve"> </w:t>
      </w:r>
      <w:proofErr w:type="spellStart"/>
      <w:r w:rsidRPr="00EF2BF7">
        <w:rPr>
          <w:b w:val="0"/>
          <w:bCs/>
        </w:rPr>
        <w:t>Сазыкин</w:t>
      </w:r>
      <w:proofErr w:type="spellEnd"/>
      <w:r w:rsidRPr="00EF2BF7">
        <w:rPr>
          <w:b w:val="0"/>
          <w:bCs/>
        </w:rPr>
        <w:t xml:space="preserve"> Герман (спортивное ориентирование)</w:t>
      </w:r>
      <w:r w:rsidR="00F06C9E" w:rsidRPr="00EF2BF7">
        <w:rPr>
          <w:b w:val="0"/>
          <w:bCs/>
        </w:rPr>
        <w:t>;</w:t>
      </w:r>
      <w:r w:rsidRPr="00EF2BF7">
        <w:rPr>
          <w:b w:val="0"/>
          <w:bCs/>
        </w:rPr>
        <w:t xml:space="preserve"> </w:t>
      </w:r>
      <w:proofErr w:type="spellStart"/>
      <w:r w:rsidRPr="00EF2BF7">
        <w:rPr>
          <w:b w:val="0"/>
          <w:bCs/>
        </w:rPr>
        <w:t>Опёнышева</w:t>
      </w:r>
      <w:proofErr w:type="spellEnd"/>
      <w:r w:rsidRPr="00EF2BF7">
        <w:rPr>
          <w:b w:val="0"/>
          <w:bCs/>
        </w:rPr>
        <w:t xml:space="preserve"> Арина </w:t>
      </w:r>
      <w:r w:rsidR="00F06C9E" w:rsidRPr="00EF2BF7">
        <w:rPr>
          <w:b w:val="0"/>
          <w:bCs/>
        </w:rPr>
        <w:t xml:space="preserve">(плавание, основной состав); </w:t>
      </w:r>
      <w:proofErr w:type="spellStart"/>
      <w:r w:rsidRPr="00EF2BF7">
        <w:rPr>
          <w:b w:val="0"/>
          <w:bCs/>
        </w:rPr>
        <w:t>Дроботов</w:t>
      </w:r>
      <w:proofErr w:type="spellEnd"/>
      <w:r w:rsidRPr="00EF2BF7">
        <w:rPr>
          <w:b w:val="0"/>
          <w:bCs/>
        </w:rPr>
        <w:t xml:space="preserve"> Евгений (плавание), Глушкова Анастасия </w:t>
      </w:r>
      <w:r w:rsidR="001E27BA">
        <w:rPr>
          <w:b w:val="0"/>
          <w:bCs/>
        </w:rPr>
        <w:t>(</w:t>
      </w:r>
      <w:r w:rsidR="00FB2DE3" w:rsidRPr="00EF2BF7">
        <w:rPr>
          <w:b w:val="0"/>
          <w:bCs/>
        </w:rPr>
        <w:t xml:space="preserve">лёгкая атлетика </w:t>
      </w:r>
      <w:r w:rsidR="00FB2DE3">
        <w:rPr>
          <w:b w:val="0"/>
          <w:bCs/>
        </w:rPr>
        <w:t xml:space="preserve">в </w:t>
      </w:r>
      <w:r w:rsidR="00F06C9E" w:rsidRPr="00EF2BF7">
        <w:rPr>
          <w:b w:val="0"/>
          <w:bCs/>
        </w:rPr>
        <w:t>спорт</w:t>
      </w:r>
      <w:r w:rsidR="00FB2DE3">
        <w:rPr>
          <w:b w:val="0"/>
          <w:bCs/>
        </w:rPr>
        <w:t>е</w:t>
      </w:r>
      <w:r w:rsidR="00F06C9E" w:rsidRPr="00EF2BF7">
        <w:rPr>
          <w:b w:val="0"/>
          <w:bCs/>
        </w:rPr>
        <w:t xml:space="preserve"> лиц с интеллектуальными нарушениями</w:t>
      </w:r>
      <w:r w:rsidR="001E27BA">
        <w:rPr>
          <w:b w:val="0"/>
          <w:bCs/>
        </w:rPr>
        <w:t>)</w:t>
      </w:r>
      <w:r w:rsidRPr="00EF2BF7">
        <w:rPr>
          <w:b w:val="0"/>
          <w:bCs/>
        </w:rPr>
        <w:t xml:space="preserve">. </w:t>
      </w:r>
      <w:proofErr w:type="gramEnd"/>
    </w:p>
    <w:p w:rsidR="007071AF" w:rsidRPr="00EF2BF7" w:rsidRDefault="007071AF" w:rsidP="00EF2BF7">
      <w:pPr>
        <w:overflowPunct w:val="0"/>
        <w:autoSpaceDE w:val="0"/>
        <w:autoSpaceDN w:val="0"/>
        <w:adjustRightInd w:val="0"/>
        <w:ind w:firstLine="720"/>
        <w:jc w:val="both"/>
        <w:textAlignment w:val="baseline"/>
        <w:rPr>
          <w:b w:val="0"/>
          <w:bCs/>
        </w:rPr>
      </w:pPr>
      <w:proofErr w:type="gramStart"/>
      <w:r w:rsidRPr="00EF2BF7">
        <w:rPr>
          <w:b w:val="0"/>
          <w:bCs/>
        </w:rPr>
        <w:t xml:space="preserve">В составе сборной команды Красноярского края </w:t>
      </w:r>
      <w:r w:rsidR="004227CC" w:rsidRPr="004227CC">
        <w:rPr>
          <w:b w:val="0"/>
          <w:bCs/>
        </w:rPr>
        <w:t>–</w:t>
      </w:r>
      <w:r w:rsidR="004227CC">
        <w:rPr>
          <w:b w:val="0"/>
          <w:bCs/>
        </w:rPr>
        <w:t xml:space="preserve"> </w:t>
      </w:r>
      <w:r w:rsidRPr="00EF2BF7">
        <w:rPr>
          <w:b w:val="0"/>
          <w:bCs/>
        </w:rPr>
        <w:t xml:space="preserve">147 человек: пулевая стрельба </w:t>
      </w:r>
      <w:r w:rsidR="004227CC">
        <w:rPr>
          <w:b w:val="0"/>
        </w:rPr>
        <w:t xml:space="preserve">– </w:t>
      </w:r>
      <w:r w:rsidRPr="00EF2BF7">
        <w:rPr>
          <w:b w:val="0"/>
          <w:bCs/>
        </w:rPr>
        <w:t xml:space="preserve">6 человек, каратэ </w:t>
      </w:r>
      <w:r w:rsidR="004227CC">
        <w:rPr>
          <w:b w:val="0"/>
        </w:rPr>
        <w:t xml:space="preserve">– </w:t>
      </w:r>
      <w:r w:rsidR="004227CC">
        <w:rPr>
          <w:b w:val="0"/>
          <w:bCs/>
        </w:rPr>
        <w:t>1 человек</w:t>
      </w:r>
      <w:r w:rsidRPr="00EF2BF7">
        <w:rPr>
          <w:b w:val="0"/>
          <w:bCs/>
        </w:rPr>
        <w:t xml:space="preserve">, </w:t>
      </w:r>
      <w:proofErr w:type="spellStart"/>
      <w:r w:rsidRPr="00EF2BF7">
        <w:rPr>
          <w:b w:val="0"/>
          <w:bCs/>
        </w:rPr>
        <w:t>полиатлон</w:t>
      </w:r>
      <w:proofErr w:type="spellEnd"/>
      <w:r w:rsidRPr="00EF2BF7">
        <w:rPr>
          <w:b w:val="0"/>
          <w:bCs/>
        </w:rPr>
        <w:t xml:space="preserve"> </w:t>
      </w:r>
      <w:r w:rsidR="004227CC">
        <w:rPr>
          <w:b w:val="0"/>
        </w:rPr>
        <w:t xml:space="preserve">– </w:t>
      </w:r>
      <w:r w:rsidRPr="00EF2BF7">
        <w:rPr>
          <w:b w:val="0"/>
          <w:bCs/>
        </w:rPr>
        <w:t xml:space="preserve">10 человек, дзюдо </w:t>
      </w:r>
      <w:r w:rsidR="004227CC">
        <w:rPr>
          <w:b w:val="0"/>
        </w:rPr>
        <w:t xml:space="preserve">– </w:t>
      </w:r>
      <w:r w:rsidRPr="00EF2BF7">
        <w:rPr>
          <w:b w:val="0"/>
          <w:bCs/>
        </w:rPr>
        <w:t>17</w:t>
      </w:r>
      <w:r w:rsidR="004227CC">
        <w:rPr>
          <w:b w:val="0"/>
          <w:bCs/>
        </w:rPr>
        <w:t> человек</w:t>
      </w:r>
      <w:r w:rsidRPr="00EF2BF7">
        <w:rPr>
          <w:b w:val="0"/>
          <w:bCs/>
        </w:rPr>
        <w:t xml:space="preserve">, плавание </w:t>
      </w:r>
      <w:r w:rsidR="004227CC">
        <w:rPr>
          <w:b w:val="0"/>
        </w:rPr>
        <w:t xml:space="preserve">– </w:t>
      </w:r>
      <w:r w:rsidR="004227CC">
        <w:rPr>
          <w:b w:val="0"/>
          <w:bCs/>
        </w:rPr>
        <w:t>9 человек</w:t>
      </w:r>
      <w:r w:rsidRPr="00EF2BF7">
        <w:rPr>
          <w:b w:val="0"/>
          <w:bCs/>
        </w:rPr>
        <w:t xml:space="preserve">, лыжные гонки </w:t>
      </w:r>
      <w:r w:rsidR="004227CC">
        <w:rPr>
          <w:b w:val="0"/>
        </w:rPr>
        <w:t xml:space="preserve">– </w:t>
      </w:r>
      <w:r w:rsidRPr="00EF2BF7">
        <w:rPr>
          <w:b w:val="0"/>
          <w:bCs/>
        </w:rPr>
        <w:t xml:space="preserve">6 человек, ориентирование </w:t>
      </w:r>
      <w:r w:rsidR="004227CC">
        <w:rPr>
          <w:b w:val="0"/>
        </w:rPr>
        <w:t xml:space="preserve">– </w:t>
      </w:r>
      <w:r w:rsidR="004227CC">
        <w:rPr>
          <w:b w:val="0"/>
          <w:bCs/>
        </w:rPr>
        <w:t>12 человек</w:t>
      </w:r>
      <w:r w:rsidRPr="00EF2BF7">
        <w:rPr>
          <w:b w:val="0"/>
          <w:bCs/>
        </w:rPr>
        <w:t xml:space="preserve">, спортивный туризм </w:t>
      </w:r>
      <w:r w:rsidR="004227CC">
        <w:rPr>
          <w:b w:val="0"/>
        </w:rPr>
        <w:t xml:space="preserve">– </w:t>
      </w:r>
      <w:r w:rsidRPr="00EF2BF7">
        <w:rPr>
          <w:b w:val="0"/>
          <w:bCs/>
        </w:rPr>
        <w:t>9 человек, л</w:t>
      </w:r>
      <w:r w:rsidR="00F06C9E" w:rsidRPr="00EF2BF7">
        <w:rPr>
          <w:b w:val="0"/>
          <w:bCs/>
        </w:rPr>
        <w:t>ё</w:t>
      </w:r>
      <w:r w:rsidRPr="00EF2BF7">
        <w:rPr>
          <w:b w:val="0"/>
          <w:bCs/>
        </w:rPr>
        <w:t xml:space="preserve">гкая атлетика </w:t>
      </w:r>
      <w:r w:rsidR="004227CC">
        <w:rPr>
          <w:b w:val="0"/>
        </w:rPr>
        <w:t xml:space="preserve">– </w:t>
      </w:r>
      <w:r w:rsidR="004227CC">
        <w:rPr>
          <w:b w:val="0"/>
          <w:bCs/>
        </w:rPr>
        <w:t>10 человек</w:t>
      </w:r>
      <w:r w:rsidRPr="00EF2BF7">
        <w:rPr>
          <w:b w:val="0"/>
          <w:bCs/>
        </w:rPr>
        <w:t xml:space="preserve">, бокс </w:t>
      </w:r>
      <w:r w:rsidR="004227CC">
        <w:rPr>
          <w:b w:val="0"/>
        </w:rPr>
        <w:t xml:space="preserve">– </w:t>
      </w:r>
      <w:r w:rsidRPr="00EF2BF7">
        <w:rPr>
          <w:b w:val="0"/>
          <w:bCs/>
        </w:rPr>
        <w:t xml:space="preserve">8 человек, греко-римская борьба </w:t>
      </w:r>
      <w:r w:rsidR="004227CC">
        <w:rPr>
          <w:b w:val="0"/>
        </w:rPr>
        <w:t xml:space="preserve">– </w:t>
      </w:r>
      <w:r w:rsidR="004227CC">
        <w:rPr>
          <w:b w:val="0"/>
          <w:bCs/>
        </w:rPr>
        <w:t>2 человека</w:t>
      </w:r>
      <w:r w:rsidRPr="00EF2BF7">
        <w:rPr>
          <w:b w:val="0"/>
          <w:bCs/>
        </w:rPr>
        <w:t xml:space="preserve">, шахматы </w:t>
      </w:r>
      <w:r w:rsidR="004227CC">
        <w:rPr>
          <w:b w:val="0"/>
        </w:rPr>
        <w:t xml:space="preserve">– </w:t>
      </w:r>
      <w:r w:rsidRPr="00EF2BF7">
        <w:rPr>
          <w:b w:val="0"/>
          <w:bCs/>
        </w:rPr>
        <w:t xml:space="preserve">2 человека, пауэрлифтинг </w:t>
      </w:r>
      <w:r w:rsidR="004227CC">
        <w:rPr>
          <w:b w:val="0"/>
        </w:rPr>
        <w:t xml:space="preserve">– </w:t>
      </w:r>
      <w:r w:rsidRPr="00EF2BF7">
        <w:rPr>
          <w:b w:val="0"/>
          <w:bCs/>
        </w:rPr>
        <w:t xml:space="preserve">4 человека, настольный теннис </w:t>
      </w:r>
      <w:r w:rsidR="004227CC">
        <w:rPr>
          <w:b w:val="0"/>
        </w:rPr>
        <w:t xml:space="preserve">– </w:t>
      </w:r>
      <w:r w:rsidR="004227CC">
        <w:rPr>
          <w:b w:val="0"/>
          <w:bCs/>
        </w:rPr>
        <w:t>15 человек</w:t>
      </w:r>
      <w:r w:rsidRPr="00EF2BF7">
        <w:rPr>
          <w:b w:val="0"/>
          <w:bCs/>
        </w:rPr>
        <w:t xml:space="preserve">, футбол </w:t>
      </w:r>
      <w:r w:rsidR="004227CC">
        <w:rPr>
          <w:b w:val="0"/>
        </w:rPr>
        <w:t xml:space="preserve">– </w:t>
      </w:r>
      <w:r w:rsidRPr="00EF2BF7">
        <w:rPr>
          <w:b w:val="0"/>
          <w:bCs/>
        </w:rPr>
        <w:t>2</w:t>
      </w:r>
      <w:r w:rsidR="004227CC">
        <w:rPr>
          <w:b w:val="0"/>
          <w:bCs/>
        </w:rPr>
        <w:t> </w:t>
      </w:r>
      <w:r w:rsidRPr="00EF2BF7">
        <w:rPr>
          <w:b w:val="0"/>
          <w:bCs/>
        </w:rPr>
        <w:t>человека, волейбол</w:t>
      </w:r>
      <w:proofErr w:type="gramEnd"/>
      <w:r w:rsidRPr="00EF2BF7">
        <w:rPr>
          <w:b w:val="0"/>
          <w:bCs/>
        </w:rPr>
        <w:t xml:space="preserve"> </w:t>
      </w:r>
      <w:r w:rsidR="004227CC">
        <w:rPr>
          <w:b w:val="0"/>
        </w:rPr>
        <w:t xml:space="preserve">– </w:t>
      </w:r>
      <w:r w:rsidRPr="00EF2BF7">
        <w:rPr>
          <w:b w:val="0"/>
          <w:bCs/>
        </w:rPr>
        <w:t xml:space="preserve">13 человек, пожарно-прикладной </w:t>
      </w:r>
      <w:r w:rsidR="00F06C9E" w:rsidRPr="00EF2BF7">
        <w:rPr>
          <w:b w:val="0"/>
          <w:bCs/>
        </w:rPr>
        <w:t xml:space="preserve">спорт </w:t>
      </w:r>
      <w:r w:rsidR="004227CC">
        <w:rPr>
          <w:b w:val="0"/>
        </w:rPr>
        <w:t xml:space="preserve">– </w:t>
      </w:r>
      <w:r w:rsidR="004227CC">
        <w:rPr>
          <w:b w:val="0"/>
          <w:bCs/>
        </w:rPr>
        <w:t>6 человек</w:t>
      </w:r>
      <w:r w:rsidRPr="00EF2BF7">
        <w:rPr>
          <w:b w:val="0"/>
          <w:bCs/>
        </w:rPr>
        <w:t>.</w:t>
      </w:r>
    </w:p>
    <w:p w:rsidR="0051142C" w:rsidRPr="002F1284" w:rsidRDefault="0051142C" w:rsidP="008145CF">
      <w:pPr>
        <w:overflowPunct w:val="0"/>
        <w:autoSpaceDE w:val="0"/>
        <w:autoSpaceDN w:val="0"/>
        <w:adjustRightInd w:val="0"/>
        <w:ind w:firstLine="709"/>
        <w:contextualSpacing/>
        <w:jc w:val="both"/>
        <w:textAlignment w:val="baseline"/>
        <w:rPr>
          <w:b w:val="0"/>
          <w:sz w:val="16"/>
          <w:szCs w:val="16"/>
          <w:highlight w:val="yellow"/>
        </w:rPr>
      </w:pPr>
    </w:p>
    <w:p w:rsidR="00F06C9E" w:rsidRPr="00F06C9E" w:rsidRDefault="00F06C9E" w:rsidP="00F06C9E">
      <w:pPr>
        <w:overflowPunct w:val="0"/>
        <w:autoSpaceDE w:val="0"/>
        <w:autoSpaceDN w:val="0"/>
        <w:adjustRightInd w:val="0"/>
        <w:ind w:firstLine="709"/>
        <w:contextualSpacing/>
        <w:jc w:val="both"/>
        <w:textAlignment w:val="baseline"/>
        <w:rPr>
          <w:b w:val="0"/>
        </w:rPr>
      </w:pPr>
      <w:proofErr w:type="gramStart"/>
      <w:r w:rsidRPr="00F06C9E">
        <w:rPr>
          <w:b w:val="0"/>
        </w:rPr>
        <w:t xml:space="preserve">В городе развивается 14 базовых видов спорта: лыжные гонки, бокс, греко-римская борьба, дзюдо, лёгкая атлетика, плавание, регби, баскетбол, футбол, хоккей, спорт глухих, спорт слепых, спорт </w:t>
      </w:r>
      <w:r w:rsidR="00B914A6">
        <w:rPr>
          <w:b w:val="0"/>
        </w:rPr>
        <w:t xml:space="preserve">лиц </w:t>
      </w:r>
      <w:r w:rsidRPr="00F06C9E">
        <w:rPr>
          <w:b w:val="0"/>
        </w:rPr>
        <w:t>с поражение</w:t>
      </w:r>
      <w:r w:rsidR="00D913C3">
        <w:rPr>
          <w:b w:val="0"/>
        </w:rPr>
        <w:t>м</w:t>
      </w:r>
      <w:r w:rsidRPr="00F06C9E">
        <w:rPr>
          <w:b w:val="0"/>
        </w:rPr>
        <w:t xml:space="preserve"> опорно-двигательного аппарата, спорт лиц с интеллектуальными нарушениями. </w:t>
      </w:r>
      <w:proofErr w:type="gramEnd"/>
    </w:p>
    <w:p w:rsidR="00F06C9E" w:rsidRPr="00F06C9E" w:rsidRDefault="00F06C9E" w:rsidP="00F06C9E">
      <w:pPr>
        <w:overflowPunct w:val="0"/>
        <w:autoSpaceDE w:val="0"/>
        <w:autoSpaceDN w:val="0"/>
        <w:adjustRightInd w:val="0"/>
        <w:ind w:firstLine="709"/>
        <w:contextualSpacing/>
        <w:jc w:val="both"/>
        <w:textAlignment w:val="baseline"/>
        <w:rPr>
          <w:b w:val="0"/>
        </w:rPr>
      </w:pPr>
      <w:r w:rsidRPr="00F06C9E">
        <w:rPr>
          <w:b w:val="0"/>
          <w:shd w:val="clear" w:color="auto" w:fill="FFFFFF"/>
        </w:rPr>
        <w:t>Опорными видами спорта для Красноярского края являются</w:t>
      </w:r>
      <w:r w:rsidRPr="00F06C9E">
        <w:t xml:space="preserve"> </w:t>
      </w:r>
      <w:r w:rsidR="00A51971">
        <w:rPr>
          <w:b w:val="0"/>
        </w:rPr>
        <w:t>волейбол, пауэрлифти</w:t>
      </w:r>
      <w:r w:rsidR="00B53D0A">
        <w:rPr>
          <w:b w:val="0"/>
        </w:rPr>
        <w:t>н</w:t>
      </w:r>
      <w:r w:rsidR="00A51971">
        <w:rPr>
          <w:b w:val="0"/>
        </w:rPr>
        <w:t xml:space="preserve">г, </w:t>
      </w:r>
      <w:r w:rsidR="00A51971" w:rsidRPr="00F06C9E">
        <w:rPr>
          <w:b w:val="0"/>
        </w:rPr>
        <w:t>подводный спорт, спортивная акробатика, спортивное ориентирование, тяж</w:t>
      </w:r>
      <w:r w:rsidR="00A51971">
        <w:rPr>
          <w:b w:val="0"/>
        </w:rPr>
        <w:t>ёлая атлетика</w:t>
      </w:r>
      <w:r w:rsidR="00A51971" w:rsidRPr="00A51971">
        <w:rPr>
          <w:b w:val="0"/>
        </w:rPr>
        <w:t xml:space="preserve">, </w:t>
      </w:r>
      <w:proofErr w:type="spellStart"/>
      <w:r w:rsidR="00A51971" w:rsidRPr="00A51971">
        <w:rPr>
          <w:b w:val="0"/>
        </w:rPr>
        <w:t>полиатлон</w:t>
      </w:r>
      <w:proofErr w:type="spellEnd"/>
      <w:r w:rsidR="00A51971" w:rsidRPr="00A51971">
        <w:rPr>
          <w:b w:val="0"/>
        </w:rPr>
        <w:t>, настольный теннис</w:t>
      </w:r>
      <w:r w:rsidR="006850EC">
        <w:rPr>
          <w:b w:val="0"/>
        </w:rPr>
        <w:t>, на</w:t>
      </w:r>
      <w:r w:rsidR="00A51971">
        <w:rPr>
          <w:b w:val="0"/>
        </w:rPr>
        <w:t xml:space="preserve"> развитие которых направлена деятельность учреждений дополнительного образования физкультурно-спортивной направленности.</w:t>
      </w:r>
    </w:p>
    <w:p w:rsidR="0051142C" w:rsidRPr="002F1284" w:rsidRDefault="0051142C" w:rsidP="001E106D">
      <w:pPr>
        <w:overflowPunct w:val="0"/>
        <w:autoSpaceDE w:val="0"/>
        <w:autoSpaceDN w:val="0"/>
        <w:adjustRightInd w:val="0"/>
        <w:ind w:firstLine="709"/>
        <w:contextualSpacing/>
        <w:jc w:val="both"/>
        <w:textAlignment w:val="baseline"/>
        <w:rPr>
          <w:b w:val="0"/>
          <w:sz w:val="16"/>
          <w:szCs w:val="16"/>
          <w:highlight w:val="yellow"/>
          <w:shd w:val="clear" w:color="auto" w:fill="FFFFFF"/>
        </w:rPr>
      </w:pPr>
    </w:p>
    <w:p w:rsidR="00E70155" w:rsidRPr="002F1284" w:rsidRDefault="00EB7E59" w:rsidP="00D22352">
      <w:pPr>
        <w:overflowPunct w:val="0"/>
        <w:autoSpaceDE w:val="0"/>
        <w:autoSpaceDN w:val="0"/>
        <w:adjustRightInd w:val="0"/>
        <w:ind w:firstLine="709"/>
        <w:contextualSpacing/>
        <w:jc w:val="both"/>
        <w:textAlignment w:val="baseline"/>
        <w:rPr>
          <w:b w:val="0"/>
          <w:highlight w:val="yellow"/>
        </w:rPr>
      </w:pPr>
      <w:r w:rsidRPr="00583E99">
        <w:rPr>
          <w:b w:val="0"/>
          <w:shd w:val="clear" w:color="auto" w:fill="FFFFFF"/>
        </w:rPr>
        <w:t>В 201</w:t>
      </w:r>
      <w:r w:rsidR="000B7371" w:rsidRPr="00583E99">
        <w:rPr>
          <w:b w:val="0"/>
          <w:shd w:val="clear" w:color="auto" w:fill="FFFFFF"/>
        </w:rPr>
        <w:t>6</w:t>
      </w:r>
      <w:r w:rsidRPr="00583E99">
        <w:rPr>
          <w:b w:val="0"/>
          <w:shd w:val="clear" w:color="auto" w:fill="FFFFFF"/>
        </w:rPr>
        <w:t xml:space="preserve"> году продолжена работа по развитию </w:t>
      </w:r>
      <w:proofErr w:type="gramStart"/>
      <w:r w:rsidRPr="00583E99">
        <w:rPr>
          <w:b w:val="0"/>
          <w:shd w:val="clear" w:color="auto" w:fill="FFFFFF"/>
        </w:rPr>
        <w:t>адаптивной</w:t>
      </w:r>
      <w:proofErr w:type="gramEnd"/>
      <w:r w:rsidRPr="00583E99">
        <w:rPr>
          <w:b w:val="0"/>
          <w:shd w:val="clear" w:color="auto" w:fill="FFFFFF"/>
        </w:rPr>
        <w:t xml:space="preserve"> физической культуры и спорта. Проведены чемпионаты города среди людей с ограниченными</w:t>
      </w:r>
      <w:r w:rsidR="00E13628" w:rsidRPr="00583E99">
        <w:rPr>
          <w:b w:val="0"/>
          <w:shd w:val="clear" w:color="auto" w:fill="FFFFFF"/>
        </w:rPr>
        <w:t xml:space="preserve"> физическими возможностями. Спортсмены-инвалиды успешно выступают в краевых </w:t>
      </w:r>
      <w:proofErr w:type="gramStart"/>
      <w:r w:rsidR="00E13628" w:rsidRPr="00583E99">
        <w:rPr>
          <w:b w:val="0"/>
          <w:shd w:val="clear" w:color="auto" w:fill="FFFFFF"/>
        </w:rPr>
        <w:t>соревнованиях</w:t>
      </w:r>
      <w:proofErr w:type="gramEnd"/>
      <w:r w:rsidR="00E13628" w:rsidRPr="00583E99">
        <w:rPr>
          <w:b w:val="0"/>
          <w:shd w:val="clear" w:color="auto" w:fill="FFFFFF"/>
        </w:rPr>
        <w:t xml:space="preserve">. Доля населения, занимающегося адаптивной физической культурой и спортом, </w:t>
      </w:r>
      <w:proofErr w:type="gramStart"/>
      <w:r w:rsidR="00583E99" w:rsidRPr="00583E99">
        <w:rPr>
          <w:b w:val="0"/>
          <w:shd w:val="clear" w:color="auto" w:fill="FFFFFF"/>
        </w:rPr>
        <w:t>увеличилась на 1,6 п</w:t>
      </w:r>
      <w:r w:rsidR="004227CC">
        <w:rPr>
          <w:b w:val="0"/>
          <w:shd w:val="clear" w:color="auto" w:fill="FFFFFF"/>
        </w:rPr>
        <w:t>роцентных пунктов</w:t>
      </w:r>
      <w:r w:rsidR="00583E99" w:rsidRPr="00583E99">
        <w:rPr>
          <w:b w:val="0"/>
          <w:shd w:val="clear" w:color="auto" w:fill="FFFFFF"/>
        </w:rPr>
        <w:t xml:space="preserve"> и составила</w:t>
      </w:r>
      <w:proofErr w:type="gramEnd"/>
      <w:r w:rsidR="00583E99" w:rsidRPr="00583E99">
        <w:rPr>
          <w:b w:val="0"/>
          <w:shd w:val="clear" w:color="auto" w:fill="FFFFFF"/>
        </w:rPr>
        <w:t xml:space="preserve"> 9,6%. </w:t>
      </w:r>
    </w:p>
    <w:p w:rsidR="00E70155" w:rsidRPr="002F1284" w:rsidRDefault="00E70155" w:rsidP="001E6FFF">
      <w:pPr>
        <w:overflowPunct w:val="0"/>
        <w:autoSpaceDE w:val="0"/>
        <w:autoSpaceDN w:val="0"/>
        <w:adjustRightInd w:val="0"/>
        <w:spacing w:before="120" w:after="120" w:line="276" w:lineRule="auto"/>
        <w:contextualSpacing/>
        <w:jc w:val="center"/>
        <w:textAlignment w:val="baseline"/>
        <w:rPr>
          <w:b w:val="0"/>
          <w:sz w:val="24"/>
          <w:szCs w:val="24"/>
          <w:highlight w:val="yellow"/>
        </w:rPr>
      </w:pPr>
      <w:r w:rsidRPr="002F1284">
        <w:rPr>
          <w:b w:val="0"/>
          <w:noProof/>
          <w:sz w:val="24"/>
          <w:szCs w:val="24"/>
          <w:highlight w:val="yellow"/>
        </w:rPr>
        <w:lastRenderedPageBreak/>
        <w:drawing>
          <wp:inline distT="0" distB="0" distL="0" distR="0" wp14:anchorId="4831D9A9" wp14:editId="3B78065B">
            <wp:extent cx="6067425" cy="356235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C68F9" w:rsidRPr="002F1284" w:rsidRDefault="002C68F9" w:rsidP="00A27229">
      <w:pPr>
        <w:pStyle w:val="af5"/>
        <w:tabs>
          <w:tab w:val="left" w:pos="993"/>
          <w:tab w:val="left" w:pos="1134"/>
          <w:tab w:val="left" w:pos="1276"/>
        </w:tabs>
        <w:ind w:left="0" w:firstLine="709"/>
        <w:jc w:val="both"/>
        <w:rPr>
          <w:b w:val="0"/>
          <w:sz w:val="10"/>
          <w:szCs w:val="10"/>
          <w:highlight w:val="yellow"/>
        </w:rPr>
      </w:pPr>
    </w:p>
    <w:p w:rsidR="00E97A9B" w:rsidRPr="00E97A9B" w:rsidRDefault="00E97A9B" w:rsidP="00E97A9B">
      <w:pPr>
        <w:ind w:firstLine="540"/>
        <w:jc w:val="both"/>
        <w:rPr>
          <w:b w:val="0"/>
          <w:highlight w:val="yellow"/>
        </w:rPr>
      </w:pPr>
      <w:r>
        <w:rPr>
          <w:b w:val="0"/>
        </w:rPr>
        <w:t>В 2016 году</w:t>
      </w:r>
      <w:r w:rsidR="00C8396C">
        <w:rPr>
          <w:b w:val="0"/>
        </w:rPr>
        <w:t xml:space="preserve"> на реализацию мероприятий по развитию сферы направлены средства в размере 123,3 млн. рублей, в том ч</w:t>
      </w:r>
      <w:r w:rsidR="00A24501">
        <w:rPr>
          <w:b w:val="0"/>
        </w:rPr>
        <w:t xml:space="preserve">исле средства краевого бюджета составили </w:t>
      </w:r>
      <w:r w:rsidR="00C8396C">
        <w:rPr>
          <w:b w:val="0"/>
        </w:rPr>
        <w:t>40,</w:t>
      </w:r>
      <w:r w:rsidR="00A24501">
        <w:rPr>
          <w:b w:val="0"/>
        </w:rPr>
        <w:t>8</w:t>
      </w:r>
      <w:r w:rsidR="00C8396C">
        <w:rPr>
          <w:b w:val="0"/>
        </w:rPr>
        <w:t xml:space="preserve"> млн. рублей</w:t>
      </w:r>
      <w:r w:rsidR="00A24501">
        <w:rPr>
          <w:b w:val="0"/>
        </w:rPr>
        <w:t xml:space="preserve">, внебюджетные средства </w:t>
      </w:r>
      <w:r w:rsidR="00A24501" w:rsidRPr="00A24501">
        <w:rPr>
          <w:b w:val="0"/>
        </w:rPr>
        <w:t>–</w:t>
      </w:r>
      <w:r w:rsidR="00A24501">
        <w:rPr>
          <w:b w:val="0"/>
        </w:rPr>
        <w:t xml:space="preserve"> 16,7 млн. рублей. Основные мероприятия, выполненные в </w:t>
      </w:r>
      <w:proofErr w:type="gramStart"/>
      <w:r w:rsidR="00A24501">
        <w:rPr>
          <w:b w:val="0"/>
        </w:rPr>
        <w:t>рамках</w:t>
      </w:r>
      <w:proofErr w:type="gramEnd"/>
      <w:r w:rsidR="00A24501">
        <w:rPr>
          <w:b w:val="0"/>
        </w:rPr>
        <w:t xml:space="preserve"> финансирования</w:t>
      </w:r>
      <w:r>
        <w:rPr>
          <w:b w:val="0"/>
        </w:rPr>
        <w:t>:</w:t>
      </w:r>
    </w:p>
    <w:p w:rsidR="004227CC" w:rsidRPr="00C8396C" w:rsidRDefault="001C268D" w:rsidP="00E97A9B">
      <w:pPr>
        <w:ind w:firstLine="540"/>
        <w:jc w:val="both"/>
        <w:rPr>
          <w:b w:val="0"/>
        </w:rPr>
      </w:pPr>
      <w:r>
        <w:rPr>
          <w:b w:val="0"/>
        </w:rPr>
        <w:t xml:space="preserve">– </w:t>
      </w:r>
      <w:r w:rsidR="004227CC" w:rsidRPr="00E97A9B">
        <w:rPr>
          <w:b w:val="0"/>
        </w:rPr>
        <w:t>продолжено строительство универсального спортивного зала с искусственным льдом и трибунами для зрителей</w:t>
      </w:r>
      <w:r w:rsidR="00E97A9B" w:rsidRPr="00E97A9B">
        <w:rPr>
          <w:b w:val="0"/>
        </w:rPr>
        <w:t xml:space="preserve">, </w:t>
      </w:r>
      <w:r w:rsidR="00E97A9B">
        <w:rPr>
          <w:b w:val="0"/>
        </w:rPr>
        <w:t xml:space="preserve">по состоянию на 01.01.2017 </w:t>
      </w:r>
      <w:r w:rsidR="00E97A9B" w:rsidRPr="00C8396C">
        <w:rPr>
          <w:b w:val="0"/>
        </w:rPr>
        <w:t>выполнено 51,9% строительно-монтажных работ, предусмотренных проектом</w:t>
      </w:r>
      <w:r w:rsidR="00A24501">
        <w:rPr>
          <w:b w:val="0"/>
        </w:rPr>
        <w:t>;</w:t>
      </w:r>
      <w:r w:rsidR="00C8396C">
        <w:rPr>
          <w:b w:val="0"/>
        </w:rPr>
        <w:t xml:space="preserve"> </w:t>
      </w:r>
    </w:p>
    <w:p w:rsidR="004227CC" w:rsidRPr="00C8396C" w:rsidRDefault="001C268D" w:rsidP="00E97A9B">
      <w:pPr>
        <w:ind w:firstLine="540"/>
        <w:jc w:val="both"/>
        <w:rPr>
          <w:b w:val="0"/>
        </w:rPr>
      </w:pPr>
      <w:r>
        <w:rPr>
          <w:b w:val="0"/>
        </w:rPr>
        <w:t xml:space="preserve">– </w:t>
      </w:r>
      <w:r w:rsidR="00E97A9B" w:rsidRPr="00C8396C">
        <w:rPr>
          <w:b w:val="0"/>
        </w:rPr>
        <w:t xml:space="preserve">выполнены </w:t>
      </w:r>
      <w:r w:rsidR="004227CC" w:rsidRPr="00C8396C">
        <w:rPr>
          <w:b w:val="0"/>
        </w:rPr>
        <w:t>работы по реконструкции жилищно-эксплуатационной конт</w:t>
      </w:r>
      <w:r w:rsidR="00E97A9B" w:rsidRPr="00C8396C">
        <w:rPr>
          <w:b w:val="0"/>
        </w:rPr>
        <w:t xml:space="preserve">оры № 6 под спортивный комплекс, готовность объекта </w:t>
      </w:r>
      <w:r w:rsidR="00A24501" w:rsidRPr="00A24501">
        <w:rPr>
          <w:b w:val="0"/>
        </w:rPr>
        <w:t>–</w:t>
      </w:r>
      <w:r w:rsidR="00E97A9B" w:rsidRPr="00C8396C">
        <w:rPr>
          <w:b w:val="0"/>
        </w:rPr>
        <w:t xml:space="preserve"> </w:t>
      </w:r>
      <w:r w:rsidR="004227CC" w:rsidRPr="00C8396C">
        <w:rPr>
          <w:b w:val="0"/>
        </w:rPr>
        <w:t>на 90,6%</w:t>
      </w:r>
      <w:r w:rsidR="00E97A9B" w:rsidRPr="00C8396C">
        <w:rPr>
          <w:b w:val="0"/>
        </w:rPr>
        <w:t>;</w:t>
      </w:r>
    </w:p>
    <w:p w:rsidR="00A24501" w:rsidRDefault="001C268D" w:rsidP="00E97A9B">
      <w:pPr>
        <w:ind w:firstLine="540"/>
        <w:jc w:val="both"/>
        <w:rPr>
          <w:b w:val="0"/>
        </w:rPr>
      </w:pPr>
      <w:r>
        <w:rPr>
          <w:b w:val="0"/>
        </w:rPr>
        <w:t xml:space="preserve">– </w:t>
      </w:r>
      <w:r w:rsidR="00C8396C" w:rsidRPr="00A24501">
        <w:rPr>
          <w:b w:val="0"/>
        </w:rPr>
        <w:t xml:space="preserve">восстановлено освещение лыжной трассы правого берега реки Кан, отсутствующее с 1998 года; </w:t>
      </w:r>
    </w:p>
    <w:p w:rsidR="004227CC" w:rsidRPr="00C8396C" w:rsidRDefault="001C268D" w:rsidP="00E97A9B">
      <w:pPr>
        <w:ind w:firstLine="540"/>
        <w:jc w:val="both"/>
        <w:rPr>
          <w:b w:val="0"/>
        </w:rPr>
      </w:pPr>
      <w:r>
        <w:rPr>
          <w:b w:val="0"/>
        </w:rPr>
        <w:t xml:space="preserve">– </w:t>
      </w:r>
      <w:r w:rsidR="004227CC" w:rsidRPr="00C8396C">
        <w:rPr>
          <w:b w:val="0"/>
        </w:rPr>
        <w:t xml:space="preserve">обновлена материально-техническая база учреждений: </w:t>
      </w:r>
    </w:p>
    <w:p w:rsidR="00C8396C" w:rsidRPr="00C8396C" w:rsidRDefault="00E97A9B" w:rsidP="00E97A9B">
      <w:pPr>
        <w:ind w:firstLine="540"/>
        <w:jc w:val="both"/>
        <w:rPr>
          <w:b w:val="0"/>
        </w:rPr>
      </w:pPr>
      <w:r w:rsidRPr="00C8396C">
        <w:rPr>
          <w:b w:val="0"/>
        </w:rPr>
        <w:tab/>
      </w:r>
      <w:r w:rsidR="004227CC" w:rsidRPr="00C8396C">
        <w:rPr>
          <w:b w:val="0"/>
        </w:rPr>
        <w:t>приобретены технические</w:t>
      </w:r>
      <w:r w:rsidR="00C172B6">
        <w:rPr>
          <w:b w:val="0"/>
        </w:rPr>
        <w:t xml:space="preserve"> средства и офисная мебель (МБУ </w:t>
      </w:r>
      <w:r w:rsidR="004227CC" w:rsidRPr="00C8396C">
        <w:rPr>
          <w:b w:val="0"/>
        </w:rPr>
        <w:t>ДО</w:t>
      </w:r>
      <w:r w:rsidR="00C172B6">
        <w:rPr>
          <w:b w:val="0"/>
        </w:rPr>
        <w:t> </w:t>
      </w:r>
      <w:r w:rsidR="004227CC" w:rsidRPr="00C8396C">
        <w:rPr>
          <w:b w:val="0"/>
        </w:rPr>
        <w:t xml:space="preserve">СДЮСШОР «Олимп»), </w:t>
      </w:r>
    </w:p>
    <w:p w:rsidR="00C8396C" w:rsidRPr="00C8396C" w:rsidRDefault="00C8396C" w:rsidP="00E97A9B">
      <w:pPr>
        <w:ind w:firstLine="540"/>
        <w:jc w:val="both"/>
        <w:rPr>
          <w:b w:val="0"/>
        </w:rPr>
      </w:pPr>
      <w:r w:rsidRPr="00C8396C">
        <w:rPr>
          <w:b w:val="0"/>
        </w:rPr>
        <w:t xml:space="preserve">  </w:t>
      </w:r>
      <w:r w:rsidR="00A24501">
        <w:rPr>
          <w:b w:val="0"/>
        </w:rPr>
        <w:t xml:space="preserve">приобретено </w:t>
      </w:r>
      <w:r w:rsidR="004227CC" w:rsidRPr="00C8396C">
        <w:rPr>
          <w:b w:val="0"/>
        </w:rPr>
        <w:t xml:space="preserve">спортивное оборудование, спортивный инвентарь, обмундирование (МБУ ДО СДЮСШОР «Олимп», МБУ ДО СДЮСШОР «Старт», МБУ ДО ДЮСШ «Юность», МБУ «Спортивный комплекс»), </w:t>
      </w:r>
    </w:p>
    <w:p w:rsidR="004227CC" w:rsidRPr="00C8396C" w:rsidRDefault="00C8396C" w:rsidP="00E97A9B">
      <w:pPr>
        <w:ind w:firstLine="540"/>
        <w:jc w:val="both"/>
        <w:rPr>
          <w:b w:val="0"/>
        </w:rPr>
      </w:pPr>
      <w:r w:rsidRPr="00C8396C">
        <w:rPr>
          <w:b w:val="0"/>
        </w:rPr>
        <w:t xml:space="preserve">  </w:t>
      </w:r>
      <w:r w:rsidR="00C172B6" w:rsidRPr="00C172B6">
        <w:rPr>
          <w:b w:val="0"/>
        </w:rPr>
        <w:t>приобретено оборудование и инвентарь для оснащения центров тестирования по выполнению нормативов испытаний (тестов) Всероссийского физкультурно-спортивного комплекса «Готов к труду и обороне</w:t>
      </w:r>
      <w:r w:rsidR="008F5D7C">
        <w:rPr>
          <w:b w:val="0"/>
        </w:rPr>
        <w:t>»</w:t>
      </w:r>
      <w:r w:rsidR="00C172B6" w:rsidRPr="00C172B6">
        <w:rPr>
          <w:b w:val="0"/>
        </w:rPr>
        <w:t>,</w:t>
      </w:r>
    </w:p>
    <w:p w:rsidR="00537B3B" w:rsidRPr="00C172B6" w:rsidRDefault="00A24501" w:rsidP="00C172B6">
      <w:pPr>
        <w:ind w:firstLine="540"/>
        <w:jc w:val="both"/>
        <w:rPr>
          <w:b w:val="0"/>
        </w:rPr>
      </w:pPr>
      <w:r>
        <w:rPr>
          <w:b w:val="0"/>
        </w:rPr>
        <w:tab/>
      </w:r>
      <w:r w:rsidR="00537B3B" w:rsidRPr="00C172B6">
        <w:rPr>
          <w:b w:val="0"/>
        </w:rPr>
        <w:t>приобретен</w:t>
      </w:r>
      <w:r w:rsidR="00C172B6" w:rsidRPr="00C172B6">
        <w:rPr>
          <w:b w:val="0"/>
        </w:rPr>
        <w:t>о</w:t>
      </w:r>
      <w:r w:rsidR="00537B3B" w:rsidRPr="00C172B6">
        <w:rPr>
          <w:b w:val="0"/>
        </w:rPr>
        <w:t xml:space="preserve"> спортивно</w:t>
      </w:r>
      <w:r w:rsidR="00E51254">
        <w:rPr>
          <w:b w:val="0"/>
        </w:rPr>
        <w:t>е</w:t>
      </w:r>
      <w:r w:rsidR="00537B3B" w:rsidRPr="00C172B6">
        <w:rPr>
          <w:b w:val="0"/>
        </w:rPr>
        <w:t xml:space="preserve"> оборудовани</w:t>
      </w:r>
      <w:r w:rsidR="00E51254">
        <w:rPr>
          <w:b w:val="0"/>
        </w:rPr>
        <w:t>е</w:t>
      </w:r>
      <w:r w:rsidR="00537B3B" w:rsidRPr="00C172B6">
        <w:rPr>
          <w:b w:val="0"/>
        </w:rPr>
        <w:t xml:space="preserve"> для занятий физической культурой и спортом лиц с ограниченны</w:t>
      </w:r>
      <w:r w:rsidR="00C172B6">
        <w:rPr>
          <w:b w:val="0"/>
        </w:rPr>
        <w:t xml:space="preserve">ми возможностями здоровья </w:t>
      </w:r>
      <w:r w:rsidR="008F5D7C">
        <w:rPr>
          <w:b w:val="0"/>
        </w:rPr>
        <w:t>(</w:t>
      </w:r>
      <w:r w:rsidR="00C172B6">
        <w:rPr>
          <w:b w:val="0"/>
        </w:rPr>
        <w:t>МБУ </w:t>
      </w:r>
      <w:r w:rsidR="00537B3B" w:rsidRPr="00C172B6">
        <w:rPr>
          <w:b w:val="0"/>
        </w:rPr>
        <w:t>ДО ДЮСШ</w:t>
      </w:r>
      <w:r w:rsidR="008F5D7C">
        <w:rPr>
          <w:b w:val="0"/>
        </w:rPr>
        <w:t>)</w:t>
      </w:r>
      <w:r w:rsidR="00537B3B" w:rsidRPr="00C172B6">
        <w:rPr>
          <w:b w:val="0"/>
        </w:rPr>
        <w:t>.</w:t>
      </w:r>
    </w:p>
    <w:p w:rsidR="00537B3B" w:rsidRPr="00537B3B" w:rsidRDefault="008F5D7C" w:rsidP="00537B3B">
      <w:pPr>
        <w:ind w:firstLine="540"/>
        <w:jc w:val="both"/>
        <w:rPr>
          <w:b w:val="0"/>
        </w:rPr>
      </w:pPr>
      <w:r>
        <w:rPr>
          <w:b w:val="0"/>
        </w:rPr>
        <w:t xml:space="preserve">  </w:t>
      </w:r>
      <w:r w:rsidR="00C172B6">
        <w:rPr>
          <w:b w:val="0"/>
        </w:rPr>
        <w:t>приобретена спортивная форма (МБУ ДО ДЮСШ).</w:t>
      </w:r>
    </w:p>
    <w:p w:rsidR="00790AA2" w:rsidRPr="00790AA2" w:rsidRDefault="00790AA2" w:rsidP="00790AA2">
      <w:pPr>
        <w:ind w:firstLine="540"/>
        <w:jc w:val="both"/>
        <w:rPr>
          <w:b w:val="0"/>
        </w:rPr>
      </w:pPr>
    </w:p>
    <w:p w:rsidR="00537B3B" w:rsidRDefault="00537B3B" w:rsidP="00537B3B">
      <w:pPr>
        <w:ind w:firstLine="540"/>
        <w:jc w:val="both"/>
        <w:rPr>
          <w:b w:val="0"/>
        </w:rPr>
      </w:pPr>
      <w:r w:rsidRPr="00537B3B">
        <w:rPr>
          <w:b w:val="0"/>
        </w:rPr>
        <w:lastRenderedPageBreak/>
        <w:t xml:space="preserve">В </w:t>
      </w:r>
      <w:proofErr w:type="gramStart"/>
      <w:r w:rsidRPr="00537B3B">
        <w:rPr>
          <w:b w:val="0"/>
        </w:rPr>
        <w:t>рамках</w:t>
      </w:r>
      <w:proofErr w:type="gramEnd"/>
      <w:r w:rsidRPr="00537B3B">
        <w:rPr>
          <w:b w:val="0"/>
        </w:rPr>
        <w:t xml:space="preserve"> социальных проектов, реализуемых на территории города АО «ПО ЭХЗ», АО «ТВЭЛ»</w:t>
      </w:r>
      <w:r w:rsidR="00CB596C">
        <w:rPr>
          <w:b w:val="0"/>
        </w:rPr>
        <w:t xml:space="preserve">, </w:t>
      </w:r>
      <w:r w:rsidR="00C172B6">
        <w:rPr>
          <w:b w:val="0"/>
        </w:rPr>
        <w:t>объём вн</w:t>
      </w:r>
      <w:r w:rsidR="008F5D7C">
        <w:rPr>
          <w:b w:val="0"/>
        </w:rPr>
        <w:t>ебюджетных средств составил 15,</w:t>
      </w:r>
      <w:r w:rsidR="006F783B">
        <w:rPr>
          <w:b w:val="0"/>
        </w:rPr>
        <w:t>1</w:t>
      </w:r>
      <w:r w:rsidR="008F5D7C">
        <w:rPr>
          <w:b w:val="0"/>
        </w:rPr>
        <w:t> </w:t>
      </w:r>
      <w:r w:rsidR="00C172B6">
        <w:rPr>
          <w:b w:val="0"/>
        </w:rPr>
        <w:t>млн.</w:t>
      </w:r>
      <w:r w:rsidR="008F5D7C">
        <w:rPr>
          <w:b w:val="0"/>
        </w:rPr>
        <w:t> р</w:t>
      </w:r>
      <w:r w:rsidR="00C172B6">
        <w:rPr>
          <w:b w:val="0"/>
        </w:rPr>
        <w:t>ублей, выполнены м</w:t>
      </w:r>
      <w:r>
        <w:rPr>
          <w:b w:val="0"/>
        </w:rPr>
        <w:t>ероприяти</w:t>
      </w:r>
      <w:r w:rsidR="00C172B6">
        <w:rPr>
          <w:b w:val="0"/>
        </w:rPr>
        <w:t>я</w:t>
      </w:r>
      <w:r>
        <w:rPr>
          <w:b w:val="0"/>
        </w:rPr>
        <w:t>:</w:t>
      </w:r>
    </w:p>
    <w:p w:rsidR="00537B3B" w:rsidRDefault="002F0C79" w:rsidP="002F0C79">
      <w:pPr>
        <w:tabs>
          <w:tab w:val="left" w:pos="851"/>
        </w:tabs>
        <w:ind w:firstLine="540"/>
        <w:jc w:val="both"/>
        <w:rPr>
          <w:b w:val="0"/>
        </w:rPr>
      </w:pPr>
      <w:r>
        <w:rPr>
          <w:b w:val="0"/>
        </w:rPr>
        <w:t>–</w:t>
      </w:r>
      <w:r>
        <w:rPr>
          <w:b w:val="0"/>
        </w:rPr>
        <w:tab/>
      </w:r>
      <w:r w:rsidR="00537B3B" w:rsidRPr="00537B3B">
        <w:rPr>
          <w:b w:val="0"/>
        </w:rPr>
        <w:t>приобретен</w:t>
      </w:r>
      <w:r w:rsidR="00537B3B">
        <w:rPr>
          <w:b w:val="0"/>
        </w:rPr>
        <w:t xml:space="preserve">ие </w:t>
      </w:r>
      <w:r w:rsidR="00537B3B" w:rsidRPr="00537B3B">
        <w:rPr>
          <w:b w:val="0"/>
        </w:rPr>
        <w:t>и установ</w:t>
      </w:r>
      <w:r w:rsidR="00537B3B">
        <w:rPr>
          <w:b w:val="0"/>
        </w:rPr>
        <w:t>ка</w:t>
      </w:r>
      <w:r w:rsidR="00537B3B" w:rsidRPr="00537B3B">
        <w:rPr>
          <w:b w:val="0"/>
        </w:rPr>
        <w:t xml:space="preserve"> 50 комплексов спортивных уличных тренажёров </w:t>
      </w:r>
      <w:r w:rsidR="00537B3B">
        <w:rPr>
          <w:b w:val="0"/>
        </w:rPr>
        <w:t xml:space="preserve">в </w:t>
      </w:r>
      <w:proofErr w:type="gramStart"/>
      <w:r w:rsidR="00537B3B">
        <w:rPr>
          <w:b w:val="0"/>
        </w:rPr>
        <w:t>рамках</w:t>
      </w:r>
      <w:proofErr w:type="gramEnd"/>
      <w:r w:rsidR="00537B3B">
        <w:rPr>
          <w:b w:val="0"/>
        </w:rPr>
        <w:t xml:space="preserve"> </w:t>
      </w:r>
      <w:r w:rsidR="00537B3B" w:rsidRPr="00537B3B">
        <w:rPr>
          <w:b w:val="0"/>
        </w:rPr>
        <w:t>проекта «Мой двор. Мой дом. Моя семья</w:t>
      </w:r>
      <w:proofErr w:type="gramStart"/>
      <w:r w:rsidR="00537B3B">
        <w:rPr>
          <w:b w:val="0"/>
        </w:rPr>
        <w:t>.» (</w:t>
      </w:r>
      <w:proofErr w:type="gramEnd"/>
      <w:r w:rsidR="00537B3B">
        <w:rPr>
          <w:b w:val="0"/>
        </w:rPr>
        <w:t>12</w:t>
      </w:r>
      <w:r w:rsidR="00C172B6">
        <w:rPr>
          <w:b w:val="0"/>
        </w:rPr>
        <w:t>,</w:t>
      </w:r>
      <w:r w:rsidR="00537B3B">
        <w:rPr>
          <w:b w:val="0"/>
        </w:rPr>
        <w:t>8 </w:t>
      </w:r>
      <w:r w:rsidR="00C172B6">
        <w:rPr>
          <w:b w:val="0"/>
        </w:rPr>
        <w:t>млн. </w:t>
      </w:r>
      <w:r w:rsidR="00537B3B">
        <w:rPr>
          <w:b w:val="0"/>
        </w:rPr>
        <w:t>руб</w:t>
      </w:r>
      <w:r w:rsidR="00C172B6">
        <w:rPr>
          <w:b w:val="0"/>
        </w:rPr>
        <w:t>лей</w:t>
      </w:r>
      <w:r w:rsidR="00537B3B">
        <w:rPr>
          <w:b w:val="0"/>
        </w:rPr>
        <w:t>);</w:t>
      </w:r>
    </w:p>
    <w:p w:rsidR="00537B3B" w:rsidRDefault="002F0C79" w:rsidP="002F0C79">
      <w:pPr>
        <w:tabs>
          <w:tab w:val="left" w:pos="851"/>
        </w:tabs>
        <w:ind w:firstLine="540"/>
        <w:jc w:val="both"/>
        <w:rPr>
          <w:b w:val="0"/>
        </w:rPr>
      </w:pPr>
      <w:r>
        <w:rPr>
          <w:b w:val="0"/>
        </w:rPr>
        <w:t>–</w:t>
      </w:r>
      <w:r>
        <w:rPr>
          <w:b w:val="0"/>
        </w:rPr>
        <w:tab/>
      </w:r>
      <w:r w:rsidR="00156179">
        <w:rPr>
          <w:b w:val="0"/>
        </w:rPr>
        <w:t xml:space="preserve">реализация </w:t>
      </w:r>
      <w:r w:rsidR="00537B3B" w:rsidRPr="00537B3B">
        <w:rPr>
          <w:b w:val="0"/>
        </w:rPr>
        <w:t>проект</w:t>
      </w:r>
      <w:r w:rsidR="00156179">
        <w:rPr>
          <w:b w:val="0"/>
        </w:rPr>
        <w:t>а</w:t>
      </w:r>
      <w:r w:rsidR="00537B3B" w:rsidRPr="00537B3B">
        <w:rPr>
          <w:b w:val="0"/>
        </w:rPr>
        <w:t xml:space="preserve"> «Праздники дворов» (</w:t>
      </w:r>
      <w:r w:rsidR="00C172B6">
        <w:rPr>
          <w:b w:val="0"/>
        </w:rPr>
        <w:t xml:space="preserve">0,1 </w:t>
      </w:r>
      <w:r w:rsidR="00C172B6" w:rsidRPr="00C172B6">
        <w:rPr>
          <w:b w:val="0"/>
        </w:rPr>
        <w:t>млн. рублей</w:t>
      </w:r>
      <w:r w:rsidR="00537B3B" w:rsidRPr="00537B3B">
        <w:rPr>
          <w:b w:val="0"/>
        </w:rPr>
        <w:t>)</w:t>
      </w:r>
      <w:r w:rsidR="00537B3B">
        <w:rPr>
          <w:b w:val="0"/>
        </w:rPr>
        <w:t>;</w:t>
      </w:r>
    </w:p>
    <w:p w:rsidR="00537B3B" w:rsidRDefault="002F0C79" w:rsidP="002F0C79">
      <w:pPr>
        <w:tabs>
          <w:tab w:val="left" w:pos="851"/>
        </w:tabs>
        <w:ind w:firstLine="540"/>
        <w:jc w:val="both"/>
        <w:rPr>
          <w:b w:val="0"/>
        </w:rPr>
      </w:pPr>
      <w:r>
        <w:rPr>
          <w:b w:val="0"/>
        </w:rPr>
        <w:t>–</w:t>
      </w:r>
      <w:r>
        <w:rPr>
          <w:b w:val="0"/>
        </w:rPr>
        <w:tab/>
      </w:r>
      <w:r w:rsidR="00537B3B" w:rsidRPr="00537B3B">
        <w:rPr>
          <w:b w:val="0"/>
        </w:rPr>
        <w:t>развити</w:t>
      </w:r>
      <w:r w:rsidR="00537B3B">
        <w:rPr>
          <w:b w:val="0"/>
        </w:rPr>
        <w:t>е</w:t>
      </w:r>
      <w:r w:rsidR="00537B3B" w:rsidRPr="00537B3B">
        <w:rPr>
          <w:b w:val="0"/>
        </w:rPr>
        <w:t xml:space="preserve"> </w:t>
      </w:r>
      <w:r w:rsidR="00537B3B">
        <w:rPr>
          <w:b w:val="0"/>
        </w:rPr>
        <w:t xml:space="preserve">материально-технической </w:t>
      </w:r>
      <w:r w:rsidR="00537B3B" w:rsidRPr="00537B3B">
        <w:rPr>
          <w:b w:val="0"/>
        </w:rPr>
        <w:t>базы клубов по месту жительства (</w:t>
      </w:r>
      <w:r w:rsidR="00C172B6" w:rsidRPr="00C172B6">
        <w:rPr>
          <w:b w:val="0"/>
        </w:rPr>
        <w:t>0,1 млн. рублей</w:t>
      </w:r>
      <w:r w:rsidR="008F5D7C">
        <w:rPr>
          <w:b w:val="0"/>
        </w:rPr>
        <w:t>);</w:t>
      </w:r>
    </w:p>
    <w:p w:rsidR="00537B3B" w:rsidRDefault="002F0C79" w:rsidP="002F0C79">
      <w:pPr>
        <w:tabs>
          <w:tab w:val="left" w:pos="851"/>
        </w:tabs>
        <w:ind w:firstLine="540"/>
        <w:jc w:val="both"/>
        <w:rPr>
          <w:b w:val="0"/>
        </w:rPr>
      </w:pPr>
      <w:r>
        <w:rPr>
          <w:b w:val="0"/>
        </w:rPr>
        <w:t>–</w:t>
      </w:r>
      <w:r>
        <w:rPr>
          <w:b w:val="0"/>
        </w:rPr>
        <w:tab/>
      </w:r>
      <w:r w:rsidR="00537B3B" w:rsidRPr="00537B3B">
        <w:rPr>
          <w:b w:val="0"/>
        </w:rPr>
        <w:t>приобретение спортивной формы, спортивного инвентаря (</w:t>
      </w:r>
      <w:r w:rsidR="00C172B6">
        <w:rPr>
          <w:b w:val="0"/>
        </w:rPr>
        <w:t>0,7</w:t>
      </w:r>
      <w:r w:rsidR="00537B3B" w:rsidRPr="00537B3B">
        <w:rPr>
          <w:b w:val="0"/>
        </w:rPr>
        <w:t> </w:t>
      </w:r>
      <w:r w:rsidR="00C172B6">
        <w:rPr>
          <w:b w:val="0"/>
        </w:rPr>
        <w:t>млн. рублей</w:t>
      </w:r>
      <w:r w:rsidR="008F5D7C">
        <w:rPr>
          <w:b w:val="0"/>
        </w:rPr>
        <w:t>);</w:t>
      </w:r>
      <w:r w:rsidR="00537B3B" w:rsidRPr="00537B3B">
        <w:rPr>
          <w:b w:val="0"/>
        </w:rPr>
        <w:t xml:space="preserve"> </w:t>
      </w:r>
    </w:p>
    <w:p w:rsidR="00537B3B" w:rsidRDefault="002F0C79" w:rsidP="002F0C79">
      <w:pPr>
        <w:tabs>
          <w:tab w:val="left" w:pos="851"/>
        </w:tabs>
        <w:ind w:firstLine="540"/>
        <w:jc w:val="both"/>
        <w:rPr>
          <w:b w:val="0"/>
        </w:rPr>
      </w:pPr>
      <w:r>
        <w:rPr>
          <w:b w:val="0"/>
        </w:rPr>
        <w:t>–</w:t>
      </w:r>
      <w:r>
        <w:rPr>
          <w:b w:val="0"/>
        </w:rPr>
        <w:tab/>
      </w:r>
      <w:r w:rsidR="00537B3B" w:rsidRPr="00537B3B">
        <w:rPr>
          <w:b w:val="0"/>
        </w:rPr>
        <w:t xml:space="preserve">развитие </w:t>
      </w:r>
      <w:proofErr w:type="gramStart"/>
      <w:r w:rsidR="00537B3B" w:rsidRPr="00537B3B">
        <w:rPr>
          <w:b w:val="0"/>
        </w:rPr>
        <w:t>адаптивной</w:t>
      </w:r>
      <w:proofErr w:type="gramEnd"/>
      <w:r w:rsidR="00537B3B" w:rsidRPr="00537B3B">
        <w:rPr>
          <w:b w:val="0"/>
        </w:rPr>
        <w:t xml:space="preserve"> физической культуры (</w:t>
      </w:r>
      <w:r w:rsidR="00C172B6">
        <w:rPr>
          <w:b w:val="0"/>
        </w:rPr>
        <w:t>0,5</w:t>
      </w:r>
      <w:r w:rsidR="00C172B6" w:rsidRPr="00C172B6">
        <w:rPr>
          <w:b w:val="0"/>
        </w:rPr>
        <w:t xml:space="preserve"> </w:t>
      </w:r>
      <w:r w:rsidR="00C172B6">
        <w:rPr>
          <w:b w:val="0"/>
        </w:rPr>
        <w:t>млн. рублей</w:t>
      </w:r>
      <w:r w:rsidR="00537B3B" w:rsidRPr="00537B3B">
        <w:rPr>
          <w:b w:val="0"/>
        </w:rPr>
        <w:t>)</w:t>
      </w:r>
      <w:r w:rsidR="00537B3B">
        <w:rPr>
          <w:b w:val="0"/>
        </w:rPr>
        <w:t>;</w:t>
      </w:r>
    </w:p>
    <w:p w:rsidR="00537B3B" w:rsidRPr="00537B3B" w:rsidRDefault="002F0C79" w:rsidP="002F0C79">
      <w:pPr>
        <w:tabs>
          <w:tab w:val="left" w:pos="851"/>
        </w:tabs>
        <w:ind w:firstLine="540"/>
        <w:jc w:val="both"/>
        <w:rPr>
          <w:b w:val="0"/>
        </w:rPr>
      </w:pPr>
      <w:r>
        <w:rPr>
          <w:b w:val="0"/>
        </w:rPr>
        <w:t>–</w:t>
      </w:r>
      <w:r>
        <w:rPr>
          <w:b w:val="0"/>
        </w:rPr>
        <w:tab/>
      </w:r>
      <w:r w:rsidR="00180C0F">
        <w:rPr>
          <w:b w:val="0"/>
        </w:rPr>
        <w:t xml:space="preserve">физкультурно-спортивные </w:t>
      </w:r>
      <w:r w:rsidR="00537B3B" w:rsidRPr="00537B3B">
        <w:rPr>
          <w:b w:val="0"/>
        </w:rPr>
        <w:t>мероприяти</w:t>
      </w:r>
      <w:r w:rsidR="00180C0F">
        <w:rPr>
          <w:b w:val="0"/>
        </w:rPr>
        <w:t>я</w:t>
      </w:r>
      <w:r w:rsidR="00537B3B" w:rsidRPr="00537B3B">
        <w:rPr>
          <w:b w:val="0"/>
        </w:rPr>
        <w:t>, проводимы</w:t>
      </w:r>
      <w:r w:rsidR="00180C0F">
        <w:rPr>
          <w:b w:val="0"/>
        </w:rPr>
        <w:t>е</w:t>
      </w:r>
      <w:r w:rsidR="00537B3B" w:rsidRPr="00537B3B">
        <w:rPr>
          <w:b w:val="0"/>
        </w:rPr>
        <w:t xml:space="preserve"> учреждениями </w:t>
      </w:r>
      <w:proofErr w:type="gramStart"/>
      <w:r w:rsidR="00537B3B" w:rsidRPr="00537B3B">
        <w:rPr>
          <w:b w:val="0"/>
        </w:rPr>
        <w:t>физической</w:t>
      </w:r>
      <w:proofErr w:type="gramEnd"/>
      <w:r w:rsidR="00537B3B" w:rsidRPr="00537B3B">
        <w:rPr>
          <w:b w:val="0"/>
        </w:rPr>
        <w:t xml:space="preserve"> культуры и спорта (</w:t>
      </w:r>
      <w:r w:rsidR="00C172B6">
        <w:rPr>
          <w:b w:val="0"/>
        </w:rPr>
        <w:t>0,9</w:t>
      </w:r>
      <w:r w:rsidR="00C172B6" w:rsidRPr="00C172B6">
        <w:rPr>
          <w:b w:val="0"/>
        </w:rPr>
        <w:t xml:space="preserve"> </w:t>
      </w:r>
      <w:r w:rsidR="00C172B6">
        <w:rPr>
          <w:b w:val="0"/>
        </w:rPr>
        <w:t>млн. рублей</w:t>
      </w:r>
      <w:r w:rsidR="00537B3B" w:rsidRPr="00537B3B">
        <w:rPr>
          <w:b w:val="0"/>
        </w:rPr>
        <w:t>)</w:t>
      </w:r>
      <w:r w:rsidR="00180C0F">
        <w:rPr>
          <w:b w:val="0"/>
        </w:rPr>
        <w:t>.</w:t>
      </w:r>
      <w:r w:rsidR="00537B3B" w:rsidRPr="00537B3B">
        <w:rPr>
          <w:b w:val="0"/>
        </w:rPr>
        <w:t xml:space="preserve"> </w:t>
      </w:r>
    </w:p>
    <w:p w:rsidR="00A05230" w:rsidRDefault="00C96DA3" w:rsidP="00790AA2">
      <w:pPr>
        <w:ind w:firstLine="540"/>
        <w:jc w:val="both"/>
        <w:rPr>
          <w:b w:val="0"/>
        </w:rPr>
      </w:pPr>
      <w:r>
        <w:rPr>
          <w:b w:val="0"/>
        </w:rPr>
        <w:tab/>
      </w:r>
    </w:p>
    <w:p w:rsidR="0034597C" w:rsidRDefault="00A845EF" w:rsidP="00790AA2">
      <w:pPr>
        <w:ind w:firstLine="540"/>
        <w:jc w:val="both"/>
        <w:rPr>
          <w:b w:val="0"/>
        </w:rPr>
      </w:pPr>
      <w:r>
        <w:rPr>
          <w:b w:val="0"/>
        </w:rPr>
        <w:t xml:space="preserve"> </w:t>
      </w:r>
      <w:r w:rsidR="0034597C">
        <w:rPr>
          <w:b w:val="0"/>
        </w:rPr>
        <w:t>Основны</w:t>
      </w:r>
      <w:r w:rsidR="00C73117">
        <w:rPr>
          <w:b w:val="0"/>
        </w:rPr>
        <w:t>е</w:t>
      </w:r>
      <w:r w:rsidR="0034597C">
        <w:rPr>
          <w:b w:val="0"/>
        </w:rPr>
        <w:t xml:space="preserve"> задачи </w:t>
      </w:r>
      <w:r w:rsidR="0094632A">
        <w:rPr>
          <w:b w:val="0"/>
        </w:rPr>
        <w:t xml:space="preserve">на </w:t>
      </w:r>
      <w:r w:rsidR="0034597C">
        <w:rPr>
          <w:b w:val="0"/>
        </w:rPr>
        <w:t>2017 год:</w:t>
      </w:r>
    </w:p>
    <w:p w:rsidR="0094632A" w:rsidRDefault="001C268D" w:rsidP="00790AA2">
      <w:pPr>
        <w:ind w:firstLine="540"/>
        <w:jc w:val="both"/>
        <w:rPr>
          <w:b w:val="0"/>
        </w:rPr>
      </w:pPr>
      <w:r>
        <w:rPr>
          <w:b w:val="0"/>
        </w:rPr>
        <w:t xml:space="preserve">– </w:t>
      </w:r>
      <w:r w:rsidR="00D7795B">
        <w:rPr>
          <w:b w:val="0"/>
        </w:rPr>
        <w:t>о</w:t>
      </w:r>
      <w:r w:rsidR="00D7795B" w:rsidRPr="00D7795B">
        <w:rPr>
          <w:b w:val="0"/>
        </w:rPr>
        <w:t>ткрыт</w:t>
      </w:r>
      <w:r w:rsidR="00C73117">
        <w:rPr>
          <w:b w:val="0"/>
        </w:rPr>
        <w:t>ие</w:t>
      </w:r>
      <w:r w:rsidR="00D7795B" w:rsidRPr="00D7795B">
        <w:rPr>
          <w:b w:val="0"/>
        </w:rPr>
        <w:t xml:space="preserve"> в </w:t>
      </w:r>
      <w:proofErr w:type="gramStart"/>
      <w:r w:rsidR="00D7795B" w:rsidRPr="00D7795B">
        <w:rPr>
          <w:b w:val="0"/>
        </w:rPr>
        <w:t>городе</w:t>
      </w:r>
      <w:proofErr w:type="gramEnd"/>
      <w:r w:rsidR="00D7795B" w:rsidRPr="00D7795B">
        <w:rPr>
          <w:b w:val="0"/>
        </w:rPr>
        <w:t xml:space="preserve"> </w:t>
      </w:r>
      <w:r w:rsidR="00D7795B">
        <w:rPr>
          <w:b w:val="0"/>
          <w:bCs/>
        </w:rPr>
        <w:t>филиал</w:t>
      </w:r>
      <w:r w:rsidR="00C73117">
        <w:rPr>
          <w:b w:val="0"/>
          <w:bCs/>
        </w:rPr>
        <w:t>а</w:t>
      </w:r>
      <w:r w:rsidR="00D7795B">
        <w:rPr>
          <w:b w:val="0"/>
          <w:bCs/>
        </w:rPr>
        <w:t xml:space="preserve"> К</w:t>
      </w:r>
      <w:r w:rsidR="00D7795B" w:rsidRPr="00D7795B">
        <w:rPr>
          <w:b w:val="0"/>
          <w:bCs/>
        </w:rPr>
        <w:t>раево</w:t>
      </w:r>
      <w:r w:rsidR="00D7795B">
        <w:rPr>
          <w:b w:val="0"/>
          <w:bCs/>
        </w:rPr>
        <w:t>го</w:t>
      </w:r>
      <w:r w:rsidR="00D7795B" w:rsidRPr="00D7795B">
        <w:rPr>
          <w:b w:val="0"/>
          <w:bCs/>
        </w:rPr>
        <w:t xml:space="preserve"> государственно</w:t>
      </w:r>
      <w:r w:rsidR="00D7795B">
        <w:rPr>
          <w:b w:val="0"/>
          <w:bCs/>
        </w:rPr>
        <w:t>го</w:t>
      </w:r>
      <w:r w:rsidR="00D7795B" w:rsidRPr="00D7795B">
        <w:rPr>
          <w:b w:val="0"/>
          <w:bCs/>
        </w:rPr>
        <w:t xml:space="preserve"> автономно</w:t>
      </w:r>
      <w:r w:rsidR="00D7795B">
        <w:rPr>
          <w:b w:val="0"/>
          <w:bCs/>
        </w:rPr>
        <w:t xml:space="preserve">го </w:t>
      </w:r>
      <w:r w:rsidR="00D7795B" w:rsidRPr="00D7795B">
        <w:rPr>
          <w:b w:val="0"/>
          <w:bCs/>
        </w:rPr>
        <w:t>профессионально</w:t>
      </w:r>
      <w:r w:rsidR="00D7795B">
        <w:rPr>
          <w:b w:val="0"/>
          <w:bCs/>
        </w:rPr>
        <w:t>го</w:t>
      </w:r>
      <w:r w:rsidR="00D7795B" w:rsidRPr="00D7795B">
        <w:rPr>
          <w:b w:val="0"/>
          <w:bCs/>
        </w:rPr>
        <w:t xml:space="preserve"> образовательно</w:t>
      </w:r>
      <w:r w:rsidR="00D7795B">
        <w:rPr>
          <w:b w:val="0"/>
          <w:bCs/>
        </w:rPr>
        <w:t>го</w:t>
      </w:r>
      <w:r w:rsidR="00D7795B" w:rsidRPr="00D7795B">
        <w:rPr>
          <w:b w:val="0"/>
          <w:bCs/>
        </w:rPr>
        <w:t xml:space="preserve"> учреждени</w:t>
      </w:r>
      <w:r w:rsidR="00D7795B">
        <w:rPr>
          <w:b w:val="0"/>
          <w:bCs/>
        </w:rPr>
        <w:t>я</w:t>
      </w:r>
      <w:r w:rsidR="00D7795B" w:rsidRPr="00D7795B">
        <w:rPr>
          <w:b w:val="0"/>
          <w:bCs/>
        </w:rPr>
        <w:t xml:space="preserve"> «</w:t>
      </w:r>
      <w:proofErr w:type="spellStart"/>
      <w:r w:rsidR="00D7795B" w:rsidRPr="00D7795B">
        <w:rPr>
          <w:b w:val="0"/>
          <w:bCs/>
        </w:rPr>
        <w:t>Дивногорский</w:t>
      </w:r>
      <w:proofErr w:type="spellEnd"/>
      <w:r w:rsidR="00D7795B" w:rsidRPr="00D7795B">
        <w:rPr>
          <w:b w:val="0"/>
          <w:bCs/>
        </w:rPr>
        <w:t xml:space="preserve"> колледж-интернат олимпийского резерва»</w:t>
      </w:r>
      <w:r w:rsidR="00E31933">
        <w:rPr>
          <w:b w:val="0"/>
        </w:rPr>
        <w:t>;</w:t>
      </w:r>
    </w:p>
    <w:p w:rsidR="006850EC" w:rsidRDefault="001C268D" w:rsidP="00790AA2">
      <w:pPr>
        <w:ind w:firstLine="540"/>
        <w:jc w:val="both"/>
        <w:rPr>
          <w:b w:val="0"/>
        </w:rPr>
      </w:pPr>
      <w:r>
        <w:rPr>
          <w:b w:val="0"/>
        </w:rPr>
        <w:t xml:space="preserve">– </w:t>
      </w:r>
      <w:r w:rsidR="006850EC" w:rsidRPr="006850EC">
        <w:rPr>
          <w:b w:val="0"/>
        </w:rPr>
        <w:t>сохранение качественных и количественных показателей деятельности спортивных школ в условиях модернизации системы подготовки спортивного резерва в Российской Федерации</w:t>
      </w:r>
      <w:r w:rsidR="006850EC">
        <w:rPr>
          <w:b w:val="0"/>
        </w:rPr>
        <w:t>;</w:t>
      </w:r>
    </w:p>
    <w:p w:rsidR="00E31933" w:rsidRDefault="001C268D" w:rsidP="00790AA2">
      <w:pPr>
        <w:ind w:firstLine="540"/>
        <w:jc w:val="both"/>
        <w:rPr>
          <w:b w:val="0"/>
        </w:rPr>
      </w:pPr>
      <w:r>
        <w:rPr>
          <w:b w:val="0"/>
        </w:rPr>
        <w:t xml:space="preserve">– </w:t>
      </w:r>
      <w:r w:rsidR="00C73117">
        <w:rPr>
          <w:b w:val="0"/>
        </w:rPr>
        <w:t>развитие</w:t>
      </w:r>
      <w:r w:rsidR="00E31933">
        <w:rPr>
          <w:b w:val="0"/>
        </w:rPr>
        <w:t xml:space="preserve"> услови</w:t>
      </w:r>
      <w:r w:rsidR="00C73117">
        <w:rPr>
          <w:b w:val="0"/>
        </w:rPr>
        <w:t>й</w:t>
      </w:r>
      <w:r w:rsidR="00E31933">
        <w:rPr>
          <w:b w:val="0"/>
        </w:rPr>
        <w:t xml:space="preserve"> для занятий </w:t>
      </w:r>
      <w:r w:rsidR="00E31933" w:rsidRPr="00E31933">
        <w:rPr>
          <w:b w:val="0"/>
        </w:rPr>
        <w:t>адаптивной физической культурой и спортом</w:t>
      </w:r>
      <w:r w:rsidR="00E31933">
        <w:rPr>
          <w:b w:val="0"/>
        </w:rPr>
        <w:t>.</w:t>
      </w:r>
    </w:p>
    <w:p w:rsidR="0034597C" w:rsidRDefault="0034597C" w:rsidP="00790AA2">
      <w:pPr>
        <w:ind w:firstLine="540"/>
        <w:jc w:val="both"/>
        <w:rPr>
          <w:b w:val="0"/>
        </w:rPr>
      </w:pPr>
    </w:p>
    <w:p w:rsidR="00E77B8F" w:rsidRDefault="00E77B8F" w:rsidP="00790AA2">
      <w:pPr>
        <w:ind w:firstLine="540"/>
        <w:jc w:val="both"/>
        <w:rPr>
          <w:b w:val="0"/>
        </w:rPr>
      </w:pPr>
    </w:p>
    <w:p w:rsidR="00FF1C56" w:rsidRPr="004A6FE2" w:rsidRDefault="00FF1C56" w:rsidP="000453C3">
      <w:pPr>
        <w:pStyle w:val="af5"/>
        <w:numPr>
          <w:ilvl w:val="1"/>
          <w:numId w:val="20"/>
        </w:numPr>
        <w:tabs>
          <w:tab w:val="left" w:pos="1276"/>
          <w:tab w:val="left" w:pos="1418"/>
        </w:tabs>
        <w:ind w:left="0" w:firstLine="709"/>
        <w:jc w:val="both"/>
      </w:pPr>
      <w:r w:rsidRPr="004A6FE2">
        <w:t>Режим и общественная безопасность</w:t>
      </w:r>
    </w:p>
    <w:p w:rsidR="00436100" w:rsidRPr="002F1284" w:rsidRDefault="00436100" w:rsidP="00436100">
      <w:pPr>
        <w:pStyle w:val="af5"/>
        <w:tabs>
          <w:tab w:val="left" w:pos="993"/>
          <w:tab w:val="left" w:pos="1134"/>
          <w:tab w:val="left" w:pos="1276"/>
        </w:tabs>
        <w:ind w:left="709"/>
        <w:jc w:val="both"/>
        <w:rPr>
          <w:highlight w:val="yellow"/>
        </w:rPr>
      </w:pPr>
    </w:p>
    <w:p w:rsidR="00B4315C" w:rsidRPr="00EE7F82" w:rsidRDefault="00962D91" w:rsidP="00B4315C">
      <w:pPr>
        <w:ind w:firstLine="709"/>
        <w:jc w:val="both"/>
        <w:rPr>
          <w:b w:val="0"/>
        </w:rPr>
      </w:pPr>
      <w:r w:rsidRPr="00EE7F82">
        <w:rPr>
          <w:b w:val="0"/>
        </w:rPr>
        <w:t>Вопросы безопасности на территории города находятся в ведении МКУ «Служба ГО и ЧС»</w:t>
      </w:r>
      <w:r w:rsidR="0023779E" w:rsidRPr="00EE7F82">
        <w:rPr>
          <w:b w:val="0"/>
        </w:rPr>
        <w:t xml:space="preserve"> и </w:t>
      </w:r>
      <w:r w:rsidR="00531861" w:rsidRPr="00EE7F82">
        <w:rPr>
          <w:b w:val="0"/>
        </w:rPr>
        <w:t xml:space="preserve">подразделений государственных организаций, обеспечивающих общественную безопасность и правопорядок на территории города, безопасность объектов жизнеобеспечения. Обеспечение общественного порядка и общественной безопасности </w:t>
      </w:r>
      <w:r w:rsidR="005D3E38" w:rsidRPr="00EE7F82">
        <w:rPr>
          <w:b w:val="0"/>
        </w:rPr>
        <w:t>–</w:t>
      </w:r>
      <w:r w:rsidR="00531861" w:rsidRPr="00EE7F82">
        <w:rPr>
          <w:b w:val="0"/>
        </w:rPr>
        <w:t xml:space="preserve"> задач</w:t>
      </w:r>
      <w:r w:rsidR="005D3E38" w:rsidRPr="00EE7F82">
        <w:rPr>
          <w:b w:val="0"/>
        </w:rPr>
        <w:t>а Отдел</w:t>
      </w:r>
      <w:r w:rsidR="000D01E3">
        <w:rPr>
          <w:b w:val="0"/>
        </w:rPr>
        <w:t xml:space="preserve">а </w:t>
      </w:r>
      <w:r w:rsidR="005D3E38" w:rsidRPr="00EE7F82">
        <w:rPr>
          <w:b w:val="0"/>
        </w:rPr>
        <w:t xml:space="preserve">МВД России по ЗАТО </w:t>
      </w:r>
      <w:r w:rsidR="000D01E3">
        <w:rPr>
          <w:b w:val="0"/>
        </w:rPr>
        <w:t>г</w:t>
      </w:r>
      <w:r w:rsidR="005D3E38" w:rsidRPr="00EE7F82">
        <w:rPr>
          <w:b w:val="0"/>
        </w:rPr>
        <w:t>. Зеленогорск.</w:t>
      </w:r>
      <w:r w:rsidR="005D3E38" w:rsidRPr="002A1567">
        <w:rPr>
          <w:b w:val="0"/>
        </w:rPr>
        <w:t xml:space="preserve"> </w:t>
      </w:r>
      <w:r w:rsidR="002A4FCB" w:rsidRPr="002A1567">
        <w:rPr>
          <w:b w:val="0"/>
        </w:rPr>
        <w:t xml:space="preserve">Отдел на протяжении последних лет входит в пятёрку </w:t>
      </w:r>
      <w:r w:rsidR="002A1567" w:rsidRPr="002A1567">
        <w:rPr>
          <w:b w:val="0"/>
        </w:rPr>
        <w:t>лидеров по критериям оценки деятельности органов внутренних дел по Красноярскому краю среди 38 подразделений.</w:t>
      </w:r>
      <w:r w:rsidR="00CB596C">
        <w:t xml:space="preserve"> </w:t>
      </w:r>
      <w:proofErr w:type="gramStart"/>
      <w:r w:rsidR="007805F8" w:rsidRPr="00EE7F82">
        <w:rPr>
          <w:b w:val="0"/>
        </w:rPr>
        <w:t>Контроль за</w:t>
      </w:r>
      <w:proofErr w:type="gramEnd"/>
      <w:r w:rsidR="007805F8" w:rsidRPr="00EE7F82">
        <w:rPr>
          <w:b w:val="0"/>
        </w:rPr>
        <w:t xml:space="preserve"> соблюдением пожарной безопасности и про</w:t>
      </w:r>
      <w:r w:rsidR="00B4315C" w:rsidRPr="00EE7F82">
        <w:rPr>
          <w:b w:val="0"/>
        </w:rPr>
        <w:t>тивопожарным состоянием объектов на территории города осуществляет отдел Ф</w:t>
      </w:r>
      <w:r w:rsidR="00B4315C" w:rsidRPr="00EE7F82">
        <w:rPr>
          <w:rFonts w:hint="eastAsia"/>
          <w:b w:val="0"/>
        </w:rPr>
        <w:t>ГПН</w:t>
      </w:r>
      <w:r w:rsidR="00B4315C" w:rsidRPr="00EE7F82">
        <w:rPr>
          <w:b w:val="0"/>
        </w:rPr>
        <w:t xml:space="preserve"> </w:t>
      </w:r>
      <w:r w:rsidR="00B4315C" w:rsidRPr="00EE7F82">
        <w:rPr>
          <w:rFonts w:hint="eastAsia"/>
          <w:b w:val="0"/>
        </w:rPr>
        <w:t>ФГКУ</w:t>
      </w:r>
      <w:r w:rsidR="00B4315C" w:rsidRPr="00EE7F82">
        <w:rPr>
          <w:b w:val="0"/>
        </w:rPr>
        <w:t xml:space="preserve"> </w:t>
      </w:r>
      <w:r w:rsidR="00B4315C" w:rsidRPr="00EE7F82">
        <w:rPr>
          <w:rFonts w:hint="eastAsia"/>
          <w:b w:val="0"/>
        </w:rPr>
        <w:t>«Специальное</w:t>
      </w:r>
      <w:r w:rsidR="00B4315C" w:rsidRPr="00EE7F82">
        <w:rPr>
          <w:b w:val="0"/>
        </w:rPr>
        <w:t xml:space="preserve"> </w:t>
      </w:r>
      <w:r w:rsidR="00B4315C" w:rsidRPr="00EE7F82">
        <w:rPr>
          <w:rFonts w:hint="eastAsia"/>
          <w:b w:val="0"/>
        </w:rPr>
        <w:t>управление</w:t>
      </w:r>
      <w:r w:rsidR="00B4315C" w:rsidRPr="00EE7F82">
        <w:rPr>
          <w:b w:val="0"/>
        </w:rPr>
        <w:t xml:space="preserve"> </w:t>
      </w:r>
      <w:r w:rsidR="00B4315C" w:rsidRPr="00EE7F82">
        <w:rPr>
          <w:rFonts w:hint="eastAsia"/>
          <w:b w:val="0"/>
        </w:rPr>
        <w:t>ФПС</w:t>
      </w:r>
      <w:r w:rsidR="00B4315C" w:rsidRPr="00EE7F82">
        <w:rPr>
          <w:b w:val="0"/>
        </w:rPr>
        <w:t xml:space="preserve"> </w:t>
      </w:r>
      <w:r w:rsidR="00B4315C" w:rsidRPr="00EE7F82">
        <w:rPr>
          <w:rFonts w:hint="eastAsia"/>
          <w:b w:val="0"/>
        </w:rPr>
        <w:t>№</w:t>
      </w:r>
      <w:r w:rsidR="00B4315C" w:rsidRPr="00EE7F82">
        <w:rPr>
          <w:b w:val="0"/>
        </w:rPr>
        <w:t xml:space="preserve"> 19 </w:t>
      </w:r>
      <w:r w:rsidR="00B4315C" w:rsidRPr="00EE7F82">
        <w:rPr>
          <w:rFonts w:hint="eastAsia"/>
          <w:b w:val="0"/>
        </w:rPr>
        <w:t>МЧС</w:t>
      </w:r>
      <w:r w:rsidR="00B4315C" w:rsidRPr="00EE7F82">
        <w:rPr>
          <w:b w:val="0"/>
        </w:rPr>
        <w:t xml:space="preserve"> </w:t>
      </w:r>
      <w:r w:rsidR="00B4315C" w:rsidRPr="00EE7F82">
        <w:rPr>
          <w:rFonts w:hint="eastAsia"/>
          <w:b w:val="0"/>
        </w:rPr>
        <w:t>России»</w:t>
      </w:r>
      <w:r w:rsidR="00B4315C" w:rsidRPr="00EE7F82">
        <w:rPr>
          <w:b w:val="0"/>
        </w:rPr>
        <w:t xml:space="preserve">. </w:t>
      </w:r>
    </w:p>
    <w:p w:rsidR="00C97753" w:rsidRPr="002F7DE0" w:rsidRDefault="00C97753" w:rsidP="00FF28D5">
      <w:pPr>
        <w:ind w:firstLine="709"/>
        <w:jc w:val="both"/>
        <w:rPr>
          <w:b w:val="0"/>
          <w:sz w:val="16"/>
          <w:szCs w:val="16"/>
          <w:highlight w:val="yellow"/>
        </w:rPr>
      </w:pPr>
    </w:p>
    <w:p w:rsidR="002F7DE0" w:rsidRDefault="00D747A1" w:rsidP="00F96531">
      <w:pPr>
        <w:ind w:firstLine="709"/>
        <w:jc w:val="both"/>
        <w:rPr>
          <w:b w:val="0"/>
        </w:rPr>
      </w:pPr>
      <w:r w:rsidRPr="00DA53B7">
        <w:rPr>
          <w:b w:val="0"/>
        </w:rPr>
        <w:t>По состоянию на 31.12.2016 н</w:t>
      </w:r>
      <w:r w:rsidR="00F96531" w:rsidRPr="00DA53B7">
        <w:rPr>
          <w:b w:val="0"/>
        </w:rPr>
        <w:t xml:space="preserve">а объектах и службах гражданской обороны ЗАТО Зеленогорск </w:t>
      </w:r>
      <w:r w:rsidR="000564CB" w:rsidRPr="00DA53B7">
        <w:rPr>
          <w:b w:val="0"/>
        </w:rPr>
        <w:t>действуют 45</w:t>
      </w:r>
      <w:r w:rsidR="00F96531" w:rsidRPr="00DA53B7">
        <w:rPr>
          <w:b w:val="0"/>
        </w:rPr>
        <w:t xml:space="preserve"> </w:t>
      </w:r>
      <w:r w:rsidR="00DE27B5">
        <w:rPr>
          <w:b w:val="0"/>
        </w:rPr>
        <w:t>формирований</w:t>
      </w:r>
      <w:r w:rsidR="002F7DE0">
        <w:rPr>
          <w:b w:val="0"/>
        </w:rPr>
        <w:t xml:space="preserve">, количество </w:t>
      </w:r>
      <w:r w:rsidR="002F7DE0" w:rsidRPr="00DA53B7">
        <w:rPr>
          <w:b w:val="0"/>
        </w:rPr>
        <w:t xml:space="preserve">личного состава </w:t>
      </w:r>
      <w:r w:rsidR="002F7DE0">
        <w:rPr>
          <w:b w:val="0"/>
        </w:rPr>
        <w:t xml:space="preserve">в </w:t>
      </w:r>
      <w:r w:rsidR="00F96531" w:rsidRPr="00DA53B7">
        <w:rPr>
          <w:b w:val="0"/>
        </w:rPr>
        <w:t xml:space="preserve">них– </w:t>
      </w:r>
      <w:r w:rsidR="000564CB" w:rsidRPr="00DA53B7">
        <w:rPr>
          <w:b w:val="0"/>
        </w:rPr>
        <w:t>504</w:t>
      </w:r>
      <w:r w:rsidR="00F96531" w:rsidRPr="00DA53B7">
        <w:rPr>
          <w:b w:val="0"/>
        </w:rPr>
        <w:t xml:space="preserve"> человек</w:t>
      </w:r>
      <w:r w:rsidR="000564CB" w:rsidRPr="00DA53B7">
        <w:rPr>
          <w:b w:val="0"/>
        </w:rPr>
        <w:t>а</w:t>
      </w:r>
      <w:r w:rsidR="00DA53B7" w:rsidRPr="00DA53B7">
        <w:rPr>
          <w:b w:val="0"/>
        </w:rPr>
        <w:t xml:space="preserve"> (в 2015 году – 62 формирования и 808 человек соответственно)</w:t>
      </w:r>
      <w:r w:rsidR="00F96531" w:rsidRPr="00DA53B7">
        <w:rPr>
          <w:b w:val="0"/>
        </w:rPr>
        <w:t xml:space="preserve">. </w:t>
      </w:r>
    </w:p>
    <w:p w:rsidR="00455B09" w:rsidRDefault="00455B09" w:rsidP="00F96531">
      <w:pPr>
        <w:ind w:firstLine="709"/>
        <w:jc w:val="both"/>
        <w:rPr>
          <w:b w:val="0"/>
        </w:rPr>
      </w:pPr>
    </w:p>
    <w:p w:rsidR="002F7DE0" w:rsidRDefault="00EE7F82" w:rsidP="00F96531">
      <w:pPr>
        <w:ind w:firstLine="709"/>
        <w:jc w:val="both"/>
        <w:rPr>
          <w:b w:val="0"/>
        </w:rPr>
      </w:pPr>
      <w:r>
        <w:rPr>
          <w:b w:val="0"/>
        </w:rPr>
        <w:lastRenderedPageBreak/>
        <w:t>В 2</w:t>
      </w:r>
      <w:r w:rsidR="002A1567">
        <w:rPr>
          <w:b w:val="0"/>
        </w:rPr>
        <w:t>0</w:t>
      </w:r>
      <w:r>
        <w:rPr>
          <w:b w:val="0"/>
        </w:rPr>
        <w:t>16 году п</w:t>
      </w:r>
      <w:r w:rsidR="002F7DE0">
        <w:rPr>
          <w:b w:val="0"/>
        </w:rPr>
        <w:t>роведены мероприятия:</w:t>
      </w:r>
    </w:p>
    <w:p w:rsidR="002F7DE0" w:rsidRDefault="001C268D" w:rsidP="00F96531">
      <w:pPr>
        <w:ind w:firstLine="709"/>
        <w:jc w:val="both"/>
        <w:rPr>
          <w:b w:val="0"/>
        </w:rPr>
      </w:pPr>
      <w:r>
        <w:rPr>
          <w:b w:val="0"/>
        </w:rPr>
        <w:t xml:space="preserve">– </w:t>
      </w:r>
      <w:r w:rsidR="00C97753">
        <w:rPr>
          <w:b w:val="0"/>
        </w:rPr>
        <w:t xml:space="preserve">подготовка и переподготовка должностных лиц и специалистов </w:t>
      </w:r>
      <w:r w:rsidR="00EE7F82">
        <w:rPr>
          <w:b w:val="0"/>
        </w:rPr>
        <w:t>служб гражданской обороны, преподавателей ОБЖ в учреждениях повышения квалификации федеральных органов исполнител</w:t>
      </w:r>
      <w:r w:rsidR="002F7DE0">
        <w:rPr>
          <w:b w:val="0"/>
        </w:rPr>
        <w:t>ьной власти;</w:t>
      </w:r>
    </w:p>
    <w:p w:rsidR="00DE27B5" w:rsidRDefault="001C268D" w:rsidP="00F96531">
      <w:pPr>
        <w:ind w:firstLine="709"/>
        <w:jc w:val="both"/>
        <w:rPr>
          <w:b w:val="0"/>
        </w:rPr>
      </w:pPr>
      <w:r>
        <w:rPr>
          <w:b w:val="0"/>
        </w:rPr>
        <w:t xml:space="preserve">– </w:t>
      </w:r>
      <w:r w:rsidR="00FE5E40">
        <w:rPr>
          <w:b w:val="0"/>
        </w:rPr>
        <w:t xml:space="preserve">подготовка учащихся общеобразовательных учреждений </w:t>
      </w:r>
      <w:r w:rsidR="00FE5E40" w:rsidRPr="00FE5E40">
        <w:rPr>
          <w:b w:val="0"/>
        </w:rPr>
        <w:t xml:space="preserve">по программе «Основы безопасности жизнедеятельности» и </w:t>
      </w:r>
      <w:r w:rsidR="00FE5E40">
        <w:rPr>
          <w:b w:val="0"/>
        </w:rPr>
        <w:t>«</w:t>
      </w:r>
      <w:r w:rsidR="00FE5E40" w:rsidRPr="00FE5E40">
        <w:rPr>
          <w:b w:val="0"/>
        </w:rPr>
        <w:t xml:space="preserve">Безопасность жизнедеятельности» </w:t>
      </w:r>
      <w:r w:rsidR="00FE5E40">
        <w:rPr>
          <w:b w:val="0"/>
        </w:rPr>
        <w:t>(</w:t>
      </w:r>
      <w:r w:rsidR="00FE5E40" w:rsidRPr="00FE5E40">
        <w:rPr>
          <w:b w:val="0"/>
        </w:rPr>
        <w:t>400 часов</w:t>
      </w:r>
      <w:r w:rsidR="00FE5E40">
        <w:rPr>
          <w:b w:val="0"/>
        </w:rPr>
        <w:t xml:space="preserve">), организованы занятия с обучающимися в МБУ </w:t>
      </w:r>
      <w:proofErr w:type="gramStart"/>
      <w:r w:rsidR="00FE5E40">
        <w:rPr>
          <w:b w:val="0"/>
        </w:rPr>
        <w:t>ДОЦ</w:t>
      </w:r>
      <w:proofErr w:type="gramEnd"/>
      <w:r w:rsidR="00FE5E40">
        <w:rPr>
          <w:b w:val="0"/>
        </w:rPr>
        <w:t xml:space="preserve"> «Витязь</w:t>
      </w:r>
      <w:r w:rsidR="00735312">
        <w:rPr>
          <w:b w:val="0"/>
        </w:rPr>
        <w:t>»</w:t>
      </w:r>
      <w:r w:rsidR="00FE5E40">
        <w:rPr>
          <w:b w:val="0"/>
        </w:rPr>
        <w:t xml:space="preserve">. </w:t>
      </w:r>
    </w:p>
    <w:p w:rsidR="00F96531" w:rsidRDefault="00F96531" w:rsidP="00F96531">
      <w:pPr>
        <w:ind w:firstLine="709"/>
        <w:jc w:val="both"/>
        <w:rPr>
          <w:b w:val="0"/>
        </w:rPr>
      </w:pPr>
      <w:proofErr w:type="gramStart"/>
      <w:r w:rsidRPr="00252823">
        <w:rPr>
          <w:b w:val="0"/>
        </w:rPr>
        <w:t xml:space="preserve">В организациях города проведены все запланированные учения и тренировки: 11 командно-штабных учений (количество участников – 360 человек), 4 тактико-специальных учений (количество участников – 214 человек), 15 объектовых тренировок (количество участников – 763 человека). </w:t>
      </w:r>
      <w:proofErr w:type="gramEnd"/>
    </w:p>
    <w:p w:rsidR="002F7DE0" w:rsidRPr="002F1284" w:rsidRDefault="002F7DE0" w:rsidP="00F96531">
      <w:pPr>
        <w:ind w:firstLine="709"/>
        <w:jc w:val="both"/>
        <w:rPr>
          <w:b w:val="0"/>
          <w:sz w:val="16"/>
          <w:szCs w:val="16"/>
          <w:highlight w:val="yellow"/>
        </w:rPr>
      </w:pPr>
    </w:p>
    <w:p w:rsidR="00F96531" w:rsidRPr="00B37FF7" w:rsidRDefault="00F96531" w:rsidP="00F96531">
      <w:pPr>
        <w:ind w:firstLine="709"/>
        <w:jc w:val="both"/>
        <w:rPr>
          <w:b w:val="0"/>
        </w:rPr>
      </w:pPr>
      <w:r w:rsidRPr="00B37FF7">
        <w:rPr>
          <w:b w:val="0"/>
        </w:rPr>
        <w:t>Продолжена работа Едино</w:t>
      </w:r>
      <w:r w:rsidR="00DE27B5">
        <w:rPr>
          <w:b w:val="0"/>
        </w:rPr>
        <w:t>й дежурно-диспетчерской службы</w:t>
      </w:r>
      <w:r w:rsidRPr="00B37FF7">
        <w:rPr>
          <w:b w:val="0"/>
        </w:rPr>
        <w:t>. В 201</w:t>
      </w:r>
      <w:r w:rsidR="00B37FF7" w:rsidRPr="00B37FF7">
        <w:rPr>
          <w:b w:val="0"/>
        </w:rPr>
        <w:t>6</w:t>
      </w:r>
      <w:r w:rsidRPr="00B37FF7">
        <w:rPr>
          <w:b w:val="0"/>
        </w:rPr>
        <w:t xml:space="preserve"> году зафиксировано </w:t>
      </w:r>
      <w:r w:rsidR="00A22B43">
        <w:rPr>
          <w:b w:val="0"/>
        </w:rPr>
        <w:t xml:space="preserve">32 148 </w:t>
      </w:r>
      <w:r w:rsidRPr="00B37FF7">
        <w:rPr>
          <w:b w:val="0"/>
        </w:rPr>
        <w:t>обращений в службу (в 201</w:t>
      </w:r>
      <w:r w:rsidR="00B37FF7" w:rsidRPr="00B37FF7">
        <w:rPr>
          <w:b w:val="0"/>
        </w:rPr>
        <w:t>5</w:t>
      </w:r>
      <w:r w:rsidRPr="00B37FF7">
        <w:rPr>
          <w:b w:val="0"/>
        </w:rPr>
        <w:t xml:space="preserve"> году – 18 </w:t>
      </w:r>
      <w:r w:rsidR="00B37FF7" w:rsidRPr="00B37FF7">
        <w:rPr>
          <w:b w:val="0"/>
        </w:rPr>
        <w:t>500</w:t>
      </w:r>
      <w:r w:rsidRPr="00B37FF7">
        <w:rPr>
          <w:b w:val="0"/>
        </w:rPr>
        <w:t>).</w:t>
      </w:r>
    </w:p>
    <w:p w:rsidR="00F96531" w:rsidRPr="005D7210" w:rsidRDefault="00F96531" w:rsidP="00F96531">
      <w:pPr>
        <w:ind w:firstLine="709"/>
        <w:jc w:val="both"/>
        <w:rPr>
          <w:b w:val="0"/>
        </w:rPr>
      </w:pPr>
      <w:r w:rsidRPr="005D7210">
        <w:rPr>
          <w:b w:val="0"/>
        </w:rPr>
        <w:t>В 2016 году за счёт средств местного бюджета приобретено оборудование для технического оснащения Единой дежурно-диспетчерской службы (300,5 тыс. рублей), выполнены работы по монтажу системы радиотрансляции и контроля доступа (111,3 тыс. рублей)</w:t>
      </w:r>
      <w:r>
        <w:rPr>
          <w:b w:val="0"/>
        </w:rPr>
        <w:t xml:space="preserve">, </w:t>
      </w:r>
      <w:r w:rsidRPr="0012582A">
        <w:rPr>
          <w:b w:val="0"/>
        </w:rPr>
        <w:t>восполне</w:t>
      </w:r>
      <w:r>
        <w:rPr>
          <w:b w:val="0"/>
        </w:rPr>
        <w:t>ны</w:t>
      </w:r>
      <w:r w:rsidRPr="0012582A">
        <w:rPr>
          <w:b w:val="0"/>
        </w:rPr>
        <w:t xml:space="preserve"> резерв</w:t>
      </w:r>
      <w:r>
        <w:rPr>
          <w:b w:val="0"/>
        </w:rPr>
        <w:t>ы</w:t>
      </w:r>
      <w:r w:rsidRPr="0012582A">
        <w:rPr>
          <w:b w:val="0"/>
        </w:rPr>
        <w:t xml:space="preserve"> мат</w:t>
      </w:r>
      <w:r w:rsidR="00CB596C">
        <w:rPr>
          <w:b w:val="0"/>
        </w:rPr>
        <w:t xml:space="preserve">ериально-технических ресурсов </w:t>
      </w:r>
      <w:r w:rsidRPr="0012582A">
        <w:rPr>
          <w:b w:val="0"/>
        </w:rPr>
        <w:t>о</w:t>
      </w:r>
      <w:r w:rsidR="00DE27B5">
        <w:rPr>
          <w:b w:val="0"/>
        </w:rPr>
        <w:t xml:space="preserve">рганов местного самоуправления </w:t>
      </w:r>
      <w:r w:rsidRPr="0012582A">
        <w:rPr>
          <w:b w:val="0"/>
        </w:rPr>
        <w:t>для ликвидации чрезвычайных ситуаций на территории ЗАТО г. Зеленогорск</w:t>
      </w:r>
      <w:r>
        <w:rPr>
          <w:b w:val="0"/>
        </w:rPr>
        <w:t xml:space="preserve"> (85,3</w:t>
      </w:r>
      <w:r w:rsidR="008750FE">
        <w:rPr>
          <w:b w:val="0"/>
        </w:rPr>
        <w:t> </w:t>
      </w:r>
      <w:r>
        <w:rPr>
          <w:b w:val="0"/>
        </w:rPr>
        <w:t>тыс. рублей)</w:t>
      </w:r>
      <w:r w:rsidRPr="005D7210">
        <w:rPr>
          <w:b w:val="0"/>
        </w:rPr>
        <w:t>.</w:t>
      </w:r>
    </w:p>
    <w:p w:rsidR="00F96531" w:rsidRPr="00B53D0A" w:rsidRDefault="00F96531" w:rsidP="00FF28D5">
      <w:pPr>
        <w:ind w:firstLine="709"/>
        <w:jc w:val="both"/>
        <w:rPr>
          <w:b w:val="0"/>
          <w:sz w:val="16"/>
          <w:szCs w:val="16"/>
          <w:highlight w:val="yellow"/>
        </w:rPr>
      </w:pPr>
    </w:p>
    <w:p w:rsidR="00F96531" w:rsidRPr="00252823" w:rsidRDefault="00F96531" w:rsidP="00F96531">
      <w:pPr>
        <w:ind w:firstLine="709"/>
        <w:jc w:val="both"/>
        <w:rPr>
          <w:rFonts w:eastAsia="Calibri"/>
          <w:b w:val="0"/>
        </w:rPr>
      </w:pPr>
      <w:proofErr w:type="spellStart"/>
      <w:r w:rsidRPr="00252823">
        <w:rPr>
          <w:b w:val="0"/>
        </w:rPr>
        <w:t>Противопаводковые</w:t>
      </w:r>
      <w:proofErr w:type="spellEnd"/>
      <w:r w:rsidRPr="00252823">
        <w:rPr>
          <w:b w:val="0"/>
        </w:rPr>
        <w:t xml:space="preserve"> мероприятия на территории города проведены в соответствии с утверждённым планом. Дополнительно </w:t>
      </w:r>
      <w:proofErr w:type="gramStart"/>
      <w:r w:rsidRPr="00252823">
        <w:rPr>
          <w:b w:val="0"/>
        </w:rPr>
        <w:t>разработан и реализован</w:t>
      </w:r>
      <w:proofErr w:type="gramEnd"/>
      <w:r w:rsidRPr="00252823">
        <w:rPr>
          <w:b w:val="0"/>
        </w:rPr>
        <w:t xml:space="preserve"> план мероприятий по смягчению рисков и реагированию на чрезвычайные ситуации в период прохождения весеннего паводка. Выполнены превентивные мероприятия на </w:t>
      </w:r>
      <w:proofErr w:type="spellStart"/>
      <w:r w:rsidRPr="00252823">
        <w:rPr>
          <w:b w:val="0"/>
        </w:rPr>
        <w:t>затороопасных</w:t>
      </w:r>
      <w:proofErr w:type="spellEnd"/>
      <w:r w:rsidRPr="00252823">
        <w:rPr>
          <w:b w:val="0"/>
        </w:rPr>
        <w:t xml:space="preserve"> участках на реках Кан и </w:t>
      </w:r>
      <w:proofErr w:type="spellStart"/>
      <w:r w:rsidRPr="00252823">
        <w:rPr>
          <w:b w:val="0"/>
        </w:rPr>
        <w:t>Барга</w:t>
      </w:r>
      <w:proofErr w:type="spellEnd"/>
      <w:r w:rsidRPr="00252823">
        <w:rPr>
          <w:b w:val="0"/>
        </w:rPr>
        <w:t xml:space="preserve">, что способствовало пропуску льда. </w:t>
      </w:r>
      <w:r w:rsidRPr="00252823">
        <w:rPr>
          <w:rFonts w:eastAsia="Calibri"/>
          <w:b w:val="0"/>
        </w:rPr>
        <w:t>Паводковая ситуация прошла безаварийно.</w:t>
      </w:r>
    </w:p>
    <w:p w:rsidR="00F96531" w:rsidRPr="007D67D0" w:rsidRDefault="00F96531" w:rsidP="00FF28D5">
      <w:pPr>
        <w:ind w:firstLine="709"/>
        <w:jc w:val="both"/>
        <w:rPr>
          <w:b w:val="0"/>
          <w:sz w:val="16"/>
          <w:szCs w:val="16"/>
          <w:highlight w:val="yellow"/>
        </w:rPr>
      </w:pPr>
    </w:p>
    <w:p w:rsidR="0056607E" w:rsidRDefault="00B4315C" w:rsidP="00FF28D5">
      <w:pPr>
        <w:ind w:firstLine="709"/>
        <w:jc w:val="both"/>
        <w:rPr>
          <w:b w:val="0"/>
        </w:rPr>
      </w:pPr>
      <w:proofErr w:type="gramStart"/>
      <w:r w:rsidRPr="003E7B55">
        <w:rPr>
          <w:b w:val="0"/>
        </w:rPr>
        <w:t xml:space="preserve">В </w:t>
      </w:r>
      <w:r w:rsidR="00A71ED6" w:rsidRPr="003E7B55">
        <w:rPr>
          <w:b w:val="0"/>
        </w:rPr>
        <w:t xml:space="preserve">рамках </w:t>
      </w:r>
      <w:r w:rsidR="00D4496B" w:rsidRPr="003E7B55">
        <w:rPr>
          <w:b w:val="0"/>
        </w:rPr>
        <w:t>подпрограммы</w:t>
      </w:r>
      <w:r w:rsidR="00D4496B" w:rsidRPr="00D4496B">
        <w:rPr>
          <w:b w:val="0"/>
        </w:rPr>
        <w:t xml:space="preserve"> </w:t>
      </w:r>
      <w:r w:rsidR="00D4496B">
        <w:rPr>
          <w:b w:val="0"/>
        </w:rPr>
        <w:t>«</w:t>
      </w:r>
      <w:r w:rsidR="00D4496B" w:rsidRPr="00D4496B">
        <w:rPr>
          <w:b w:val="0"/>
        </w:rPr>
        <w:t>Пожарная безопасность в городе Зеленогорске</w:t>
      </w:r>
      <w:r w:rsidR="00D4496B">
        <w:rPr>
          <w:b w:val="0"/>
        </w:rPr>
        <w:t>»</w:t>
      </w:r>
      <w:r w:rsidR="00D4496B" w:rsidRPr="00D4496B">
        <w:rPr>
          <w:b w:val="0"/>
        </w:rPr>
        <w:t xml:space="preserve"> муниципальной программы </w:t>
      </w:r>
      <w:r w:rsidR="00D4496B">
        <w:rPr>
          <w:b w:val="0"/>
        </w:rPr>
        <w:t>«</w:t>
      </w:r>
      <w:r w:rsidR="00D4496B" w:rsidRPr="00D4496B">
        <w:rPr>
          <w:b w:val="0"/>
        </w:rPr>
        <w:t>Защита населения и территории города Зеленогорска от чрезвычайных ситуаций природного и техногенного характера</w:t>
      </w:r>
      <w:r w:rsidR="00D4496B">
        <w:rPr>
          <w:b w:val="0"/>
        </w:rPr>
        <w:t xml:space="preserve">» </w:t>
      </w:r>
      <w:r w:rsidR="003E7B55">
        <w:rPr>
          <w:b w:val="0"/>
        </w:rPr>
        <w:t xml:space="preserve">за счёт средств местного бюджета </w:t>
      </w:r>
      <w:r w:rsidR="00D4496B" w:rsidRPr="00536B30">
        <w:rPr>
          <w:b w:val="0"/>
        </w:rPr>
        <w:t>в</w:t>
      </w:r>
      <w:r w:rsidR="00A71ED6" w:rsidRPr="00536B30">
        <w:rPr>
          <w:b w:val="0"/>
        </w:rPr>
        <w:t>ыполнены противопожарные мероприятия</w:t>
      </w:r>
      <w:r w:rsidR="00606264" w:rsidRPr="00536B30">
        <w:rPr>
          <w:b w:val="0"/>
        </w:rPr>
        <w:t xml:space="preserve"> в </w:t>
      </w:r>
      <w:r w:rsidR="0056607E">
        <w:rPr>
          <w:b w:val="0"/>
        </w:rPr>
        <w:t xml:space="preserve">муниципальных </w:t>
      </w:r>
      <w:r w:rsidR="00606264" w:rsidRPr="00536B30">
        <w:rPr>
          <w:b w:val="0"/>
        </w:rPr>
        <w:t xml:space="preserve">учреждениях образования, </w:t>
      </w:r>
      <w:r w:rsidR="0056607E">
        <w:rPr>
          <w:b w:val="0"/>
        </w:rPr>
        <w:t xml:space="preserve">культуры, </w:t>
      </w:r>
      <w:r w:rsidR="003E7B55">
        <w:rPr>
          <w:b w:val="0"/>
        </w:rPr>
        <w:t>физической культуры и спорта</w:t>
      </w:r>
      <w:r w:rsidR="0056607E">
        <w:rPr>
          <w:b w:val="0"/>
        </w:rPr>
        <w:t xml:space="preserve"> на общую сумму 4,6 млн. рублей</w:t>
      </w:r>
      <w:r w:rsidR="002F7DE0">
        <w:rPr>
          <w:b w:val="0"/>
        </w:rPr>
        <w:t>.</w:t>
      </w:r>
      <w:proofErr w:type="gramEnd"/>
      <w:r w:rsidR="002F7DE0">
        <w:rPr>
          <w:b w:val="0"/>
        </w:rPr>
        <w:t xml:space="preserve"> В том числе</w:t>
      </w:r>
      <w:r w:rsidR="0056607E">
        <w:rPr>
          <w:b w:val="0"/>
        </w:rPr>
        <w:t>:</w:t>
      </w:r>
    </w:p>
    <w:p w:rsidR="0056607E" w:rsidRDefault="002F0C79" w:rsidP="002F0C79">
      <w:pPr>
        <w:tabs>
          <w:tab w:val="left" w:pos="993"/>
        </w:tabs>
        <w:ind w:firstLine="709"/>
        <w:jc w:val="both"/>
        <w:rPr>
          <w:b w:val="0"/>
        </w:rPr>
      </w:pPr>
      <w:r>
        <w:rPr>
          <w:b w:val="0"/>
        </w:rPr>
        <w:t>–</w:t>
      </w:r>
      <w:r>
        <w:rPr>
          <w:b w:val="0"/>
        </w:rPr>
        <w:tab/>
      </w:r>
      <w:r w:rsidR="00381E38">
        <w:rPr>
          <w:b w:val="0"/>
        </w:rPr>
        <w:t>ремонт водопроводных сетей (</w:t>
      </w:r>
      <w:r w:rsidR="00381E38" w:rsidRPr="00381E38">
        <w:rPr>
          <w:b w:val="0"/>
        </w:rPr>
        <w:t>МБУ «Библиотека»</w:t>
      </w:r>
      <w:r w:rsidR="00381E38">
        <w:rPr>
          <w:b w:val="0"/>
        </w:rPr>
        <w:t xml:space="preserve">, </w:t>
      </w:r>
      <w:r w:rsidR="00381E38" w:rsidRPr="00381E38">
        <w:rPr>
          <w:b w:val="0"/>
        </w:rPr>
        <w:t>МБУК «Центр культуры»</w:t>
      </w:r>
      <w:r w:rsidR="0056607E">
        <w:rPr>
          <w:b w:val="0"/>
        </w:rPr>
        <w:t>);</w:t>
      </w:r>
    </w:p>
    <w:p w:rsidR="0056607E" w:rsidRDefault="002F0C79" w:rsidP="002F0C79">
      <w:pPr>
        <w:tabs>
          <w:tab w:val="left" w:pos="993"/>
        </w:tabs>
        <w:ind w:firstLine="709"/>
        <w:jc w:val="both"/>
        <w:rPr>
          <w:b w:val="0"/>
        </w:rPr>
      </w:pPr>
      <w:r>
        <w:rPr>
          <w:b w:val="0"/>
        </w:rPr>
        <w:t>–</w:t>
      </w:r>
      <w:r>
        <w:rPr>
          <w:b w:val="0"/>
        </w:rPr>
        <w:tab/>
      </w:r>
      <w:r w:rsidR="0056607E">
        <w:rPr>
          <w:b w:val="0"/>
        </w:rPr>
        <w:t>ремонт</w:t>
      </w:r>
      <w:r w:rsidR="00381E38">
        <w:rPr>
          <w:b w:val="0"/>
        </w:rPr>
        <w:t xml:space="preserve"> кровли (</w:t>
      </w:r>
      <w:r w:rsidR="00381E38" w:rsidRPr="00381E38">
        <w:rPr>
          <w:b w:val="0"/>
        </w:rPr>
        <w:t>МБУ ДО «ДЮСШ «Юность»</w:t>
      </w:r>
      <w:r w:rsidR="00381E38">
        <w:rPr>
          <w:b w:val="0"/>
        </w:rPr>
        <w:t xml:space="preserve">, </w:t>
      </w:r>
      <w:r w:rsidR="00381E38" w:rsidRPr="00381E38">
        <w:rPr>
          <w:b w:val="0"/>
        </w:rPr>
        <w:t>МБ</w:t>
      </w:r>
      <w:r w:rsidR="0056607E">
        <w:rPr>
          <w:b w:val="0"/>
        </w:rPr>
        <w:t>У «Молодёжный центр»);</w:t>
      </w:r>
    </w:p>
    <w:p w:rsidR="0056607E" w:rsidRDefault="002F0C79" w:rsidP="002F0C79">
      <w:pPr>
        <w:tabs>
          <w:tab w:val="left" w:pos="993"/>
        </w:tabs>
        <w:ind w:firstLine="709"/>
        <w:jc w:val="both"/>
        <w:rPr>
          <w:b w:val="0"/>
        </w:rPr>
      </w:pPr>
      <w:r>
        <w:rPr>
          <w:b w:val="0"/>
        </w:rPr>
        <w:t>–</w:t>
      </w:r>
      <w:r>
        <w:rPr>
          <w:b w:val="0"/>
        </w:rPr>
        <w:tab/>
      </w:r>
      <w:r w:rsidR="00A71ED6" w:rsidRPr="00381E38">
        <w:rPr>
          <w:b w:val="0"/>
        </w:rPr>
        <w:t>установ</w:t>
      </w:r>
      <w:r w:rsidR="0056607E">
        <w:rPr>
          <w:b w:val="0"/>
        </w:rPr>
        <w:t>ка проти</w:t>
      </w:r>
      <w:r w:rsidR="00A71ED6" w:rsidRPr="00381E38">
        <w:rPr>
          <w:b w:val="0"/>
        </w:rPr>
        <w:t>вопожарны</w:t>
      </w:r>
      <w:r w:rsidR="0056607E">
        <w:rPr>
          <w:b w:val="0"/>
        </w:rPr>
        <w:t>х</w:t>
      </w:r>
      <w:r w:rsidR="00A71ED6" w:rsidRPr="00381E38">
        <w:rPr>
          <w:b w:val="0"/>
        </w:rPr>
        <w:t xml:space="preserve"> две</w:t>
      </w:r>
      <w:r w:rsidR="0051142C" w:rsidRPr="00381E38">
        <w:rPr>
          <w:b w:val="0"/>
        </w:rPr>
        <w:t>р</w:t>
      </w:r>
      <w:r w:rsidR="0056607E">
        <w:rPr>
          <w:b w:val="0"/>
        </w:rPr>
        <w:t>ей</w:t>
      </w:r>
      <w:r w:rsidR="002E26A1" w:rsidRPr="00381E38">
        <w:rPr>
          <w:b w:val="0"/>
        </w:rPr>
        <w:t xml:space="preserve"> (</w:t>
      </w:r>
      <w:r w:rsidR="008750FE">
        <w:rPr>
          <w:b w:val="0"/>
        </w:rPr>
        <w:t>МБДОУ </w:t>
      </w:r>
      <w:r w:rsidR="00C57223" w:rsidRPr="00381E38">
        <w:rPr>
          <w:b w:val="0"/>
        </w:rPr>
        <w:t>д/с</w:t>
      </w:r>
      <w:r w:rsidR="008750FE">
        <w:rPr>
          <w:b w:val="0"/>
        </w:rPr>
        <w:t> №</w:t>
      </w:r>
      <w:r w:rsidR="008750FE">
        <w:t> </w:t>
      </w:r>
      <w:r w:rsidR="00C57223" w:rsidRPr="00381E38">
        <w:rPr>
          <w:b w:val="0"/>
        </w:rPr>
        <w:t>23, МБД</w:t>
      </w:r>
      <w:r w:rsidR="008750FE">
        <w:rPr>
          <w:b w:val="0"/>
        </w:rPr>
        <w:t>ОУ д/с № </w:t>
      </w:r>
      <w:r w:rsidR="00C57223" w:rsidRPr="00381E38">
        <w:rPr>
          <w:b w:val="0"/>
        </w:rPr>
        <w:t xml:space="preserve">28, МБДОУ д/с № 19, </w:t>
      </w:r>
      <w:r w:rsidR="00A71ED6" w:rsidRPr="00381E38">
        <w:rPr>
          <w:b w:val="0"/>
        </w:rPr>
        <w:t>МКУ «</w:t>
      </w:r>
      <w:r w:rsidR="0090785A" w:rsidRPr="00381E38">
        <w:rPr>
          <w:b w:val="0"/>
        </w:rPr>
        <w:t xml:space="preserve">Комитет по делам культуры», </w:t>
      </w:r>
      <w:r w:rsidR="003E7B55" w:rsidRPr="00381E38">
        <w:rPr>
          <w:b w:val="0"/>
        </w:rPr>
        <w:t>МБУ</w:t>
      </w:r>
      <w:r w:rsidR="00FC11FA">
        <w:rPr>
          <w:b w:val="0"/>
        </w:rPr>
        <w:t> </w:t>
      </w:r>
      <w:r w:rsidR="008750FE">
        <w:rPr>
          <w:b w:val="0"/>
        </w:rPr>
        <w:t xml:space="preserve">«Библиотека», МБУ </w:t>
      </w:r>
      <w:r w:rsidR="00C57223" w:rsidRPr="00381E38">
        <w:rPr>
          <w:b w:val="0"/>
        </w:rPr>
        <w:t>ДО</w:t>
      </w:r>
      <w:r w:rsidR="008750FE">
        <w:rPr>
          <w:b w:val="0"/>
        </w:rPr>
        <w:t xml:space="preserve"> </w:t>
      </w:r>
      <w:r w:rsidR="00C57223" w:rsidRPr="00381E38">
        <w:rPr>
          <w:b w:val="0"/>
        </w:rPr>
        <w:t>СДЮСШОР</w:t>
      </w:r>
      <w:r w:rsidR="008750FE">
        <w:rPr>
          <w:b w:val="0"/>
        </w:rPr>
        <w:t xml:space="preserve"> </w:t>
      </w:r>
      <w:r w:rsidR="00C57223" w:rsidRPr="00381E38">
        <w:rPr>
          <w:b w:val="0"/>
        </w:rPr>
        <w:t>«Старт»</w:t>
      </w:r>
      <w:r w:rsidR="00A71ED6" w:rsidRPr="00381E38">
        <w:rPr>
          <w:b w:val="0"/>
        </w:rPr>
        <w:t>,</w:t>
      </w:r>
      <w:r w:rsidR="008750FE">
        <w:rPr>
          <w:b w:val="0"/>
        </w:rPr>
        <w:t xml:space="preserve"> МБУ </w:t>
      </w:r>
      <w:r w:rsidR="002E26A1" w:rsidRPr="00381E38">
        <w:rPr>
          <w:b w:val="0"/>
        </w:rPr>
        <w:t>ДО</w:t>
      </w:r>
      <w:r w:rsidR="008750FE">
        <w:rPr>
          <w:b w:val="0"/>
        </w:rPr>
        <w:t xml:space="preserve"> </w:t>
      </w:r>
      <w:r w:rsidR="002E26A1" w:rsidRPr="00381E38">
        <w:rPr>
          <w:b w:val="0"/>
        </w:rPr>
        <w:t>СДЮСШОР</w:t>
      </w:r>
      <w:r w:rsidR="008750FE">
        <w:rPr>
          <w:b w:val="0"/>
        </w:rPr>
        <w:t xml:space="preserve"> </w:t>
      </w:r>
      <w:r w:rsidR="002E26A1" w:rsidRPr="00381E38">
        <w:rPr>
          <w:b w:val="0"/>
        </w:rPr>
        <w:t>«О</w:t>
      </w:r>
      <w:r w:rsidR="008750FE">
        <w:rPr>
          <w:b w:val="0"/>
        </w:rPr>
        <w:t>л</w:t>
      </w:r>
      <w:r w:rsidR="002E26A1" w:rsidRPr="00381E38">
        <w:rPr>
          <w:b w:val="0"/>
        </w:rPr>
        <w:t xml:space="preserve">имп», </w:t>
      </w:r>
      <w:r w:rsidR="00C57223" w:rsidRPr="00381E38">
        <w:rPr>
          <w:b w:val="0"/>
        </w:rPr>
        <w:t>МБУ ДО «ДЮСШ «Юность»</w:t>
      </w:r>
      <w:r w:rsidR="002E26A1" w:rsidRPr="00381E38">
        <w:rPr>
          <w:b w:val="0"/>
        </w:rPr>
        <w:t>)</w:t>
      </w:r>
      <w:r w:rsidR="0056607E">
        <w:rPr>
          <w:b w:val="0"/>
        </w:rPr>
        <w:t>;</w:t>
      </w:r>
      <w:r w:rsidR="002E26A1" w:rsidRPr="00381E38">
        <w:rPr>
          <w:b w:val="0"/>
        </w:rPr>
        <w:t xml:space="preserve"> </w:t>
      </w:r>
    </w:p>
    <w:p w:rsidR="0011777E" w:rsidRPr="00381E38" w:rsidRDefault="002F0C79" w:rsidP="002F0C79">
      <w:pPr>
        <w:tabs>
          <w:tab w:val="left" w:pos="993"/>
        </w:tabs>
        <w:ind w:firstLine="709"/>
        <w:jc w:val="both"/>
        <w:rPr>
          <w:b w:val="0"/>
        </w:rPr>
      </w:pPr>
      <w:r>
        <w:rPr>
          <w:b w:val="0"/>
        </w:rPr>
        <w:lastRenderedPageBreak/>
        <w:t>–</w:t>
      </w:r>
      <w:r>
        <w:rPr>
          <w:b w:val="0"/>
        </w:rPr>
        <w:tab/>
      </w:r>
      <w:r w:rsidR="002E26A1" w:rsidRPr="00381E38">
        <w:rPr>
          <w:b w:val="0"/>
        </w:rPr>
        <w:t>устройств</w:t>
      </w:r>
      <w:r w:rsidR="0056607E">
        <w:rPr>
          <w:b w:val="0"/>
        </w:rPr>
        <w:t>о</w:t>
      </w:r>
      <w:r w:rsidR="002E26A1" w:rsidRPr="00381E38">
        <w:rPr>
          <w:b w:val="0"/>
        </w:rPr>
        <w:t xml:space="preserve"> и замен</w:t>
      </w:r>
      <w:r w:rsidR="0056607E">
        <w:rPr>
          <w:b w:val="0"/>
        </w:rPr>
        <w:t>а противопожарного оборудования (</w:t>
      </w:r>
      <w:r w:rsidR="00381E38" w:rsidRPr="00381E38">
        <w:rPr>
          <w:b w:val="0"/>
        </w:rPr>
        <w:t>образовательны</w:t>
      </w:r>
      <w:r w:rsidR="0056607E">
        <w:rPr>
          <w:b w:val="0"/>
        </w:rPr>
        <w:t>е</w:t>
      </w:r>
      <w:r w:rsidR="00381E38" w:rsidRPr="00381E38">
        <w:rPr>
          <w:b w:val="0"/>
        </w:rPr>
        <w:t xml:space="preserve"> учреждения, </w:t>
      </w:r>
      <w:r w:rsidR="008750FE">
        <w:rPr>
          <w:b w:val="0"/>
        </w:rPr>
        <w:t xml:space="preserve">МБУК </w:t>
      </w:r>
      <w:r w:rsidR="002E26A1" w:rsidRPr="00381E38">
        <w:rPr>
          <w:b w:val="0"/>
        </w:rPr>
        <w:t>«Центр культуры», МБУ</w:t>
      </w:r>
      <w:r w:rsidR="00FC11FA">
        <w:rPr>
          <w:b w:val="0"/>
        </w:rPr>
        <w:t> </w:t>
      </w:r>
      <w:r w:rsidR="002E26A1" w:rsidRPr="00381E38">
        <w:rPr>
          <w:b w:val="0"/>
        </w:rPr>
        <w:t>ДО</w:t>
      </w:r>
      <w:r w:rsidR="00FC11FA">
        <w:rPr>
          <w:b w:val="0"/>
        </w:rPr>
        <w:t> </w:t>
      </w:r>
      <w:r w:rsidR="008750FE">
        <w:rPr>
          <w:b w:val="0"/>
        </w:rPr>
        <w:t xml:space="preserve">СДЮСШОР «Старт», МБУ </w:t>
      </w:r>
      <w:r w:rsidR="002E26A1" w:rsidRPr="00381E38">
        <w:rPr>
          <w:b w:val="0"/>
        </w:rPr>
        <w:t>ДО «ДЮСШ «Юность»</w:t>
      </w:r>
      <w:r w:rsidR="00381E38" w:rsidRPr="00381E38">
        <w:rPr>
          <w:b w:val="0"/>
        </w:rPr>
        <w:t>,</w:t>
      </w:r>
      <w:r w:rsidR="002E26A1" w:rsidRPr="00381E38">
        <w:rPr>
          <w:b w:val="0"/>
        </w:rPr>
        <w:t xml:space="preserve"> </w:t>
      </w:r>
      <w:r w:rsidR="00381E38" w:rsidRPr="00381E38">
        <w:rPr>
          <w:b w:val="0"/>
        </w:rPr>
        <w:t>МБУ</w:t>
      </w:r>
      <w:r w:rsidR="008750FE">
        <w:rPr>
          <w:b w:val="0"/>
        </w:rPr>
        <w:t xml:space="preserve"> </w:t>
      </w:r>
      <w:r w:rsidR="00381E38" w:rsidRPr="00381E38">
        <w:rPr>
          <w:b w:val="0"/>
        </w:rPr>
        <w:t>ДО</w:t>
      </w:r>
      <w:r w:rsidR="008750FE">
        <w:rPr>
          <w:b w:val="0"/>
        </w:rPr>
        <w:t xml:space="preserve"> </w:t>
      </w:r>
      <w:r w:rsidR="00381E38" w:rsidRPr="00381E38">
        <w:rPr>
          <w:b w:val="0"/>
        </w:rPr>
        <w:t>СДЮСШОР</w:t>
      </w:r>
      <w:r w:rsidR="008750FE">
        <w:rPr>
          <w:b w:val="0"/>
        </w:rPr>
        <w:t xml:space="preserve"> </w:t>
      </w:r>
      <w:r w:rsidR="00381E38" w:rsidRPr="00381E38">
        <w:rPr>
          <w:b w:val="0"/>
        </w:rPr>
        <w:t>«Олимп»</w:t>
      </w:r>
      <w:r w:rsidR="0056607E">
        <w:rPr>
          <w:b w:val="0"/>
        </w:rPr>
        <w:t>)</w:t>
      </w:r>
      <w:r w:rsidR="00381E38" w:rsidRPr="00381E38">
        <w:rPr>
          <w:b w:val="0"/>
        </w:rPr>
        <w:t>.</w:t>
      </w:r>
    </w:p>
    <w:p w:rsidR="0051142C" w:rsidRPr="002F1284" w:rsidRDefault="0051142C" w:rsidP="008E727E">
      <w:pPr>
        <w:ind w:firstLine="709"/>
        <w:jc w:val="both"/>
        <w:rPr>
          <w:b w:val="0"/>
          <w:sz w:val="16"/>
          <w:szCs w:val="16"/>
          <w:highlight w:val="yellow"/>
        </w:rPr>
      </w:pPr>
    </w:p>
    <w:p w:rsidR="0056607E" w:rsidRDefault="00195C5E" w:rsidP="008E727E">
      <w:pPr>
        <w:ind w:firstLine="709"/>
        <w:jc w:val="both"/>
        <w:rPr>
          <w:b w:val="0"/>
        </w:rPr>
      </w:pPr>
      <w:r>
        <w:rPr>
          <w:b w:val="0"/>
        </w:rPr>
        <w:t xml:space="preserve">В 2015 году </w:t>
      </w:r>
      <w:proofErr w:type="gramStart"/>
      <w:r>
        <w:rPr>
          <w:b w:val="0"/>
        </w:rPr>
        <w:t>утверждена и с 2016 года действует</w:t>
      </w:r>
      <w:proofErr w:type="gramEnd"/>
      <w:r>
        <w:rPr>
          <w:b w:val="0"/>
        </w:rPr>
        <w:t xml:space="preserve"> </w:t>
      </w:r>
      <w:r w:rsidRPr="00195C5E">
        <w:rPr>
          <w:b w:val="0"/>
        </w:rPr>
        <w:t>муниципальн</w:t>
      </w:r>
      <w:r>
        <w:rPr>
          <w:b w:val="0"/>
        </w:rPr>
        <w:t>ая</w:t>
      </w:r>
      <w:r w:rsidRPr="00195C5E">
        <w:rPr>
          <w:b w:val="0"/>
        </w:rPr>
        <w:t xml:space="preserve"> программ</w:t>
      </w:r>
      <w:r>
        <w:rPr>
          <w:b w:val="0"/>
        </w:rPr>
        <w:t>а</w:t>
      </w:r>
      <w:r w:rsidRPr="00195C5E">
        <w:rPr>
          <w:b w:val="0"/>
        </w:rPr>
        <w:t xml:space="preserve"> </w:t>
      </w:r>
      <w:r>
        <w:rPr>
          <w:b w:val="0"/>
        </w:rPr>
        <w:t>«</w:t>
      </w:r>
      <w:r w:rsidRPr="00195C5E">
        <w:rPr>
          <w:b w:val="0"/>
        </w:rPr>
        <w:t>Комплексные меры противодействия терроризму и экстремизму на территории города Зеленогорска</w:t>
      </w:r>
      <w:r>
        <w:rPr>
          <w:b w:val="0"/>
        </w:rPr>
        <w:t>»</w:t>
      </w:r>
      <w:r w:rsidR="0056607E">
        <w:rPr>
          <w:b w:val="0"/>
        </w:rPr>
        <w:t>. В</w:t>
      </w:r>
      <w:r>
        <w:rPr>
          <w:b w:val="0"/>
        </w:rPr>
        <w:t xml:space="preserve"> </w:t>
      </w:r>
      <w:proofErr w:type="gramStart"/>
      <w:r>
        <w:rPr>
          <w:b w:val="0"/>
        </w:rPr>
        <w:t>рамках</w:t>
      </w:r>
      <w:proofErr w:type="gramEnd"/>
      <w:r>
        <w:rPr>
          <w:b w:val="0"/>
        </w:rPr>
        <w:t xml:space="preserve"> программы выполнены мероприятия на общую </w:t>
      </w:r>
      <w:r w:rsidRPr="00BE5633">
        <w:rPr>
          <w:b w:val="0"/>
        </w:rPr>
        <w:t xml:space="preserve">сумму </w:t>
      </w:r>
      <w:r w:rsidR="00BE5633" w:rsidRPr="00BE5633">
        <w:rPr>
          <w:b w:val="0"/>
        </w:rPr>
        <w:t>44</w:t>
      </w:r>
      <w:r w:rsidRPr="00BE5633">
        <w:rPr>
          <w:b w:val="0"/>
        </w:rPr>
        <w:t>4,9 тыс</w:t>
      </w:r>
      <w:r>
        <w:rPr>
          <w:b w:val="0"/>
        </w:rPr>
        <w:t xml:space="preserve">. рублей: </w:t>
      </w:r>
    </w:p>
    <w:p w:rsidR="0056607E" w:rsidRDefault="001C268D" w:rsidP="008E727E">
      <w:pPr>
        <w:ind w:firstLine="709"/>
        <w:jc w:val="both"/>
        <w:rPr>
          <w:b w:val="0"/>
        </w:rPr>
      </w:pPr>
      <w:r>
        <w:rPr>
          <w:b w:val="0"/>
        </w:rPr>
        <w:t xml:space="preserve">– </w:t>
      </w:r>
      <w:r w:rsidR="00BE5633">
        <w:rPr>
          <w:b w:val="0"/>
        </w:rPr>
        <w:t xml:space="preserve">разработано техническое задание на проектирование систем видеонаблюдения </w:t>
      </w:r>
      <w:r w:rsidR="000564CB" w:rsidRPr="000564CB">
        <w:rPr>
          <w:b w:val="0"/>
        </w:rPr>
        <w:t xml:space="preserve">в </w:t>
      </w:r>
      <w:proofErr w:type="gramStart"/>
      <w:r w:rsidR="000564CB" w:rsidRPr="000564CB">
        <w:rPr>
          <w:b w:val="0"/>
        </w:rPr>
        <w:t>местах</w:t>
      </w:r>
      <w:proofErr w:type="gramEnd"/>
      <w:r w:rsidR="000564CB" w:rsidRPr="000564CB">
        <w:rPr>
          <w:b w:val="0"/>
        </w:rPr>
        <w:t xml:space="preserve"> массового пребывания людей</w:t>
      </w:r>
      <w:r w:rsidR="0056607E">
        <w:rPr>
          <w:b w:val="0"/>
        </w:rPr>
        <w:t>;</w:t>
      </w:r>
      <w:r w:rsidR="000564CB" w:rsidRPr="000564CB">
        <w:rPr>
          <w:b w:val="0"/>
        </w:rPr>
        <w:t xml:space="preserve"> </w:t>
      </w:r>
    </w:p>
    <w:p w:rsidR="0056607E" w:rsidRDefault="001C268D" w:rsidP="008E727E">
      <w:pPr>
        <w:ind w:firstLine="709"/>
        <w:jc w:val="both"/>
        <w:rPr>
          <w:b w:val="0"/>
        </w:rPr>
      </w:pPr>
      <w:r>
        <w:rPr>
          <w:b w:val="0"/>
        </w:rPr>
        <w:t xml:space="preserve">– </w:t>
      </w:r>
      <w:r w:rsidR="000564CB" w:rsidRPr="000564CB">
        <w:rPr>
          <w:b w:val="0"/>
        </w:rPr>
        <w:t>изготовлены брошюры, плакаты, листовки на антитеррористическую тематику</w:t>
      </w:r>
      <w:r w:rsidR="0056607E">
        <w:rPr>
          <w:b w:val="0"/>
        </w:rPr>
        <w:t>;</w:t>
      </w:r>
      <w:r w:rsidR="000564CB" w:rsidRPr="000564CB">
        <w:rPr>
          <w:b w:val="0"/>
        </w:rPr>
        <w:t xml:space="preserve"> </w:t>
      </w:r>
    </w:p>
    <w:p w:rsidR="0056607E" w:rsidRDefault="001C268D" w:rsidP="008E727E">
      <w:pPr>
        <w:ind w:firstLine="709"/>
        <w:jc w:val="both"/>
        <w:rPr>
          <w:b w:val="0"/>
        </w:rPr>
      </w:pPr>
      <w:r>
        <w:rPr>
          <w:b w:val="0"/>
        </w:rPr>
        <w:t xml:space="preserve">– </w:t>
      </w:r>
      <w:r w:rsidR="00110A97">
        <w:rPr>
          <w:b w:val="0"/>
        </w:rPr>
        <w:t xml:space="preserve">изготовлены и размещены </w:t>
      </w:r>
      <w:r w:rsidR="000564CB" w:rsidRPr="000564CB">
        <w:rPr>
          <w:b w:val="0"/>
        </w:rPr>
        <w:t xml:space="preserve">для проката в общественном </w:t>
      </w:r>
      <w:proofErr w:type="gramStart"/>
      <w:r w:rsidR="000564CB" w:rsidRPr="000564CB">
        <w:rPr>
          <w:b w:val="0"/>
        </w:rPr>
        <w:t>транспорте</w:t>
      </w:r>
      <w:proofErr w:type="gramEnd"/>
      <w:r w:rsidR="000564CB" w:rsidRPr="000564CB">
        <w:rPr>
          <w:b w:val="0"/>
        </w:rPr>
        <w:t xml:space="preserve"> и средствах массовой информации видеоролики</w:t>
      </w:r>
      <w:r w:rsidR="0056607E">
        <w:rPr>
          <w:b w:val="0"/>
        </w:rPr>
        <w:t>;</w:t>
      </w:r>
      <w:r w:rsidR="000564CB" w:rsidRPr="000564CB">
        <w:rPr>
          <w:b w:val="0"/>
        </w:rPr>
        <w:t xml:space="preserve"> </w:t>
      </w:r>
    </w:p>
    <w:p w:rsidR="0056607E" w:rsidRDefault="001C268D" w:rsidP="008E727E">
      <w:pPr>
        <w:ind w:firstLine="709"/>
        <w:jc w:val="both"/>
        <w:rPr>
          <w:b w:val="0"/>
        </w:rPr>
      </w:pPr>
      <w:r>
        <w:rPr>
          <w:b w:val="0"/>
        </w:rPr>
        <w:t xml:space="preserve">– </w:t>
      </w:r>
      <w:r w:rsidR="000564CB" w:rsidRPr="000564CB">
        <w:rPr>
          <w:b w:val="0"/>
        </w:rPr>
        <w:t>первоклассники города обеспечены паспортами безопасности школьника</w:t>
      </w:r>
      <w:r w:rsidR="0056607E">
        <w:rPr>
          <w:b w:val="0"/>
        </w:rPr>
        <w:t>;</w:t>
      </w:r>
      <w:r w:rsidR="000564CB" w:rsidRPr="000564CB">
        <w:rPr>
          <w:b w:val="0"/>
        </w:rPr>
        <w:t xml:space="preserve"> </w:t>
      </w:r>
    </w:p>
    <w:p w:rsidR="00CB1838" w:rsidRDefault="001C268D" w:rsidP="008E727E">
      <w:pPr>
        <w:ind w:firstLine="709"/>
        <w:jc w:val="both"/>
        <w:rPr>
          <w:b w:val="0"/>
        </w:rPr>
      </w:pPr>
      <w:r>
        <w:rPr>
          <w:b w:val="0"/>
        </w:rPr>
        <w:t xml:space="preserve">– </w:t>
      </w:r>
      <w:r w:rsidR="000564CB" w:rsidRPr="000564CB">
        <w:rPr>
          <w:b w:val="0"/>
        </w:rPr>
        <w:t>организована экскурсия школьников на Всероссийский спец</w:t>
      </w:r>
      <w:r w:rsidR="00110A97">
        <w:rPr>
          <w:b w:val="0"/>
        </w:rPr>
        <w:t>иализированный форум-выставку «</w:t>
      </w:r>
      <w:r w:rsidR="000564CB" w:rsidRPr="000564CB">
        <w:rPr>
          <w:b w:val="0"/>
        </w:rPr>
        <w:t xml:space="preserve">Современные системы </w:t>
      </w:r>
      <w:proofErr w:type="gramStart"/>
      <w:r w:rsidR="000564CB" w:rsidRPr="000564CB">
        <w:rPr>
          <w:b w:val="0"/>
        </w:rPr>
        <w:t>безопасности-Антитеррор</w:t>
      </w:r>
      <w:proofErr w:type="gramEnd"/>
      <w:r w:rsidR="000564CB" w:rsidRPr="000564CB">
        <w:rPr>
          <w:b w:val="0"/>
        </w:rPr>
        <w:t>» (44 школьника из двух школ города).</w:t>
      </w:r>
    </w:p>
    <w:p w:rsidR="0056607E" w:rsidRDefault="006A444B" w:rsidP="008E727E">
      <w:pPr>
        <w:ind w:firstLine="709"/>
        <w:jc w:val="both"/>
        <w:rPr>
          <w:b w:val="0"/>
        </w:rPr>
      </w:pPr>
      <w:proofErr w:type="gramStart"/>
      <w:r w:rsidRPr="005D7210">
        <w:rPr>
          <w:b w:val="0"/>
        </w:rPr>
        <w:t xml:space="preserve">Подготовлены и проведены </w:t>
      </w:r>
      <w:r w:rsidR="005D7210" w:rsidRPr="005D7210">
        <w:rPr>
          <w:b w:val="0"/>
        </w:rPr>
        <w:t>6</w:t>
      </w:r>
      <w:r w:rsidRPr="005D7210">
        <w:rPr>
          <w:b w:val="0"/>
        </w:rPr>
        <w:t xml:space="preserve"> заседаний </w:t>
      </w:r>
      <w:r w:rsidR="00D31FAD">
        <w:rPr>
          <w:b w:val="0"/>
        </w:rPr>
        <w:t xml:space="preserve">муниципальной </w:t>
      </w:r>
      <w:r w:rsidRPr="005D7210">
        <w:rPr>
          <w:b w:val="0"/>
        </w:rPr>
        <w:t>антитеррористической комиссии.</w:t>
      </w:r>
      <w:proofErr w:type="gramEnd"/>
      <w:r w:rsidRPr="005D7210">
        <w:rPr>
          <w:b w:val="0"/>
        </w:rPr>
        <w:t xml:space="preserve"> </w:t>
      </w:r>
      <w:r w:rsidR="0056607E">
        <w:rPr>
          <w:b w:val="0"/>
        </w:rPr>
        <w:t xml:space="preserve">В </w:t>
      </w:r>
      <w:proofErr w:type="gramStart"/>
      <w:r w:rsidR="0056607E">
        <w:rPr>
          <w:b w:val="0"/>
        </w:rPr>
        <w:t>рамках</w:t>
      </w:r>
      <w:proofErr w:type="gramEnd"/>
      <w:r w:rsidR="0056607E">
        <w:rPr>
          <w:b w:val="0"/>
        </w:rPr>
        <w:t xml:space="preserve"> работы комиссии:</w:t>
      </w:r>
    </w:p>
    <w:p w:rsidR="0056607E" w:rsidRDefault="001C268D" w:rsidP="008E727E">
      <w:pPr>
        <w:ind w:firstLine="709"/>
        <w:jc w:val="both"/>
        <w:rPr>
          <w:b w:val="0"/>
        </w:rPr>
      </w:pPr>
      <w:r>
        <w:rPr>
          <w:b w:val="0"/>
        </w:rPr>
        <w:t xml:space="preserve">– </w:t>
      </w:r>
      <w:r w:rsidR="006A444B" w:rsidRPr="005D7210">
        <w:rPr>
          <w:b w:val="0"/>
        </w:rPr>
        <w:t>проведена проверка антитеррористической защищ</w:t>
      </w:r>
      <w:r w:rsidR="005D7210" w:rsidRPr="005D7210">
        <w:rPr>
          <w:b w:val="0"/>
        </w:rPr>
        <w:t>ё</w:t>
      </w:r>
      <w:r w:rsidR="006A444B" w:rsidRPr="005D7210">
        <w:rPr>
          <w:b w:val="0"/>
        </w:rPr>
        <w:t>нности 1</w:t>
      </w:r>
      <w:r w:rsidR="005D7210" w:rsidRPr="005D7210">
        <w:rPr>
          <w:b w:val="0"/>
        </w:rPr>
        <w:t>4</w:t>
      </w:r>
      <w:r w:rsidR="00FC11FA">
        <w:rPr>
          <w:b w:val="0"/>
        </w:rPr>
        <w:t> </w:t>
      </w:r>
      <w:r w:rsidR="006A444B" w:rsidRPr="005D7210">
        <w:rPr>
          <w:b w:val="0"/>
        </w:rPr>
        <w:t>объектов, включ</w:t>
      </w:r>
      <w:r w:rsidR="005D7210" w:rsidRPr="005D7210">
        <w:rPr>
          <w:b w:val="0"/>
        </w:rPr>
        <w:t>ё</w:t>
      </w:r>
      <w:r w:rsidR="006A444B" w:rsidRPr="005D7210">
        <w:rPr>
          <w:b w:val="0"/>
        </w:rPr>
        <w:t>нных в Реестр объектов, подлежа</w:t>
      </w:r>
      <w:r w:rsidR="0056607E">
        <w:rPr>
          <w:b w:val="0"/>
        </w:rPr>
        <w:t>щих антитеррористической защите;</w:t>
      </w:r>
    </w:p>
    <w:p w:rsidR="006A444B" w:rsidRPr="005D7210" w:rsidRDefault="001C268D" w:rsidP="008E727E">
      <w:pPr>
        <w:ind w:firstLine="709"/>
        <w:jc w:val="both"/>
        <w:rPr>
          <w:b w:val="0"/>
        </w:rPr>
      </w:pPr>
      <w:r>
        <w:rPr>
          <w:b w:val="0"/>
        </w:rPr>
        <w:t xml:space="preserve">– </w:t>
      </w:r>
      <w:r w:rsidR="0056607E">
        <w:rPr>
          <w:b w:val="0"/>
        </w:rPr>
        <w:t>п</w:t>
      </w:r>
      <w:r w:rsidR="000D01E3" w:rsidRPr="007E3B6B">
        <w:rPr>
          <w:b w:val="0"/>
        </w:rPr>
        <w:t>роведено обследование антитеррористической защищ</w:t>
      </w:r>
      <w:r w:rsidR="007E3B6B">
        <w:rPr>
          <w:b w:val="0"/>
        </w:rPr>
        <w:t>ё</w:t>
      </w:r>
      <w:r w:rsidR="000D01E3" w:rsidRPr="007E3B6B">
        <w:rPr>
          <w:b w:val="0"/>
        </w:rPr>
        <w:t xml:space="preserve">нности общеобразовательных организаций </w:t>
      </w:r>
      <w:r w:rsidR="0056607E">
        <w:rPr>
          <w:b w:val="0"/>
        </w:rPr>
        <w:t xml:space="preserve">при </w:t>
      </w:r>
      <w:r w:rsidR="000D01E3" w:rsidRPr="007E3B6B">
        <w:rPr>
          <w:b w:val="0"/>
        </w:rPr>
        <w:t>подготовк</w:t>
      </w:r>
      <w:r w:rsidR="0056607E">
        <w:rPr>
          <w:b w:val="0"/>
        </w:rPr>
        <w:t>е</w:t>
      </w:r>
      <w:r w:rsidR="000D01E3" w:rsidRPr="007E3B6B">
        <w:rPr>
          <w:b w:val="0"/>
        </w:rPr>
        <w:t xml:space="preserve"> к новому учебному году</w:t>
      </w:r>
      <w:r w:rsidR="0056607E">
        <w:rPr>
          <w:b w:val="0"/>
        </w:rPr>
        <w:t>.</w:t>
      </w:r>
    </w:p>
    <w:p w:rsidR="0051142C" w:rsidRPr="002F1284" w:rsidRDefault="0051142C" w:rsidP="008E727E">
      <w:pPr>
        <w:ind w:firstLine="709"/>
        <w:jc w:val="both"/>
        <w:rPr>
          <w:b w:val="0"/>
          <w:sz w:val="16"/>
          <w:szCs w:val="16"/>
          <w:highlight w:val="yellow"/>
        </w:rPr>
      </w:pPr>
    </w:p>
    <w:p w:rsidR="00F13284" w:rsidRPr="00145C75" w:rsidRDefault="00E261FA" w:rsidP="008E727E">
      <w:pPr>
        <w:ind w:firstLine="709"/>
        <w:jc w:val="both"/>
        <w:rPr>
          <w:b w:val="0"/>
        </w:rPr>
      </w:pPr>
      <w:r w:rsidRPr="00E261FA">
        <w:rPr>
          <w:b w:val="0"/>
        </w:rPr>
        <w:t xml:space="preserve">В </w:t>
      </w:r>
      <w:proofErr w:type="gramStart"/>
      <w:r w:rsidRPr="00E261FA">
        <w:rPr>
          <w:b w:val="0"/>
        </w:rPr>
        <w:t>целях</w:t>
      </w:r>
      <w:proofErr w:type="gramEnd"/>
      <w:r w:rsidRPr="00E261FA">
        <w:rPr>
          <w:b w:val="0"/>
        </w:rPr>
        <w:t xml:space="preserve"> </w:t>
      </w:r>
      <w:r w:rsidR="0026135B">
        <w:rPr>
          <w:b w:val="0"/>
        </w:rPr>
        <w:t xml:space="preserve">эффективного решения вопросов по предупреждению распространения наркомании </w:t>
      </w:r>
      <w:r w:rsidRPr="00E261FA">
        <w:rPr>
          <w:b w:val="0"/>
        </w:rPr>
        <w:t>осуществляет деятельность постоянная антинаркотическая комиссия</w:t>
      </w:r>
      <w:r w:rsidR="0026135B">
        <w:rPr>
          <w:b w:val="0"/>
        </w:rPr>
        <w:t xml:space="preserve">. На постоянной основе </w:t>
      </w:r>
      <w:r w:rsidRPr="00820F96">
        <w:rPr>
          <w:b w:val="0"/>
        </w:rPr>
        <w:t xml:space="preserve">проводится </w:t>
      </w:r>
      <w:r w:rsidR="00B20271" w:rsidRPr="00B20271">
        <w:rPr>
          <w:b w:val="0"/>
        </w:rPr>
        <w:t xml:space="preserve">мониторинг ситуации, связанной с распространением и употреблением наркотических средств </w:t>
      </w:r>
      <w:r w:rsidRPr="00820F96">
        <w:rPr>
          <w:b w:val="0"/>
        </w:rPr>
        <w:t>и психотропных веществ, организовано проведение мероприятий по пропаганде здорового образа жизни</w:t>
      </w:r>
      <w:r w:rsidR="00820F96">
        <w:rPr>
          <w:b w:val="0"/>
        </w:rPr>
        <w:t>.</w:t>
      </w:r>
      <w:r w:rsidR="00B20271">
        <w:rPr>
          <w:b w:val="0"/>
        </w:rPr>
        <w:t xml:space="preserve"> </w:t>
      </w:r>
      <w:proofErr w:type="gramStart"/>
      <w:r w:rsidR="00F13284" w:rsidRPr="00145C75">
        <w:rPr>
          <w:b w:val="0"/>
        </w:rPr>
        <w:t>Подготовлены и проведены</w:t>
      </w:r>
      <w:proofErr w:type="gramEnd"/>
      <w:r w:rsidR="00B76273" w:rsidRPr="00145C75">
        <w:rPr>
          <w:b w:val="0"/>
        </w:rPr>
        <w:t xml:space="preserve"> </w:t>
      </w:r>
      <w:r w:rsidR="006E0BF7" w:rsidRPr="00145C75">
        <w:rPr>
          <w:b w:val="0"/>
        </w:rPr>
        <w:t xml:space="preserve">4 </w:t>
      </w:r>
      <w:r w:rsidR="00B76273" w:rsidRPr="00145C75">
        <w:rPr>
          <w:b w:val="0"/>
        </w:rPr>
        <w:t xml:space="preserve">заседания, рассмотрены </w:t>
      </w:r>
      <w:r w:rsidR="006E0BF7" w:rsidRPr="00145C75">
        <w:rPr>
          <w:b w:val="0"/>
        </w:rPr>
        <w:t>14</w:t>
      </w:r>
      <w:r w:rsidR="00B76273" w:rsidRPr="00145C75">
        <w:rPr>
          <w:b w:val="0"/>
        </w:rPr>
        <w:t xml:space="preserve"> вопросов о </w:t>
      </w:r>
      <w:proofErr w:type="spellStart"/>
      <w:r w:rsidR="00B76273" w:rsidRPr="00145C75">
        <w:rPr>
          <w:b w:val="0"/>
        </w:rPr>
        <w:t>наркоситуации</w:t>
      </w:r>
      <w:proofErr w:type="spellEnd"/>
      <w:r w:rsidR="00B76273" w:rsidRPr="00145C75">
        <w:rPr>
          <w:b w:val="0"/>
        </w:rPr>
        <w:t xml:space="preserve">, профилактической работе, работе по реабилитации и </w:t>
      </w:r>
      <w:proofErr w:type="spellStart"/>
      <w:r w:rsidR="00B76273" w:rsidRPr="00145C75">
        <w:rPr>
          <w:b w:val="0"/>
        </w:rPr>
        <w:t>ресоциализации</w:t>
      </w:r>
      <w:proofErr w:type="spellEnd"/>
      <w:r w:rsidR="00B76273" w:rsidRPr="00145C75">
        <w:rPr>
          <w:b w:val="0"/>
        </w:rPr>
        <w:t xml:space="preserve"> </w:t>
      </w:r>
      <w:proofErr w:type="spellStart"/>
      <w:r w:rsidR="00B76273" w:rsidRPr="00145C75">
        <w:rPr>
          <w:b w:val="0"/>
        </w:rPr>
        <w:t>наркопотребителей</w:t>
      </w:r>
      <w:proofErr w:type="spellEnd"/>
      <w:r w:rsidR="00B76273" w:rsidRPr="00145C75">
        <w:rPr>
          <w:b w:val="0"/>
        </w:rPr>
        <w:t>.</w:t>
      </w:r>
    </w:p>
    <w:p w:rsidR="0051142C" w:rsidRPr="002F1284" w:rsidRDefault="0051142C" w:rsidP="008E727E">
      <w:pPr>
        <w:ind w:firstLine="709"/>
        <w:jc w:val="both"/>
        <w:rPr>
          <w:b w:val="0"/>
          <w:sz w:val="16"/>
          <w:szCs w:val="16"/>
          <w:highlight w:val="yellow"/>
        </w:rPr>
      </w:pPr>
    </w:p>
    <w:p w:rsidR="004F02A4" w:rsidRPr="00EF4E90" w:rsidRDefault="004F02A4" w:rsidP="0051142C">
      <w:pPr>
        <w:ind w:firstLine="709"/>
        <w:jc w:val="both"/>
        <w:rPr>
          <w:b w:val="0"/>
        </w:rPr>
      </w:pPr>
      <w:proofErr w:type="gramStart"/>
      <w:r w:rsidRPr="00EF4E90">
        <w:rPr>
          <w:b w:val="0"/>
        </w:rPr>
        <w:t>В</w:t>
      </w:r>
      <w:r w:rsidR="0051142C" w:rsidRPr="00EF4E90">
        <w:rPr>
          <w:b w:val="0"/>
        </w:rPr>
        <w:t xml:space="preserve"> 201</w:t>
      </w:r>
      <w:r w:rsidR="00EF4E90">
        <w:rPr>
          <w:b w:val="0"/>
        </w:rPr>
        <w:t>6</w:t>
      </w:r>
      <w:r w:rsidR="0051142C" w:rsidRPr="00EF4E90">
        <w:rPr>
          <w:b w:val="0"/>
        </w:rPr>
        <w:t xml:space="preserve"> году принято</w:t>
      </w:r>
      <w:r w:rsidRPr="00EF4E90">
        <w:rPr>
          <w:b w:val="0"/>
        </w:rPr>
        <w:t xml:space="preserve"> </w:t>
      </w:r>
      <w:r w:rsidR="0051142C" w:rsidRPr="00EF4E90">
        <w:rPr>
          <w:b w:val="0"/>
        </w:rPr>
        <w:t xml:space="preserve">от граждан, постоянно проживающих в ЗАТО Зеленогорск, </w:t>
      </w:r>
      <w:r w:rsidR="00352BF2" w:rsidRPr="00EF4E90">
        <w:rPr>
          <w:b w:val="0"/>
        </w:rPr>
        <w:t>31</w:t>
      </w:r>
      <w:r w:rsidR="0051142C" w:rsidRPr="00EF4E90">
        <w:rPr>
          <w:b w:val="0"/>
        </w:rPr>
        <w:t> </w:t>
      </w:r>
      <w:r w:rsidR="00352BF2" w:rsidRPr="00EF4E90">
        <w:rPr>
          <w:b w:val="0"/>
        </w:rPr>
        <w:t>881</w:t>
      </w:r>
      <w:r w:rsidR="0051142C" w:rsidRPr="00EF4E90">
        <w:rPr>
          <w:b w:val="0"/>
        </w:rPr>
        <w:t> заявлени</w:t>
      </w:r>
      <w:r w:rsidR="00352BF2" w:rsidRPr="00EF4E90">
        <w:rPr>
          <w:b w:val="0"/>
        </w:rPr>
        <w:t>е</w:t>
      </w:r>
      <w:r w:rsidR="0051142C" w:rsidRPr="00EF4E90">
        <w:rPr>
          <w:b w:val="0"/>
        </w:rPr>
        <w:t xml:space="preserve"> </w:t>
      </w:r>
      <w:r w:rsidRPr="00EF4E90">
        <w:rPr>
          <w:b w:val="0"/>
        </w:rPr>
        <w:t>на въезд родственников</w:t>
      </w:r>
      <w:r w:rsidR="0051142C" w:rsidRPr="00EF4E90">
        <w:rPr>
          <w:b w:val="0"/>
        </w:rPr>
        <w:t xml:space="preserve"> в город,</w:t>
      </w:r>
      <w:r w:rsidR="00352BF2" w:rsidRPr="00EF4E90">
        <w:rPr>
          <w:b w:val="0"/>
        </w:rPr>
        <w:t xml:space="preserve"> вып</w:t>
      </w:r>
      <w:r w:rsidR="00B20271">
        <w:rPr>
          <w:b w:val="0"/>
        </w:rPr>
        <w:t>исано 46 776 гостевых пропусков;</w:t>
      </w:r>
      <w:r w:rsidR="00352BF2" w:rsidRPr="00EF4E90">
        <w:rPr>
          <w:b w:val="0"/>
        </w:rPr>
        <w:t xml:space="preserve"> </w:t>
      </w:r>
      <w:r w:rsidRPr="00EF4E90">
        <w:rPr>
          <w:b w:val="0"/>
        </w:rPr>
        <w:t xml:space="preserve">от юридических лиц </w:t>
      </w:r>
      <w:r w:rsidR="0051142C" w:rsidRPr="00EF4E90">
        <w:rPr>
          <w:b w:val="0"/>
        </w:rPr>
        <w:t>– 1</w:t>
      </w:r>
      <w:r w:rsidR="00352BF2" w:rsidRPr="00EF4E90">
        <w:rPr>
          <w:b w:val="0"/>
        </w:rPr>
        <w:t>3</w:t>
      </w:r>
      <w:r w:rsidR="0051142C" w:rsidRPr="00EF4E90">
        <w:rPr>
          <w:b w:val="0"/>
        </w:rPr>
        <w:t> </w:t>
      </w:r>
      <w:r w:rsidR="00352BF2" w:rsidRPr="00EF4E90">
        <w:rPr>
          <w:b w:val="0"/>
        </w:rPr>
        <w:t>607</w:t>
      </w:r>
      <w:r w:rsidR="0051142C" w:rsidRPr="00EF4E90">
        <w:rPr>
          <w:b w:val="0"/>
        </w:rPr>
        <w:t xml:space="preserve"> заявок </w:t>
      </w:r>
      <w:r w:rsidR="00352BF2" w:rsidRPr="00EF4E90">
        <w:rPr>
          <w:b w:val="0"/>
        </w:rPr>
        <w:t xml:space="preserve">на въезд </w:t>
      </w:r>
      <w:r w:rsidR="0051142C" w:rsidRPr="00EF4E90">
        <w:rPr>
          <w:b w:val="0"/>
        </w:rPr>
        <w:t>5</w:t>
      </w:r>
      <w:r w:rsidR="00352BF2" w:rsidRPr="00EF4E90">
        <w:rPr>
          <w:b w:val="0"/>
        </w:rPr>
        <w:t>9</w:t>
      </w:r>
      <w:r w:rsidR="0051142C" w:rsidRPr="00EF4E90">
        <w:rPr>
          <w:b w:val="0"/>
        </w:rPr>
        <w:t> </w:t>
      </w:r>
      <w:r w:rsidR="00352BF2" w:rsidRPr="00EF4E90">
        <w:rPr>
          <w:b w:val="0"/>
        </w:rPr>
        <w:t>649</w:t>
      </w:r>
      <w:r w:rsidR="0051142C" w:rsidRPr="00EF4E90">
        <w:rPr>
          <w:b w:val="0"/>
        </w:rPr>
        <w:t xml:space="preserve"> человек </w:t>
      </w:r>
      <w:r w:rsidRPr="00EF4E90">
        <w:rPr>
          <w:b w:val="0"/>
        </w:rPr>
        <w:t>в город по производственной необходимости или для удовлетворения социально-культурных и</w:t>
      </w:r>
      <w:r w:rsidR="00B20271">
        <w:rPr>
          <w:b w:val="0"/>
        </w:rPr>
        <w:t xml:space="preserve"> иных потребностей жителей ЗАТО;</w:t>
      </w:r>
      <w:r w:rsidRPr="00EF4E90">
        <w:rPr>
          <w:b w:val="0"/>
        </w:rPr>
        <w:t xml:space="preserve"> оформлен</w:t>
      </w:r>
      <w:r w:rsidR="00EF4E90" w:rsidRPr="00EF4E90">
        <w:rPr>
          <w:b w:val="0"/>
        </w:rPr>
        <w:t>о</w:t>
      </w:r>
      <w:r w:rsidRPr="00EF4E90">
        <w:rPr>
          <w:b w:val="0"/>
        </w:rPr>
        <w:t xml:space="preserve"> </w:t>
      </w:r>
      <w:r w:rsidR="00EF4E90" w:rsidRPr="00EF4E90">
        <w:rPr>
          <w:b w:val="0"/>
        </w:rPr>
        <w:t>36</w:t>
      </w:r>
      <w:r w:rsidR="0090785A" w:rsidRPr="00EF4E90">
        <w:rPr>
          <w:b w:val="0"/>
        </w:rPr>
        <w:t> </w:t>
      </w:r>
      <w:r w:rsidR="00EF4E90" w:rsidRPr="00EF4E90">
        <w:rPr>
          <w:b w:val="0"/>
        </w:rPr>
        <w:t>066</w:t>
      </w:r>
      <w:r w:rsidRPr="00EF4E90">
        <w:rPr>
          <w:b w:val="0"/>
        </w:rPr>
        <w:t xml:space="preserve"> талон</w:t>
      </w:r>
      <w:r w:rsidR="00EF4E90" w:rsidRPr="00EF4E90">
        <w:rPr>
          <w:b w:val="0"/>
        </w:rPr>
        <w:t>ов</w:t>
      </w:r>
      <w:r w:rsidRPr="00EF4E90">
        <w:rPr>
          <w:b w:val="0"/>
        </w:rPr>
        <w:t xml:space="preserve"> командированным лицам.</w:t>
      </w:r>
      <w:proofErr w:type="gramEnd"/>
      <w:r w:rsidR="00A874AE">
        <w:rPr>
          <w:b w:val="0"/>
        </w:rPr>
        <w:t xml:space="preserve"> Удовлетворено </w:t>
      </w:r>
      <w:r w:rsidR="00A874AE" w:rsidRPr="00A874AE">
        <w:rPr>
          <w:b w:val="0"/>
        </w:rPr>
        <w:t>37</w:t>
      </w:r>
      <w:r w:rsidR="00FC11FA">
        <w:rPr>
          <w:b w:val="0"/>
        </w:rPr>
        <w:t> </w:t>
      </w:r>
      <w:r w:rsidR="00A874AE" w:rsidRPr="00A874AE">
        <w:rPr>
          <w:b w:val="0"/>
        </w:rPr>
        <w:t xml:space="preserve">заявлений индивидуальных предпринимателей и 19 заявлений юридических лиц о получении разрешения на въезд в город </w:t>
      </w:r>
      <w:r w:rsidR="00A874AE" w:rsidRPr="00B37FF7">
        <w:rPr>
          <w:b w:val="0"/>
        </w:rPr>
        <w:t xml:space="preserve">для </w:t>
      </w:r>
      <w:r w:rsidR="00B37FF7" w:rsidRPr="00B37FF7">
        <w:rPr>
          <w:b w:val="0"/>
        </w:rPr>
        <w:t xml:space="preserve">организации </w:t>
      </w:r>
      <w:r w:rsidR="00A874AE" w:rsidRPr="00B37FF7">
        <w:rPr>
          <w:b w:val="0"/>
        </w:rPr>
        <w:t>предпринимательской деятельности.</w:t>
      </w:r>
    </w:p>
    <w:p w:rsidR="004F02A4" w:rsidRPr="00A874AE" w:rsidRDefault="004F02A4" w:rsidP="004F02A4">
      <w:pPr>
        <w:ind w:firstLine="720"/>
        <w:jc w:val="both"/>
        <w:rPr>
          <w:b w:val="0"/>
        </w:rPr>
      </w:pPr>
      <w:proofErr w:type="gramStart"/>
      <w:r w:rsidRPr="00A874AE">
        <w:rPr>
          <w:b w:val="0"/>
        </w:rPr>
        <w:lastRenderedPageBreak/>
        <w:t>Принят</w:t>
      </w:r>
      <w:r w:rsidR="00B53D0A">
        <w:rPr>
          <w:b w:val="0"/>
        </w:rPr>
        <w:t>ы</w:t>
      </w:r>
      <w:r w:rsidRPr="00A874AE">
        <w:rPr>
          <w:b w:val="0"/>
        </w:rPr>
        <w:t>, оформлен</w:t>
      </w:r>
      <w:r w:rsidR="00B53D0A">
        <w:rPr>
          <w:b w:val="0"/>
        </w:rPr>
        <w:t>ы</w:t>
      </w:r>
      <w:r w:rsidRPr="00A874AE">
        <w:rPr>
          <w:b w:val="0"/>
        </w:rPr>
        <w:t xml:space="preserve"> и отправлен</w:t>
      </w:r>
      <w:r w:rsidR="00B53D0A">
        <w:rPr>
          <w:b w:val="0"/>
        </w:rPr>
        <w:t>ы</w:t>
      </w:r>
      <w:r w:rsidRPr="00A874AE">
        <w:rPr>
          <w:b w:val="0"/>
        </w:rPr>
        <w:t xml:space="preserve"> для получения разрешений на въезд в город </w:t>
      </w:r>
      <w:r w:rsidR="00EF4E90" w:rsidRPr="00A874AE">
        <w:rPr>
          <w:b w:val="0"/>
        </w:rPr>
        <w:t>8</w:t>
      </w:r>
      <w:r w:rsidRPr="00A874AE">
        <w:rPr>
          <w:b w:val="0"/>
        </w:rPr>
        <w:t>6 заявлений</w:t>
      </w:r>
      <w:r w:rsidR="001E06EB" w:rsidRPr="00A874AE">
        <w:rPr>
          <w:b w:val="0"/>
        </w:rPr>
        <w:t xml:space="preserve"> на иностранных граждан по частным вопросам</w:t>
      </w:r>
      <w:r w:rsidRPr="00A874AE">
        <w:rPr>
          <w:b w:val="0"/>
        </w:rPr>
        <w:t>, в том числе:</w:t>
      </w:r>
      <w:proofErr w:type="gramEnd"/>
      <w:r w:rsidRPr="00A874AE">
        <w:rPr>
          <w:b w:val="0"/>
        </w:rPr>
        <w:t xml:space="preserve"> </w:t>
      </w:r>
      <w:proofErr w:type="gramStart"/>
      <w:r w:rsidR="00A874AE" w:rsidRPr="00A874AE">
        <w:rPr>
          <w:b w:val="0"/>
        </w:rPr>
        <w:t>Украина – 17, Узбекистан – 5, Казахстан – 29, Литва – 2, Армения – 3, Германия – 4, Белоруссия – 9, Киргизия – 4,</w:t>
      </w:r>
      <w:r w:rsidR="00B20271">
        <w:rPr>
          <w:b w:val="0"/>
        </w:rPr>
        <w:t xml:space="preserve"> </w:t>
      </w:r>
      <w:r w:rsidR="00A874AE" w:rsidRPr="00A874AE">
        <w:rPr>
          <w:b w:val="0"/>
        </w:rPr>
        <w:t>США – 2, Азербайджан – 4, Молдова – 2, Бельгия – 1, Индонезия – 2, Италия–1, без гражданства –</w:t>
      </w:r>
      <w:r w:rsidRPr="00A874AE">
        <w:rPr>
          <w:b w:val="0"/>
        </w:rPr>
        <w:t>1.</w:t>
      </w:r>
      <w:proofErr w:type="gramEnd"/>
    </w:p>
    <w:p w:rsidR="004F02A4" w:rsidRPr="00A874AE" w:rsidRDefault="004F02A4" w:rsidP="004F02A4">
      <w:pPr>
        <w:ind w:firstLine="709"/>
        <w:jc w:val="both"/>
        <w:rPr>
          <w:b w:val="0"/>
        </w:rPr>
      </w:pPr>
      <w:proofErr w:type="gramStart"/>
      <w:r w:rsidRPr="00A874AE">
        <w:rPr>
          <w:b w:val="0"/>
        </w:rPr>
        <w:t>Принят</w:t>
      </w:r>
      <w:r w:rsidR="00B53D0A">
        <w:rPr>
          <w:b w:val="0"/>
        </w:rPr>
        <w:t>ы</w:t>
      </w:r>
      <w:r w:rsidRPr="00A874AE">
        <w:rPr>
          <w:b w:val="0"/>
        </w:rPr>
        <w:t xml:space="preserve"> и подготовлен</w:t>
      </w:r>
      <w:r w:rsidR="00B53D0A">
        <w:rPr>
          <w:b w:val="0"/>
        </w:rPr>
        <w:t>ы</w:t>
      </w:r>
      <w:proofErr w:type="gramEnd"/>
      <w:r w:rsidRPr="00A874AE">
        <w:rPr>
          <w:b w:val="0"/>
        </w:rPr>
        <w:t xml:space="preserve"> </w:t>
      </w:r>
      <w:r w:rsidR="00A874AE" w:rsidRPr="00A874AE">
        <w:rPr>
          <w:b w:val="0"/>
        </w:rPr>
        <w:t>103</w:t>
      </w:r>
      <w:r w:rsidRPr="00A874AE">
        <w:rPr>
          <w:b w:val="0"/>
        </w:rPr>
        <w:t xml:space="preserve"> разрешени</w:t>
      </w:r>
      <w:r w:rsidR="00A874AE" w:rsidRPr="00A874AE">
        <w:rPr>
          <w:b w:val="0"/>
        </w:rPr>
        <w:t>я</w:t>
      </w:r>
      <w:r w:rsidRPr="00A874AE">
        <w:rPr>
          <w:b w:val="0"/>
        </w:rPr>
        <w:t xml:space="preserve"> на постоянное проживание в ЗАТО Зеленогорск.</w:t>
      </w:r>
    </w:p>
    <w:p w:rsidR="008E727E" w:rsidRDefault="00A874AE" w:rsidP="00A874AE">
      <w:pPr>
        <w:tabs>
          <w:tab w:val="left" w:pos="709"/>
          <w:tab w:val="left" w:pos="1134"/>
          <w:tab w:val="left" w:pos="1276"/>
        </w:tabs>
        <w:jc w:val="both"/>
        <w:rPr>
          <w:b w:val="0"/>
        </w:rPr>
      </w:pPr>
      <w:r>
        <w:rPr>
          <w:b w:val="0"/>
        </w:rPr>
        <w:tab/>
      </w:r>
      <w:proofErr w:type="gramStart"/>
      <w:r w:rsidRPr="00A874AE">
        <w:rPr>
          <w:b w:val="0"/>
        </w:rPr>
        <w:t>Подготовлен</w:t>
      </w:r>
      <w:r w:rsidR="00B53D0A">
        <w:rPr>
          <w:b w:val="0"/>
        </w:rPr>
        <w:t>ы</w:t>
      </w:r>
      <w:r w:rsidRPr="00A874AE">
        <w:rPr>
          <w:b w:val="0"/>
        </w:rPr>
        <w:t xml:space="preserve"> и согласован</w:t>
      </w:r>
      <w:r w:rsidR="00B53D0A">
        <w:rPr>
          <w:b w:val="0"/>
        </w:rPr>
        <w:t>ы</w:t>
      </w:r>
      <w:proofErr w:type="gramEnd"/>
      <w:r w:rsidRPr="00A874AE">
        <w:rPr>
          <w:b w:val="0"/>
        </w:rPr>
        <w:t xml:space="preserve"> с Государственной корпорацией по атомной энергии «</w:t>
      </w:r>
      <w:proofErr w:type="spellStart"/>
      <w:r w:rsidRPr="00A874AE">
        <w:rPr>
          <w:b w:val="0"/>
        </w:rPr>
        <w:t>Росатом</w:t>
      </w:r>
      <w:proofErr w:type="spellEnd"/>
      <w:r w:rsidRPr="00A874AE">
        <w:rPr>
          <w:b w:val="0"/>
        </w:rPr>
        <w:t>» 92 распоряжения Администрации ЗАТО г.</w:t>
      </w:r>
      <w:r w:rsidR="0012582A">
        <w:rPr>
          <w:b w:val="0"/>
        </w:rPr>
        <w:t> </w:t>
      </w:r>
      <w:r w:rsidRPr="00A874AE">
        <w:rPr>
          <w:b w:val="0"/>
        </w:rPr>
        <w:t>Зеленогорска</w:t>
      </w:r>
      <w:r>
        <w:rPr>
          <w:b w:val="0"/>
        </w:rPr>
        <w:t xml:space="preserve"> </w:t>
      </w:r>
      <w:r w:rsidRPr="00A874AE">
        <w:rPr>
          <w:b w:val="0"/>
        </w:rPr>
        <w:t xml:space="preserve">на допуск иногородних юридических и физических лиц к совершению сделок с недвижимым имуществом, расположенным на территории </w:t>
      </w:r>
      <w:r>
        <w:rPr>
          <w:b w:val="0"/>
        </w:rPr>
        <w:t>города.</w:t>
      </w:r>
    </w:p>
    <w:p w:rsidR="00A10BDC" w:rsidRDefault="006F058D" w:rsidP="00A874AE">
      <w:pPr>
        <w:tabs>
          <w:tab w:val="left" w:pos="709"/>
          <w:tab w:val="left" w:pos="1134"/>
          <w:tab w:val="left" w:pos="1276"/>
        </w:tabs>
        <w:jc w:val="both"/>
        <w:rPr>
          <w:b w:val="0"/>
        </w:rPr>
      </w:pPr>
      <w:r>
        <w:rPr>
          <w:b w:val="0"/>
        </w:rPr>
        <w:tab/>
      </w:r>
      <w:r w:rsidRPr="006F058D">
        <w:rPr>
          <w:b w:val="0"/>
        </w:rPr>
        <w:t>Первоочередны</w:t>
      </w:r>
      <w:r w:rsidR="00B20271">
        <w:rPr>
          <w:b w:val="0"/>
        </w:rPr>
        <w:t xml:space="preserve">ми задачами </w:t>
      </w:r>
      <w:r w:rsidRPr="006F058D">
        <w:rPr>
          <w:b w:val="0"/>
        </w:rPr>
        <w:t>на 2017 год</w:t>
      </w:r>
      <w:r w:rsidR="00B20271">
        <w:rPr>
          <w:b w:val="0"/>
        </w:rPr>
        <w:t xml:space="preserve"> являются </w:t>
      </w:r>
      <w:r w:rsidR="00A10BDC" w:rsidRPr="00B20271">
        <w:rPr>
          <w:b w:val="0"/>
        </w:rPr>
        <w:t>совершенствование дея</w:t>
      </w:r>
      <w:r w:rsidR="00B20271">
        <w:rPr>
          <w:b w:val="0"/>
        </w:rPr>
        <w:t xml:space="preserve">тельности </w:t>
      </w:r>
      <w:r w:rsidR="00B20271" w:rsidRPr="00B20271">
        <w:rPr>
          <w:b w:val="0"/>
        </w:rPr>
        <w:t>Единой дежурно-диспетчерской службы</w:t>
      </w:r>
      <w:r w:rsidR="00B20271">
        <w:rPr>
          <w:b w:val="0"/>
        </w:rPr>
        <w:t xml:space="preserve"> </w:t>
      </w:r>
      <w:r w:rsidR="006D562B" w:rsidRPr="00B20271">
        <w:rPr>
          <w:b w:val="0"/>
        </w:rPr>
        <w:t xml:space="preserve">и внедрение новых форм фиксации и мониторинга </w:t>
      </w:r>
      <w:r w:rsidR="00145C75" w:rsidRPr="00B20271">
        <w:rPr>
          <w:b w:val="0"/>
        </w:rPr>
        <w:t xml:space="preserve">ситуаций на объектах города </w:t>
      </w:r>
      <w:r w:rsidR="00B20271">
        <w:rPr>
          <w:b w:val="0"/>
        </w:rPr>
        <w:t>в рамках создания Аппаратно-программного комплекса «Безопасный город».</w:t>
      </w:r>
    </w:p>
    <w:p w:rsidR="0036333C" w:rsidRDefault="0036333C" w:rsidP="00A874AE">
      <w:pPr>
        <w:tabs>
          <w:tab w:val="left" w:pos="709"/>
          <w:tab w:val="left" w:pos="1134"/>
          <w:tab w:val="left" w:pos="1276"/>
        </w:tabs>
        <w:jc w:val="both"/>
        <w:rPr>
          <w:b w:val="0"/>
        </w:rPr>
      </w:pPr>
    </w:p>
    <w:p w:rsidR="007D67D0" w:rsidRDefault="007D67D0" w:rsidP="00A874AE">
      <w:pPr>
        <w:tabs>
          <w:tab w:val="left" w:pos="709"/>
          <w:tab w:val="left" w:pos="1134"/>
          <w:tab w:val="left" w:pos="1276"/>
        </w:tabs>
        <w:jc w:val="both"/>
        <w:rPr>
          <w:b w:val="0"/>
        </w:rPr>
      </w:pPr>
    </w:p>
    <w:p w:rsidR="00FF1C56" w:rsidRPr="00431060" w:rsidRDefault="00FF1C56" w:rsidP="000453C3">
      <w:pPr>
        <w:pStyle w:val="af5"/>
        <w:numPr>
          <w:ilvl w:val="1"/>
          <w:numId w:val="20"/>
        </w:numPr>
        <w:tabs>
          <w:tab w:val="left" w:pos="993"/>
          <w:tab w:val="left" w:pos="1134"/>
          <w:tab w:val="left" w:pos="1276"/>
        </w:tabs>
        <w:ind w:left="0" w:firstLine="709"/>
        <w:jc w:val="both"/>
      </w:pPr>
      <w:r w:rsidRPr="00431060">
        <w:t>Организация мероприятий по мобилизационной подготовке</w:t>
      </w:r>
    </w:p>
    <w:p w:rsidR="00497F46" w:rsidRPr="00431060" w:rsidRDefault="00497F46" w:rsidP="00497F46">
      <w:pPr>
        <w:pStyle w:val="af5"/>
        <w:tabs>
          <w:tab w:val="left" w:pos="993"/>
          <w:tab w:val="left" w:pos="1134"/>
          <w:tab w:val="left" w:pos="1276"/>
        </w:tabs>
        <w:ind w:left="709"/>
        <w:jc w:val="both"/>
      </w:pPr>
    </w:p>
    <w:p w:rsidR="00DC5ABC" w:rsidRPr="00431060" w:rsidRDefault="00DC5ABC" w:rsidP="00DC5ABC">
      <w:pPr>
        <w:widowControl w:val="0"/>
        <w:autoSpaceDE w:val="0"/>
        <w:autoSpaceDN w:val="0"/>
        <w:adjustRightInd w:val="0"/>
        <w:ind w:firstLine="709"/>
        <w:jc w:val="both"/>
        <w:rPr>
          <w:b w:val="0"/>
        </w:rPr>
      </w:pPr>
      <w:bookmarkStart w:id="1" w:name="OLE_LINK5"/>
      <w:bookmarkStart w:id="2" w:name="OLE_LINK6"/>
      <w:r w:rsidRPr="00431060">
        <w:rPr>
          <w:b w:val="0"/>
        </w:rPr>
        <w:t xml:space="preserve">В 2016 году на территории города мобилизационная подготовка организована в соответствии с Планом мероприятий по мобилизационной подготовке на 2016 год. План мероприятий выполнен в полном </w:t>
      </w:r>
      <w:proofErr w:type="gramStart"/>
      <w:r w:rsidRPr="00431060">
        <w:rPr>
          <w:b w:val="0"/>
        </w:rPr>
        <w:t>объёме</w:t>
      </w:r>
      <w:proofErr w:type="gramEnd"/>
      <w:r w:rsidRPr="00431060">
        <w:rPr>
          <w:b w:val="0"/>
        </w:rPr>
        <w:t>.</w:t>
      </w:r>
    </w:p>
    <w:p w:rsidR="00DC5ABC" w:rsidRPr="00431060" w:rsidRDefault="00DC5ABC" w:rsidP="00B44CD7">
      <w:pPr>
        <w:widowControl w:val="0"/>
        <w:autoSpaceDE w:val="0"/>
        <w:autoSpaceDN w:val="0"/>
        <w:adjustRightInd w:val="0"/>
        <w:ind w:firstLine="709"/>
        <w:jc w:val="both"/>
        <w:rPr>
          <w:b w:val="0"/>
        </w:rPr>
      </w:pPr>
      <w:r w:rsidRPr="00431060">
        <w:rPr>
          <w:b w:val="0"/>
        </w:rPr>
        <w:t xml:space="preserve">Бронирование граждан, пребывающих в </w:t>
      </w:r>
      <w:proofErr w:type="gramStart"/>
      <w:r w:rsidRPr="00431060">
        <w:rPr>
          <w:b w:val="0"/>
        </w:rPr>
        <w:t>запасе</w:t>
      </w:r>
      <w:proofErr w:type="gramEnd"/>
      <w:r w:rsidRPr="00431060">
        <w:rPr>
          <w:b w:val="0"/>
        </w:rPr>
        <w:t xml:space="preserve">, осуществлялось в соответствии с Планом работы городской комиссии ЗАТО Зеленогорск по бронированию граждан, пребывающих в запасе. План выполнен в полном </w:t>
      </w:r>
      <w:proofErr w:type="gramStart"/>
      <w:r w:rsidRPr="00431060">
        <w:rPr>
          <w:b w:val="0"/>
        </w:rPr>
        <w:t>объ</w:t>
      </w:r>
      <w:r w:rsidR="00431060" w:rsidRPr="00431060">
        <w:rPr>
          <w:b w:val="0"/>
        </w:rPr>
        <w:t>ё</w:t>
      </w:r>
      <w:r w:rsidRPr="00431060">
        <w:rPr>
          <w:b w:val="0"/>
        </w:rPr>
        <w:t>ме</w:t>
      </w:r>
      <w:proofErr w:type="gramEnd"/>
      <w:r w:rsidRPr="00431060">
        <w:rPr>
          <w:b w:val="0"/>
        </w:rPr>
        <w:t xml:space="preserve">. </w:t>
      </w:r>
      <w:proofErr w:type="gramStart"/>
      <w:r w:rsidR="00B44CD7" w:rsidRPr="00B44CD7">
        <w:rPr>
          <w:b w:val="0"/>
        </w:rPr>
        <w:t>Организована и проведена</w:t>
      </w:r>
      <w:proofErr w:type="gramEnd"/>
      <w:r w:rsidR="00B44CD7" w:rsidRPr="00B44CD7">
        <w:rPr>
          <w:b w:val="0"/>
        </w:rPr>
        <w:t xml:space="preserve"> проверка в 2</w:t>
      </w:r>
      <w:r w:rsidR="00B44CD7">
        <w:rPr>
          <w:b w:val="0"/>
        </w:rPr>
        <w:t>1 организации города, осуществляющей</w:t>
      </w:r>
      <w:r w:rsidR="00B44CD7" w:rsidRPr="00B44CD7">
        <w:rPr>
          <w:b w:val="0"/>
        </w:rPr>
        <w:t xml:space="preserve"> воинский учёт и бронирование граждан, пребывающих в запасе.</w:t>
      </w:r>
    </w:p>
    <w:p w:rsidR="004C3D36" w:rsidRPr="00431060" w:rsidRDefault="00DC5ABC" w:rsidP="00DC5ABC">
      <w:pPr>
        <w:widowControl w:val="0"/>
        <w:autoSpaceDE w:val="0"/>
        <w:autoSpaceDN w:val="0"/>
        <w:adjustRightInd w:val="0"/>
        <w:ind w:firstLine="709"/>
        <w:jc w:val="both"/>
        <w:rPr>
          <w:b w:val="0"/>
        </w:rPr>
      </w:pPr>
      <w:r w:rsidRPr="00431060">
        <w:rPr>
          <w:b w:val="0"/>
        </w:rPr>
        <w:t xml:space="preserve">В </w:t>
      </w:r>
      <w:proofErr w:type="gramStart"/>
      <w:r w:rsidRPr="00431060">
        <w:rPr>
          <w:b w:val="0"/>
        </w:rPr>
        <w:t>соответствии</w:t>
      </w:r>
      <w:proofErr w:type="gramEnd"/>
      <w:r w:rsidRPr="00431060">
        <w:rPr>
          <w:b w:val="0"/>
        </w:rPr>
        <w:t xml:space="preserve"> с методическими рекомендациями по проверке состояния мобилизационной подготовки муниципальных образований Красноярского края состояние мобилизационной подготовки в Администрации ЗАТО г. Зеленогорска и подведомственных ей организациях в 2016 году соответствует установленным требованиям</w:t>
      </w:r>
      <w:r w:rsidR="00431060">
        <w:rPr>
          <w:b w:val="0"/>
        </w:rPr>
        <w:t>.</w:t>
      </w:r>
    </w:p>
    <w:bookmarkEnd w:id="1"/>
    <w:bookmarkEnd w:id="2"/>
    <w:p w:rsidR="004C3D36" w:rsidRPr="002F1284" w:rsidRDefault="004C3D36" w:rsidP="00497F46">
      <w:pPr>
        <w:ind w:firstLine="709"/>
        <w:jc w:val="both"/>
        <w:rPr>
          <w:b w:val="0"/>
          <w:highlight w:val="yellow"/>
        </w:rPr>
      </w:pPr>
    </w:p>
    <w:p w:rsidR="004C3D36" w:rsidRPr="002F1284" w:rsidRDefault="004C3D36" w:rsidP="00497F46">
      <w:pPr>
        <w:ind w:firstLine="709"/>
        <w:jc w:val="both"/>
        <w:rPr>
          <w:b w:val="0"/>
          <w:highlight w:val="yellow"/>
        </w:rPr>
      </w:pPr>
    </w:p>
    <w:p w:rsidR="00FF1C56" w:rsidRPr="00482D0E" w:rsidRDefault="00FF1C56" w:rsidP="000453C3">
      <w:pPr>
        <w:pStyle w:val="af5"/>
        <w:numPr>
          <w:ilvl w:val="1"/>
          <w:numId w:val="20"/>
        </w:numPr>
        <w:tabs>
          <w:tab w:val="left" w:pos="993"/>
          <w:tab w:val="left" w:pos="1134"/>
          <w:tab w:val="left" w:pos="1276"/>
        </w:tabs>
        <w:ind w:left="0" w:firstLine="709"/>
        <w:jc w:val="both"/>
      </w:pPr>
      <w:r w:rsidRPr="00482D0E">
        <w:t>Организация предоставления муниципальных услуг</w:t>
      </w:r>
    </w:p>
    <w:p w:rsidR="00FF1C56" w:rsidRPr="00482D0E" w:rsidRDefault="00FF1C56" w:rsidP="00FF1C56">
      <w:pPr>
        <w:tabs>
          <w:tab w:val="left" w:pos="993"/>
          <w:tab w:val="left" w:pos="1134"/>
          <w:tab w:val="left" w:pos="1276"/>
        </w:tabs>
        <w:jc w:val="both"/>
      </w:pPr>
    </w:p>
    <w:p w:rsidR="00BA11EB" w:rsidRPr="00482D0E" w:rsidRDefault="00BA11EB" w:rsidP="00BA11EB">
      <w:pPr>
        <w:ind w:firstLine="709"/>
        <w:jc w:val="both"/>
        <w:rPr>
          <w:b w:val="0"/>
        </w:rPr>
      </w:pPr>
      <w:r w:rsidRPr="00482D0E">
        <w:rPr>
          <w:b w:val="0"/>
        </w:rPr>
        <w:t xml:space="preserve">В </w:t>
      </w:r>
      <w:proofErr w:type="gramStart"/>
      <w:r w:rsidRPr="00482D0E">
        <w:rPr>
          <w:b w:val="0"/>
        </w:rPr>
        <w:t>числе</w:t>
      </w:r>
      <w:proofErr w:type="gramEnd"/>
      <w:r w:rsidRPr="00482D0E">
        <w:rPr>
          <w:b w:val="0"/>
        </w:rPr>
        <w:t xml:space="preserve"> приоритетных направлений деятельности</w:t>
      </w:r>
      <w:r w:rsidRPr="00482D0E">
        <w:t xml:space="preserve"> </w:t>
      </w:r>
      <w:r w:rsidRPr="00482D0E">
        <w:rPr>
          <w:b w:val="0"/>
        </w:rPr>
        <w:t>Администрации</w:t>
      </w:r>
      <w:r w:rsidR="00CE7C06" w:rsidRPr="00482D0E">
        <w:rPr>
          <w:b w:val="0"/>
        </w:rPr>
        <w:t xml:space="preserve"> ЗАТО г. </w:t>
      </w:r>
      <w:r w:rsidRPr="00482D0E">
        <w:rPr>
          <w:b w:val="0"/>
        </w:rPr>
        <w:t xml:space="preserve">Зеленогорска – реализация мероприятий, </w:t>
      </w:r>
      <w:r w:rsidR="00482D0E" w:rsidRPr="00482D0E">
        <w:rPr>
          <w:b w:val="0"/>
        </w:rPr>
        <w:t xml:space="preserve">направленных на </w:t>
      </w:r>
      <w:r w:rsidRPr="00482D0E">
        <w:rPr>
          <w:b w:val="0"/>
        </w:rPr>
        <w:t>повышени</w:t>
      </w:r>
      <w:r w:rsidR="00482D0E" w:rsidRPr="00482D0E">
        <w:rPr>
          <w:b w:val="0"/>
        </w:rPr>
        <w:t>е</w:t>
      </w:r>
      <w:r w:rsidRPr="00482D0E">
        <w:rPr>
          <w:b w:val="0"/>
        </w:rPr>
        <w:t xml:space="preserve"> качества и доступности муниципальных услуг</w:t>
      </w:r>
      <w:r w:rsidR="00482D0E" w:rsidRPr="00482D0E">
        <w:rPr>
          <w:b w:val="0"/>
        </w:rPr>
        <w:t xml:space="preserve">. Предоставление услуг в электронном </w:t>
      </w:r>
      <w:proofErr w:type="gramStart"/>
      <w:r w:rsidR="00482D0E" w:rsidRPr="00482D0E">
        <w:rPr>
          <w:b w:val="0"/>
        </w:rPr>
        <w:t>виде</w:t>
      </w:r>
      <w:proofErr w:type="gramEnd"/>
      <w:r w:rsidR="00482D0E" w:rsidRPr="00482D0E">
        <w:rPr>
          <w:b w:val="0"/>
        </w:rPr>
        <w:t xml:space="preserve"> сократит временные и финансовые затраты муниципальных органов и граждан</w:t>
      </w:r>
      <w:r w:rsidRPr="00482D0E">
        <w:rPr>
          <w:b w:val="0"/>
        </w:rPr>
        <w:t xml:space="preserve">, </w:t>
      </w:r>
      <w:r w:rsidR="00482D0E" w:rsidRPr="00482D0E">
        <w:rPr>
          <w:b w:val="0"/>
        </w:rPr>
        <w:t>позволит получать различные услуги на одном сайте в сети Интернет в удобное время.</w:t>
      </w:r>
      <w:r w:rsidRPr="00482D0E">
        <w:rPr>
          <w:b w:val="0"/>
        </w:rPr>
        <w:t xml:space="preserve"> </w:t>
      </w:r>
    </w:p>
    <w:p w:rsidR="00BA11EB" w:rsidRPr="00482D0E" w:rsidRDefault="00BA11EB" w:rsidP="00BA11EB">
      <w:pPr>
        <w:ind w:firstLine="709"/>
        <w:jc w:val="both"/>
        <w:rPr>
          <w:b w:val="0"/>
        </w:rPr>
      </w:pPr>
      <w:proofErr w:type="gramStart"/>
      <w:r w:rsidRPr="00482D0E">
        <w:rPr>
          <w:b w:val="0"/>
        </w:rPr>
        <w:lastRenderedPageBreak/>
        <w:t>В отч</w:t>
      </w:r>
      <w:r w:rsidR="00482D0E" w:rsidRPr="00482D0E">
        <w:rPr>
          <w:b w:val="0"/>
        </w:rPr>
        <w:t>ё</w:t>
      </w:r>
      <w:r w:rsidRPr="00482D0E">
        <w:rPr>
          <w:b w:val="0"/>
        </w:rPr>
        <w:t xml:space="preserve">тном году </w:t>
      </w:r>
      <w:r w:rsidR="00CE7C06" w:rsidRPr="00482D0E">
        <w:rPr>
          <w:b w:val="0"/>
        </w:rPr>
        <w:t xml:space="preserve">была </w:t>
      </w:r>
      <w:r w:rsidRPr="00482D0E">
        <w:rPr>
          <w:b w:val="0"/>
        </w:rPr>
        <w:t xml:space="preserve">продолжена работа по переходу на предоставление </w:t>
      </w:r>
      <w:r w:rsidR="00A640DC">
        <w:rPr>
          <w:b w:val="0"/>
        </w:rPr>
        <w:t>муниципальных</w:t>
      </w:r>
      <w:r w:rsidRPr="00482D0E">
        <w:rPr>
          <w:b w:val="0"/>
        </w:rPr>
        <w:t xml:space="preserve"> услуг в электронной форме.</w:t>
      </w:r>
      <w:proofErr w:type="gramEnd"/>
      <w:r w:rsidRPr="00482D0E">
        <w:rPr>
          <w:b w:val="0"/>
        </w:rPr>
        <w:t xml:space="preserve"> </w:t>
      </w:r>
      <w:r w:rsidR="00482D0E" w:rsidRPr="00482D0E">
        <w:rPr>
          <w:b w:val="0"/>
        </w:rPr>
        <w:t>П</w:t>
      </w:r>
      <w:r w:rsidR="007B6CE4" w:rsidRPr="00482D0E">
        <w:rPr>
          <w:b w:val="0"/>
        </w:rPr>
        <w:t xml:space="preserve">еречень муниципальных услуг </w:t>
      </w:r>
      <w:r w:rsidR="00482D0E" w:rsidRPr="00482D0E">
        <w:rPr>
          <w:b w:val="0"/>
        </w:rPr>
        <w:t xml:space="preserve">за 2016 год не </w:t>
      </w:r>
      <w:proofErr w:type="gramStart"/>
      <w:r w:rsidR="00482D0E" w:rsidRPr="00482D0E">
        <w:rPr>
          <w:b w:val="0"/>
        </w:rPr>
        <w:t xml:space="preserve">изменился и </w:t>
      </w:r>
      <w:r w:rsidRPr="00482D0E">
        <w:rPr>
          <w:b w:val="0"/>
        </w:rPr>
        <w:t xml:space="preserve">по состоянию </w:t>
      </w:r>
      <w:r w:rsidR="00482D0E" w:rsidRPr="00482D0E">
        <w:rPr>
          <w:b w:val="0"/>
        </w:rPr>
        <w:t>на 01.01.2017</w:t>
      </w:r>
      <w:r w:rsidR="00FE52DB" w:rsidRPr="00482D0E">
        <w:rPr>
          <w:b w:val="0"/>
        </w:rPr>
        <w:t xml:space="preserve"> </w:t>
      </w:r>
      <w:r w:rsidRPr="00482D0E">
        <w:rPr>
          <w:b w:val="0"/>
        </w:rPr>
        <w:t>включает</w:t>
      </w:r>
      <w:proofErr w:type="gramEnd"/>
      <w:r w:rsidRPr="00482D0E">
        <w:rPr>
          <w:b w:val="0"/>
        </w:rPr>
        <w:t xml:space="preserve"> 36</w:t>
      </w:r>
      <w:r w:rsidR="0090785A" w:rsidRPr="00482D0E">
        <w:rPr>
          <w:b w:val="0"/>
        </w:rPr>
        <w:t> </w:t>
      </w:r>
      <w:r w:rsidR="007B6CE4" w:rsidRPr="00482D0E">
        <w:rPr>
          <w:b w:val="0"/>
          <w:spacing w:val="-4"/>
        </w:rPr>
        <w:t>муниципальных услуг</w:t>
      </w:r>
      <w:r w:rsidR="00482D0E" w:rsidRPr="00482D0E">
        <w:rPr>
          <w:b w:val="0"/>
          <w:spacing w:val="-4"/>
        </w:rPr>
        <w:t>, и</w:t>
      </w:r>
      <w:r w:rsidR="000437BE">
        <w:rPr>
          <w:b w:val="0"/>
          <w:spacing w:val="-4"/>
        </w:rPr>
        <w:t>з</w:t>
      </w:r>
      <w:r w:rsidRPr="00482D0E">
        <w:rPr>
          <w:b w:val="0"/>
          <w:spacing w:val="-4"/>
        </w:rPr>
        <w:t xml:space="preserve"> них 24</w:t>
      </w:r>
      <w:r w:rsidR="007B6CE4" w:rsidRPr="00482D0E">
        <w:rPr>
          <w:b w:val="0"/>
          <w:spacing w:val="-4"/>
        </w:rPr>
        <w:t xml:space="preserve"> услуги </w:t>
      </w:r>
      <w:r w:rsidRPr="00482D0E">
        <w:rPr>
          <w:b w:val="0"/>
          <w:spacing w:val="-4"/>
        </w:rPr>
        <w:t>предоставля</w:t>
      </w:r>
      <w:r w:rsidR="00CE7C06" w:rsidRPr="00482D0E">
        <w:rPr>
          <w:b w:val="0"/>
          <w:spacing w:val="-4"/>
        </w:rPr>
        <w:t xml:space="preserve">ются </w:t>
      </w:r>
      <w:r w:rsidR="00CE7C06" w:rsidRPr="00482D0E">
        <w:rPr>
          <w:b w:val="0"/>
        </w:rPr>
        <w:t xml:space="preserve">Администрацией ЗАТО </w:t>
      </w:r>
      <w:r w:rsidRPr="00482D0E">
        <w:rPr>
          <w:b w:val="0"/>
        </w:rPr>
        <w:t>г.</w:t>
      </w:r>
      <w:r w:rsidR="00CE7C06" w:rsidRPr="00482D0E">
        <w:rPr>
          <w:b w:val="0"/>
        </w:rPr>
        <w:t> </w:t>
      </w:r>
      <w:r w:rsidR="003B2C88">
        <w:rPr>
          <w:b w:val="0"/>
        </w:rPr>
        <w:t xml:space="preserve">Зеленогорска и 12 </w:t>
      </w:r>
      <w:r w:rsidRPr="00482D0E">
        <w:rPr>
          <w:b w:val="0"/>
        </w:rPr>
        <w:t>– муниципальными учреждениями города.</w:t>
      </w:r>
    </w:p>
    <w:p w:rsidR="00E4350C" w:rsidRDefault="00BA11EB" w:rsidP="00854FEF">
      <w:pPr>
        <w:widowControl w:val="0"/>
        <w:tabs>
          <w:tab w:val="left" w:pos="5103"/>
        </w:tabs>
        <w:autoSpaceDE w:val="0"/>
        <w:autoSpaceDN w:val="0"/>
        <w:adjustRightInd w:val="0"/>
        <w:ind w:firstLine="709"/>
        <w:jc w:val="both"/>
        <w:rPr>
          <w:b w:val="0"/>
          <w:spacing w:val="-2"/>
        </w:rPr>
      </w:pPr>
      <w:r w:rsidRPr="00137537">
        <w:rPr>
          <w:b w:val="0"/>
          <w:spacing w:val="-2"/>
        </w:rPr>
        <w:t>Всего в 201</w:t>
      </w:r>
      <w:r w:rsidR="00482D0E" w:rsidRPr="00137537">
        <w:rPr>
          <w:b w:val="0"/>
          <w:spacing w:val="-2"/>
        </w:rPr>
        <w:t>6</w:t>
      </w:r>
      <w:r w:rsidRPr="00137537">
        <w:rPr>
          <w:b w:val="0"/>
          <w:spacing w:val="-2"/>
        </w:rPr>
        <w:t xml:space="preserve"> году предоставлено </w:t>
      </w:r>
      <w:r w:rsidR="00482D0E" w:rsidRPr="00137537">
        <w:rPr>
          <w:b w:val="0"/>
          <w:spacing w:val="-2"/>
        </w:rPr>
        <w:t xml:space="preserve">37 918 </w:t>
      </w:r>
      <w:r w:rsidRPr="00137537">
        <w:rPr>
          <w:b w:val="0"/>
        </w:rPr>
        <w:t>муниципа</w:t>
      </w:r>
      <w:r w:rsidR="00CE7C06" w:rsidRPr="00137537">
        <w:rPr>
          <w:b w:val="0"/>
        </w:rPr>
        <w:t>л</w:t>
      </w:r>
      <w:r w:rsidR="006905CC" w:rsidRPr="00137537">
        <w:rPr>
          <w:b w:val="0"/>
        </w:rPr>
        <w:t xml:space="preserve">ьных услуг, в том числе </w:t>
      </w:r>
      <w:r w:rsidR="00482D0E" w:rsidRPr="00137537">
        <w:rPr>
          <w:b w:val="0"/>
        </w:rPr>
        <w:t xml:space="preserve">30 525 услуг </w:t>
      </w:r>
      <w:r w:rsidRPr="00137537">
        <w:rPr>
          <w:b w:val="0"/>
        </w:rPr>
        <w:t xml:space="preserve">в электронной форме или </w:t>
      </w:r>
      <w:r w:rsidR="00482D0E" w:rsidRPr="00137537">
        <w:rPr>
          <w:b w:val="0"/>
        </w:rPr>
        <w:t xml:space="preserve">80,5% </w:t>
      </w:r>
      <w:r w:rsidRPr="00137537">
        <w:rPr>
          <w:b w:val="0"/>
        </w:rPr>
        <w:t xml:space="preserve">от их общего количества. </w:t>
      </w:r>
    </w:p>
    <w:p w:rsidR="00A213BC" w:rsidRPr="00137537" w:rsidRDefault="00A213BC" w:rsidP="00A213BC">
      <w:pPr>
        <w:widowControl w:val="0"/>
        <w:tabs>
          <w:tab w:val="left" w:pos="5103"/>
        </w:tabs>
        <w:autoSpaceDE w:val="0"/>
        <w:autoSpaceDN w:val="0"/>
        <w:adjustRightInd w:val="0"/>
        <w:ind w:firstLine="709"/>
        <w:jc w:val="both"/>
        <w:rPr>
          <w:b w:val="0"/>
          <w:bCs/>
        </w:rPr>
      </w:pPr>
      <w:r w:rsidRPr="00137537">
        <w:rPr>
          <w:b w:val="0"/>
          <w:bCs/>
        </w:rPr>
        <w:t>По запросам заявителей в электронной форме предоставлены, в основном, традиционные услуги:</w:t>
      </w:r>
    </w:p>
    <w:p w:rsidR="00A213BC" w:rsidRPr="00137537" w:rsidRDefault="001C268D" w:rsidP="009E04B5">
      <w:pPr>
        <w:ind w:firstLine="709"/>
        <w:jc w:val="both"/>
        <w:rPr>
          <w:b w:val="0"/>
        </w:rPr>
      </w:pPr>
      <w:r>
        <w:rPr>
          <w:b w:val="0"/>
        </w:rPr>
        <w:t xml:space="preserve">– </w:t>
      </w:r>
      <w:r w:rsidR="00A213BC" w:rsidRPr="00137537">
        <w:rPr>
          <w:b w:val="0"/>
        </w:rPr>
        <w:t>в сфере образования: постановка на учёт детей в детские сады, предоставление информации о текущей успеваемости учащегося, ведение электронного дневника и электронного журнала успеваемости;</w:t>
      </w:r>
    </w:p>
    <w:p w:rsidR="00A213BC" w:rsidRPr="00137537" w:rsidRDefault="001C268D" w:rsidP="009E04B5">
      <w:pPr>
        <w:ind w:firstLine="709"/>
        <w:jc w:val="both"/>
        <w:rPr>
          <w:b w:val="0"/>
        </w:rPr>
      </w:pPr>
      <w:r>
        <w:rPr>
          <w:b w:val="0"/>
        </w:rPr>
        <w:t xml:space="preserve">– </w:t>
      </w:r>
      <w:r w:rsidR="00A213BC" w:rsidRPr="00137537">
        <w:rPr>
          <w:b w:val="0"/>
        </w:rPr>
        <w:t>в сфере культуры: предоставление доступа к изданиям, переведённым в электронный вид, справочно-поисковому аппарату и базам данных муниципальных библиотек. Появился спрос электронной записи на обзорные, тематические и интерактивные экскурсии.</w:t>
      </w:r>
    </w:p>
    <w:p w:rsidR="00FE3B1D" w:rsidRPr="002F1284" w:rsidRDefault="00FE3B1D" w:rsidP="00FE3B1D">
      <w:pPr>
        <w:pStyle w:val="af5"/>
        <w:tabs>
          <w:tab w:val="left" w:pos="0"/>
          <w:tab w:val="left" w:pos="1134"/>
        </w:tabs>
        <w:ind w:left="1429"/>
        <w:rPr>
          <w:b w:val="0"/>
          <w:highlight w:val="yellow"/>
        </w:rPr>
      </w:pPr>
    </w:p>
    <w:p w:rsidR="00631AB4" w:rsidRPr="002F1284" w:rsidRDefault="00293043" w:rsidP="00293043">
      <w:pPr>
        <w:jc w:val="both"/>
        <w:rPr>
          <w:b w:val="0"/>
          <w:highlight w:val="yellow"/>
        </w:rPr>
      </w:pPr>
      <w:r w:rsidRPr="002F1284">
        <w:rPr>
          <w:b w:val="0"/>
          <w:noProof/>
          <w:highlight w:val="yellow"/>
        </w:rPr>
        <w:drawing>
          <wp:inline distT="0" distB="0" distL="0" distR="0" wp14:anchorId="77BCEB2E" wp14:editId="25974052">
            <wp:extent cx="5800725" cy="299085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20CB2" w:rsidRPr="002F1284" w:rsidRDefault="00A20CB2" w:rsidP="00BA11EB">
      <w:pPr>
        <w:ind w:firstLine="709"/>
        <w:jc w:val="both"/>
        <w:rPr>
          <w:b w:val="0"/>
          <w:highlight w:val="yellow"/>
        </w:rPr>
      </w:pPr>
    </w:p>
    <w:p w:rsidR="00A213BC" w:rsidRPr="00137537" w:rsidRDefault="00A213BC" w:rsidP="00A213BC">
      <w:pPr>
        <w:widowControl w:val="0"/>
        <w:tabs>
          <w:tab w:val="left" w:pos="5103"/>
        </w:tabs>
        <w:autoSpaceDE w:val="0"/>
        <w:autoSpaceDN w:val="0"/>
        <w:adjustRightInd w:val="0"/>
        <w:ind w:firstLine="709"/>
        <w:jc w:val="both"/>
        <w:rPr>
          <w:b w:val="0"/>
          <w:spacing w:val="-2"/>
        </w:rPr>
      </w:pPr>
      <w:r>
        <w:rPr>
          <w:b w:val="0"/>
          <w:spacing w:val="-2"/>
        </w:rPr>
        <w:t>Из числа первоочередных социально значимых муниципальных услуг Администрацией ЗАТО г.</w:t>
      </w:r>
      <w:r w:rsidRPr="007B3B8B">
        <w:rPr>
          <w:b w:val="0"/>
          <w:spacing w:val="-2"/>
        </w:rPr>
        <w:t xml:space="preserve"> </w:t>
      </w:r>
      <w:r>
        <w:rPr>
          <w:b w:val="0"/>
          <w:spacing w:val="-2"/>
        </w:rPr>
        <w:t>Зеленогорска в отчётном году оказано 1</w:t>
      </w:r>
      <w:r w:rsidR="00B53D0A">
        <w:rPr>
          <w:b w:val="0"/>
          <w:spacing w:val="-2"/>
        </w:rPr>
        <w:t> </w:t>
      </w:r>
      <w:r>
        <w:rPr>
          <w:b w:val="0"/>
          <w:spacing w:val="-2"/>
        </w:rPr>
        <w:t xml:space="preserve">915, что на 21,7% больше количества услуг, оказанных в 2015 году. </w:t>
      </w:r>
      <w:proofErr w:type="gramStart"/>
      <w:r>
        <w:rPr>
          <w:b w:val="0"/>
          <w:spacing w:val="-2"/>
        </w:rPr>
        <w:t>Увеличение отмечается по услугам «</w:t>
      </w:r>
      <w:r w:rsidRPr="00EF537B">
        <w:rPr>
          <w:b w:val="0"/>
          <w:spacing w:val="-2"/>
        </w:rPr>
        <w:t>Постановка на уч</w:t>
      </w:r>
      <w:r>
        <w:rPr>
          <w:b w:val="0"/>
          <w:spacing w:val="-2"/>
        </w:rPr>
        <w:t>ё</w:t>
      </w:r>
      <w:r w:rsidRPr="00EF537B">
        <w:rPr>
          <w:b w:val="0"/>
          <w:spacing w:val="-2"/>
        </w:rPr>
        <w:t>т детей в образовательные учреждения, реализующие основную образовательную программу дошкольного образования (детские сады)</w:t>
      </w:r>
      <w:r>
        <w:rPr>
          <w:b w:val="0"/>
          <w:spacing w:val="-2"/>
        </w:rPr>
        <w:t>» (</w:t>
      </w:r>
      <w:r w:rsidRPr="0048123E">
        <w:rPr>
          <w:b w:val="0"/>
          <w:spacing w:val="-2"/>
        </w:rPr>
        <w:t xml:space="preserve">в 2016 году – </w:t>
      </w:r>
      <w:r>
        <w:rPr>
          <w:b w:val="0"/>
          <w:spacing w:val="-2"/>
        </w:rPr>
        <w:t>748</w:t>
      </w:r>
      <w:r w:rsidRPr="0048123E">
        <w:rPr>
          <w:b w:val="0"/>
          <w:spacing w:val="-2"/>
        </w:rPr>
        <w:t xml:space="preserve"> услуг, в 2015 году – </w:t>
      </w:r>
      <w:r>
        <w:rPr>
          <w:b w:val="0"/>
          <w:spacing w:val="-2"/>
        </w:rPr>
        <w:t>568 услуг), «</w:t>
      </w:r>
      <w:r w:rsidRPr="00EF537B">
        <w:rPr>
          <w:b w:val="0"/>
          <w:spacing w:val="-2"/>
        </w:rPr>
        <w:t>Предоставление юридическим и физическим лицам в постоянное (бессрочное) пользование, в безвозмездное пользование, аренду, собственность земельных участков</w:t>
      </w:r>
      <w:r>
        <w:rPr>
          <w:b w:val="0"/>
          <w:spacing w:val="-2"/>
        </w:rPr>
        <w:t>» (в 2016 году – 953 услуги, в 2015 году – 755 услуг).</w:t>
      </w:r>
      <w:proofErr w:type="gramEnd"/>
      <w:r>
        <w:rPr>
          <w:b w:val="0"/>
          <w:spacing w:val="-2"/>
        </w:rPr>
        <w:t xml:space="preserve"> Последняя из перечисленных услуг всем заявителям оказана в электронном виде, также всем заявителям в электронном виде оказана услуга «</w:t>
      </w:r>
      <w:r w:rsidRPr="00A213BC">
        <w:rPr>
          <w:b w:val="0"/>
          <w:spacing w:val="-2"/>
        </w:rPr>
        <w:t xml:space="preserve">Выдача градостроительных </w:t>
      </w:r>
      <w:r w:rsidRPr="00A213BC">
        <w:rPr>
          <w:b w:val="0"/>
          <w:spacing w:val="-2"/>
        </w:rPr>
        <w:lastRenderedPageBreak/>
        <w:t>планов земельных участков</w:t>
      </w:r>
      <w:r>
        <w:rPr>
          <w:b w:val="0"/>
          <w:spacing w:val="-2"/>
        </w:rPr>
        <w:t>».</w:t>
      </w:r>
    </w:p>
    <w:p w:rsidR="00A213BC" w:rsidRDefault="00A213BC" w:rsidP="00A213BC">
      <w:pPr>
        <w:ind w:firstLine="709"/>
        <w:jc w:val="both"/>
        <w:rPr>
          <w:b w:val="0"/>
        </w:rPr>
      </w:pPr>
      <w:r w:rsidRPr="00016465">
        <w:rPr>
          <w:b w:val="0"/>
        </w:rPr>
        <w:t>Доля граждан, использующих механизм получения муниципаль</w:t>
      </w:r>
      <w:r w:rsidR="001E1D19" w:rsidRPr="00016465">
        <w:rPr>
          <w:b w:val="0"/>
        </w:rPr>
        <w:t xml:space="preserve">ных услуг в электронном форме, </w:t>
      </w:r>
      <w:r w:rsidRPr="00016465">
        <w:rPr>
          <w:b w:val="0"/>
        </w:rPr>
        <w:t xml:space="preserve">составила 55,7%, что соответствует контрольным показателям сводного плана-графика мероприятий по достижению данного показателя, установленного подпунктом «в» пункта 1 Указа Президента Российской </w:t>
      </w:r>
      <w:r w:rsidR="00CB596C">
        <w:rPr>
          <w:b w:val="0"/>
          <w:spacing w:val="-8"/>
        </w:rPr>
        <w:t xml:space="preserve">Федерации от 07.05.2012 </w:t>
      </w:r>
      <w:r w:rsidRPr="00016465">
        <w:rPr>
          <w:b w:val="0"/>
          <w:spacing w:val="-8"/>
        </w:rPr>
        <w:t>№</w:t>
      </w:r>
      <w:r w:rsidR="00CB596C">
        <w:rPr>
          <w:b w:val="0"/>
          <w:spacing w:val="-8"/>
        </w:rPr>
        <w:t> </w:t>
      </w:r>
      <w:r w:rsidRPr="00016465">
        <w:rPr>
          <w:b w:val="0"/>
          <w:spacing w:val="-8"/>
        </w:rPr>
        <w:t>601 «Об основных</w:t>
      </w:r>
      <w:r>
        <w:rPr>
          <w:b w:val="0"/>
          <w:spacing w:val="-8"/>
        </w:rPr>
        <w:t xml:space="preserve"> направлениях совершенствования</w:t>
      </w:r>
      <w:r>
        <w:rPr>
          <w:b w:val="0"/>
        </w:rPr>
        <w:t xml:space="preserve"> системы государственного управления». </w:t>
      </w:r>
    </w:p>
    <w:p w:rsidR="00BA11EB" w:rsidRPr="00CE0FDF" w:rsidRDefault="00BA11EB" w:rsidP="00BA11EB">
      <w:pPr>
        <w:ind w:firstLine="709"/>
        <w:jc w:val="both"/>
        <w:rPr>
          <w:b w:val="0"/>
        </w:rPr>
      </w:pPr>
      <w:r w:rsidRPr="00CE0FDF">
        <w:rPr>
          <w:b w:val="0"/>
        </w:rPr>
        <w:t>В 201</w:t>
      </w:r>
      <w:r w:rsidR="00A213BC">
        <w:rPr>
          <w:b w:val="0"/>
        </w:rPr>
        <w:t>6</w:t>
      </w:r>
      <w:r w:rsidRPr="00CE0FDF">
        <w:rPr>
          <w:b w:val="0"/>
        </w:rPr>
        <w:t xml:space="preserve"> году для предоставления муниципальных услуг активно использовалась единая система межведомственного элек</w:t>
      </w:r>
      <w:r w:rsidR="00CE7C06" w:rsidRPr="00CE0FDF">
        <w:rPr>
          <w:b w:val="0"/>
        </w:rPr>
        <w:t>тронного взаимодействия «Енисей </w:t>
      </w:r>
      <w:r w:rsidR="00A20CB2" w:rsidRPr="00CE0FDF">
        <w:rPr>
          <w:b w:val="0"/>
        </w:rPr>
        <w:t xml:space="preserve">ГУ». </w:t>
      </w:r>
      <w:r w:rsidRPr="00CE0FDF">
        <w:rPr>
          <w:b w:val="0"/>
        </w:rPr>
        <w:t>Специалистами Администрации ЗАТО</w:t>
      </w:r>
      <w:r w:rsidR="008750FE">
        <w:rPr>
          <w:b w:val="0"/>
        </w:rPr>
        <w:t> </w:t>
      </w:r>
      <w:r w:rsidRPr="00CE0FDF">
        <w:rPr>
          <w:b w:val="0"/>
        </w:rPr>
        <w:t xml:space="preserve">г. Зеленогорска </w:t>
      </w:r>
      <w:r w:rsidR="007C03E2" w:rsidRPr="00CE0FDF">
        <w:rPr>
          <w:b w:val="0"/>
        </w:rPr>
        <w:t xml:space="preserve">в электронном виде </w:t>
      </w:r>
      <w:r w:rsidRPr="00CE0FDF">
        <w:rPr>
          <w:b w:val="0"/>
        </w:rPr>
        <w:t xml:space="preserve">направлен </w:t>
      </w:r>
      <w:r w:rsidR="00157FC7" w:rsidRPr="00CE0FDF">
        <w:rPr>
          <w:b w:val="0"/>
        </w:rPr>
        <w:t>5 501</w:t>
      </w:r>
      <w:r w:rsidRPr="00CE0FDF">
        <w:rPr>
          <w:b w:val="0"/>
        </w:rPr>
        <w:t xml:space="preserve"> межведомственны</w:t>
      </w:r>
      <w:r w:rsidR="00157FC7" w:rsidRPr="00CE0FDF">
        <w:rPr>
          <w:b w:val="0"/>
        </w:rPr>
        <w:t>й</w:t>
      </w:r>
      <w:r w:rsidRPr="00CE0FDF">
        <w:rPr>
          <w:b w:val="0"/>
        </w:rPr>
        <w:t xml:space="preserve"> запрос</w:t>
      </w:r>
      <w:r w:rsidR="00157FC7" w:rsidRPr="00CE0FDF">
        <w:rPr>
          <w:b w:val="0"/>
        </w:rPr>
        <w:t xml:space="preserve"> </w:t>
      </w:r>
      <w:r w:rsidRPr="00CE0FDF">
        <w:rPr>
          <w:b w:val="0"/>
        </w:rPr>
        <w:t>в федеральные и региональные органы</w:t>
      </w:r>
      <w:r w:rsidR="00157FC7" w:rsidRPr="00CE0FDF">
        <w:rPr>
          <w:b w:val="0"/>
        </w:rPr>
        <w:t xml:space="preserve">, что на 1 185 запросов или на 27,5% больше, чем в 2015 году </w:t>
      </w:r>
      <w:r w:rsidR="00A20CB2" w:rsidRPr="00CE0FDF">
        <w:rPr>
          <w:b w:val="0"/>
        </w:rPr>
        <w:t>(в 201</w:t>
      </w:r>
      <w:r w:rsidR="00157FC7" w:rsidRPr="00CE0FDF">
        <w:rPr>
          <w:b w:val="0"/>
        </w:rPr>
        <w:t>5</w:t>
      </w:r>
      <w:r w:rsidR="00A20CB2" w:rsidRPr="00CE0FDF">
        <w:rPr>
          <w:b w:val="0"/>
        </w:rPr>
        <w:t xml:space="preserve"> году – </w:t>
      </w:r>
      <w:r w:rsidR="00157FC7" w:rsidRPr="00CE0FDF">
        <w:rPr>
          <w:b w:val="0"/>
        </w:rPr>
        <w:t>4 298</w:t>
      </w:r>
      <w:r w:rsidR="00A20CB2" w:rsidRPr="00CE0FDF">
        <w:rPr>
          <w:b w:val="0"/>
        </w:rPr>
        <w:t>)</w:t>
      </w:r>
      <w:r w:rsidRPr="00CE0FDF">
        <w:rPr>
          <w:b w:val="0"/>
        </w:rPr>
        <w:t xml:space="preserve">. Наиболее востребованной является информация из </w:t>
      </w:r>
      <w:proofErr w:type="spellStart"/>
      <w:r w:rsidRPr="00CE0FDF">
        <w:rPr>
          <w:b w:val="0"/>
        </w:rPr>
        <w:t>Росреестра</w:t>
      </w:r>
      <w:proofErr w:type="spellEnd"/>
      <w:r w:rsidRPr="00CE0FDF">
        <w:rPr>
          <w:b w:val="0"/>
        </w:rPr>
        <w:t xml:space="preserve"> – 9</w:t>
      </w:r>
      <w:r w:rsidR="0022752F" w:rsidRPr="00CE0FDF">
        <w:rPr>
          <w:b w:val="0"/>
        </w:rPr>
        <w:t>8</w:t>
      </w:r>
      <w:r w:rsidRPr="00CE0FDF">
        <w:rPr>
          <w:b w:val="0"/>
        </w:rPr>
        <w:t>,</w:t>
      </w:r>
      <w:r w:rsidR="00157FC7" w:rsidRPr="00CE0FDF">
        <w:rPr>
          <w:b w:val="0"/>
        </w:rPr>
        <w:t>1</w:t>
      </w:r>
      <w:r w:rsidR="003B2C88">
        <w:rPr>
          <w:b w:val="0"/>
        </w:rPr>
        <w:t>%</w:t>
      </w:r>
      <w:r w:rsidR="00CE7C06" w:rsidRPr="00CE0FDF">
        <w:rPr>
          <w:b w:val="0"/>
        </w:rPr>
        <w:t xml:space="preserve"> </w:t>
      </w:r>
      <w:r w:rsidRPr="00CE0FDF">
        <w:rPr>
          <w:b w:val="0"/>
        </w:rPr>
        <w:t xml:space="preserve">от всех запросов. </w:t>
      </w:r>
    </w:p>
    <w:p w:rsidR="007B6A03" w:rsidRPr="002F1284" w:rsidRDefault="007B6A03" w:rsidP="00BA11EB">
      <w:pPr>
        <w:ind w:firstLine="709"/>
        <w:jc w:val="both"/>
        <w:rPr>
          <w:b w:val="0"/>
          <w:highlight w:val="yellow"/>
        </w:rPr>
      </w:pPr>
    </w:p>
    <w:p w:rsidR="00FE3B1D" w:rsidRPr="002F1284" w:rsidRDefault="00290A54" w:rsidP="00914453">
      <w:pPr>
        <w:jc w:val="center"/>
        <w:rPr>
          <w:b w:val="0"/>
          <w:highlight w:val="yellow"/>
        </w:rPr>
      </w:pPr>
      <w:r w:rsidRPr="00D55BE1">
        <w:rPr>
          <w:b w:val="0"/>
          <w:noProof/>
        </w:rPr>
        <w:drawing>
          <wp:inline distT="0" distB="0" distL="0" distR="0" wp14:anchorId="368B3FF7" wp14:editId="1721A6B9">
            <wp:extent cx="6000750" cy="288607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E3B1D" w:rsidRPr="002F1284" w:rsidRDefault="00FE3B1D" w:rsidP="00BA11EB">
      <w:pPr>
        <w:ind w:firstLine="709"/>
        <w:jc w:val="both"/>
        <w:rPr>
          <w:b w:val="0"/>
          <w:sz w:val="4"/>
          <w:szCs w:val="4"/>
          <w:highlight w:val="yellow"/>
        </w:rPr>
      </w:pPr>
    </w:p>
    <w:p w:rsidR="00041D2D" w:rsidRPr="002B735D" w:rsidRDefault="009F549A" w:rsidP="00041D2D">
      <w:pPr>
        <w:ind w:firstLine="709"/>
        <w:jc w:val="both"/>
        <w:rPr>
          <w:b w:val="0"/>
        </w:rPr>
      </w:pPr>
      <w:r w:rsidRPr="00041D2D">
        <w:rPr>
          <w:b w:val="0"/>
        </w:rPr>
        <w:t>В 201</w:t>
      </w:r>
      <w:r w:rsidR="00091968" w:rsidRPr="00041D2D">
        <w:rPr>
          <w:b w:val="0"/>
        </w:rPr>
        <w:t>6</w:t>
      </w:r>
      <w:r w:rsidRPr="00041D2D">
        <w:rPr>
          <w:b w:val="0"/>
        </w:rPr>
        <w:t xml:space="preserve"> году в Зеленогорске </w:t>
      </w:r>
      <w:r w:rsidR="00CE0FDF" w:rsidRPr="00041D2D">
        <w:rPr>
          <w:b w:val="0"/>
        </w:rPr>
        <w:t xml:space="preserve">открыт </w:t>
      </w:r>
      <w:r w:rsidR="0032336A" w:rsidRPr="00041D2D">
        <w:rPr>
          <w:b w:val="0"/>
        </w:rPr>
        <w:t xml:space="preserve">центр по предоставлению государственных и муниципальных услуг населению города – </w:t>
      </w:r>
      <w:r w:rsidR="00137537" w:rsidRPr="00041D2D">
        <w:rPr>
          <w:b w:val="0"/>
        </w:rPr>
        <w:t xml:space="preserve">Краевое государственное бюджетное учреждение </w:t>
      </w:r>
      <w:r w:rsidR="0032336A" w:rsidRPr="00041D2D">
        <w:rPr>
          <w:b w:val="0"/>
        </w:rPr>
        <w:t>«</w:t>
      </w:r>
      <w:r w:rsidR="00137537" w:rsidRPr="00041D2D">
        <w:rPr>
          <w:b w:val="0"/>
        </w:rPr>
        <w:t>Многофункциональный центр предоставления государственных и муниципальных услуг городского округа Зеленогорск Красноярского края</w:t>
      </w:r>
      <w:r w:rsidR="001E1D19">
        <w:rPr>
          <w:b w:val="0"/>
        </w:rPr>
        <w:t>»</w:t>
      </w:r>
      <w:r w:rsidR="0032336A" w:rsidRPr="00041D2D">
        <w:rPr>
          <w:b w:val="0"/>
        </w:rPr>
        <w:t xml:space="preserve"> (далее – </w:t>
      </w:r>
      <w:r w:rsidR="001E1D19">
        <w:rPr>
          <w:b w:val="0"/>
        </w:rPr>
        <w:t>Многофункциональный центр</w:t>
      </w:r>
      <w:r w:rsidR="0032336A" w:rsidRPr="00041D2D">
        <w:rPr>
          <w:b w:val="0"/>
        </w:rPr>
        <w:t>)</w:t>
      </w:r>
      <w:r w:rsidR="001E06EB" w:rsidRPr="00041D2D">
        <w:rPr>
          <w:b w:val="0"/>
        </w:rPr>
        <w:t xml:space="preserve">. </w:t>
      </w:r>
      <w:r w:rsidR="001E1D19">
        <w:rPr>
          <w:b w:val="0"/>
          <w:bCs/>
        </w:rPr>
        <w:t xml:space="preserve">Администрацией ЗАТО г. Зеленогорска </w:t>
      </w:r>
      <w:r w:rsidR="001E1D19" w:rsidRPr="002B735D">
        <w:rPr>
          <w:b w:val="0"/>
        </w:rPr>
        <w:t>сформирован и утверждён перечень муниципальных услуг, предоставляемых в М</w:t>
      </w:r>
      <w:r w:rsidR="001E1D19">
        <w:rPr>
          <w:b w:val="0"/>
        </w:rPr>
        <w:t>ногофункциональн</w:t>
      </w:r>
      <w:r w:rsidR="000437BE">
        <w:rPr>
          <w:b w:val="0"/>
        </w:rPr>
        <w:t>ом</w:t>
      </w:r>
      <w:r w:rsidR="001E1D19">
        <w:rPr>
          <w:b w:val="0"/>
        </w:rPr>
        <w:t xml:space="preserve"> </w:t>
      </w:r>
      <w:proofErr w:type="gramStart"/>
      <w:r w:rsidR="001E1D19">
        <w:rPr>
          <w:b w:val="0"/>
        </w:rPr>
        <w:t>центр</w:t>
      </w:r>
      <w:r w:rsidR="000437BE">
        <w:rPr>
          <w:b w:val="0"/>
        </w:rPr>
        <w:t>е</w:t>
      </w:r>
      <w:proofErr w:type="gramEnd"/>
      <w:r w:rsidR="001E1D19">
        <w:rPr>
          <w:b w:val="0"/>
        </w:rPr>
        <w:t xml:space="preserve">, в который </w:t>
      </w:r>
      <w:r w:rsidR="001E1D19" w:rsidRPr="002B735D">
        <w:rPr>
          <w:b w:val="0"/>
        </w:rPr>
        <w:t>включ</w:t>
      </w:r>
      <w:r w:rsidR="001E1D19">
        <w:rPr>
          <w:b w:val="0"/>
        </w:rPr>
        <w:t xml:space="preserve">ена </w:t>
      </w:r>
      <w:r w:rsidR="001E1D19" w:rsidRPr="002B735D">
        <w:rPr>
          <w:b w:val="0"/>
        </w:rPr>
        <w:t>21 муниципальн</w:t>
      </w:r>
      <w:r w:rsidR="001E1D19">
        <w:rPr>
          <w:b w:val="0"/>
        </w:rPr>
        <w:t>ая</w:t>
      </w:r>
      <w:r w:rsidR="001E1D19" w:rsidRPr="002B735D">
        <w:rPr>
          <w:b w:val="0"/>
        </w:rPr>
        <w:t xml:space="preserve"> услуг</w:t>
      </w:r>
      <w:r w:rsidR="001E1D19">
        <w:rPr>
          <w:b w:val="0"/>
        </w:rPr>
        <w:t xml:space="preserve">а. </w:t>
      </w:r>
      <w:r w:rsidR="00041D2D" w:rsidRPr="00041D2D">
        <w:rPr>
          <w:b w:val="0"/>
        </w:rPr>
        <w:t xml:space="preserve">10 октября 2016 года </w:t>
      </w:r>
      <w:r w:rsidR="001E1D19">
        <w:rPr>
          <w:b w:val="0"/>
          <w:bCs/>
        </w:rPr>
        <w:t xml:space="preserve">Администрацией ЗАТО г. Зеленогорска и Многофункциональным центром </w:t>
      </w:r>
      <w:r w:rsidR="00041D2D" w:rsidRPr="00041D2D">
        <w:rPr>
          <w:b w:val="0"/>
        </w:rPr>
        <w:t xml:space="preserve">подписано </w:t>
      </w:r>
      <w:r w:rsidR="00041D2D" w:rsidRPr="002B735D">
        <w:rPr>
          <w:b w:val="0"/>
        </w:rPr>
        <w:t xml:space="preserve">соглашение </w:t>
      </w:r>
      <w:r w:rsidR="00041D2D" w:rsidRPr="002B735D">
        <w:rPr>
          <w:b w:val="0"/>
          <w:bCs/>
        </w:rPr>
        <w:t>о взаимодействии</w:t>
      </w:r>
      <w:r w:rsidR="001E1D19">
        <w:rPr>
          <w:b w:val="0"/>
          <w:bCs/>
        </w:rPr>
        <w:t xml:space="preserve">. </w:t>
      </w:r>
    </w:p>
    <w:p w:rsidR="009F549A" w:rsidRPr="002B735D" w:rsidRDefault="0032336A" w:rsidP="0032336A">
      <w:pPr>
        <w:ind w:firstLine="709"/>
        <w:jc w:val="both"/>
        <w:rPr>
          <w:b w:val="0"/>
        </w:rPr>
      </w:pPr>
      <w:r w:rsidRPr="002B735D">
        <w:rPr>
          <w:b w:val="0"/>
        </w:rPr>
        <w:t xml:space="preserve">Основным преимуществом деятельности </w:t>
      </w:r>
      <w:r w:rsidR="007C03E2">
        <w:rPr>
          <w:b w:val="0"/>
          <w:bCs/>
        </w:rPr>
        <w:t>Многофункционального центра</w:t>
      </w:r>
      <w:r w:rsidRPr="002B735D">
        <w:rPr>
          <w:b w:val="0"/>
        </w:rPr>
        <w:t xml:space="preserve"> является сокращение сроков </w:t>
      </w:r>
      <w:r w:rsidR="00041D2D" w:rsidRPr="002B735D">
        <w:rPr>
          <w:b w:val="0"/>
        </w:rPr>
        <w:t xml:space="preserve">предоставления </w:t>
      </w:r>
      <w:r w:rsidRPr="002B735D">
        <w:rPr>
          <w:b w:val="0"/>
        </w:rPr>
        <w:t xml:space="preserve">услуг, </w:t>
      </w:r>
      <w:r w:rsidR="000C22C6" w:rsidRPr="002B735D">
        <w:rPr>
          <w:b w:val="0"/>
        </w:rPr>
        <w:t>максимальное упрощение</w:t>
      </w:r>
      <w:r w:rsidR="009F549A" w:rsidRPr="002B735D">
        <w:rPr>
          <w:b w:val="0"/>
        </w:rPr>
        <w:t xml:space="preserve"> процедур получения гражданами и юридическими лицами </w:t>
      </w:r>
      <w:r w:rsidR="000C22C6" w:rsidRPr="002B735D">
        <w:rPr>
          <w:b w:val="0"/>
        </w:rPr>
        <w:t xml:space="preserve">массовых, </w:t>
      </w:r>
      <w:r w:rsidR="009F549A" w:rsidRPr="002B735D">
        <w:rPr>
          <w:b w:val="0"/>
        </w:rPr>
        <w:t>госуда</w:t>
      </w:r>
      <w:r w:rsidR="000C22C6" w:rsidRPr="002B735D">
        <w:rPr>
          <w:b w:val="0"/>
        </w:rPr>
        <w:t>рственных и муниципальных услуг за сч</w:t>
      </w:r>
      <w:r w:rsidR="002B735D">
        <w:rPr>
          <w:b w:val="0"/>
        </w:rPr>
        <w:t>ё</w:t>
      </w:r>
      <w:r w:rsidR="000C22C6" w:rsidRPr="002B735D">
        <w:rPr>
          <w:b w:val="0"/>
        </w:rPr>
        <w:t>т реализации принципа «единого окна».</w:t>
      </w:r>
      <w:r w:rsidR="001E1D19" w:rsidRPr="001E1D19">
        <w:rPr>
          <w:b w:val="0"/>
        </w:rPr>
        <w:t xml:space="preserve"> </w:t>
      </w:r>
      <w:r w:rsidR="00CB596C">
        <w:rPr>
          <w:b w:val="0"/>
        </w:rPr>
        <w:t xml:space="preserve">В течение </w:t>
      </w:r>
      <w:r w:rsidR="001E1D19" w:rsidRPr="002B735D">
        <w:rPr>
          <w:b w:val="0"/>
        </w:rPr>
        <w:t xml:space="preserve">4 квартала 2016 года </w:t>
      </w:r>
      <w:r w:rsidR="006B5032">
        <w:rPr>
          <w:b w:val="0"/>
        </w:rPr>
        <w:t xml:space="preserve">специалистами </w:t>
      </w:r>
      <w:r w:rsidR="006B5032" w:rsidRPr="006B5032">
        <w:rPr>
          <w:b w:val="0"/>
          <w:bCs/>
        </w:rPr>
        <w:lastRenderedPageBreak/>
        <w:t>Многофункциональн</w:t>
      </w:r>
      <w:r w:rsidR="006B5032">
        <w:rPr>
          <w:b w:val="0"/>
          <w:bCs/>
        </w:rPr>
        <w:t>ого</w:t>
      </w:r>
      <w:r w:rsidR="006B5032" w:rsidRPr="006B5032">
        <w:rPr>
          <w:b w:val="0"/>
          <w:bCs/>
        </w:rPr>
        <w:t xml:space="preserve"> центр</w:t>
      </w:r>
      <w:r w:rsidR="00CB596C">
        <w:rPr>
          <w:b w:val="0"/>
          <w:bCs/>
        </w:rPr>
        <w:t xml:space="preserve">а принято </w:t>
      </w:r>
      <w:r w:rsidR="006B5032" w:rsidRPr="002B735D">
        <w:rPr>
          <w:b w:val="0"/>
        </w:rPr>
        <w:t xml:space="preserve">140 заявлений </w:t>
      </w:r>
      <w:r w:rsidR="006B5032">
        <w:rPr>
          <w:b w:val="0"/>
        </w:rPr>
        <w:t>на предоставление муниципальных</w:t>
      </w:r>
      <w:r w:rsidR="00530328">
        <w:rPr>
          <w:b w:val="0"/>
        </w:rPr>
        <w:t xml:space="preserve"> услуг</w:t>
      </w:r>
      <w:r w:rsidR="001E1D19" w:rsidRPr="002B735D">
        <w:rPr>
          <w:b w:val="0"/>
        </w:rPr>
        <w:t>.</w:t>
      </w:r>
    </w:p>
    <w:p w:rsidR="00302B2A" w:rsidRPr="00F80736" w:rsidRDefault="006B5032" w:rsidP="000C22C6">
      <w:pPr>
        <w:ind w:firstLine="709"/>
        <w:jc w:val="both"/>
        <w:rPr>
          <w:b w:val="0"/>
        </w:rPr>
      </w:pPr>
      <w:r>
        <w:rPr>
          <w:b w:val="0"/>
        </w:rPr>
        <w:t xml:space="preserve">В </w:t>
      </w:r>
      <w:proofErr w:type="gramStart"/>
      <w:r>
        <w:rPr>
          <w:b w:val="0"/>
        </w:rPr>
        <w:t>целях</w:t>
      </w:r>
      <w:proofErr w:type="gramEnd"/>
      <w:r>
        <w:rPr>
          <w:b w:val="0"/>
        </w:rPr>
        <w:t xml:space="preserve"> </w:t>
      </w:r>
      <w:r w:rsidR="00294642">
        <w:rPr>
          <w:b w:val="0"/>
        </w:rPr>
        <w:t xml:space="preserve">дальнейшего развития системы предоставления муниципальных услуг в электронной форме </w:t>
      </w:r>
      <w:r w:rsidR="00302B2A" w:rsidRPr="00F80736">
        <w:rPr>
          <w:b w:val="0"/>
        </w:rPr>
        <w:t>в 201</w:t>
      </w:r>
      <w:r>
        <w:rPr>
          <w:b w:val="0"/>
        </w:rPr>
        <w:t>7</w:t>
      </w:r>
      <w:r w:rsidR="00302B2A" w:rsidRPr="00F80736">
        <w:rPr>
          <w:b w:val="0"/>
        </w:rPr>
        <w:t xml:space="preserve"> году</w:t>
      </w:r>
      <w:r w:rsidR="00294642">
        <w:rPr>
          <w:b w:val="0"/>
        </w:rPr>
        <w:t xml:space="preserve"> необходимо</w:t>
      </w:r>
      <w:r w:rsidR="00302B2A" w:rsidRPr="00F80736">
        <w:rPr>
          <w:b w:val="0"/>
        </w:rPr>
        <w:t>:</w:t>
      </w:r>
    </w:p>
    <w:p w:rsidR="00922B2C" w:rsidRPr="0072633A" w:rsidRDefault="001C268D" w:rsidP="00376B12">
      <w:pPr>
        <w:ind w:firstLine="709"/>
        <w:jc w:val="both"/>
        <w:rPr>
          <w:b w:val="0"/>
        </w:rPr>
      </w:pPr>
      <w:r>
        <w:rPr>
          <w:b w:val="0"/>
        </w:rPr>
        <w:t xml:space="preserve">– </w:t>
      </w:r>
      <w:r w:rsidR="005D2648" w:rsidRPr="0072633A">
        <w:rPr>
          <w:b w:val="0"/>
        </w:rPr>
        <w:t>усилить работу по популяризации электронных услуг, обеспечить информирование граждан о преимуществах получения услуг в электронной форме;</w:t>
      </w:r>
    </w:p>
    <w:p w:rsidR="0039278B" w:rsidRDefault="001C268D" w:rsidP="00922B2C">
      <w:pPr>
        <w:ind w:firstLine="709"/>
        <w:jc w:val="both"/>
        <w:rPr>
          <w:b w:val="0"/>
        </w:rPr>
      </w:pPr>
      <w:r>
        <w:rPr>
          <w:b w:val="0"/>
        </w:rPr>
        <w:t xml:space="preserve">– </w:t>
      </w:r>
      <w:r w:rsidR="00DB7DFE" w:rsidRPr="0072633A">
        <w:rPr>
          <w:b w:val="0"/>
        </w:rPr>
        <w:t xml:space="preserve">повысить качество мониторинга </w:t>
      </w:r>
      <w:r w:rsidR="00294642">
        <w:rPr>
          <w:b w:val="0"/>
        </w:rPr>
        <w:t xml:space="preserve">в части </w:t>
      </w:r>
      <w:r w:rsidR="00DB7DFE" w:rsidRPr="0072633A">
        <w:rPr>
          <w:b w:val="0"/>
        </w:rPr>
        <w:t>размещения и доступности сведений о муниципальны</w:t>
      </w:r>
      <w:r w:rsidR="00294642">
        <w:rPr>
          <w:b w:val="0"/>
        </w:rPr>
        <w:t>х</w:t>
      </w:r>
      <w:r w:rsidR="00DB7DFE" w:rsidRPr="0072633A">
        <w:rPr>
          <w:b w:val="0"/>
        </w:rPr>
        <w:t xml:space="preserve"> услуга</w:t>
      </w:r>
      <w:r w:rsidR="00294642">
        <w:rPr>
          <w:b w:val="0"/>
        </w:rPr>
        <w:t>х.</w:t>
      </w:r>
    </w:p>
    <w:p w:rsidR="00D442DB" w:rsidRDefault="00D442DB" w:rsidP="00922B2C">
      <w:pPr>
        <w:ind w:firstLine="709"/>
        <w:jc w:val="both"/>
        <w:rPr>
          <w:b w:val="0"/>
        </w:rPr>
      </w:pPr>
    </w:p>
    <w:p w:rsidR="007D67D0" w:rsidRPr="0072633A" w:rsidRDefault="007D67D0" w:rsidP="00922B2C">
      <w:pPr>
        <w:ind w:firstLine="709"/>
        <w:jc w:val="both"/>
        <w:rPr>
          <w:b w:val="0"/>
        </w:rPr>
      </w:pPr>
    </w:p>
    <w:p w:rsidR="001C577B" w:rsidRPr="005E4D9C" w:rsidRDefault="001C577B" w:rsidP="00220331">
      <w:pPr>
        <w:pStyle w:val="af5"/>
        <w:numPr>
          <w:ilvl w:val="0"/>
          <w:numId w:val="27"/>
        </w:numPr>
        <w:tabs>
          <w:tab w:val="left" w:pos="142"/>
          <w:tab w:val="left" w:pos="709"/>
        </w:tabs>
        <w:ind w:left="0" w:firstLine="710"/>
        <w:jc w:val="both"/>
      </w:pPr>
      <w:r w:rsidRPr="005E4D9C">
        <w:t>Об исполнении отдельных государственных полномочий, переданных органам местного самоуправления федеральными законами и законами Красноярского края</w:t>
      </w:r>
    </w:p>
    <w:p w:rsidR="00E471BB" w:rsidRPr="005E4D9C" w:rsidRDefault="00E471BB" w:rsidP="00E471BB">
      <w:pPr>
        <w:pStyle w:val="af5"/>
        <w:tabs>
          <w:tab w:val="left" w:pos="709"/>
          <w:tab w:val="left" w:pos="993"/>
        </w:tabs>
        <w:ind w:left="709"/>
        <w:jc w:val="both"/>
      </w:pPr>
    </w:p>
    <w:p w:rsidR="009E7614" w:rsidRPr="005E4D9C" w:rsidRDefault="00AF4332" w:rsidP="000453C3">
      <w:pPr>
        <w:pStyle w:val="af5"/>
        <w:numPr>
          <w:ilvl w:val="1"/>
          <w:numId w:val="21"/>
        </w:numPr>
        <w:tabs>
          <w:tab w:val="left" w:pos="710"/>
          <w:tab w:val="left" w:pos="1134"/>
        </w:tabs>
        <w:ind w:left="0" w:firstLine="710"/>
      </w:pPr>
      <w:r w:rsidRPr="005E4D9C">
        <w:t>Социальная защита населения</w:t>
      </w:r>
    </w:p>
    <w:p w:rsidR="00EB0529" w:rsidRPr="005E4D9C" w:rsidRDefault="00EB0529" w:rsidP="00EB0529">
      <w:pPr>
        <w:pStyle w:val="af5"/>
        <w:tabs>
          <w:tab w:val="left" w:pos="1134"/>
        </w:tabs>
        <w:ind w:left="709"/>
      </w:pPr>
    </w:p>
    <w:p w:rsidR="00C474CB" w:rsidRDefault="00C474CB" w:rsidP="00C474CB">
      <w:pPr>
        <w:ind w:firstLine="567"/>
        <w:jc w:val="both"/>
        <w:rPr>
          <w:rFonts w:eastAsia="Calibri"/>
          <w:b w:val="0"/>
          <w:shd w:val="clear" w:color="auto" w:fill="FFFFFF"/>
          <w:lang w:eastAsia="en-US"/>
        </w:rPr>
      </w:pPr>
      <w:proofErr w:type="gramStart"/>
      <w:r w:rsidRPr="00C474CB">
        <w:rPr>
          <w:rFonts w:eastAsia="Calibri"/>
          <w:b w:val="0"/>
          <w:bCs/>
          <w:shd w:val="clear" w:color="auto" w:fill="FFFFFF"/>
          <w:lang w:eastAsia="en-US"/>
        </w:rPr>
        <w:t>Социальная защита населения как составная часть социальной политики</w:t>
      </w:r>
      <w:r>
        <w:rPr>
          <w:rFonts w:eastAsia="Calibri"/>
          <w:b w:val="0"/>
          <w:bCs/>
          <w:shd w:val="clear" w:color="auto" w:fill="FFFFFF"/>
          <w:lang w:eastAsia="en-US"/>
        </w:rPr>
        <w:t>, проводимой на территории города органами местного самоуправления,</w:t>
      </w:r>
      <w:r w:rsidRPr="00C474CB">
        <w:rPr>
          <w:rFonts w:eastAsia="Calibri"/>
          <w:b w:val="0"/>
          <w:bCs/>
          <w:shd w:val="clear" w:color="auto" w:fill="FFFFFF"/>
          <w:lang w:eastAsia="en-US"/>
        </w:rPr>
        <w:t xml:space="preserve"> представляет систему государственных и общественных мер, гарантирующих минимальный социальный стандарт</w:t>
      </w:r>
      <w:r>
        <w:rPr>
          <w:rFonts w:eastAsia="Calibri"/>
          <w:b w:val="0"/>
          <w:bCs/>
          <w:shd w:val="clear" w:color="auto" w:fill="FFFFFF"/>
          <w:lang w:eastAsia="en-US"/>
        </w:rPr>
        <w:t xml:space="preserve"> </w:t>
      </w:r>
      <w:r>
        <w:rPr>
          <w:rFonts w:eastAsia="Calibri"/>
          <w:b w:val="0"/>
          <w:shd w:val="clear" w:color="auto" w:fill="FFFFFF"/>
          <w:lang w:eastAsia="en-US"/>
        </w:rPr>
        <w:t>отдельным</w:t>
      </w:r>
      <w:r w:rsidRPr="00C474CB">
        <w:rPr>
          <w:rFonts w:eastAsia="Calibri"/>
          <w:b w:val="0"/>
          <w:shd w:val="clear" w:color="auto" w:fill="FFFFFF"/>
          <w:lang w:eastAsia="en-US"/>
        </w:rPr>
        <w:t xml:space="preserve"> категори</w:t>
      </w:r>
      <w:r>
        <w:rPr>
          <w:rFonts w:eastAsia="Calibri"/>
          <w:b w:val="0"/>
          <w:shd w:val="clear" w:color="auto" w:fill="FFFFFF"/>
          <w:lang w:eastAsia="en-US"/>
        </w:rPr>
        <w:t>ям</w:t>
      </w:r>
      <w:r w:rsidRPr="00C474CB">
        <w:rPr>
          <w:rFonts w:eastAsia="Calibri"/>
          <w:b w:val="0"/>
          <w:shd w:val="clear" w:color="auto" w:fill="FFFFFF"/>
          <w:lang w:eastAsia="en-US"/>
        </w:rPr>
        <w:t xml:space="preserve"> граждан, неспособных по разным причинам </w:t>
      </w:r>
      <w:r w:rsidRPr="005E4D9C">
        <w:rPr>
          <w:rFonts w:eastAsia="Calibri"/>
          <w:b w:val="0"/>
          <w:shd w:val="clear" w:color="auto" w:fill="FFFFFF"/>
          <w:lang w:eastAsia="en-US"/>
        </w:rPr>
        <w:t>самостоятельно создать относительно комфортную среду собственной жизнедеятельности</w:t>
      </w:r>
      <w:r w:rsidR="008B5D4B" w:rsidRPr="005E4D9C">
        <w:rPr>
          <w:b w:val="0"/>
          <w:color w:val="000000"/>
        </w:rPr>
        <w:t xml:space="preserve">, </w:t>
      </w:r>
      <w:r w:rsidRPr="005E4D9C">
        <w:rPr>
          <w:b w:val="0"/>
          <w:color w:val="000000"/>
        </w:rPr>
        <w:t>больше всего нужда</w:t>
      </w:r>
      <w:r w:rsidR="008B5D4B" w:rsidRPr="005E4D9C">
        <w:rPr>
          <w:b w:val="0"/>
          <w:color w:val="000000"/>
        </w:rPr>
        <w:t xml:space="preserve">ющихся </w:t>
      </w:r>
      <w:r w:rsidRPr="005E4D9C">
        <w:rPr>
          <w:b w:val="0"/>
          <w:color w:val="000000"/>
        </w:rPr>
        <w:t>в поддержке и помощи,</w:t>
      </w:r>
      <w:r w:rsidR="008B5D4B" w:rsidRPr="005E4D9C">
        <w:rPr>
          <w:b w:val="0"/>
          <w:color w:val="000000"/>
        </w:rPr>
        <w:t xml:space="preserve"> и </w:t>
      </w:r>
      <w:r w:rsidR="005E4D9C" w:rsidRPr="005E4D9C">
        <w:rPr>
          <w:b w:val="0"/>
          <w:color w:val="000000"/>
        </w:rPr>
        <w:t xml:space="preserve">адресную </w:t>
      </w:r>
      <w:r w:rsidR="008B5D4B" w:rsidRPr="005E4D9C">
        <w:rPr>
          <w:b w:val="0"/>
          <w:color w:val="000000"/>
        </w:rPr>
        <w:t xml:space="preserve">поддержку семьям с детьми </w:t>
      </w:r>
      <w:r w:rsidR="005E4D9C" w:rsidRPr="005E4D9C">
        <w:rPr>
          <w:b w:val="0"/>
          <w:color w:val="000000"/>
        </w:rPr>
        <w:t>и горожанам, которые и</w:t>
      </w:r>
      <w:r w:rsidRPr="005E4D9C">
        <w:rPr>
          <w:b w:val="0"/>
          <w:color w:val="000000"/>
        </w:rPr>
        <w:t>ме</w:t>
      </w:r>
      <w:r w:rsidR="005E4D9C" w:rsidRPr="005E4D9C">
        <w:rPr>
          <w:b w:val="0"/>
          <w:color w:val="000000"/>
        </w:rPr>
        <w:t xml:space="preserve">ют заслуги перед государством, </w:t>
      </w:r>
      <w:r w:rsidRPr="005E4D9C">
        <w:rPr>
          <w:b w:val="0"/>
          <w:color w:val="000000"/>
        </w:rPr>
        <w:t>обществом</w:t>
      </w:r>
      <w:proofErr w:type="gramEnd"/>
      <w:r w:rsidR="005E4D9C" w:rsidRPr="005E4D9C">
        <w:rPr>
          <w:b w:val="0"/>
          <w:color w:val="000000"/>
        </w:rPr>
        <w:t>, городом</w:t>
      </w:r>
      <w:r w:rsidRPr="00C474CB">
        <w:rPr>
          <w:rFonts w:eastAsia="Calibri"/>
          <w:b w:val="0"/>
          <w:shd w:val="clear" w:color="auto" w:fill="FFFFFF"/>
          <w:lang w:eastAsia="en-US"/>
        </w:rPr>
        <w:t xml:space="preserve">. </w:t>
      </w:r>
    </w:p>
    <w:p w:rsidR="0072633A" w:rsidRDefault="00C474CB" w:rsidP="00F26629">
      <w:pPr>
        <w:ind w:firstLine="567"/>
        <w:jc w:val="both"/>
        <w:rPr>
          <w:b w:val="0"/>
          <w:shd w:val="clear" w:color="auto" w:fill="FFFFFF"/>
        </w:rPr>
      </w:pPr>
      <w:r>
        <w:rPr>
          <w:rFonts w:eastAsia="Calibri"/>
          <w:b w:val="0"/>
          <w:shd w:val="clear" w:color="auto" w:fill="FFFFFF"/>
          <w:lang w:eastAsia="en-US"/>
        </w:rPr>
        <w:t>Управление социальной защиты Администрации ЗАТО г.</w:t>
      </w:r>
      <w:r w:rsidRPr="00C474CB">
        <w:rPr>
          <w:rFonts w:eastAsia="Calibri"/>
          <w:b w:val="0"/>
          <w:shd w:val="clear" w:color="auto" w:fill="FFFFFF"/>
          <w:lang w:eastAsia="en-US"/>
        </w:rPr>
        <w:t xml:space="preserve"> </w:t>
      </w:r>
      <w:r>
        <w:rPr>
          <w:rFonts w:eastAsia="Calibri"/>
          <w:b w:val="0"/>
          <w:shd w:val="clear" w:color="auto" w:fill="FFFFFF"/>
          <w:lang w:eastAsia="en-US"/>
        </w:rPr>
        <w:t>Зеленогорска</w:t>
      </w:r>
      <w:r w:rsidR="005E4D9C">
        <w:rPr>
          <w:rFonts w:eastAsia="Calibri"/>
          <w:b w:val="0"/>
          <w:shd w:val="clear" w:color="auto" w:fill="FFFFFF"/>
          <w:lang w:eastAsia="en-US"/>
        </w:rPr>
        <w:t xml:space="preserve"> (далее </w:t>
      </w:r>
      <w:r w:rsidR="005E4D9C">
        <w:rPr>
          <w:b w:val="0"/>
        </w:rPr>
        <w:t>–</w:t>
      </w:r>
      <w:r w:rsidR="005E4D9C">
        <w:rPr>
          <w:rFonts w:eastAsia="Calibri"/>
          <w:b w:val="0"/>
          <w:shd w:val="clear" w:color="auto" w:fill="FFFFFF"/>
          <w:lang w:eastAsia="en-US"/>
        </w:rPr>
        <w:t xml:space="preserve"> УСЗН)</w:t>
      </w:r>
      <w:r>
        <w:rPr>
          <w:rFonts w:eastAsia="Calibri"/>
          <w:b w:val="0"/>
          <w:shd w:val="clear" w:color="auto" w:fill="FFFFFF"/>
          <w:lang w:eastAsia="en-US"/>
        </w:rPr>
        <w:t xml:space="preserve"> обеспечивает на территории города исполнение </w:t>
      </w:r>
      <w:r w:rsidRPr="00C474CB">
        <w:rPr>
          <w:rFonts w:eastAsia="Calibri"/>
          <w:b w:val="0"/>
          <w:shd w:val="clear" w:color="auto" w:fill="FFFFFF"/>
          <w:lang w:eastAsia="en-US"/>
        </w:rPr>
        <w:t>отдельных государственных полномочий, переданных органам местного самоуправления федеральными законами и законами Красноярского края</w:t>
      </w:r>
      <w:r w:rsidR="005E4D9C">
        <w:rPr>
          <w:rFonts w:eastAsia="Calibri"/>
          <w:b w:val="0"/>
          <w:shd w:val="clear" w:color="auto" w:fill="FFFFFF"/>
          <w:lang w:eastAsia="en-US"/>
        </w:rPr>
        <w:t>.</w:t>
      </w:r>
      <w:r w:rsidR="001D638C" w:rsidRPr="001D638C">
        <w:rPr>
          <w:b w:val="0"/>
          <w:shd w:val="clear" w:color="auto" w:fill="FFFFFF"/>
        </w:rPr>
        <w:t xml:space="preserve"> </w:t>
      </w:r>
    </w:p>
    <w:p w:rsidR="00F26629" w:rsidRPr="00F26629" w:rsidRDefault="00F26629" w:rsidP="00F26629">
      <w:pPr>
        <w:ind w:firstLine="567"/>
        <w:jc w:val="both"/>
        <w:rPr>
          <w:b w:val="0"/>
          <w:sz w:val="16"/>
          <w:szCs w:val="16"/>
          <w:shd w:val="clear" w:color="auto" w:fill="FFFFFF"/>
        </w:rPr>
      </w:pPr>
    </w:p>
    <w:p w:rsidR="00C474CB" w:rsidRPr="00C474CB" w:rsidRDefault="00C474CB" w:rsidP="00C474CB">
      <w:pPr>
        <w:tabs>
          <w:tab w:val="left" w:pos="709"/>
          <w:tab w:val="left" w:pos="8865"/>
        </w:tabs>
        <w:ind w:firstLine="567"/>
        <w:contextualSpacing/>
        <w:jc w:val="both"/>
        <w:rPr>
          <w:b w:val="0"/>
          <w:shd w:val="clear" w:color="auto" w:fill="FFFFFF"/>
        </w:rPr>
      </w:pPr>
      <w:r w:rsidRPr="00C474CB">
        <w:rPr>
          <w:b w:val="0"/>
          <w:shd w:val="clear" w:color="auto" w:fill="FFFFFF"/>
        </w:rPr>
        <w:t xml:space="preserve">Кроме этого в системе социальной защиты населения осуществляют деятельность два краевых учреждения стационарного вида и муниципальное нестационарное учреждение. </w:t>
      </w:r>
    </w:p>
    <w:p w:rsidR="00C474CB" w:rsidRPr="00C474CB" w:rsidRDefault="00C474CB" w:rsidP="00C474CB">
      <w:pPr>
        <w:tabs>
          <w:tab w:val="left" w:pos="709"/>
          <w:tab w:val="left" w:pos="8865"/>
        </w:tabs>
        <w:ind w:firstLine="567"/>
        <w:contextualSpacing/>
        <w:jc w:val="both"/>
        <w:rPr>
          <w:b w:val="0"/>
          <w:shd w:val="clear" w:color="auto" w:fill="FFFFFF"/>
        </w:rPr>
      </w:pPr>
      <w:r w:rsidRPr="00C474CB">
        <w:rPr>
          <w:b w:val="0"/>
          <w:shd w:val="clear" w:color="auto" w:fill="FFFFFF"/>
        </w:rPr>
        <w:tab/>
        <w:t>Деятельность Краевого государственного бюджетного учреждения социального обслуживания «Центр социальной помощи семье и детям «Зеленогорский» направлена на оказание помощи несовершеннолетним детям и их семьям, оказавшимся в трудной жизненной ситуации. В 2016 году оказано содействие 1 104 гражданам, в том числе обеспечено проживание 155</w:t>
      </w:r>
      <w:r w:rsidR="00FC11FA">
        <w:rPr>
          <w:b w:val="0"/>
          <w:shd w:val="clear" w:color="auto" w:fill="FFFFFF"/>
        </w:rPr>
        <w:t> </w:t>
      </w:r>
      <w:r w:rsidRPr="00C474CB">
        <w:rPr>
          <w:b w:val="0"/>
          <w:shd w:val="clear" w:color="auto" w:fill="FFFFFF"/>
        </w:rPr>
        <w:t xml:space="preserve">человек. </w:t>
      </w:r>
    </w:p>
    <w:p w:rsidR="00C474CB" w:rsidRPr="00C474CB" w:rsidRDefault="00C474CB" w:rsidP="00C474CB">
      <w:pPr>
        <w:spacing w:line="225" w:lineRule="atLeast"/>
        <w:ind w:firstLine="567"/>
        <w:jc w:val="both"/>
        <w:rPr>
          <w:b w:val="0"/>
          <w:shd w:val="clear" w:color="auto" w:fill="FFFFFF"/>
        </w:rPr>
      </w:pPr>
      <w:r w:rsidRPr="00C474CB">
        <w:rPr>
          <w:b w:val="0"/>
          <w:shd w:val="clear" w:color="auto" w:fill="FFFFFF"/>
        </w:rPr>
        <w:t xml:space="preserve">С 01.07.2016 на территории города Зеленогорска открыт филиал Краевого государственного учреждения социального обслуживания «Пансионат для граждан пожилого возраста и инвалидов «Кедр». Деятельность учреждения направлена на оказание социальных услуг гражданам пожилого возраста и </w:t>
      </w:r>
      <w:r w:rsidRPr="00C474CB">
        <w:rPr>
          <w:b w:val="0"/>
          <w:shd w:val="clear" w:color="auto" w:fill="FFFFFF"/>
        </w:rPr>
        <w:lastRenderedPageBreak/>
        <w:t>инвалидам. В 2016 году в учреждении размещено 70 человек</w:t>
      </w:r>
      <w:r w:rsidR="00A91740">
        <w:rPr>
          <w:b w:val="0"/>
          <w:shd w:val="clear" w:color="auto" w:fill="FFFFFF"/>
        </w:rPr>
        <w:t xml:space="preserve">, </w:t>
      </w:r>
      <w:r w:rsidR="00A91740" w:rsidRPr="00A574F3">
        <w:rPr>
          <w:b w:val="0"/>
          <w:shd w:val="clear" w:color="auto" w:fill="FFFFFF"/>
        </w:rPr>
        <w:t xml:space="preserve">создано </w:t>
      </w:r>
      <w:r w:rsidR="00597997" w:rsidRPr="00A574F3">
        <w:rPr>
          <w:b w:val="0"/>
          <w:shd w:val="clear" w:color="auto" w:fill="FFFFFF"/>
        </w:rPr>
        <w:t>38</w:t>
      </w:r>
      <w:r w:rsidR="006372CA">
        <w:rPr>
          <w:b w:val="0"/>
          <w:shd w:val="clear" w:color="auto" w:fill="FFFFFF"/>
        </w:rPr>
        <w:t> </w:t>
      </w:r>
      <w:r w:rsidR="00A91740" w:rsidRPr="00A574F3">
        <w:rPr>
          <w:b w:val="0"/>
          <w:shd w:val="clear" w:color="auto" w:fill="FFFFFF"/>
        </w:rPr>
        <w:t>новых</w:t>
      </w:r>
      <w:r w:rsidR="00A91740">
        <w:rPr>
          <w:b w:val="0"/>
          <w:shd w:val="clear" w:color="auto" w:fill="FFFFFF"/>
        </w:rPr>
        <w:t xml:space="preserve"> рабочих мест</w:t>
      </w:r>
      <w:r w:rsidRPr="00C474CB">
        <w:rPr>
          <w:b w:val="0"/>
          <w:shd w:val="clear" w:color="auto" w:fill="FFFFFF"/>
        </w:rPr>
        <w:t xml:space="preserve">. </w:t>
      </w:r>
    </w:p>
    <w:p w:rsidR="00C474CB" w:rsidRPr="00C474CB" w:rsidRDefault="00C474CB" w:rsidP="00C474CB">
      <w:pPr>
        <w:tabs>
          <w:tab w:val="left" w:pos="709"/>
          <w:tab w:val="left" w:pos="8865"/>
        </w:tabs>
        <w:ind w:firstLine="567"/>
        <w:contextualSpacing/>
        <w:jc w:val="both"/>
        <w:rPr>
          <w:b w:val="0"/>
          <w:shd w:val="clear" w:color="auto" w:fill="FFFFFF"/>
        </w:rPr>
      </w:pPr>
      <w:r w:rsidRPr="00C474CB">
        <w:rPr>
          <w:b w:val="0"/>
          <w:shd w:val="clear" w:color="auto" w:fill="FFFFFF"/>
        </w:rPr>
        <w:tab/>
        <w:t xml:space="preserve">Муниципальное бюджетное учреждение «Комплексный центр социального обслуживания населения г. Зеленогорска» обеспечивает обслуживание граждан, которые в силу сложившихся жизненных обстоятельств утратили возможность самостоятельно себя обслуживать. Получателями нестационарных социальных услуг разного вида являются более 3% населения города. Так же 17 человек получили услуги по временному пребыванию для отдельных категорий граждан в </w:t>
      </w:r>
      <w:proofErr w:type="gramStart"/>
      <w:r w:rsidRPr="00C474CB">
        <w:rPr>
          <w:b w:val="0"/>
          <w:shd w:val="clear" w:color="auto" w:fill="FFFFFF"/>
        </w:rPr>
        <w:t>отделении</w:t>
      </w:r>
      <w:proofErr w:type="gramEnd"/>
      <w:r w:rsidRPr="00C474CB">
        <w:rPr>
          <w:b w:val="0"/>
          <w:shd w:val="clear" w:color="auto" w:fill="FFFFFF"/>
        </w:rPr>
        <w:t xml:space="preserve"> срочного социального обслуживания муниципального учреждения. </w:t>
      </w:r>
    </w:p>
    <w:p w:rsidR="00C474CB" w:rsidRPr="00C474CB" w:rsidRDefault="00C474CB" w:rsidP="00C474CB">
      <w:pPr>
        <w:ind w:firstLine="567"/>
        <w:jc w:val="both"/>
        <w:rPr>
          <w:b w:val="0"/>
          <w:shd w:val="clear" w:color="auto" w:fill="FFFFFF"/>
        </w:rPr>
      </w:pPr>
      <w:r w:rsidRPr="00C474CB">
        <w:rPr>
          <w:b w:val="0"/>
          <w:shd w:val="clear" w:color="auto" w:fill="FFFFFF"/>
        </w:rPr>
        <w:tab/>
        <w:t xml:space="preserve">На сегодняшний день востребованность социальной поддержки населения города не уменьшается. </w:t>
      </w:r>
      <w:proofErr w:type="gramStart"/>
      <w:r w:rsidRPr="00C474CB">
        <w:rPr>
          <w:b w:val="0"/>
          <w:shd w:val="clear" w:color="auto" w:fill="FFFFFF"/>
        </w:rPr>
        <w:t>Потребность в раз</w:t>
      </w:r>
      <w:r w:rsidR="00F26629">
        <w:rPr>
          <w:b w:val="0"/>
          <w:shd w:val="clear" w:color="auto" w:fill="FFFFFF"/>
        </w:rPr>
        <w:t xml:space="preserve">витии системы социальной защиты, реализации </w:t>
      </w:r>
      <w:r w:rsidR="00F26629" w:rsidRPr="00C474CB">
        <w:rPr>
          <w:b w:val="0"/>
          <w:shd w:val="clear" w:color="auto" w:fill="FFFFFF"/>
        </w:rPr>
        <w:t>мероприяти</w:t>
      </w:r>
      <w:r w:rsidR="00F26629">
        <w:rPr>
          <w:b w:val="0"/>
          <w:shd w:val="clear" w:color="auto" w:fill="FFFFFF"/>
        </w:rPr>
        <w:t>й</w:t>
      </w:r>
      <w:r w:rsidR="00F26629" w:rsidRPr="00C474CB">
        <w:rPr>
          <w:b w:val="0"/>
          <w:shd w:val="clear" w:color="auto" w:fill="FFFFFF"/>
        </w:rPr>
        <w:t xml:space="preserve"> по формированию доступной среды для лиц с ограниченными возможностями здоровья </w:t>
      </w:r>
      <w:r w:rsidRPr="00C474CB">
        <w:rPr>
          <w:b w:val="0"/>
          <w:shd w:val="clear" w:color="auto" w:fill="FFFFFF"/>
        </w:rPr>
        <w:t>обусловлена ежегодным увеличением доли населения, старше трудоспособного возраста (с 16 363 человек в 2013 году до 21 807 человек в 2016 году)</w:t>
      </w:r>
      <w:r w:rsidR="00F26629">
        <w:rPr>
          <w:b w:val="0"/>
          <w:shd w:val="clear" w:color="auto" w:fill="FFFFFF"/>
        </w:rPr>
        <w:t xml:space="preserve">, </w:t>
      </w:r>
      <w:r w:rsidRPr="00C474CB">
        <w:rPr>
          <w:b w:val="0"/>
          <w:shd w:val="clear" w:color="auto" w:fill="FFFFFF"/>
        </w:rPr>
        <w:t>количества граждан, имеющих доходы ниже прожиточного минимума (с 2 852 человек в 2013 году до 4 071 человек в 2016</w:t>
      </w:r>
      <w:proofErr w:type="gramEnd"/>
      <w:r w:rsidRPr="00C474CB">
        <w:rPr>
          <w:b w:val="0"/>
          <w:shd w:val="clear" w:color="auto" w:fill="FFFFFF"/>
        </w:rPr>
        <w:t xml:space="preserve"> году</w:t>
      </w:r>
      <w:r w:rsidR="00F26629">
        <w:rPr>
          <w:b w:val="0"/>
          <w:shd w:val="clear" w:color="auto" w:fill="FFFFFF"/>
        </w:rPr>
        <w:t xml:space="preserve">), </w:t>
      </w:r>
      <w:r w:rsidRPr="00C474CB">
        <w:rPr>
          <w:b w:val="0"/>
          <w:shd w:val="clear" w:color="auto" w:fill="FFFFFF"/>
        </w:rPr>
        <w:t>количества инвалидов (с 4</w:t>
      </w:r>
      <w:r w:rsidR="00294642">
        <w:rPr>
          <w:b w:val="0"/>
          <w:shd w:val="clear" w:color="auto" w:fill="FFFFFF"/>
        </w:rPr>
        <w:t> </w:t>
      </w:r>
      <w:r w:rsidRPr="00C474CB">
        <w:rPr>
          <w:b w:val="0"/>
          <w:shd w:val="clear" w:color="auto" w:fill="FFFFFF"/>
        </w:rPr>
        <w:t>618</w:t>
      </w:r>
      <w:r w:rsidR="00294642">
        <w:rPr>
          <w:b w:val="0"/>
          <w:shd w:val="clear" w:color="auto" w:fill="FFFFFF"/>
        </w:rPr>
        <w:t> </w:t>
      </w:r>
      <w:r w:rsidRPr="00C474CB">
        <w:rPr>
          <w:b w:val="0"/>
          <w:shd w:val="clear" w:color="auto" w:fill="FFFFFF"/>
        </w:rPr>
        <w:t>человек в 2013 году до 4 754 человек в 2016 году</w:t>
      </w:r>
      <w:r w:rsidR="00F26629">
        <w:rPr>
          <w:b w:val="0"/>
          <w:shd w:val="clear" w:color="auto" w:fill="FFFFFF"/>
        </w:rPr>
        <w:t>).</w:t>
      </w:r>
      <w:r w:rsidRPr="00C474CB">
        <w:rPr>
          <w:b w:val="0"/>
          <w:shd w:val="clear" w:color="auto" w:fill="FFFFFF"/>
        </w:rPr>
        <w:t xml:space="preserve"> </w:t>
      </w:r>
    </w:p>
    <w:p w:rsidR="00C474CB" w:rsidRPr="00070866" w:rsidRDefault="00C474CB" w:rsidP="00206A6E">
      <w:pPr>
        <w:widowControl w:val="0"/>
        <w:suppressAutoHyphens/>
        <w:autoSpaceDE w:val="0"/>
        <w:autoSpaceDN w:val="0"/>
        <w:adjustRightInd w:val="0"/>
        <w:ind w:firstLine="708"/>
        <w:jc w:val="both"/>
        <w:rPr>
          <w:rFonts w:cs="Arial"/>
          <w:b w:val="0"/>
          <w:sz w:val="16"/>
          <w:szCs w:val="16"/>
          <w:highlight w:val="yellow"/>
        </w:rPr>
      </w:pPr>
    </w:p>
    <w:p w:rsidR="001E06EB" w:rsidRPr="002F1284" w:rsidRDefault="0039472A" w:rsidP="00206A6E">
      <w:pPr>
        <w:widowControl w:val="0"/>
        <w:suppressAutoHyphens/>
        <w:autoSpaceDE w:val="0"/>
        <w:autoSpaceDN w:val="0"/>
        <w:adjustRightInd w:val="0"/>
        <w:ind w:firstLine="708"/>
        <w:jc w:val="both"/>
        <w:rPr>
          <w:rFonts w:cs="Arial"/>
          <w:b w:val="0"/>
          <w:highlight w:val="yellow"/>
        </w:rPr>
      </w:pPr>
      <w:r w:rsidRPr="00DD1A19">
        <w:rPr>
          <w:rFonts w:cs="Arial"/>
          <w:b w:val="0"/>
        </w:rPr>
        <w:t xml:space="preserve">За </w:t>
      </w:r>
      <w:r w:rsidR="00DF35CC" w:rsidRPr="00DD1A19">
        <w:rPr>
          <w:rFonts w:cs="Arial"/>
          <w:b w:val="0"/>
        </w:rPr>
        <w:t>отчёт</w:t>
      </w:r>
      <w:r w:rsidRPr="00DD1A19">
        <w:rPr>
          <w:rFonts w:cs="Arial"/>
          <w:b w:val="0"/>
        </w:rPr>
        <w:t xml:space="preserve">ный период в </w:t>
      </w:r>
      <w:r w:rsidR="00A91740" w:rsidRPr="00DD1A19">
        <w:rPr>
          <w:rFonts w:cs="Arial"/>
          <w:b w:val="0"/>
        </w:rPr>
        <w:t>УСЗН</w:t>
      </w:r>
      <w:r w:rsidRPr="00DD1A19">
        <w:rPr>
          <w:rFonts w:cs="Arial"/>
          <w:b w:val="0"/>
        </w:rPr>
        <w:t xml:space="preserve"> </w:t>
      </w:r>
      <w:r w:rsidRPr="0072633A">
        <w:rPr>
          <w:b w:val="0"/>
          <w:shd w:val="clear" w:color="auto" w:fill="FFFFFF"/>
        </w:rPr>
        <w:t xml:space="preserve">обратилось </w:t>
      </w:r>
      <w:r w:rsidR="0072633A" w:rsidRPr="0072633A">
        <w:rPr>
          <w:b w:val="0"/>
          <w:shd w:val="clear" w:color="auto" w:fill="FFFFFF"/>
        </w:rPr>
        <w:t>22 456 человек (в 2015 году – 22</w:t>
      </w:r>
      <w:r w:rsidR="00294642">
        <w:rPr>
          <w:b w:val="0"/>
          <w:shd w:val="clear" w:color="auto" w:fill="FFFFFF"/>
        </w:rPr>
        <w:t> </w:t>
      </w:r>
      <w:r w:rsidR="0072633A" w:rsidRPr="0072633A">
        <w:rPr>
          <w:b w:val="0"/>
          <w:shd w:val="clear" w:color="auto" w:fill="FFFFFF"/>
        </w:rPr>
        <w:t>348 человек, в 2014 году – 18 417 человек),</w:t>
      </w:r>
      <w:r w:rsidRPr="00DD1A19">
        <w:rPr>
          <w:rFonts w:cs="Arial"/>
          <w:b w:val="0"/>
        </w:rPr>
        <w:t xml:space="preserve"> в том числе из числа льготных категорий граждан, имеющих право на меры социальной по</w:t>
      </w:r>
      <w:r w:rsidR="00206A6E" w:rsidRPr="00DD1A19">
        <w:rPr>
          <w:rFonts w:cs="Arial"/>
          <w:b w:val="0"/>
        </w:rPr>
        <w:t xml:space="preserve">ддержки, – </w:t>
      </w:r>
      <w:r w:rsidRPr="00DD1A19">
        <w:rPr>
          <w:rFonts w:cs="Arial"/>
          <w:b w:val="0"/>
        </w:rPr>
        <w:t>20</w:t>
      </w:r>
      <w:r w:rsidR="006372CA">
        <w:rPr>
          <w:rFonts w:cs="Arial"/>
          <w:b w:val="0"/>
        </w:rPr>
        <w:t> </w:t>
      </w:r>
      <w:r w:rsidR="00DD1A19" w:rsidRPr="00DD1A19">
        <w:rPr>
          <w:rFonts w:cs="Arial"/>
          <w:b w:val="0"/>
        </w:rPr>
        <w:t>502</w:t>
      </w:r>
      <w:r w:rsidR="006372CA">
        <w:rPr>
          <w:rFonts w:cs="Arial"/>
          <w:b w:val="0"/>
        </w:rPr>
        <w:t> </w:t>
      </w:r>
      <w:r w:rsidRPr="00DD1A19">
        <w:rPr>
          <w:rFonts w:cs="Arial"/>
          <w:b w:val="0"/>
        </w:rPr>
        <w:t>человек</w:t>
      </w:r>
      <w:r w:rsidR="00903CD1">
        <w:rPr>
          <w:rFonts w:cs="Arial"/>
          <w:b w:val="0"/>
        </w:rPr>
        <w:t>а</w:t>
      </w:r>
      <w:r w:rsidRPr="00DD1A19">
        <w:rPr>
          <w:rFonts w:cs="Arial"/>
          <w:b w:val="0"/>
        </w:rPr>
        <w:t xml:space="preserve"> (</w:t>
      </w:r>
      <w:r w:rsidR="00DD1A19" w:rsidRPr="00DD1A19">
        <w:rPr>
          <w:rFonts w:cs="Arial"/>
          <w:b w:val="0"/>
        </w:rPr>
        <w:t>в 2015 году – 20</w:t>
      </w:r>
      <w:r w:rsidR="000B596E">
        <w:rPr>
          <w:rFonts w:cs="Arial"/>
          <w:b w:val="0"/>
        </w:rPr>
        <w:t xml:space="preserve"> </w:t>
      </w:r>
      <w:r w:rsidR="00DD1A19" w:rsidRPr="00DD1A19">
        <w:rPr>
          <w:rFonts w:cs="Arial"/>
          <w:b w:val="0"/>
        </w:rPr>
        <w:t xml:space="preserve">047, </w:t>
      </w:r>
      <w:r w:rsidRPr="00DD1A19">
        <w:rPr>
          <w:rFonts w:cs="Arial"/>
          <w:b w:val="0"/>
        </w:rPr>
        <w:t xml:space="preserve">в 2014 году – 19 667 человек). </w:t>
      </w:r>
      <w:r w:rsidRPr="00786DAF">
        <w:rPr>
          <w:rFonts w:cs="Arial"/>
          <w:b w:val="0"/>
        </w:rPr>
        <w:t xml:space="preserve">Увеличилось количество граждан, фактически получивших различные меры социальной поддержки, с </w:t>
      </w:r>
      <w:r w:rsidR="00786DAF" w:rsidRPr="00786DAF">
        <w:rPr>
          <w:b w:val="0"/>
          <w:szCs w:val="24"/>
        </w:rPr>
        <w:t>20</w:t>
      </w:r>
      <w:r w:rsidRPr="00786DAF">
        <w:rPr>
          <w:b w:val="0"/>
          <w:szCs w:val="24"/>
        </w:rPr>
        <w:t> </w:t>
      </w:r>
      <w:r w:rsidR="00786DAF" w:rsidRPr="00786DAF">
        <w:rPr>
          <w:b w:val="0"/>
          <w:szCs w:val="24"/>
        </w:rPr>
        <w:t>036</w:t>
      </w:r>
      <w:r w:rsidR="00206A6E" w:rsidRPr="00786DAF">
        <w:rPr>
          <w:rFonts w:cs="Arial"/>
          <w:b w:val="0"/>
        </w:rPr>
        <w:t xml:space="preserve"> человек в 201</w:t>
      </w:r>
      <w:r w:rsidR="00786DAF" w:rsidRPr="00786DAF">
        <w:rPr>
          <w:rFonts w:cs="Arial"/>
          <w:b w:val="0"/>
        </w:rPr>
        <w:t>5</w:t>
      </w:r>
      <w:r w:rsidR="00206A6E" w:rsidRPr="00786DAF">
        <w:rPr>
          <w:rFonts w:cs="Arial"/>
          <w:b w:val="0"/>
        </w:rPr>
        <w:t> </w:t>
      </w:r>
      <w:r w:rsidRPr="00786DAF">
        <w:rPr>
          <w:rFonts w:cs="Arial"/>
          <w:b w:val="0"/>
        </w:rPr>
        <w:t>году до 20 </w:t>
      </w:r>
      <w:r w:rsidR="00786DAF" w:rsidRPr="00786DAF">
        <w:rPr>
          <w:rFonts w:cs="Arial"/>
          <w:b w:val="0"/>
        </w:rPr>
        <w:t>49</w:t>
      </w:r>
      <w:r w:rsidRPr="00786DAF">
        <w:rPr>
          <w:rFonts w:cs="Arial"/>
          <w:b w:val="0"/>
        </w:rPr>
        <w:t>6 человек в 201</w:t>
      </w:r>
      <w:r w:rsidR="00730ACE">
        <w:rPr>
          <w:rFonts w:cs="Arial"/>
          <w:b w:val="0"/>
        </w:rPr>
        <w:t>6</w:t>
      </w:r>
      <w:r w:rsidR="006372CA">
        <w:rPr>
          <w:rFonts w:cs="Arial"/>
          <w:b w:val="0"/>
        </w:rPr>
        <w:t> </w:t>
      </w:r>
      <w:r w:rsidRPr="00786DAF">
        <w:rPr>
          <w:rFonts w:cs="Arial"/>
          <w:b w:val="0"/>
        </w:rPr>
        <w:t>году. Доля граждан, получивших меры социальной поддержки, в общей численности населения увеличилась с 3</w:t>
      </w:r>
      <w:r w:rsidR="00786DAF" w:rsidRPr="00786DAF">
        <w:rPr>
          <w:rFonts w:cs="Arial"/>
          <w:b w:val="0"/>
        </w:rPr>
        <w:t>1</w:t>
      </w:r>
      <w:r w:rsidRPr="00786DAF">
        <w:rPr>
          <w:rFonts w:cs="Arial"/>
          <w:b w:val="0"/>
        </w:rPr>
        <w:t>,</w:t>
      </w:r>
      <w:r w:rsidR="00730ACE">
        <w:rPr>
          <w:rFonts w:cs="Arial"/>
          <w:b w:val="0"/>
        </w:rPr>
        <w:t>0</w:t>
      </w:r>
      <w:r w:rsidR="003B2C88" w:rsidRPr="00786DAF">
        <w:rPr>
          <w:rFonts w:cs="Arial"/>
          <w:b w:val="0"/>
        </w:rPr>
        <w:t>%</w:t>
      </w:r>
      <w:r w:rsidRPr="00786DAF">
        <w:rPr>
          <w:rFonts w:cs="Arial"/>
          <w:b w:val="0"/>
        </w:rPr>
        <w:t xml:space="preserve"> в 201</w:t>
      </w:r>
      <w:r w:rsidR="00786DAF" w:rsidRPr="00786DAF">
        <w:rPr>
          <w:rFonts w:cs="Arial"/>
          <w:b w:val="0"/>
        </w:rPr>
        <w:t>5</w:t>
      </w:r>
      <w:r w:rsidRPr="00786DAF">
        <w:rPr>
          <w:rFonts w:cs="Arial"/>
          <w:b w:val="0"/>
        </w:rPr>
        <w:t xml:space="preserve"> году до 3</w:t>
      </w:r>
      <w:r w:rsidR="00786DAF" w:rsidRPr="00786DAF">
        <w:rPr>
          <w:rFonts w:cs="Arial"/>
          <w:b w:val="0"/>
        </w:rPr>
        <w:t>2</w:t>
      </w:r>
      <w:r w:rsidRPr="00786DAF">
        <w:rPr>
          <w:rFonts w:cs="Arial"/>
          <w:b w:val="0"/>
        </w:rPr>
        <w:t>,8</w:t>
      </w:r>
      <w:r w:rsidR="003B2C88" w:rsidRPr="00786DAF">
        <w:rPr>
          <w:rFonts w:cs="Arial"/>
          <w:b w:val="0"/>
        </w:rPr>
        <w:t>%</w:t>
      </w:r>
      <w:r w:rsidRPr="00786DAF">
        <w:rPr>
          <w:rFonts w:cs="Arial"/>
          <w:b w:val="0"/>
        </w:rPr>
        <w:t xml:space="preserve"> в 201</w:t>
      </w:r>
      <w:r w:rsidR="00786DAF" w:rsidRPr="00786DAF">
        <w:rPr>
          <w:rFonts w:cs="Arial"/>
          <w:b w:val="0"/>
        </w:rPr>
        <w:t>6</w:t>
      </w:r>
      <w:r w:rsidRPr="00786DAF">
        <w:rPr>
          <w:rFonts w:cs="Arial"/>
          <w:b w:val="0"/>
        </w:rPr>
        <w:t xml:space="preserve"> году. </w:t>
      </w:r>
    </w:p>
    <w:p w:rsidR="00786DAF" w:rsidRPr="00786DAF" w:rsidRDefault="0039472A" w:rsidP="00786DAF">
      <w:pPr>
        <w:widowControl w:val="0"/>
        <w:suppressAutoHyphens/>
        <w:autoSpaceDE w:val="0"/>
        <w:autoSpaceDN w:val="0"/>
        <w:adjustRightInd w:val="0"/>
        <w:ind w:firstLine="708"/>
        <w:jc w:val="both"/>
        <w:rPr>
          <w:rFonts w:cs="Arial"/>
          <w:b w:val="0"/>
        </w:rPr>
      </w:pPr>
      <w:r w:rsidRPr="00786DAF">
        <w:rPr>
          <w:rFonts w:cs="Arial"/>
          <w:b w:val="0"/>
        </w:rPr>
        <w:t>Причины увеличения количества граждан-получателей субсидий: расширение перечня льготных категорий граждан, увеличение численности граждан с доходами ниже величины прожиточного минимума, увеличение доли расходов на оплату за жилищно-коммунальны</w:t>
      </w:r>
      <w:r w:rsidR="00206A6E" w:rsidRPr="00786DAF">
        <w:rPr>
          <w:rFonts w:cs="Arial"/>
          <w:b w:val="0"/>
        </w:rPr>
        <w:t xml:space="preserve">е </w:t>
      </w:r>
      <w:r w:rsidRPr="00786DAF">
        <w:rPr>
          <w:rFonts w:cs="Arial"/>
          <w:b w:val="0"/>
        </w:rPr>
        <w:t>услуг</w:t>
      </w:r>
      <w:r w:rsidR="00206A6E" w:rsidRPr="00786DAF">
        <w:rPr>
          <w:rFonts w:cs="Arial"/>
          <w:b w:val="0"/>
        </w:rPr>
        <w:t>и</w:t>
      </w:r>
      <w:r w:rsidRPr="00786DAF">
        <w:rPr>
          <w:rFonts w:cs="Arial"/>
          <w:b w:val="0"/>
        </w:rPr>
        <w:t xml:space="preserve"> в среднедушевых доходах семьи, увеличение численности пенсионеров по возрасту, увеличение количества многодетных семей</w:t>
      </w:r>
      <w:r w:rsidR="00F525FF">
        <w:rPr>
          <w:rFonts w:cs="Arial"/>
          <w:b w:val="0"/>
        </w:rPr>
        <w:t xml:space="preserve">, рост </w:t>
      </w:r>
      <w:proofErr w:type="spellStart"/>
      <w:r w:rsidR="00F525FF">
        <w:rPr>
          <w:rFonts w:cs="Arial"/>
          <w:b w:val="0"/>
        </w:rPr>
        <w:t>инвалидизации</w:t>
      </w:r>
      <w:proofErr w:type="spellEnd"/>
      <w:r w:rsidR="00F525FF">
        <w:rPr>
          <w:rFonts w:cs="Arial"/>
          <w:b w:val="0"/>
        </w:rPr>
        <w:t xml:space="preserve"> населения</w:t>
      </w:r>
      <w:r w:rsidRPr="00786DAF">
        <w:rPr>
          <w:rFonts w:cs="Arial"/>
          <w:b w:val="0"/>
        </w:rPr>
        <w:t xml:space="preserve">. </w:t>
      </w:r>
      <w:r w:rsidR="00786DAF" w:rsidRPr="00786DAF">
        <w:rPr>
          <w:rFonts w:cs="Arial"/>
          <w:b w:val="0"/>
        </w:rPr>
        <w:t xml:space="preserve">В этих условиях актуальным является повышение адресности и своевременности оказания социальной поддержки гражданам в ней нуждающимся, установление взаимодействия с </w:t>
      </w:r>
      <w:r w:rsidR="000B596E">
        <w:rPr>
          <w:rFonts w:cs="Arial"/>
          <w:b w:val="0"/>
        </w:rPr>
        <w:t xml:space="preserve">государственными и </w:t>
      </w:r>
      <w:r w:rsidR="00786DAF" w:rsidRPr="00786DAF">
        <w:rPr>
          <w:rFonts w:cs="Arial"/>
          <w:b w:val="0"/>
        </w:rPr>
        <w:t xml:space="preserve">муниципальными органами и учреждениями, осуществляющими в городе деятельность в социальной сфере, привлечение внимания общественных организаций к решению вопросов социальной поддержки отдельных категорий граждан. </w:t>
      </w:r>
    </w:p>
    <w:p w:rsidR="007C03E2" w:rsidRDefault="007C03E2" w:rsidP="0039472A">
      <w:pPr>
        <w:widowControl w:val="0"/>
        <w:suppressAutoHyphens/>
        <w:autoSpaceDE w:val="0"/>
        <w:autoSpaceDN w:val="0"/>
        <w:adjustRightInd w:val="0"/>
        <w:ind w:firstLine="567"/>
        <w:jc w:val="both"/>
        <w:rPr>
          <w:rFonts w:cs="Arial"/>
          <w:b w:val="0"/>
          <w:highlight w:val="yellow"/>
        </w:rPr>
      </w:pPr>
    </w:p>
    <w:p w:rsidR="006E7855" w:rsidRDefault="006E7855" w:rsidP="0039472A">
      <w:pPr>
        <w:widowControl w:val="0"/>
        <w:suppressAutoHyphens/>
        <w:autoSpaceDE w:val="0"/>
        <w:autoSpaceDN w:val="0"/>
        <w:adjustRightInd w:val="0"/>
        <w:ind w:firstLine="567"/>
        <w:jc w:val="both"/>
        <w:rPr>
          <w:rFonts w:cs="Arial"/>
          <w:b w:val="0"/>
          <w:highlight w:val="yellow"/>
        </w:rPr>
      </w:pPr>
    </w:p>
    <w:p w:rsidR="006E7855" w:rsidRDefault="006E7855" w:rsidP="0039472A">
      <w:pPr>
        <w:widowControl w:val="0"/>
        <w:suppressAutoHyphens/>
        <w:autoSpaceDE w:val="0"/>
        <w:autoSpaceDN w:val="0"/>
        <w:adjustRightInd w:val="0"/>
        <w:ind w:firstLine="567"/>
        <w:jc w:val="both"/>
        <w:rPr>
          <w:rFonts w:cs="Arial"/>
          <w:b w:val="0"/>
          <w:highlight w:val="yellow"/>
        </w:rPr>
      </w:pPr>
    </w:p>
    <w:p w:rsidR="006E7855" w:rsidRDefault="006E7855" w:rsidP="0039472A">
      <w:pPr>
        <w:widowControl w:val="0"/>
        <w:suppressAutoHyphens/>
        <w:autoSpaceDE w:val="0"/>
        <w:autoSpaceDN w:val="0"/>
        <w:adjustRightInd w:val="0"/>
        <w:ind w:firstLine="567"/>
        <w:jc w:val="both"/>
        <w:rPr>
          <w:rFonts w:cs="Arial"/>
          <w:b w:val="0"/>
          <w:highlight w:val="yellow"/>
        </w:rPr>
      </w:pPr>
    </w:p>
    <w:p w:rsidR="006E7855" w:rsidRPr="002F1284" w:rsidRDefault="006E7855" w:rsidP="0039472A">
      <w:pPr>
        <w:widowControl w:val="0"/>
        <w:suppressAutoHyphens/>
        <w:autoSpaceDE w:val="0"/>
        <w:autoSpaceDN w:val="0"/>
        <w:adjustRightInd w:val="0"/>
        <w:ind w:firstLine="567"/>
        <w:jc w:val="both"/>
        <w:rPr>
          <w:rFonts w:cs="Arial"/>
          <w:b w:val="0"/>
          <w:highlight w:val="yellow"/>
        </w:rPr>
      </w:pPr>
    </w:p>
    <w:p w:rsidR="0039472A" w:rsidRPr="0058753B" w:rsidRDefault="0039472A" w:rsidP="008623C3">
      <w:pPr>
        <w:widowControl w:val="0"/>
        <w:autoSpaceDE w:val="0"/>
        <w:autoSpaceDN w:val="0"/>
        <w:adjustRightInd w:val="0"/>
        <w:ind w:firstLine="708"/>
        <w:jc w:val="both"/>
        <w:rPr>
          <w:b w:val="0"/>
          <w:i/>
          <w:color w:val="FF0000"/>
          <w:sz w:val="24"/>
          <w:szCs w:val="24"/>
        </w:rPr>
      </w:pPr>
      <w:r w:rsidRPr="0058753B">
        <w:rPr>
          <w:b w:val="0"/>
          <w:i/>
          <w:sz w:val="24"/>
          <w:szCs w:val="24"/>
        </w:rPr>
        <w:lastRenderedPageBreak/>
        <w:t xml:space="preserve">Таблица № </w:t>
      </w:r>
      <w:r w:rsidR="008623C3" w:rsidRPr="0058753B">
        <w:rPr>
          <w:b w:val="0"/>
          <w:i/>
          <w:sz w:val="24"/>
          <w:szCs w:val="24"/>
        </w:rPr>
        <w:t>2</w:t>
      </w:r>
      <w:r w:rsidR="00E471BB" w:rsidRPr="0058753B">
        <w:rPr>
          <w:b w:val="0"/>
          <w:i/>
          <w:sz w:val="24"/>
          <w:szCs w:val="24"/>
        </w:rPr>
        <w:t>2</w:t>
      </w:r>
      <w:r w:rsidRPr="0058753B">
        <w:rPr>
          <w:b w:val="0"/>
          <w:i/>
          <w:sz w:val="24"/>
          <w:szCs w:val="24"/>
        </w:rPr>
        <w:t>.</w:t>
      </w:r>
      <w:r w:rsidRPr="0058753B">
        <w:rPr>
          <w:b w:val="0"/>
        </w:rPr>
        <w:t xml:space="preserve"> </w:t>
      </w:r>
      <w:r w:rsidR="00D4049D" w:rsidRPr="0058753B">
        <w:rPr>
          <w:b w:val="0"/>
          <w:i/>
          <w:sz w:val="24"/>
          <w:szCs w:val="24"/>
        </w:rPr>
        <w:t xml:space="preserve">Достигнутые результаты </w:t>
      </w:r>
      <w:r w:rsidR="00DF35CC" w:rsidRPr="0058753B">
        <w:rPr>
          <w:b w:val="0"/>
          <w:i/>
          <w:sz w:val="24"/>
          <w:szCs w:val="24"/>
        </w:rPr>
        <w:t>отчёт</w:t>
      </w:r>
      <w:r w:rsidR="00D4049D" w:rsidRPr="0058753B">
        <w:rPr>
          <w:b w:val="0"/>
          <w:i/>
          <w:sz w:val="24"/>
          <w:szCs w:val="24"/>
        </w:rPr>
        <w:t xml:space="preserve">ного </w:t>
      </w:r>
      <w:r w:rsidR="008623C3" w:rsidRPr="0058753B">
        <w:rPr>
          <w:b w:val="0"/>
          <w:i/>
          <w:sz w:val="24"/>
          <w:szCs w:val="24"/>
        </w:rPr>
        <w:t xml:space="preserve">года в </w:t>
      </w:r>
      <w:proofErr w:type="gramStart"/>
      <w:r w:rsidR="008623C3" w:rsidRPr="0058753B">
        <w:rPr>
          <w:b w:val="0"/>
          <w:i/>
          <w:sz w:val="24"/>
          <w:szCs w:val="24"/>
        </w:rPr>
        <w:t>сравнении</w:t>
      </w:r>
      <w:proofErr w:type="gramEnd"/>
      <w:r w:rsidR="008623C3" w:rsidRPr="0058753B">
        <w:rPr>
          <w:b w:val="0"/>
          <w:i/>
          <w:sz w:val="24"/>
          <w:szCs w:val="24"/>
        </w:rPr>
        <w:t xml:space="preserve"> с итогами 201</w:t>
      </w:r>
      <w:r w:rsidR="00AA33F5">
        <w:rPr>
          <w:b w:val="0"/>
          <w:i/>
          <w:sz w:val="24"/>
          <w:szCs w:val="24"/>
        </w:rPr>
        <w:t>3</w:t>
      </w:r>
      <w:r w:rsidR="008623C3" w:rsidRPr="0058753B">
        <w:rPr>
          <w:b w:val="0"/>
          <w:i/>
          <w:sz w:val="24"/>
          <w:szCs w:val="24"/>
        </w:rPr>
        <w:t>-</w:t>
      </w:r>
      <w:r w:rsidR="00D4049D" w:rsidRPr="0058753B">
        <w:rPr>
          <w:b w:val="0"/>
          <w:i/>
          <w:sz w:val="24"/>
          <w:szCs w:val="24"/>
        </w:rPr>
        <w:t>201</w:t>
      </w:r>
      <w:r w:rsidR="007D67D0">
        <w:rPr>
          <w:b w:val="0"/>
          <w:i/>
          <w:sz w:val="24"/>
          <w:szCs w:val="24"/>
        </w:rPr>
        <w:t>5</w:t>
      </w:r>
      <w:r w:rsidR="00D4049D" w:rsidRPr="0058753B">
        <w:rPr>
          <w:b w:val="0"/>
          <w:i/>
          <w:sz w:val="24"/>
          <w:szCs w:val="24"/>
        </w:rPr>
        <w:t xml:space="preserve"> годов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851"/>
        <w:gridCol w:w="992"/>
        <w:gridCol w:w="992"/>
        <w:gridCol w:w="992"/>
        <w:gridCol w:w="993"/>
        <w:gridCol w:w="1559"/>
      </w:tblGrid>
      <w:tr w:rsidR="00786DAF" w:rsidRPr="0058753B" w:rsidTr="007C03E2">
        <w:trPr>
          <w:cantSplit/>
          <w:tblHeader/>
        </w:trPr>
        <w:tc>
          <w:tcPr>
            <w:tcW w:w="3544" w:type="dxa"/>
            <w:vAlign w:val="center"/>
          </w:tcPr>
          <w:p w:rsidR="00786DAF" w:rsidRPr="0058753B" w:rsidRDefault="00786DAF" w:rsidP="0039472A">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Наименование показателя</w:t>
            </w:r>
          </w:p>
        </w:tc>
        <w:tc>
          <w:tcPr>
            <w:tcW w:w="851" w:type="dxa"/>
            <w:vAlign w:val="center"/>
          </w:tcPr>
          <w:p w:rsidR="00786DAF" w:rsidRPr="0058753B" w:rsidRDefault="00786DAF" w:rsidP="0039472A">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Ед. изм.</w:t>
            </w:r>
          </w:p>
        </w:tc>
        <w:tc>
          <w:tcPr>
            <w:tcW w:w="992" w:type="dxa"/>
            <w:vAlign w:val="center"/>
          </w:tcPr>
          <w:p w:rsidR="00786DAF" w:rsidRPr="0058753B" w:rsidRDefault="00786DAF" w:rsidP="00786DAF">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2013 год</w:t>
            </w:r>
          </w:p>
        </w:tc>
        <w:tc>
          <w:tcPr>
            <w:tcW w:w="992" w:type="dxa"/>
            <w:vAlign w:val="center"/>
          </w:tcPr>
          <w:p w:rsidR="00786DAF" w:rsidRPr="0058753B" w:rsidRDefault="00786DAF" w:rsidP="00786DAF">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2014 год</w:t>
            </w:r>
          </w:p>
        </w:tc>
        <w:tc>
          <w:tcPr>
            <w:tcW w:w="992" w:type="dxa"/>
            <w:vAlign w:val="center"/>
          </w:tcPr>
          <w:p w:rsidR="00786DAF" w:rsidRPr="0058753B" w:rsidRDefault="00786DAF" w:rsidP="00786DAF">
            <w:pPr>
              <w:widowControl w:val="0"/>
              <w:autoSpaceDE w:val="0"/>
              <w:autoSpaceDN w:val="0"/>
              <w:adjustRightInd w:val="0"/>
              <w:jc w:val="center"/>
              <w:rPr>
                <w:rFonts w:eastAsia="Calibri"/>
                <w:b w:val="0"/>
                <w:sz w:val="21"/>
                <w:szCs w:val="21"/>
                <w:lang w:eastAsia="en-US"/>
              </w:rPr>
            </w:pPr>
            <w:r w:rsidRPr="0058753B">
              <w:rPr>
                <w:rFonts w:eastAsia="Calibri"/>
                <w:b w:val="0"/>
                <w:sz w:val="21"/>
                <w:szCs w:val="21"/>
                <w:lang w:eastAsia="en-US"/>
              </w:rPr>
              <w:t>2015 год</w:t>
            </w:r>
          </w:p>
        </w:tc>
        <w:tc>
          <w:tcPr>
            <w:tcW w:w="993" w:type="dxa"/>
            <w:vAlign w:val="center"/>
          </w:tcPr>
          <w:p w:rsidR="00786DAF" w:rsidRPr="0058753B" w:rsidRDefault="00786DAF" w:rsidP="00786DAF">
            <w:pPr>
              <w:widowControl w:val="0"/>
              <w:autoSpaceDE w:val="0"/>
              <w:autoSpaceDN w:val="0"/>
              <w:adjustRightInd w:val="0"/>
              <w:jc w:val="center"/>
              <w:rPr>
                <w:rFonts w:eastAsia="Calibri"/>
                <w:b w:val="0"/>
                <w:sz w:val="21"/>
                <w:szCs w:val="21"/>
                <w:lang w:eastAsia="en-US"/>
              </w:rPr>
            </w:pPr>
            <w:r w:rsidRPr="0058753B">
              <w:rPr>
                <w:rFonts w:eastAsia="Calibri"/>
                <w:b w:val="0"/>
                <w:sz w:val="21"/>
                <w:szCs w:val="21"/>
                <w:lang w:eastAsia="en-US"/>
              </w:rPr>
              <w:t>2016 год</w:t>
            </w:r>
          </w:p>
        </w:tc>
        <w:tc>
          <w:tcPr>
            <w:tcW w:w="1559" w:type="dxa"/>
            <w:vAlign w:val="center"/>
          </w:tcPr>
          <w:p w:rsidR="00786DAF" w:rsidRPr="0058753B" w:rsidRDefault="00786DAF" w:rsidP="00786DAF">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Отклонение в</w:t>
            </w:r>
            <w:r w:rsidR="009379F6">
              <w:rPr>
                <w:rFonts w:eastAsia="Calibri"/>
                <w:b w:val="0"/>
                <w:sz w:val="21"/>
                <w:szCs w:val="21"/>
                <w:lang w:eastAsia="en-US"/>
              </w:rPr>
              <w:t>%</w:t>
            </w:r>
            <w:r w:rsidRPr="0058753B">
              <w:rPr>
                <w:rFonts w:eastAsia="Calibri"/>
                <w:b w:val="0"/>
                <w:sz w:val="21"/>
                <w:szCs w:val="21"/>
                <w:lang w:eastAsia="en-US"/>
              </w:rPr>
              <w:t>, 2016/2015</w:t>
            </w:r>
          </w:p>
        </w:tc>
      </w:tr>
      <w:tr w:rsidR="00786DAF" w:rsidRPr="0058753B" w:rsidTr="007C03E2">
        <w:trPr>
          <w:cantSplit/>
        </w:trPr>
        <w:tc>
          <w:tcPr>
            <w:tcW w:w="3544" w:type="dxa"/>
          </w:tcPr>
          <w:p w:rsidR="00786DAF" w:rsidRPr="0058753B" w:rsidRDefault="00786DAF" w:rsidP="0039472A">
            <w:pPr>
              <w:widowControl w:val="0"/>
              <w:autoSpaceDE w:val="0"/>
              <w:autoSpaceDN w:val="0"/>
              <w:adjustRightInd w:val="0"/>
              <w:rPr>
                <w:rFonts w:eastAsia="Calibri"/>
                <w:sz w:val="21"/>
                <w:szCs w:val="21"/>
                <w:lang w:eastAsia="en-US"/>
              </w:rPr>
            </w:pPr>
            <w:r w:rsidRPr="0058753B">
              <w:rPr>
                <w:rFonts w:eastAsia="Calibri"/>
                <w:b w:val="0"/>
                <w:sz w:val="21"/>
                <w:szCs w:val="21"/>
                <w:lang w:eastAsia="en-US"/>
              </w:rPr>
              <w:t xml:space="preserve">1. Численность отдельных категорий граждан, имеющих право на меры социальной поддержки в </w:t>
            </w:r>
            <w:proofErr w:type="gramStart"/>
            <w:r w:rsidRPr="0058753B">
              <w:rPr>
                <w:rFonts w:eastAsia="Calibri"/>
                <w:b w:val="0"/>
                <w:sz w:val="21"/>
                <w:szCs w:val="21"/>
                <w:lang w:eastAsia="en-US"/>
              </w:rPr>
              <w:t>соответствии</w:t>
            </w:r>
            <w:proofErr w:type="gramEnd"/>
            <w:r w:rsidRPr="0058753B">
              <w:rPr>
                <w:rFonts w:eastAsia="Calibri"/>
                <w:b w:val="0"/>
                <w:sz w:val="21"/>
                <w:szCs w:val="21"/>
                <w:lang w:eastAsia="en-US"/>
              </w:rPr>
              <w:t xml:space="preserve"> с законодательством Российской Федерации и субъекта Российской Федерации</w:t>
            </w:r>
          </w:p>
        </w:tc>
        <w:tc>
          <w:tcPr>
            <w:tcW w:w="851" w:type="dxa"/>
            <w:vAlign w:val="center"/>
          </w:tcPr>
          <w:p w:rsidR="00786DAF" w:rsidRPr="0058753B" w:rsidRDefault="00786DAF" w:rsidP="0039472A">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чел.</w:t>
            </w:r>
          </w:p>
        </w:tc>
        <w:tc>
          <w:tcPr>
            <w:tcW w:w="992" w:type="dxa"/>
            <w:vAlign w:val="center"/>
          </w:tcPr>
          <w:p w:rsidR="00786DAF" w:rsidRPr="0058753B" w:rsidRDefault="00786DAF" w:rsidP="00786DAF">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19 263</w:t>
            </w:r>
          </w:p>
        </w:tc>
        <w:tc>
          <w:tcPr>
            <w:tcW w:w="992" w:type="dxa"/>
            <w:vAlign w:val="center"/>
          </w:tcPr>
          <w:p w:rsidR="00786DAF" w:rsidRPr="0058753B" w:rsidRDefault="00786DAF" w:rsidP="00786DAF">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19 667</w:t>
            </w:r>
          </w:p>
        </w:tc>
        <w:tc>
          <w:tcPr>
            <w:tcW w:w="992" w:type="dxa"/>
            <w:vAlign w:val="center"/>
          </w:tcPr>
          <w:p w:rsidR="00786DAF" w:rsidRPr="00345ED5" w:rsidRDefault="00786DAF" w:rsidP="00786DAF">
            <w:pPr>
              <w:widowControl w:val="0"/>
              <w:autoSpaceDE w:val="0"/>
              <w:autoSpaceDN w:val="0"/>
              <w:adjustRightInd w:val="0"/>
              <w:jc w:val="center"/>
              <w:rPr>
                <w:rFonts w:eastAsia="Calibri"/>
                <w:b w:val="0"/>
                <w:sz w:val="21"/>
                <w:szCs w:val="21"/>
                <w:lang w:eastAsia="en-US"/>
              </w:rPr>
            </w:pPr>
            <w:r w:rsidRPr="00345ED5">
              <w:rPr>
                <w:rFonts w:eastAsia="Calibri"/>
                <w:b w:val="0"/>
                <w:sz w:val="21"/>
                <w:szCs w:val="21"/>
                <w:lang w:eastAsia="en-US"/>
              </w:rPr>
              <w:t>20 047</w:t>
            </w:r>
          </w:p>
        </w:tc>
        <w:tc>
          <w:tcPr>
            <w:tcW w:w="993" w:type="dxa"/>
            <w:vAlign w:val="center"/>
          </w:tcPr>
          <w:p w:rsidR="00786DAF" w:rsidRPr="00345ED5" w:rsidRDefault="00786DAF" w:rsidP="0058753B">
            <w:pPr>
              <w:widowControl w:val="0"/>
              <w:autoSpaceDE w:val="0"/>
              <w:autoSpaceDN w:val="0"/>
              <w:adjustRightInd w:val="0"/>
              <w:jc w:val="center"/>
              <w:rPr>
                <w:rFonts w:eastAsia="Calibri"/>
                <w:b w:val="0"/>
                <w:sz w:val="21"/>
                <w:szCs w:val="21"/>
                <w:lang w:eastAsia="en-US"/>
              </w:rPr>
            </w:pPr>
            <w:r w:rsidRPr="00345ED5">
              <w:rPr>
                <w:rFonts w:eastAsia="Calibri"/>
                <w:b w:val="0"/>
                <w:sz w:val="21"/>
                <w:szCs w:val="21"/>
                <w:lang w:eastAsia="en-US"/>
              </w:rPr>
              <w:t xml:space="preserve">20 </w:t>
            </w:r>
            <w:r w:rsidR="0058753B" w:rsidRPr="00345ED5">
              <w:rPr>
                <w:rFonts w:eastAsia="Calibri"/>
                <w:b w:val="0"/>
                <w:sz w:val="21"/>
                <w:szCs w:val="21"/>
                <w:lang w:eastAsia="en-US"/>
              </w:rPr>
              <w:t>502</w:t>
            </w:r>
          </w:p>
        </w:tc>
        <w:tc>
          <w:tcPr>
            <w:tcW w:w="1559" w:type="dxa"/>
            <w:vAlign w:val="center"/>
          </w:tcPr>
          <w:p w:rsidR="00786DAF" w:rsidRPr="00345ED5" w:rsidRDefault="00786DAF" w:rsidP="0058753B">
            <w:pPr>
              <w:widowControl w:val="0"/>
              <w:autoSpaceDE w:val="0"/>
              <w:autoSpaceDN w:val="0"/>
              <w:adjustRightInd w:val="0"/>
              <w:jc w:val="center"/>
              <w:rPr>
                <w:rFonts w:eastAsia="Calibri"/>
                <w:sz w:val="21"/>
                <w:szCs w:val="21"/>
                <w:lang w:eastAsia="en-US"/>
              </w:rPr>
            </w:pPr>
            <w:r w:rsidRPr="00345ED5">
              <w:rPr>
                <w:rFonts w:eastAsia="Calibri"/>
                <w:b w:val="0"/>
                <w:sz w:val="21"/>
                <w:szCs w:val="21"/>
                <w:lang w:eastAsia="en-US"/>
              </w:rPr>
              <w:t>10</w:t>
            </w:r>
            <w:r w:rsidR="0058753B" w:rsidRPr="00345ED5">
              <w:rPr>
                <w:rFonts w:eastAsia="Calibri"/>
                <w:b w:val="0"/>
                <w:sz w:val="21"/>
                <w:szCs w:val="21"/>
                <w:lang w:eastAsia="en-US"/>
              </w:rPr>
              <w:t>2</w:t>
            </w:r>
            <w:r w:rsidRPr="00345ED5">
              <w:rPr>
                <w:rFonts w:eastAsia="Calibri"/>
                <w:b w:val="0"/>
                <w:sz w:val="21"/>
                <w:szCs w:val="21"/>
                <w:lang w:eastAsia="en-US"/>
              </w:rPr>
              <w:t>,</w:t>
            </w:r>
            <w:r w:rsidR="0058753B" w:rsidRPr="00345ED5">
              <w:rPr>
                <w:rFonts w:eastAsia="Calibri"/>
                <w:b w:val="0"/>
                <w:sz w:val="21"/>
                <w:szCs w:val="21"/>
                <w:lang w:eastAsia="en-US"/>
              </w:rPr>
              <w:t>3</w:t>
            </w:r>
          </w:p>
        </w:tc>
      </w:tr>
      <w:tr w:rsidR="00786DAF" w:rsidRPr="002F1284" w:rsidTr="007C03E2">
        <w:trPr>
          <w:cantSplit/>
        </w:trPr>
        <w:tc>
          <w:tcPr>
            <w:tcW w:w="3544" w:type="dxa"/>
          </w:tcPr>
          <w:p w:rsidR="00786DAF" w:rsidRPr="0058753B" w:rsidRDefault="00786DAF" w:rsidP="0039472A">
            <w:pPr>
              <w:widowControl w:val="0"/>
              <w:autoSpaceDE w:val="0"/>
              <w:autoSpaceDN w:val="0"/>
              <w:adjustRightInd w:val="0"/>
              <w:rPr>
                <w:rFonts w:eastAsia="Calibri"/>
                <w:sz w:val="21"/>
                <w:szCs w:val="21"/>
                <w:lang w:eastAsia="en-US"/>
              </w:rPr>
            </w:pPr>
            <w:r w:rsidRPr="0058753B">
              <w:rPr>
                <w:rFonts w:eastAsia="Calibri"/>
                <w:b w:val="0"/>
                <w:sz w:val="21"/>
                <w:szCs w:val="21"/>
                <w:lang w:eastAsia="en-US"/>
              </w:rPr>
              <w:t xml:space="preserve">2. Численность граждан, попавших в трудную жизненную ситуацию и получивших материальную помощь в </w:t>
            </w:r>
            <w:proofErr w:type="gramStart"/>
            <w:r w:rsidRPr="0058753B">
              <w:rPr>
                <w:rFonts w:eastAsia="Calibri"/>
                <w:b w:val="0"/>
                <w:sz w:val="21"/>
                <w:szCs w:val="21"/>
                <w:lang w:eastAsia="en-US"/>
              </w:rPr>
              <w:t>органах</w:t>
            </w:r>
            <w:proofErr w:type="gramEnd"/>
            <w:r w:rsidRPr="0058753B">
              <w:rPr>
                <w:rFonts w:eastAsia="Calibri"/>
                <w:b w:val="0"/>
                <w:sz w:val="21"/>
                <w:szCs w:val="21"/>
                <w:lang w:eastAsia="en-US"/>
              </w:rPr>
              <w:t xml:space="preserve"> социальной защиты населения </w:t>
            </w:r>
          </w:p>
        </w:tc>
        <w:tc>
          <w:tcPr>
            <w:tcW w:w="851" w:type="dxa"/>
            <w:vAlign w:val="center"/>
          </w:tcPr>
          <w:p w:rsidR="00786DAF" w:rsidRPr="0058753B" w:rsidRDefault="00786DAF" w:rsidP="0039472A">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чел.</w:t>
            </w:r>
          </w:p>
        </w:tc>
        <w:tc>
          <w:tcPr>
            <w:tcW w:w="992" w:type="dxa"/>
            <w:vAlign w:val="center"/>
          </w:tcPr>
          <w:p w:rsidR="00786DAF" w:rsidRPr="0058753B" w:rsidRDefault="00786DAF" w:rsidP="00786DAF">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1 835</w:t>
            </w:r>
          </w:p>
        </w:tc>
        <w:tc>
          <w:tcPr>
            <w:tcW w:w="992" w:type="dxa"/>
            <w:vAlign w:val="center"/>
          </w:tcPr>
          <w:p w:rsidR="00786DAF" w:rsidRPr="0058753B" w:rsidRDefault="00786DAF" w:rsidP="00786DAF">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909</w:t>
            </w:r>
          </w:p>
        </w:tc>
        <w:tc>
          <w:tcPr>
            <w:tcW w:w="992" w:type="dxa"/>
            <w:vAlign w:val="center"/>
          </w:tcPr>
          <w:p w:rsidR="00786DAF" w:rsidRPr="00345ED5" w:rsidRDefault="00786DAF" w:rsidP="00786DAF">
            <w:pPr>
              <w:widowControl w:val="0"/>
              <w:autoSpaceDE w:val="0"/>
              <w:autoSpaceDN w:val="0"/>
              <w:adjustRightInd w:val="0"/>
              <w:jc w:val="center"/>
              <w:rPr>
                <w:rFonts w:eastAsia="Calibri"/>
                <w:b w:val="0"/>
                <w:sz w:val="21"/>
                <w:szCs w:val="21"/>
                <w:lang w:eastAsia="en-US"/>
              </w:rPr>
            </w:pPr>
            <w:r w:rsidRPr="00345ED5">
              <w:rPr>
                <w:rFonts w:eastAsia="Calibri"/>
                <w:b w:val="0"/>
                <w:sz w:val="21"/>
                <w:szCs w:val="21"/>
                <w:lang w:eastAsia="en-US"/>
              </w:rPr>
              <w:t>1 123</w:t>
            </w:r>
          </w:p>
        </w:tc>
        <w:tc>
          <w:tcPr>
            <w:tcW w:w="993" w:type="dxa"/>
            <w:vAlign w:val="center"/>
          </w:tcPr>
          <w:p w:rsidR="00786DAF" w:rsidRPr="00345ED5" w:rsidRDefault="0058753B" w:rsidP="0039472A">
            <w:pPr>
              <w:widowControl w:val="0"/>
              <w:autoSpaceDE w:val="0"/>
              <w:autoSpaceDN w:val="0"/>
              <w:adjustRightInd w:val="0"/>
              <w:jc w:val="center"/>
              <w:rPr>
                <w:rFonts w:eastAsia="Calibri"/>
                <w:b w:val="0"/>
                <w:sz w:val="21"/>
                <w:szCs w:val="21"/>
                <w:lang w:eastAsia="en-US"/>
              </w:rPr>
            </w:pPr>
            <w:r w:rsidRPr="00345ED5">
              <w:rPr>
                <w:rFonts w:eastAsia="Calibri"/>
                <w:b w:val="0"/>
                <w:sz w:val="21"/>
                <w:szCs w:val="21"/>
                <w:lang w:eastAsia="en-US"/>
              </w:rPr>
              <w:t>993</w:t>
            </w:r>
          </w:p>
        </w:tc>
        <w:tc>
          <w:tcPr>
            <w:tcW w:w="1559" w:type="dxa"/>
            <w:vAlign w:val="center"/>
          </w:tcPr>
          <w:p w:rsidR="00786DAF" w:rsidRPr="00345ED5" w:rsidRDefault="0058753B" w:rsidP="0039472A">
            <w:pPr>
              <w:widowControl w:val="0"/>
              <w:autoSpaceDE w:val="0"/>
              <w:autoSpaceDN w:val="0"/>
              <w:adjustRightInd w:val="0"/>
              <w:jc w:val="center"/>
              <w:rPr>
                <w:rFonts w:eastAsia="Calibri"/>
                <w:sz w:val="21"/>
                <w:szCs w:val="21"/>
                <w:lang w:eastAsia="en-US"/>
              </w:rPr>
            </w:pPr>
            <w:r w:rsidRPr="00345ED5">
              <w:rPr>
                <w:rFonts w:eastAsia="Calibri"/>
                <w:b w:val="0"/>
                <w:sz w:val="21"/>
                <w:szCs w:val="21"/>
                <w:lang w:eastAsia="en-US"/>
              </w:rPr>
              <w:t>88,4</w:t>
            </w:r>
          </w:p>
        </w:tc>
      </w:tr>
      <w:tr w:rsidR="00786DAF" w:rsidRPr="002F1284" w:rsidTr="007C03E2">
        <w:trPr>
          <w:cantSplit/>
        </w:trPr>
        <w:tc>
          <w:tcPr>
            <w:tcW w:w="3544" w:type="dxa"/>
          </w:tcPr>
          <w:p w:rsidR="00786DAF" w:rsidRPr="0058753B" w:rsidRDefault="00786DAF" w:rsidP="0039472A">
            <w:pPr>
              <w:widowControl w:val="0"/>
              <w:autoSpaceDE w:val="0"/>
              <w:autoSpaceDN w:val="0"/>
              <w:adjustRightInd w:val="0"/>
              <w:rPr>
                <w:rFonts w:eastAsia="Calibri"/>
                <w:sz w:val="21"/>
                <w:szCs w:val="21"/>
                <w:lang w:eastAsia="en-US"/>
              </w:rPr>
            </w:pPr>
            <w:r w:rsidRPr="0058753B">
              <w:rPr>
                <w:rFonts w:eastAsia="Calibri"/>
                <w:b w:val="0"/>
                <w:sz w:val="21"/>
                <w:szCs w:val="21"/>
                <w:lang w:eastAsia="en-US"/>
              </w:rPr>
              <w:t xml:space="preserve">3. Количество семей, получивших субсидии на оплату жилья и коммунальных услуг с </w:t>
            </w:r>
            <w:proofErr w:type="spellStart"/>
            <w:r w:rsidRPr="0058753B">
              <w:rPr>
                <w:rFonts w:eastAsia="Calibri"/>
                <w:b w:val="0"/>
                <w:sz w:val="21"/>
                <w:szCs w:val="21"/>
                <w:lang w:eastAsia="en-US"/>
              </w:rPr>
              <w:t>учетом</w:t>
            </w:r>
            <w:proofErr w:type="spellEnd"/>
            <w:r w:rsidRPr="0058753B">
              <w:rPr>
                <w:rFonts w:eastAsia="Calibri"/>
                <w:b w:val="0"/>
                <w:sz w:val="21"/>
                <w:szCs w:val="21"/>
                <w:lang w:eastAsia="en-US"/>
              </w:rPr>
              <w:t xml:space="preserve"> их доходов </w:t>
            </w:r>
          </w:p>
        </w:tc>
        <w:tc>
          <w:tcPr>
            <w:tcW w:w="851" w:type="dxa"/>
            <w:vAlign w:val="center"/>
          </w:tcPr>
          <w:p w:rsidR="00786DAF" w:rsidRPr="0058753B" w:rsidRDefault="00786DAF" w:rsidP="0039472A">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ед.</w:t>
            </w:r>
          </w:p>
        </w:tc>
        <w:tc>
          <w:tcPr>
            <w:tcW w:w="992" w:type="dxa"/>
            <w:vAlign w:val="center"/>
          </w:tcPr>
          <w:p w:rsidR="00786DAF" w:rsidRPr="0058753B" w:rsidRDefault="00786DAF" w:rsidP="00786DAF">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1 856</w:t>
            </w:r>
          </w:p>
        </w:tc>
        <w:tc>
          <w:tcPr>
            <w:tcW w:w="992" w:type="dxa"/>
            <w:vAlign w:val="center"/>
          </w:tcPr>
          <w:p w:rsidR="00786DAF" w:rsidRPr="0058753B" w:rsidRDefault="00786DAF" w:rsidP="00786DAF">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1 614</w:t>
            </w:r>
          </w:p>
        </w:tc>
        <w:tc>
          <w:tcPr>
            <w:tcW w:w="992" w:type="dxa"/>
            <w:vAlign w:val="center"/>
          </w:tcPr>
          <w:p w:rsidR="0058753B" w:rsidRPr="00345ED5" w:rsidRDefault="0058753B" w:rsidP="00F525FF">
            <w:pPr>
              <w:widowControl w:val="0"/>
              <w:autoSpaceDE w:val="0"/>
              <w:autoSpaceDN w:val="0"/>
              <w:adjustRightInd w:val="0"/>
              <w:jc w:val="center"/>
              <w:rPr>
                <w:rFonts w:eastAsia="Calibri"/>
                <w:b w:val="0"/>
                <w:sz w:val="21"/>
                <w:szCs w:val="21"/>
                <w:lang w:eastAsia="en-US"/>
              </w:rPr>
            </w:pPr>
            <w:r w:rsidRPr="00345ED5">
              <w:rPr>
                <w:rFonts w:eastAsia="Calibri"/>
                <w:b w:val="0"/>
                <w:sz w:val="21"/>
                <w:szCs w:val="21"/>
                <w:lang w:eastAsia="en-US"/>
              </w:rPr>
              <w:t>1</w:t>
            </w:r>
            <w:r w:rsidR="007C03E2">
              <w:rPr>
                <w:rFonts w:eastAsia="Calibri"/>
                <w:b w:val="0"/>
                <w:sz w:val="21"/>
                <w:szCs w:val="21"/>
                <w:lang w:eastAsia="en-US"/>
              </w:rPr>
              <w:t xml:space="preserve"> </w:t>
            </w:r>
            <w:r w:rsidRPr="00345ED5">
              <w:rPr>
                <w:rFonts w:eastAsia="Calibri"/>
                <w:b w:val="0"/>
                <w:sz w:val="21"/>
                <w:szCs w:val="21"/>
                <w:lang w:eastAsia="en-US"/>
              </w:rPr>
              <w:t>686</w:t>
            </w:r>
          </w:p>
        </w:tc>
        <w:tc>
          <w:tcPr>
            <w:tcW w:w="993" w:type="dxa"/>
            <w:vAlign w:val="center"/>
          </w:tcPr>
          <w:p w:rsidR="00786DAF" w:rsidRPr="00345ED5" w:rsidRDefault="0058753B" w:rsidP="0039472A">
            <w:pPr>
              <w:widowControl w:val="0"/>
              <w:autoSpaceDE w:val="0"/>
              <w:autoSpaceDN w:val="0"/>
              <w:adjustRightInd w:val="0"/>
              <w:jc w:val="center"/>
              <w:rPr>
                <w:rFonts w:eastAsia="Calibri"/>
                <w:b w:val="0"/>
                <w:sz w:val="21"/>
                <w:szCs w:val="21"/>
                <w:lang w:eastAsia="en-US"/>
              </w:rPr>
            </w:pPr>
            <w:r w:rsidRPr="00345ED5">
              <w:rPr>
                <w:rFonts w:eastAsia="Calibri"/>
                <w:b w:val="0"/>
                <w:sz w:val="21"/>
                <w:szCs w:val="21"/>
                <w:lang w:eastAsia="en-US"/>
              </w:rPr>
              <w:t>1</w:t>
            </w:r>
            <w:r w:rsidR="007C03E2">
              <w:rPr>
                <w:rFonts w:eastAsia="Calibri"/>
                <w:b w:val="0"/>
                <w:sz w:val="21"/>
                <w:szCs w:val="21"/>
                <w:lang w:eastAsia="en-US"/>
              </w:rPr>
              <w:t xml:space="preserve"> </w:t>
            </w:r>
            <w:r w:rsidRPr="00345ED5">
              <w:rPr>
                <w:rFonts w:eastAsia="Calibri"/>
                <w:b w:val="0"/>
                <w:sz w:val="21"/>
                <w:szCs w:val="21"/>
                <w:lang w:eastAsia="en-US"/>
              </w:rPr>
              <w:t>774</w:t>
            </w:r>
          </w:p>
        </w:tc>
        <w:tc>
          <w:tcPr>
            <w:tcW w:w="1559" w:type="dxa"/>
            <w:vAlign w:val="center"/>
          </w:tcPr>
          <w:p w:rsidR="00786DAF" w:rsidRPr="00345ED5" w:rsidRDefault="00F525FF" w:rsidP="0039472A">
            <w:pPr>
              <w:widowControl w:val="0"/>
              <w:autoSpaceDE w:val="0"/>
              <w:autoSpaceDN w:val="0"/>
              <w:adjustRightInd w:val="0"/>
              <w:jc w:val="center"/>
              <w:rPr>
                <w:rFonts w:eastAsia="Calibri"/>
                <w:sz w:val="21"/>
                <w:szCs w:val="21"/>
                <w:lang w:eastAsia="en-US"/>
              </w:rPr>
            </w:pPr>
            <w:r w:rsidRPr="00345ED5">
              <w:rPr>
                <w:rFonts w:eastAsia="Calibri"/>
                <w:b w:val="0"/>
                <w:sz w:val="21"/>
                <w:szCs w:val="21"/>
                <w:lang w:eastAsia="en-US"/>
              </w:rPr>
              <w:t>105,2</w:t>
            </w:r>
          </w:p>
        </w:tc>
      </w:tr>
      <w:tr w:rsidR="00786DAF" w:rsidRPr="002F1284" w:rsidTr="007C03E2">
        <w:trPr>
          <w:cantSplit/>
        </w:trPr>
        <w:tc>
          <w:tcPr>
            <w:tcW w:w="3544" w:type="dxa"/>
          </w:tcPr>
          <w:p w:rsidR="00786DAF" w:rsidRPr="0058753B" w:rsidRDefault="00786DAF" w:rsidP="0039472A">
            <w:pPr>
              <w:widowControl w:val="0"/>
              <w:autoSpaceDE w:val="0"/>
              <w:autoSpaceDN w:val="0"/>
              <w:adjustRightInd w:val="0"/>
              <w:rPr>
                <w:rFonts w:eastAsia="Calibri"/>
                <w:sz w:val="21"/>
                <w:szCs w:val="21"/>
                <w:lang w:eastAsia="en-US"/>
              </w:rPr>
            </w:pPr>
            <w:r w:rsidRPr="0058753B">
              <w:rPr>
                <w:rFonts w:eastAsia="Calibri"/>
                <w:b w:val="0"/>
                <w:sz w:val="21"/>
                <w:szCs w:val="21"/>
                <w:lang w:eastAsia="en-US"/>
              </w:rPr>
              <w:t xml:space="preserve">4. Численность граждан, пользующихся мерам социальной поддержки по оплате жилья и коммунальных услуг в </w:t>
            </w:r>
            <w:proofErr w:type="gramStart"/>
            <w:r w:rsidRPr="0058753B">
              <w:rPr>
                <w:rFonts w:eastAsia="Calibri"/>
                <w:b w:val="0"/>
                <w:sz w:val="21"/>
                <w:szCs w:val="21"/>
                <w:lang w:eastAsia="en-US"/>
              </w:rPr>
              <w:t>соответствии</w:t>
            </w:r>
            <w:proofErr w:type="gramEnd"/>
            <w:r w:rsidRPr="0058753B">
              <w:rPr>
                <w:rFonts w:eastAsia="Calibri"/>
                <w:b w:val="0"/>
                <w:sz w:val="21"/>
                <w:szCs w:val="21"/>
                <w:lang w:eastAsia="en-US"/>
              </w:rPr>
              <w:t xml:space="preserve"> с законодательством Российской Федерации и субъекта Российской Федерации</w:t>
            </w:r>
          </w:p>
        </w:tc>
        <w:tc>
          <w:tcPr>
            <w:tcW w:w="851" w:type="dxa"/>
            <w:vAlign w:val="center"/>
          </w:tcPr>
          <w:p w:rsidR="00786DAF" w:rsidRPr="0058753B" w:rsidRDefault="00786DAF" w:rsidP="0039472A">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чел.</w:t>
            </w:r>
          </w:p>
        </w:tc>
        <w:tc>
          <w:tcPr>
            <w:tcW w:w="992" w:type="dxa"/>
            <w:vAlign w:val="center"/>
          </w:tcPr>
          <w:p w:rsidR="00786DAF" w:rsidRPr="0058753B" w:rsidRDefault="00786DAF" w:rsidP="00786DAF">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17 939</w:t>
            </w:r>
          </w:p>
        </w:tc>
        <w:tc>
          <w:tcPr>
            <w:tcW w:w="992" w:type="dxa"/>
            <w:vAlign w:val="center"/>
          </w:tcPr>
          <w:p w:rsidR="00786DAF" w:rsidRPr="0058753B" w:rsidRDefault="00786DAF" w:rsidP="00786DAF">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17 307</w:t>
            </w:r>
          </w:p>
        </w:tc>
        <w:tc>
          <w:tcPr>
            <w:tcW w:w="992" w:type="dxa"/>
            <w:vAlign w:val="center"/>
          </w:tcPr>
          <w:p w:rsidR="0058753B" w:rsidRPr="00345ED5" w:rsidRDefault="0058753B" w:rsidP="00F525FF">
            <w:pPr>
              <w:widowControl w:val="0"/>
              <w:autoSpaceDE w:val="0"/>
              <w:autoSpaceDN w:val="0"/>
              <w:adjustRightInd w:val="0"/>
              <w:jc w:val="center"/>
              <w:rPr>
                <w:rFonts w:eastAsia="Calibri"/>
                <w:b w:val="0"/>
                <w:sz w:val="21"/>
                <w:szCs w:val="21"/>
                <w:lang w:eastAsia="en-US"/>
              </w:rPr>
            </w:pPr>
            <w:r w:rsidRPr="00345ED5">
              <w:rPr>
                <w:rFonts w:eastAsia="Calibri"/>
                <w:b w:val="0"/>
                <w:sz w:val="21"/>
                <w:szCs w:val="21"/>
                <w:lang w:eastAsia="en-US"/>
              </w:rPr>
              <w:t>1</w:t>
            </w:r>
            <w:r w:rsidR="00F525FF" w:rsidRPr="00345ED5">
              <w:rPr>
                <w:rFonts w:eastAsia="Calibri"/>
                <w:b w:val="0"/>
                <w:sz w:val="21"/>
                <w:szCs w:val="21"/>
                <w:lang w:eastAsia="en-US"/>
              </w:rPr>
              <w:t>9</w:t>
            </w:r>
            <w:r w:rsidR="007C03E2">
              <w:rPr>
                <w:rFonts w:eastAsia="Calibri"/>
                <w:b w:val="0"/>
                <w:sz w:val="21"/>
                <w:szCs w:val="21"/>
                <w:lang w:eastAsia="en-US"/>
              </w:rPr>
              <w:t xml:space="preserve"> </w:t>
            </w:r>
            <w:r w:rsidR="00F525FF" w:rsidRPr="00345ED5">
              <w:rPr>
                <w:rFonts w:eastAsia="Calibri"/>
                <w:b w:val="0"/>
                <w:sz w:val="21"/>
                <w:szCs w:val="21"/>
                <w:lang w:eastAsia="en-US"/>
              </w:rPr>
              <w:t xml:space="preserve">048 </w:t>
            </w:r>
          </w:p>
        </w:tc>
        <w:tc>
          <w:tcPr>
            <w:tcW w:w="993" w:type="dxa"/>
            <w:vAlign w:val="center"/>
          </w:tcPr>
          <w:p w:rsidR="00786DAF" w:rsidRPr="00345ED5" w:rsidRDefault="0058753B" w:rsidP="0039472A">
            <w:pPr>
              <w:widowControl w:val="0"/>
              <w:autoSpaceDE w:val="0"/>
              <w:autoSpaceDN w:val="0"/>
              <w:adjustRightInd w:val="0"/>
              <w:jc w:val="center"/>
              <w:rPr>
                <w:rFonts w:eastAsia="Calibri"/>
                <w:b w:val="0"/>
                <w:sz w:val="21"/>
                <w:szCs w:val="21"/>
                <w:lang w:eastAsia="en-US"/>
              </w:rPr>
            </w:pPr>
            <w:r w:rsidRPr="00345ED5">
              <w:rPr>
                <w:rFonts w:eastAsia="Calibri"/>
                <w:b w:val="0"/>
                <w:sz w:val="21"/>
                <w:szCs w:val="21"/>
                <w:lang w:eastAsia="en-US"/>
              </w:rPr>
              <w:t>20 722</w:t>
            </w:r>
          </w:p>
        </w:tc>
        <w:tc>
          <w:tcPr>
            <w:tcW w:w="1559" w:type="dxa"/>
            <w:vAlign w:val="center"/>
          </w:tcPr>
          <w:p w:rsidR="00786DAF" w:rsidRPr="00345ED5" w:rsidRDefault="00F525FF" w:rsidP="0039472A">
            <w:pPr>
              <w:widowControl w:val="0"/>
              <w:autoSpaceDE w:val="0"/>
              <w:autoSpaceDN w:val="0"/>
              <w:adjustRightInd w:val="0"/>
              <w:jc w:val="center"/>
              <w:rPr>
                <w:rFonts w:eastAsia="Calibri"/>
                <w:sz w:val="21"/>
                <w:szCs w:val="21"/>
                <w:lang w:eastAsia="en-US"/>
              </w:rPr>
            </w:pPr>
            <w:r w:rsidRPr="00345ED5">
              <w:rPr>
                <w:rFonts w:eastAsia="Calibri"/>
                <w:b w:val="0"/>
                <w:sz w:val="21"/>
                <w:szCs w:val="21"/>
                <w:lang w:eastAsia="en-US"/>
              </w:rPr>
              <w:t>108,8</w:t>
            </w:r>
          </w:p>
        </w:tc>
      </w:tr>
      <w:tr w:rsidR="00786DAF" w:rsidRPr="002F1284" w:rsidTr="007C03E2">
        <w:trPr>
          <w:cantSplit/>
        </w:trPr>
        <w:tc>
          <w:tcPr>
            <w:tcW w:w="3544" w:type="dxa"/>
          </w:tcPr>
          <w:p w:rsidR="00786DAF" w:rsidRPr="0058753B" w:rsidRDefault="00786DAF" w:rsidP="0039472A">
            <w:pPr>
              <w:widowControl w:val="0"/>
              <w:autoSpaceDE w:val="0"/>
              <w:autoSpaceDN w:val="0"/>
              <w:adjustRightInd w:val="0"/>
              <w:rPr>
                <w:sz w:val="21"/>
                <w:szCs w:val="21"/>
              </w:rPr>
            </w:pPr>
            <w:r w:rsidRPr="0058753B">
              <w:rPr>
                <w:b w:val="0"/>
                <w:sz w:val="21"/>
                <w:szCs w:val="21"/>
              </w:rPr>
              <w:t xml:space="preserve">5. Доля </w:t>
            </w:r>
            <w:r w:rsidRPr="0058753B">
              <w:rPr>
                <w:rFonts w:eastAsia="Calibri"/>
                <w:b w:val="0"/>
                <w:sz w:val="21"/>
                <w:szCs w:val="21"/>
                <w:lang w:eastAsia="en-US"/>
              </w:rPr>
              <w:t>семей, получивших субсидии на оплату жилья и коммунальных услуг, в общем количестве семей</w:t>
            </w:r>
          </w:p>
        </w:tc>
        <w:tc>
          <w:tcPr>
            <w:tcW w:w="851" w:type="dxa"/>
            <w:vAlign w:val="center"/>
          </w:tcPr>
          <w:p w:rsidR="00786DAF" w:rsidRPr="0058753B" w:rsidRDefault="00786DAF" w:rsidP="0039472A">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w:t>
            </w:r>
          </w:p>
        </w:tc>
        <w:tc>
          <w:tcPr>
            <w:tcW w:w="992" w:type="dxa"/>
            <w:vAlign w:val="center"/>
          </w:tcPr>
          <w:p w:rsidR="00786DAF" w:rsidRPr="0058753B" w:rsidRDefault="00786DAF" w:rsidP="00786DAF">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6,8</w:t>
            </w:r>
          </w:p>
        </w:tc>
        <w:tc>
          <w:tcPr>
            <w:tcW w:w="992" w:type="dxa"/>
            <w:vAlign w:val="center"/>
          </w:tcPr>
          <w:p w:rsidR="00786DAF" w:rsidRPr="0058753B" w:rsidRDefault="00786DAF" w:rsidP="00786DAF">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5,9</w:t>
            </w:r>
          </w:p>
        </w:tc>
        <w:tc>
          <w:tcPr>
            <w:tcW w:w="992" w:type="dxa"/>
            <w:vAlign w:val="center"/>
          </w:tcPr>
          <w:p w:rsidR="00786DAF" w:rsidRPr="00345ED5" w:rsidRDefault="002D0736" w:rsidP="00786DAF">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6,1</w:t>
            </w:r>
          </w:p>
        </w:tc>
        <w:tc>
          <w:tcPr>
            <w:tcW w:w="993" w:type="dxa"/>
            <w:vAlign w:val="center"/>
          </w:tcPr>
          <w:p w:rsidR="00786DAF" w:rsidRPr="00345ED5" w:rsidRDefault="0058753B" w:rsidP="0039472A">
            <w:pPr>
              <w:widowControl w:val="0"/>
              <w:autoSpaceDE w:val="0"/>
              <w:autoSpaceDN w:val="0"/>
              <w:adjustRightInd w:val="0"/>
              <w:jc w:val="center"/>
              <w:rPr>
                <w:rFonts w:eastAsia="Calibri"/>
                <w:b w:val="0"/>
                <w:sz w:val="21"/>
                <w:szCs w:val="21"/>
                <w:lang w:eastAsia="en-US"/>
              </w:rPr>
            </w:pPr>
            <w:r w:rsidRPr="00345ED5">
              <w:rPr>
                <w:rFonts w:eastAsia="Calibri"/>
                <w:b w:val="0"/>
                <w:sz w:val="21"/>
                <w:szCs w:val="21"/>
                <w:lang w:eastAsia="en-US"/>
              </w:rPr>
              <w:t>6,5</w:t>
            </w:r>
          </w:p>
        </w:tc>
        <w:tc>
          <w:tcPr>
            <w:tcW w:w="1559" w:type="dxa"/>
            <w:vAlign w:val="center"/>
          </w:tcPr>
          <w:p w:rsidR="00786DAF" w:rsidRPr="00345ED5" w:rsidRDefault="00786DAF" w:rsidP="0039472A">
            <w:pPr>
              <w:widowControl w:val="0"/>
              <w:autoSpaceDE w:val="0"/>
              <w:autoSpaceDN w:val="0"/>
              <w:adjustRightInd w:val="0"/>
              <w:jc w:val="center"/>
              <w:rPr>
                <w:rFonts w:eastAsia="Calibri"/>
                <w:sz w:val="21"/>
                <w:szCs w:val="21"/>
                <w:lang w:eastAsia="en-US"/>
              </w:rPr>
            </w:pPr>
            <w:r w:rsidRPr="00345ED5">
              <w:rPr>
                <w:rFonts w:eastAsia="Calibri"/>
                <w:b w:val="0"/>
                <w:sz w:val="21"/>
                <w:szCs w:val="21"/>
                <w:lang w:eastAsia="en-US"/>
              </w:rPr>
              <w:t>-</w:t>
            </w:r>
          </w:p>
        </w:tc>
      </w:tr>
      <w:tr w:rsidR="00786DAF" w:rsidRPr="002F1284" w:rsidTr="007C03E2">
        <w:trPr>
          <w:cantSplit/>
        </w:trPr>
        <w:tc>
          <w:tcPr>
            <w:tcW w:w="3544" w:type="dxa"/>
          </w:tcPr>
          <w:p w:rsidR="00786DAF" w:rsidRPr="0058753B" w:rsidRDefault="00786DAF" w:rsidP="0039472A">
            <w:pPr>
              <w:widowControl w:val="0"/>
              <w:autoSpaceDE w:val="0"/>
              <w:autoSpaceDN w:val="0"/>
              <w:adjustRightInd w:val="0"/>
              <w:rPr>
                <w:rFonts w:eastAsia="Calibri"/>
                <w:sz w:val="21"/>
                <w:szCs w:val="21"/>
                <w:lang w:eastAsia="en-US"/>
              </w:rPr>
            </w:pPr>
            <w:r w:rsidRPr="0058753B">
              <w:rPr>
                <w:rFonts w:eastAsia="Calibri"/>
                <w:b w:val="0"/>
                <w:sz w:val="21"/>
                <w:szCs w:val="21"/>
                <w:lang w:eastAsia="en-US"/>
              </w:rPr>
              <w:t>6. Объем средств, направленный на предоставление социальной поддержки по оплате жилья и коммунальных услуг</w:t>
            </w:r>
          </w:p>
        </w:tc>
        <w:tc>
          <w:tcPr>
            <w:tcW w:w="851" w:type="dxa"/>
            <w:vAlign w:val="center"/>
          </w:tcPr>
          <w:p w:rsidR="00786DAF" w:rsidRPr="0058753B" w:rsidRDefault="00786DAF" w:rsidP="0039472A">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 xml:space="preserve">млн. </w:t>
            </w:r>
            <w:r w:rsidR="001058B6">
              <w:rPr>
                <w:rFonts w:eastAsia="Calibri"/>
                <w:b w:val="0"/>
                <w:sz w:val="21"/>
                <w:szCs w:val="21"/>
                <w:lang w:eastAsia="en-US"/>
              </w:rPr>
              <w:t>рублей</w:t>
            </w:r>
          </w:p>
        </w:tc>
        <w:tc>
          <w:tcPr>
            <w:tcW w:w="992" w:type="dxa"/>
            <w:vAlign w:val="center"/>
          </w:tcPr>
          <w:p w:rsidR="00786DAF" w:rsidRPr="0058753B" w:rsidRDefault="00786DAF" w:rsidP="00786DAF">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168,0</w:t>
            </w:r>
          </w:p>
        </w:tc>
        <w:tc>
          <w:tcPr>
            <w:tcW w:w="992" w:type="dxa"/>
            <w:vAlign w:val="center"/>
          </w:tcPr>
          <w:p w:rsidR="00786DAF" w:rsidRPr="0058753B" w:rsidRDefault="00786DAF" w:rsidP="00786DAF">
            <w:pPr>
              <w:widowControl w:val="0"/>
              <w:autoSpaceDE w:val="0"/>
              <w:autoSpaceDN w:val="0"/>
              <w:adjustRightInd w:val="0"/>
              <w:jc w:val="center"/>
              <w:rPr>
                <w:rFonts w:eastAsia="Calibri"/>
                <w:sz w:val="21"/>
                <w:szCs w:val="21"/>
                <w:lang w:eastAsia="en-US"/>
              </w:rPr>
            </w:pPr>
            <w:r w:rsidRPr="0058753B">
              <w:rPr>
                <w:rFonts w:eastAsia="Calibri"/>
                <w:b w:val="0"/>
                <w:sz w:val="21"/>
                <w:szCs w:val="21"/>
                <w:lang w:eastAsia="en-US"/>
              </w:rPr>
              <w:t>166,5</w:t>
            </w:r>
          </w:p>
        </w:tc>
        <w:tc>
          <w:tcPr>
            <w:tcW w:w="992" w:type="dxa"/>
            <w:vAlign w:val="center"/>
          </w:tcPr>
          <w:p w:rsidR="0058753B" w:rsidRPr="00345ED5" w:rsidRDefault="0058753B" w:rsidP="00F525FF">
            <w:pPr>
              <w:widowControl w:val="0"/>
              <w:autoSpaceDE w:val="0"/>
              <w:autoSpaceDN w:val="0"/>
              <w:adjustRightInd w:val="0"/>
              <w:jc w:val="center"/>
              <w:rPr>
                <w:rFonts w:eastAsia="Calibri"/>
                <w:b w:val="0"/>
                <w:sz w:val="21"/>
                <w:szCs w:val="21"/>
                <w:lang w:eastAsia="en-US"/>
              </w:rPr>
            </w:pPr>
            <w:r w:rsidRPr="00345ED5">
              <w:rPr>
                <w:rFonts w:eastAsia="Calibri"/>
                <w:b w:val="0"/>
                <w:sz w:val="21"/>
                <w:szCs w:val="21"/>
                <w:lang w:eastAsia="en-US"/>
              </w:rPr>
              <w:t xml:space="preserve">202,6 </w:t>
            </w:r>
          </w:p>
        </w:tc>
        <w:tc>
          <w:tcPr>
            <w:tcW w:w="993" w:type="dxa"/>
            <w:vAlign w:val="center"/>
          </w:tcPr>
          <w:p w:rsidR="00786DAF" w:rsidRPr="00345ED5" w:rsidRDefault="0058753B" w:rsidP="0039472A">
            <w:pPr>
              <w:widowControl w:val="0"/>
              <w:autoSpaceDE w:val="0"/>
              <w:autoSpaceDN w:val="0"/>
              <w:adjustRightInd w:val="0"/>
              <w:jc w:val="center"/>
              <w:rPr>
                <w:rFonts w:eastAsia="Calibri"/>
                <w:b w:val="0"/>
                <w:sz w:val="21"/>
                <w:szCs w:val="21"/>
                <w:lang w:eastAsia="en-US"/>
              </w:rPr>
            </w:pPr>
            <w:r w:rsidRPr="00345ED5">
              <w:rPr>
                <w:rFonts w:eastAsia="Calibri"/>
                <w:b w:val="0"/>
                <w:sz w:val="21"/>
                <w:szCs w:val="21"/>
                <w:lang w:eastAsia="en-US"/>
              </w:rPr>
              <w:t>185,0</w:t>
            </w:r>
          </w:p>
        </w:tc>
        <w:tc>
          <w:tcPr>
            <w:tcW w:w="1559" w:type="dxa"/>
            <w:vAlign w:val="center"/>
          </w:tcPr>
          <w:p w:rsidR="00786DAF" w:rsidRPr="00345ED5" w:rsidRDefault="00F525FF" w:rsidP="0039472A">
            <w:pPr>
              <w:widowControl w:val="0"/>
              <w:autoSpaceDE w:val="0"/>
              <w:autoSpaceDN w:val="0"/>
              <w:adjustRightInd w:val="0"/>
              <w:jc w:val="center"/>
              <w:rPr>
                <w:rFonts w:eastAsia="Calibri"/>
                <w:b w:val="0"/>
                <w:sz w:val="21"/>
                <w:szCs w:val="21"/>
                <w:lang w:eastAsia="en-US"/>
              </w:rPr>
            </w:pPr>
            <w:r w:rsidRPr="00345ED5">
              <w:rPr>
                <w:rFonts w:eastAsia="Calibri"/>
                <w:b w:val="0"/>
                <w:sz w:val="21"/>
                <w:szCs w:val="21"/>
                <w:lang w:eastAsia="en-US"/>
              </w:rPr>
              <w:t>91,3</w:t>
            </w:r>
          </w:p>
        </w:tc>
      </w:tr>
      <w:tr w:rsidR="00786DAF" w:rsidRPr="002F1284" w:rsidTr="007C03E2">
        <w:trPr>
          <w:cantSplit/>
        </w:trPr>
        <w:tc>
          <w:tcPr>
            <w:tcW w:w="3544" w:type="dxa"/>
          </w:tcPr>
          <w:p w:rsidR="00786DAF" w:rsidRPr="00A574F3" w:rsidRDefault="00786DAF" w:rsidP="0037042F">
            <w:pPr>
              <w:widowControl w:val="0"/>
              <w:autoSpaceDE w:val="0"/>
              <w:autoSpaceDN w:val="0"/>
              <w:adjustRightInd w:val="0"/>
              <w:rPr>
                <w:rFonts w:eastAsia="Calibri"/>
                <w:b w:val="0"/>
                <w:i/>
                <w:color w:val="FF0000"/>
                <w:sz w:val="21"/>
                <w:szCs w:val="21"/>
                <w:lang w:eastAsia="en-US"/>
              </w:rPr>
            </w:pPr>
            <w:r w:rsidRPr="00A574F3">
              <w:rPr>
                <w:rFonts w:eastAsia="Calibri"/>
                <w:b w:val="0"/>
                <w:sz w:val="21"/>
                <w:szCs w:val="21"/>
                <w:lang w:eastAsia="en-US"/>
              </w:rPr>
              <w:t>7. Объем средств, направленный на предоставление социальной поддержки гражданам льготных категорий</w:t>
            </w:r>
          </w:p>
        </w:tc>
        <w:tc>
          <w:tcPr>
            <w:tcW w:w="851" w:type="dxa"/>
            <w:vAlign w:val="center"/>
          </w:tcPr>
          <w:p w:rsidR="00786DAF" w:rsidRPr="00A574F3" w:rsidRDefault="00786DAF" w:rsidP="0039472A">
            <w:pPr>
              <w:widowControl w:val="0"/>
              <w:autoSpaceDE w:val="0"/>
              <w:autoSpaceDN w:val="0"/>
              <w:adjustRightInd w:val="0"/>
              <w:jc w:val="center"/>
              <w:rPr>
                <w:rFonts w:eastAsia="Calibri"/>
                <w:b w:val="0"/>
                <w:sz w:val="21"/>
                <w:szCs w:val="21"/>
                <w:lang w:eastAsia="en-US"/>
              </w:rPr>
            </w:pPr>
            <w:r w:rsidRPr="00A574F3">
              <w:rPr>
                <w:rFonts w:eastAsia="Calibri"/>
                <w:b w:val="0"/>
                <w:sz w:val="21"/>
                <w:szCs w:val="21"/>
                <w:lang w:eastAsia="en-US"/>
              </w:rPr>
              <w:t xml:space="preserve">млн. </w:t>
            </w:r>
            <w:r w:rsidR="001058B6">
              <w:rPr>
                <w:rFonts w:eastAsia="Calibri"/>
                <w:b w:val="0"/>
                <w:sz w:val="21"/>
                <w:szCs w:val="21"/>
                <w:lang w:eastAsia="en-US"/>
              </w:rPr>
              <w:t>рублей</w:t>
            </w:r>
          </w:p>
        </w:tc>
        <w:tc>
          <w:tcPr>
            <w:tcW w:w="992" w:type="dxa"/>
            <w:vAlign w:val="center"/>
          </w:tcPr>
          <w:p w:rsidR="00786DAF" w:rsidRPr="00A574F3" w:rsidRDefault="00786DAF" w:rsidP="00786DAF">
            <w:pPr>
              <w:widowControl w:val="0"/>
              <w:autoSpaceDE w:val="0"/>
              <w:autoSpaceDN w:val="0"/>
              <w:adjustRightInd w:val="0"/>
              <w:jc w:val="center"/>
              <w:rPr>
                <w:rFonts w:eastAsia="Calibri"/>
                <w:b w:val="0"/>
                <w:sz w:val="21"/>
                <w:szCs w:val="21"/>
                <w:lang w:eastAsia="en-US"/>
              </w:rPr>
            </w:pPr>
            <w:r w:rsidRPr="00A574F3">
              <w:rPr>
                <w:rFonts w:eastAsia="Calibri"/>
                <w:b w:val="0"/>
                <w:sz w:val="21"/>
                <w:szCs w:val="21"/>
                <w:lang w:eastAsia="en-US"/>
              </w:rPr>
              <w:t>321,0</w:t>
            </w:r>
          </w:p>
        </w:tc>
        <w:tc>
          <w:tcPr>
            <w:tcW w:w="992" w:type="dxa"/>
            <w:vAlign w:val="center"/>
          </w:tcPr>
          <w:p w:rsidR="00786DAF" w:rsidRPr="00A574F3" w:rsidRDefault="00786DAF" w:rsidP="00786DAF">
            <w:pPr>
              <w:widowControl w:val="0"/>
              <w:autoSpaceDE w:val="0"/>
              <w:autoSpaceDN w:val="0"/>
              <w:adjustRightInd w:val="0"/>
              <w:jc w:val="center"/>
              <w:rPr>
                <w:rFonts w:eastAsia="Calibri"/>
                <w:b w:val="0"/>
                <w:sz w:val="21"/>
                <w:szCs w:val="21"/>
                <w:lang w:eastAsia="en-US"/>
              </w:rPr>
            </w:pPr>
            <w:r w:rsidRPr="00A574F3">
              <w:rPr>
                <w:rFonts w:eastAsia="Calibri"/>
                <w:b w:val="0"/>
                <w:sz w:val="21"/>
                <w:szCs w:val="21"/>
                <w:lang w:eastAsia="en-US"/>
              </w:rPr>
              <w:t>330,7</w:t>
            </w:r>
          </w:p>
        </w:tc>
        <w:tc>
          <w:tcPr>
            <w:tcW w:w="992" w:type="dxa"/>
            <w:vAlign w:val="center"/>
          </w:tcPr>
          <w:p w:rsidR="00786DAF" w:rsidRPr="00345ED5" w:rsidRDefault="00345ED5" w:rsidP="00786DAF">
            <w:pPr>
              <w:widowControl w:val="0"/>
              <w:autoSpaceDE w:val="0"/>
              <w:autoSpaceDN w:val="0"/>
              <w:adjustRightInd w:val="0"/>
              <w:jc w:val="center"/>
              <w:rPr>
                <w:rFonts w:eastAsia="Calibri"/>
                <w:b w:val="0"/>
                <w:sz w:val="21"/>
                <w:szCs w:val="21"/>
                <w:lang w:eastAsia="en-US"/>
              </w:rPr>
            </w:pPr>
            <w:r w:rsidRPr="00345ED5">
              <w:rPr>
                <w:rFonts w:eastAsia="Calibri"/>
                <w:b w:val="0"/>
                <w:sz w:val="21"/>
                <w:szCs w:val="21"/>
                <w:lang w:eastAsia="en-US"/>
              </w:rPr>
              <w:t>275,6</w:t>
            </w:r>
          </w:p>
        </w:tc>
        <w:tc>
          <w:tcPr>
            <w:tcW w:w="993" w:type="dxa"/>
            <w:vAlign w:val="center"/>
          </w:tcPr>
          <w:p w:rsidR="00786DAF" w:rsidRPr="00345ED5" w:rsidRDefault="00345ED5" w:rsidP="0039472A">
            <w:pPr>
              <w:widowControl w:val="0"/>
              <w:autoSpaceDE w:val="0"/>
              <w:autoSpaceDN w:val="0"/>
              <w:adjustRightInd w:val="0"/>
              <w:jc w:val="center"/>
              <w:rPr>
                <w:rFonts w:eastAsia="Calibri"/>
                <w:b w:val="0"/>
                <w:sz w:val="21"/>
                <w:szCs w:val="21"/>
                <w:lang w:eastAsia="en-US"/>
              </w:rPr>
            </w:pPr>
            <w:r w:rsidRPr="00345ED5">
              <w:rPr>
                <w:rFonts w:eastAsia="Calibri"/>
                <w:b w:val="0"/>
                <w:sz w:val="21"/>
                <w:szCs w:val="21"/>
                <w:lang w:eastAsia="en-US"/>
              </w:rPr>
              <w:t>268,6</w:t>
            </w:r>
          </w:p>
        </w:tc>
        <w:tc>
          <w:tcPr>
            <w:tcW w:w="1559" w:type="dxa"/>
            <w:vAlign w:val="center"/>
          </w:tcPr>
          <w:p w:rsidR="00786DAF" w:rsidRPr="00345ED5" w:rsidRDefault="00F525FF" w:rsidP="0039472A">
            <w:pPr>
              <w:widowControl w:val="0"/>
              <w:autoSpaceDE w:val="0"/>
              <w:autoSpaceDN w:val="0"/>
              <w:adjustRightInd w:val="0"/>
              <w:jc w:val="center"/>
              <w:rPr>
                <w:rFonts w:eastAsia="Calibri"/>
                <w:b w:val="0"/>
                <w:sz w:val="21"/>
                <w:szCs w:val="21"/>
                <w:lang w:eastAsia="en-US"/>
              </w:rPr>
            </w:pPr>
            <w:r w:rsidRPr="00345ED5">
              <w:rPr>
                <w:rFonts w:eastAsia="Calibri"/>
                <w:b w:val="0"/>
                <w:sz w:val="21"/>
                <w:szCs w:val="21"/>
                <w:lang w:eastAsia="en-US"/>
              </w:rPr>
              <w:t>94,5</w:t>
            </w:r>
          </w:p>
        </w:tc>
      </w:tr>
    </w:tbl>
    <w:p w:rsidR="0039472A" w:rsidRPr="002F1284" w:rsidRDefault="0039472A" w:rsidP="00D4049D">
      <w:pPr>
        <w:widowControl w:val="0"/>
        <w:suppressAutoHyphens/>
        <w:autoSpaceDE w:val="0"/>
        <w:autoSpaceDN w:val="0"/>
        <w:adjustRightInd w:val="0"/>
        <w:jc w:val="both"/>
        <w:rPr>
          <w:rFonts w:cs="Arial"/>
          <w:highlight w:val="yellow"/>
        </w:rPr>
      </w:pPr>
    </w:p>
    <w:p w:rsidR="0039472A" w:rsidRPr="00345ED5" w:rsidRDefault="0039472A" w:rsidP="0039472A">
      <w:pPr>
        <w:widowControl w:val="0"/>
        <w:suppressAutoHyphens/>
        <w:autoSpaceDE w:val="0"/>
        <w:autoSpaceDN w:val="0"/>
        <w:adjustRightInd w:val="0"/>
        <w:ind w:firstLine="708"/>
        <w:jc w:val="both"/>
        <w:rPr>
          <w:rFonts w:cs="Arial"/>
          <w:b w:val="0"/>
        </w:rPr>
      </w:pPr>
      <w:r w:rsidRPr="0058753B">
        <w:rPr>
          <w:rFonts w:cs="Arial"/>
          <w:b w:val="0"/>
        </w:rPr>
        <w:t xml:space="preserve">Публичные обязательства по переданным государственным полномочиям исполнены </w:t>
      </w:r>
      <w:r w:rsidRPr="00345ED5">
        <w:rPr>
          <w:rFonts w:cs="Arial"/>
          <w:b w:val="0"/>
        </w:rPr>
        <w:t>на сумму</w:t>
      </w:r>
      <w:r w:rsidR="00F525FF" w:rsidRPr="00345ED5">
        <w:rPr>
          <w:b w:val="0"/>
          <w:szCs w:val="24"/>
        </w:rPr>
        <w:t xml:space="preserve"> 262,5</w:t>
      </w:r>
      <w:r w:rsidRPr="00345ED5">
        <w:rPr>
          <w:b w:val="0"/>
          <w:szCs w:val="24"/>
        </w:rPr>
        <w:t xml:space="preserve"> </w:t>
      </w:r>
      <w:r w:rsidR="002C3DBB" w:rsidRPr="00345ED5">
        <w:rPr>
          <w:rFonts w:cs="Arial"/>
          <w:b w:val="0"/>
        </w:rPr>
        <w:t>млн. рублей</w:t>
      </w:r>
      <w:r w:rsidRPr="00345ED5">
        <w:rPr>
          <w:rFonts w:cs="Arial"/>
          <w:b w:val="0"/>
        </w:rPr>
        <w:t xml:space="preserve"> (</w:t>
      </w:r>
      <w:r w:rsidR="00BB00C7" w:rsidRPr="00345ED5">
        <w:rPr>
          <w:rFonts w:cs="Arial"/>
          <w:b w:val="0"/>
        </w:rPr>
        <w:t xml:space="preserve">в 2015 году – </w:t>
      </w:r>
      <w:r w:rsidR="00345ED5" w:rsidRPr="00345ED5">
        <w:rPr>
          <w:rFonts w:cs="Arial"/>
          <w:b w:val="0"/>
        </w:rPr>
        <w:t>268,1</w:t>
      </w:r>
      <w:r w:rsidR="002D0736">
        <w:rPr>
          <w:rFonts w:cs="Arial"/>
          <w:b w:val="0"/>
        </w:rPr>
        <w:t> млн. </w:t>
      </w:r>
      <w:r w:rsidR="00BB00C7" w:rsidRPr="00345ED5">
        <w:rPr>
          <w:rFonts w:cs="Arial"/>
          <w:b w:val="0"/>
        </w:rPr>
        <w:t>рублей</w:t>
      </w:r>
      <w:r w:rsidRPr="00345ED5">
        <w:rPr>
          <w:rFonts w:cs="Arial"/>
          <w:b w:val="0"/>
        </w:rPr>
        <w:t xml:space="preserve">). </w:t>
      </w:r>
    </w:p>
    <w:p w:rsidR="0039472A" w:rsidRPr="002F1284" w:rsidRDefault="0039472A" w:rsidP="00D4049D">
      <w:pPr>
        <w:jc w:val="both"/>
        <w:rPr>
          <w:b w:val="0"/>
          <w:highlight w:val="yellow"/>
        </w:rPr>
      </w:pPr>
    </w:p>
    <w:p w:rsidR="0039472A" w:rsidRPr="00A574F3" w:rsidRDefault="0039472A" w:rsidP="008623C3">
      <w:pPr>
        <w:widowControl w:val="0"/>
        <w:autoSpaceDE w:val="0"/>
        <w:autoSpaceDN w:val="0"/>
        <w:adjustRightInd w:val="0"/>
        <w:ind w:left="-142" w:firstLine="850"/>
        <w:jc w:val="both"/>
        <w:rPr>
          <w:i/>
          <w:sz w:val="24"/>
          <w:szCs w:val="24"/>
        </w:rPr>
      </w:pPr>
      <w:r w:rsidRPr="0058753B">
        <w:rPr>
          <w:b w:val="0"/>
          <w:i/>
          <w:sz w:val="24"/>
          <w:szCs w:val="24"/>
        </w:rPr>
        <w:t xml:space="preserve">Таблица № </w:t>
      </w:r>
      <w:r w:rsidR="008623C3" w:rsidRPr="0058753B">
        <w:rPr>
          <w:b w:val="0"/>
          <w:i/>
          <w:sz w:val="24"/>
          <w:szCs w:val="24"/>
        </w:rPr>
        <w:t>2</w:t>
      </w:r>
      <w:r w:rsidR="00E471BB" w:rsidRPr="0058753B">
        <w:rPr>
          <w:b w:val="0"/>
          <w:i/>
          <w:sz w:val="24"/>
          <w:szCs w:val="24"/>
        </w:rPr>
        <w:t>3</w:t>
      </w:r>
      <w:r w:rsidRPr="0058753B">
        <w:rPr>
          <w:b w:val="0"/>
          <w:i/>
          <w:sz w:val="24"/>
          <w:szCs w:val="24"/>
        </w:rPr>
        <w:t>. Предоставление мер социальной поддержки гражданам по переданным государственным полномочиям</w:t>
      </w:r>
      <w:r w:rsidR="0058753B" w:rsidRPr="0058753B">
        <w:rPr>
          <w:b w:val="0"/>
          <w:i/>
          <w:sz w:val="24"/>
          <w:szCs w:val="24"/>
        </w:rPr>
        <w:t xml:space="preserve"> в 2016 году</w:t>
      </w:r>
      <w:r w:rsidR="0058753B">
        <w:rPr>
          <w:b w:val="0"/>
          <w:i/>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417"/>
        <w:gridCol w:w="1418"/>
      </w:tblGrid>
      <w:tr w:rsidR="00345ED5" w:rsidRPr="00345ED5" w:rsidTr="00AA33F5">
        <w:trPr>
          <w:trHeight w:val="624"/>
          <w:tblHead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Количество получателей, чел.</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Сумма субсидий,</w:t>
            </w:r>
          </w:p>
          <w:p w:rsidR="00345ED5" w:rsidRPr="00345ED5" w:rsidRDefault="00345ED5" w:rsidP="00345ED5">
            <w:pPr>
              <w:jc w:val="center"/>
              <w:rPr>
                <w:b w:val="0"/>
                <w:sz w:val="21"/>
                <w:szCs w:val="21"/>
              </w:rPr>
            </w:pPr>
            <w:r w:rsidRPr="00345ED5">
              <w:rPr>
                <w:b w:val="0"/>
                <w:sz w:val="21"/>
                <w:szCs w:val="21"/>
              </w:rPr>
              <w:t xml:space="preserve">тыс. </w:t>
            </w:r>
            <w:r w:rsidR="001058B6">
              <w:rPr>
                <w:b w:val="0"/>
                <w:sz w:val="21"/>
                <w:szCs w:val="21"/>
              </w:rPr>
              <w:t>рублей</w:t>
            </w:r>
          </w:p>
        </w:tc>
      </w:tr>
      <w:tr w:rsidR="00345ED5" w:rsidRPr="00345ED5" w:rsidTr="00AA33F5">
        <w:trPr>
          <w:trHeight w:val="44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345ED5" w:rsidRPr="00345ED5" w:rsidRDefault="00345ED5" w:rsidP="00345ED5">
            <w:pPr>
              <w:rPr>
                <w:b w:val="0"/>
                <w:sz w:val="21"/>
                <w:szCs w:val="21"/>
              </w:rPr>
            </w:pPr>
            <w:r w:rsidRPr="00345ED5">
              <w:rPr>
                <w:b w:val="0"/>
                <w:sz w:val="21"/>
                <w:szCs w:val="21"/>
              </w:rPr>
              <w:t xml:space="preserve">1. Обеспечение граждан, имеющих детей, ежемесячным пособием на </w:t>
            </w:r>
            <w:proofErr w:type="spellStart"/>
            <w:r w:rsidRPr="00345ED5">
              <w:rPr>
                <w:b w:val="0"/>
                <w:sz w:val="21"/>
                <w:szCs w:val="21"/>
              </w:rPr>
              <w:t>ребенка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1 974</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7 909,4</w:t>
            </w:r>
          </w:p>
        </w:tc>
      </w:tr>
      <w:tr w:rsidR="00345ED5" w:rsidRPr="00345ED5" w:rsidTr="00AA33F5">
        <w:trPr>
          <w:trHeight w:val="373"/>
        </w:trPr>
        <w:tc>
          <w:tcPr>
            <w:tcW w:w="6804" w:type="dxa"/>
            <w:tcBorders>
              <w:top w:val="single" w:sz="4" w:space="0" w:color="auto"/>
              <w:left w:val="single" w:sz="4" w:space="0" w:color="auto"/>
              <w:bottom w:val="single" w:sz="4" w:space="0" w:color="auto"/>
              <w:right w:val="single" w:sz="4" w:space="0" w:color="auto"/>
            </w:tcBorders>
            <w:shd w:val="clear" w:color="auto" w:fill="auto"/>
          </w:tcPr>
          <w:p w:rsidR="00345ED5" w:rsidRPr="00345ED5" w:rsidRDefault="00345ED5" w:rsidP="000B596E">
            <w:pPr>
              <w:rPr>
                <w:b w:val="0"/>
                <w:sz w:val="21"/>
                <w:szCs w:val="21"/>
              </w:rPr>
            </w:pPr>
            <w:r w:rsidRPr="00345ED5">
              <w:rPr>
                <w:b w:val="0"/>
                <w:sz w:val="21"/>
                <w:szCs w:val="21"/>
              </w:rPr>
              <w:t xml:space="preserve">2. Субсидии для оплаты жилья и коммунальных услуг (региональные, федеральные </w:t>
            </w:r>
            <w:r w:rsidR="000B596E">
              <w:rPr>
                <w:b w:val="0"/>
                <w:sz w:val="21"/>
                <w:szCs w:val="21"/>
              </w:rPr>
              <w:t>льготные категории населения</w:t>
            </w:r>
            <w:r w:rsidRPr="00345ED5">
              <w:rPr>
                <w:b w:val="0"/>
                <w:sz w:val="21"/>
                <w:szCs w:val="21"/>
              </w:rPr>
              <w:t>, семьи с низким доходом)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23 615</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184 939,1</w:t>
            </w:r>
          </w:p>
        </w:tc>
      </w:tr>
      <w:tr w:rsidR="00345ED5" w:rsidRPr="00345ED5" w:rsidTr="00AA33F5">
        <w:trPr>
          <w:trHeight w:val="42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345ED5" w:rsidRPr="00345ED5" w:rsidRDefault="00345ED5" w:rsidP="00345ED5">
            <w:pPr>
              <w:rPr>
                <w:b w:val="0"/>
                <w:sz w:val="21"/>
                <w:szCs w:val="21"/>
              </w:rPr>
            </w:pPr>
            <w:r w:rsidRPr="00345ED5">
              <w:rPr>
                <w:b w:val="0"/>
                <w:sz w:val="21"/>
                <w:szCs w:val="21"/>
              </w:rPr>
              <w:t>3. Социальная поддержка ветеранов труда, ветеранов труда края, тружеников тыла, пенсионеров, родителей, вдов военнослужащих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15 222</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53 288,5</w:t>
            </w:r>
          </w:p>
        </w:tc>
      </w:tr>
      <w:tr w:rsidR="00345ED5" w:rsidRPr="00345ED5" w:rsidTr="00AA33F5">
        <w:trPr>
          <w:trHeight w:val="43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345ED5" w:rsidRPr="00345ED5" w:rsidRDefault="00345ED5" w:rsidP="00345ED5">
            <w:pPr>
              <w:rPr>
                <w:b w:val="0"/>
                <w:sz w:val="21"/>
                <w:szCs w:val="21"/>
              </w:rPr>
            </w:pPr>
            <w:r w:rsidRPr="00345ED5">
              <w:rPr>
                <w:b w:val="0"/>
                <w:sz w:val="21"/>
                <w:szCs w:val="21"/>
              </w:rPr>
              <w:t>4. Социальная поддержка реабилитированных лиц и лиц, признанных пострадавшими от политических репрессий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229</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1 039,9</w:t>
            </w:r>
          </w:p>
        </w:tc>
      </w:tr>
      <w:tr w:rsidR="00345ED5" w:rsidRPr="00345ED5" w:rsidTr="00AA33F5">
        <w:trPr>
          <w:trHeight w:val="236"/>
        </w:trPr>
        <w:tc>
          <w:tcPr>
            <w:tcW w:w="6804" w:type="dxa"/>
            <w:tcBorders>
              <w:top w:val="single" w:sz="4" w:space="0" w:color="auto"/>
              <w:left w:val="single" w:sz="4" w:space="0" w:color="auto"/>
              <w:bottom w:val="single" w:sz="4" w:space="0" w:color="auto"/>
              <w:right w:val="single" w:sz="4" w:space="0" w:color="auto"/>
            </w:tcBorders>
            <w:shd w:val="clear" w:color="auto" w:fill="auto"/>
          </w:tcPr>
          <w:p w:rsidR="00345ED5" w:rsidRPr="00345ED5" w:rsidRDefault="00345ED5" w:rsidP="00345ED5">
            <w:pPr>
              <w:rPr>
                <w:b w:val="0"/>
                <w:sz w:val="21"/>
                <w:szCs w:val="21"/>
              </w:rPr>
            </w:pPr>
            <w:r w:rsidRPr="00345ED5">
              <w:rPr>
                <w:b w:val="0"/>
                <w:sz w:val="21"/>
                <w:szCs w:val="21"/>
              </w:rPr>
              <w:lastRenderedPageBreak/>
              <w:t>5. Социальная поддержка инвалидов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193</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1 405,4</w:t>
            </w:r>
          </w:p>
        </w:tc>
      </w:tr>
      <w:tr w:rsidR="00345ED5" w:rsidRPr="00345ED5" w:rsidTr="00AA33F5">
        <w:trPr>
          <w:trHeight w:val="43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345ED5" w:rsidRPr="00345ED5" w:rsidRDefault="00345ED5" w:rsidP="00345ED5">
            <w:pPr>
              <w:rPr>
                <w:b w:val="0"/>
                <w:sz w:val="21"/>
                <w:szCs w:val="21"/>
              </w:rPr>
            </w:pPr>
            <w:r w:rsidRPr="00345ED5">
              <w:rPr>
                <w:b w:val="0"/>
                <w:sz w:val="21"/>
                <w:szCs w:val="21"/>
              </w:rPr>
              <w:t xml:space="preserve">6. Ежегодная денежная выплата гражданам, </w:t>
            </w:r>
            <w:proofErr w:type="spellStart"/>
            <w:r w:rsidRPr="00345ED5">
              <w:rPr>
                <w:b w:val="0"/>
                <w:sz w:val="21"/>
                <w:szCs w:val="21"/>
              </w:rPr>
              <w:t>награжденным</w:t>
            </w:r>
            <w:proofErr w:type="spellEnd"/>
            <w:r w:rsidRPr="00345ED5">
              <w:rPr>
                <w:b w:val="0"/>
                <w:sz w:val="21"/>
                <w:szCs w:val="21"/>
              </w:rPr>
              <w:t xml:space="preserve"> нагрудным знаком «</w:t>
            </w:r>
            <w:proofErr w:type="spellStart"/>
            <w:r w:rsidRPr="00345ED5">
              <w:rPr>
                <w:b w:val="0"/>
                <w:sz w:val="21"/>
                <w:szCs w:val="21"/>
              </w:rPr>
              <w:t>Почетный</w:t>
            </w:r>
            <w:proofErr w:type="spellEnd"/>
            <w:r w:rsidRPr="00345ED5">
              <w:rPr>
                <w:b w:val="0"/>
                <w:sz w:val="21"/>
                <w:szCs w:val="21"/>
              </w:rPr>
              <w:t xml:space="preserve"> донор России»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186</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2 301,4</w:t>
            </w:r>
          </w:p>
        </w:tc>
      </w:tr>
      <w:tr w:rsidR="00345ED5" w:rsidRPr="00345ED5" w:rsidTr="00AA33F5">
        <w:trPr>
          <w:trHeight w:val="14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345ED5" w:rsidRPr="00345ED5" w:rsidRDefault="00345ED5" w:rsidP="00345ED5">
            <w:pPr>
              <w:rPr>
                <w:b w:val="0"/>
                <w:sz w:val="21"/>
                <w:szCs w:val="21"/>
              </w:rPr>
            </w:pPr>
            <w:r w:rsidRPr="00345ED5">
              <w:rPr>
                <w:b w:val="0"/>
                <w:sz w:val="21"/>
                <w:szCs w:val="21"/>
              </w:rPr>
              <w:t>7. Социальная поддержка семей, имеющих детей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457</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2 080,9</w:t>
            </w:r>
          </w:p>
        </w:tc>
      </w:tr>
      <w:tr w:rsidR="00345ED5" w:rsidRPr="00345ED5" w:rsidTr="00AA33F5">
        <w:trPr>
          <w:trHeight w:val="513"/>
        </w:trPr>
        <w:tc>
          <w:tcPr>
            <w:tcW w:w="6804" w:type="dxa"/>
            <w:tcBorders>
              <w:top w:val="single" w:sz="4" w:space="0" w:color="auto"/>
              <w:left w:val="single" w:sz="4" w:space="0" w:color="auto"/>
              <w:bottom w:val="single" w:sz="4" w:space="0" w:color="auto"/>
              <w:right w:val="single" w:sz="4" w:space="0" w:color="auto"/>
            </w:tcBorders>
            <w:shd w:val="clear" w:color="auto" w:fill="auto"/>
          </w:tcPr>
          <w:p w:rsidR="00345ED5" w:rsidRPr="00345ED5" w:rsidRDefault="00345ED5" w:rsidP="00345ED5">
            <w:pPr>
              <w:rPr>
                <w:b w:val="0"/>
                <w:sz w:val="21"/>
                <w:szCs w:val="21"/>
              </w:rPr>
            </w:pPr>
            <w:r w:rsidRPr="00345ED5">
              <w:rPr>
                <w:b w:val="0"/>
                <w:sz w:val="21"/>
                <w:szCs w:val="21"/>
              </w:rPr>
              <w:t>8. Единовременная адресная материальная помощь отдельным категориям граждан, нуждающимся в социальной поддержке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483</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1 297,2</w:t>
            </w:r>
          </w:p>
        </w:tc>
      </w:tr>
      <w:tr w:rsidR="00345ED5" w:rsidRPr="00345ED5" w:rsidTr="00AA33F5">
        <w:trPr>
          <w:trHeight w:val="624"/>
        </w:trPr>
        <w:tc>
          <w:tcPr>
            <w:tcW w:w="6804" w:type="dxa"/>
            <w:tcBorders>
              <w:top w:val="single" w:sz="4" w:space="0" w:color="auto"/>
              <w:left w:val="single" w:sz="4" w:space="0" w:color="auto"/>
              <w:bottom w:val="single" w:sz="4" w:space="0" w:color="auto"/>
              <w:right w:val="single" w:sz="4" w:space="0" w:color="auto"/>
            </w:tcBorders>
            <w:shd w:val="clear" w:color="auto" w:fill="auto"/>
          </w:tcPr>
          <w:p w:rsidR="00345ED5" w:rsidRPr="00345ED5" w:rsidRDefault="00345ED5" w:rsidP="00345ED5">
            <w:pPr>
              <w:rPr>
                <w:b w:val="0"/>
                <w:sz w:val="21"/>
                <w:szCs w:val="21"/>
              </w:rPr>
            </w:pPr>
            <w:r w:rsidRPr="00345ED5">
              <w:rPr>
                <w:b w:val="0"/>
                <w:sz w:val="21"/>
                <w:szCs w:val="21"/>
              </w:rPr>
              <w:t>9. Дополнительные меры социальной поддержки членов семей военнослужащих, погибших (умерших) при исполнении обязанностей военной службы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60,4</w:t>
            </w:r>
          </w:p>
        </w:tc>
      </w:tr>
      <w:tr w:rsidR="00345ED5" w:rsidRPr="00345ED5" w:rsidTr="00AA33F5">
        <w:trPr>
          <w:trHeight w:val="43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345ED5" w:rsidRPr="00345ED5" w:rsidRDefault="00345ED5" w:rsidP="00345ED5">
            <w:pPr>
              <w:rPr>
                <w:b w:val="0"/>
                <w:sz w:val="21"/>
                <w:szCs w:val="21"/>
              </w:rPr>
            </w:pPr>
            <w:r w:rsidRPr="00345ED5">
              <w:rPr>
                <w:b w:val="0"/>
                <w:sz w:val="21"/>
                <w:szCs w:val="21"/>
              </w:rPr>
              <w:t>10. Обеспечение социальным пособием на погребение и возмещение стоимости услуг по погребению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59</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394,2</w:t>
            </w:r>
          </w:p>
        </w:tc>
      </w:tr>
      <w:tr w:rsidR="00345ED5" w:rsidRPr="00345ED5" w:rsidTr="00AA33F5">
        <w:trPr>
          <w:trHeight w:val="38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345ED5" w:rsidRPr="00345ED5" w:rsidRDefault="00345ED5" w:rsidP="00345ED5">
            <w:pPr>
              <w:rPr>
                <w:b w:val="0"/>
                <w:sz w:val="21"/>
                <w:szCs w:val="21"/>
              </w:rPr>
            </w:pPr>
            <w:r w:rsidRPr="00345ED5">
              <w:rPr>
                <w:b w:val="0"/>
                <w:sz w:val="21"/>
                <w:szCs w:val="21"/>
              </w:rPr>
              <w:t xml:space="preserve">11. Организация </w:t>
            </w:r>
            <w:proofErr w:type="spellStart"/>
            <w:r w:rsidRPr="00345ED5">
              <w:rPr>
                <w:b w:val="0"/>
                <w:sz w:val="21"/>
                <w:szCs w:val="21"/>
              </w:rPr>
              <w:t>приемных</w:t>
            </w:r>
            <w:proofErr w:type="spellEnd"/>
            <w:r w:rsidRPr="00345ED5">
              <w:rPr>
                <w:b w:val="0"/>
                <w:sz w:val="21"/>
                <w:szCs w:val="21"/>
              </w:rPr>
              <w:t xml:space="preserve"> семей для граждан пожилого возраста и инвалидов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32,9</w:t>
            </w:r>
          </w:p>
        </w:tc>
      </w:tr>
      <w:tr w:rsidR="00345ED5" w:rsidRPr="00345ED5" w:rsidTr="00AA33F5">
        <w:trPr>
          <w:trHeight w:val="44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345ED5" w:rsidRPr="00345ED5" w:rsidRDefault="00345ED5" w:rsidP="00345ED5">
            <w:pPr>
              <w:rPr>
                <w:b w:val="0"/>
                <w:sz w:val="21"/>
                <w:szCs w:val="21"/>
              </w:rPr>
            </w:pPr>
            <w:r w:rsidRPr="00345ED5">
              <w:rPr>
                <w:b w:val="0"/>
                <w:sz w:val="21"/>
                <w:szCs w:val="21"/>
              </w:rPr>
              <w:t>12. Дополнительные меры социальной поддержки беременных женщин в Красноярском крае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0,6</w:t>
            </w:r>
          </w:p>
        </w:tc>
      </w:tr>
      <w:tr w:rsidR="00345ED5" w:rsidRPr="00345ED5" w:rsidTr="001B03F7">
        <w:trPr>
          <w:trHeight w:val="17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345ED5" w:rsidRPr="00345ED5" w:rsidRDefault="00345ED5" w:rsidP="00345ED5">
            <w:pPr>
              <w:rPr>
                <w:b w:val="0"/>
                <w:sz w:val="21"/>
                <w:szCs w:val="21"/>
              </w:rPr>
            </w:pPr>
            <w:r w:rsidRPr="00345ED5">
              <w:rPr>
                <w:b w:val="0"/>
                <w:sz w:val="21"/>
                <w:szCs w:val="21"/>
              </w:rPr>
              <w:t>13.</w:t>
            </w:r>
            <w:r w:rsidRPr="00345ED5">
              <w:t xml:space="preserve"> </w:t>
            </w:r>
            <w:r w:rsidRPr="00345ED5">
              <w:rPr>
                <w:b w:val="0"/>
                <w:sz w:val="21"/>
                <w:szCs w:val="21"/>
              </w:rPr>
              <w:t>Дополнительные меры социальной поддержки отдельным категориям граждан, подвергшихся воздействию радиации, и членам их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62</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865,9</w:t>
            </w:r>
          </w:p>
        </w:tc>
      </w:tr>
      <w:tr w:rsidR="00345ED5" w:rsidRPr="00345ED5" w:rsidTr="001B03F7">
        <w:trPr>
          <w:trHeight w:val="290"/>
        </w:trPr>
        <w:tc>
          <w:tcPr>
            <w:tcW w:w="6804" w:type="dxa"/>
            <w:tcBorders>
              <w:top w:val="single" w:sz="4" w:space="0" w:color="auto"/>
              <w:left w:val="single" w:sz="4" w:space="0" w:color="auto"/>
              <w:bottom w:val="single" w:sz="4" w:space="0" w:color="auto"/>
              <w:right w:val="single" w:sz="4" w:space="0" w:color="auto"/>
            </w:tcBorders>
            <w:shd w:val="clear" w:color="auto" w:fill="auto"/>
          </w:tcPr>
          <w:p w:rsidR="00345ED5" w:rsidRPr="00345ED5" w:rsidRDefault="00345ED5" w:rsidP="00345ED5">
            <w:pPr>
              <w:rPr>
                <w:b w:val="0"/>
                <w:sz w:val="21"/>
                <w:szCs w:val="21"/>
              </w:rPr>
            </w:pPr>
            <w:r w:rsidRPr="00345ED5">
              <w:rPr>
                <w:b w:val="0"/>
                <w:sz w:val="21"/>
                <w:szCs w:val="21"/>
              </w:rPr>
              <w:t>14. Субсидия на оплату взноса на капитальный ремонт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490</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1 690,9</w:t>
            </w:r>
          </w:p>
        </w:tc>
      </w:tr>
      <w:tr w:rsidR="00345ED5" w:rsidRPr="00345ED5" w:rsidTr="00AA33F5">
        <w:trPr>
          <w:trHeight w:val="44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345ED5" w:rsidRPr="00345ED5" w:rsidRDefault="00345ED5" w:rsidP="00345ED5">
            <w:pPr>
              <w:rPr>
                <w:b w:val="0"/>
                <w:sz w:val="21"/>
                <w:szCs w:val="21"/>
              </w:rPr>
            </w:pPr>
            <w:r w:rsidRPr="00345ED5">
              <w:rPr>
                <w:b w:val="0"/>
                <w:sz w:val="21"/>
                <w:szCs w:val="21"/>
              </w:rPr>
              <w:t>15.</w:t>
            </w:r>
            <w:r w:rsidRPr="00345ED5">
              <w:t xml:space="preserve"> </w:t>
            </w:r>
            <w:r w:rsidRPr="00345ED5">
              <w:rPr>
                <w:b w:val="0"/>
                <w:sz w:val="21"/>
                <w:szCs w:val="21"/>
              </w:rPr>
              <w:t>Ежемесячная социальная выплата детям погибших защитников Отечества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1 116</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5 151,2</w:t>
            </w:r>
          </w:p>
        </w:tc>
      </w:tr>
      <w:tr w:rsidR="00345ED5" w:rsidRPr="002F1284" w:rsidTr="00AA33F5">
        <w:trPr>
          <w:trHeight w:val="248"/>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rPr>
                <w:b w:val="0"/>
                <w:sz w:val="21"/>
                <w:szCs w:val="21"/>
              </w:rPr>
            </w:pPr>
            <w:r w:rsidRPr="00345ED5">
              <w:rPr>
                <w:b w:val="0"/>
                <w:sz w:val="21"/>
                <w:szCs w:val="21"/>
              </w:rPr>
              <w:t>Итого по переданным государственным полномочиям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44 191</w:t>
            </w:r>
          </w:p>
        </w:tc>
        <w:tc>
          <w:tcPr>
            <w:tcW w:w="1418" w:type="dxa"/>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262 457,9</w:t>
            </w:r>
          </w:p>
        </w:tc>
      </w:tr>
    </w:tbl>
    <w:p w:rsidR="00F61818" w:rsidRDefault="00F61818" w:rsidP="00FE54FE">
      <w:pPr>
        <w:widowControl w:val="0"/>
        <w:suppressAutoHyphens/>
        <w:autoSpaceDE w:val="0"/>
        <w:autoSpaceDN w:val="0"/>
        <w:adjustRightInd w:val="0"/>
        <w:ind w:firstLine="708"/>
        <w:jc w:val="both"/>
        <w:rPr>
          <w:rFonts w:cs="Arial"/>
          <w:b w:val="0"/>
        </w:rPr>
      </w:pPr>
    </w:p>
    <w:p w:rsidR="00FE54FE" w:rsidRPr="00F61818" w:rsidRDefault="00FE54FE" w:rsidP="00FE54FE">
      <w:pPr>
        <w:widowControl w:val="0"/>
        <w:suppressAutoHyphens/>
        <w:autoSpaceDE w:val="0"/>
        <w:autoSpaceDN w:val="0"/>
        <w:adjustRightInd w:val="0"/>
        <w:ind w:firstLine="708"/>
        <w:jc w:val="both"/>
        <w:rPr>
          <w:rFonts w:cs="Arial"/>
          <w:b w:val="0"/>
        </w:rPr>
      </w:pPr>
      <w:r w:rsidRPr="00345ED5">
        <w:rPr>
          <w:rFonts w:cs="Arial"/>
          <w:b w:val="0"/>
        </w:rPr>
        <w:t>Объ</w:t>
      </w:r>
      <w:r w:rsidR="00A574F3" w:rsidRPr="00345ED5">
        <w:rPr>
          <w:rFonts w:cs="Arial"/>
          <w:b w:val="0"/>
        </w:rPr>
        <w:t>ё</w:t>
      </w:r>
      <w:r w:rsidRPr="00345ED5">
        <w:rPr>
          <w:rFonts w:cs="Arial"/>
          <w:b w:val="0"/>
        </w:rPr>
        <w:t xml:space="preserve">м средств местного бюджета, направленных на реализацию мер поддержки </w:t>
      </w:r>
      <w:r w:rsidR="00345ED5" w:rsidRPr="00345ED5">
        <w:rPr>
          <w:rFonts w:cs="Arial"/>
          <w:b w:val="0"/>
        </w:rPr>
        <w:t xml:space="preserve">отдельных категорий граждан </w:t>
      </w:r>
      <w:r w:rsidRPr="00345ED5">
        <w:rPr>
          <w:rFonts w:cs="Arial"/>
          <w:b w:val="0"/>
        </w:rPr>
        <w:t xml:space="preserve">в </w:t>
      </w:r>
      <w:proofErr w:type="gramStart"/>
      <w:r w:rsidRPr="00345ED5">
        <w:rPr>
          <w:rFonts w:cs="Arial"/>
          <w:b w:val="0"/>
        </w:rPr>
        <w:t>рамках</w:t>
      </w:r>
      <w:proofErr w:type="gramEnd"/>
      <w:r w:rsidRPr="00345ED5">
        <w:rPr>
          <w:rFonts w:cs="Arial"/>
          <w:b w:val="0"/>
        </w:rPr>
        <w:t xml:space="preserve"> инициативных расходов,</w:t>
      </w:r>
      <w:r w:rsidR="008623C3" w:rsidRPr="00345ED5">
        <w:rPr>
          <w:rFonts w:cs="Arial"/>
          <w:b w:val="0"/>
        </w:rPr>
        <w:t xml:space="preserve"> составил </w:t>
      </w:r>
      <w:r w:rsidR="00345ED5" w:rsidRPr="00345ED5">
        <w:rPr>
          <w:rFonts w:cs="Arial"/>
          <w:b w:val="0"/>
        </w:rPr>
        <w:t>6</w:t>
      </w:r>
      <w:r w:rsidR="008623C3" w:rsidRPr="00345ED5">
        <w:rPr>
          <w:rFonts w:cs="Arial"/>
          <w:b w:val="0"/>
        </w:rPr>
        <w:t>,</w:t>
      </w:r>
      <w:r w:rsidR="00F61818" w:rsidRPr="00345ED5">
        <w:rPr>
          <w:rFonts w:cs="Arial"/>
          <w:b w:val="0"/>
        </w:rPr>
        <w:t xml:space="preserve">1 </w:t>
      </w:r>
      <w:r w:rsidR="008623C3" w:rsidRPr="00345ED5">
        <w:rPr>
          <w:rFonts w:cs="Arial"/>
          <w:b w:val="0"/>
        </w:rPr>
        <w:t>млн. руб</w:t>
      </w:r>
      <w:r w:rsidR="002C3DBB" w:rsidRPr="00345ED5">
        <w:rPr>
          <w:rFonts w:cs="Arial"/>
          <w:b w:val="0"/>
        </w:rPr>
        <w:t>лей</w:t>
      </w:r>
      <w:r w:rsidR="008623C3" w:rsidRPr="00345ED5">
        <w:rPr>
          <w:rFonts w:cs="Arial"/>
          <w:b w:val="0"/>
        </w:rPr>
        <w:t xml:space="preserve"> (в</w:t>
      </w:r>
      <w:r w:rsidR="00F61818" w:rsidRPr="00345ED5">
        <w:rPr>
          <w:rFonts w:cs="Arial"/>
          <w:b w:val="0"/>
        </w:rPr>
        <w:t xml:space="preserve"> 2015 году – 7,5 млн. рублей, </w:t>
      </w:r>
      <w:r w:rsidR="008623C3" w:rsidRPr="00345ED5">
        <w:rPr>
          <w:rFonts w:cs="Arial"/>
          <w:b w:val="0"/>
        </w:rPr>
        <w:t>2014 </w:t>
      </w:r>
      <w:r w:rsidR="002C3DBB" w:rsidRPr="00345ED5">
        <w:rPr>
          <w:rFonts w:cs="Arial"/>
          <w:b w:val="0"/>
        </w:rPr>
        <w:t>году – 7,2</w:t>
      </w:r>
      <w:r w:rsidR="006372CA">
        <w:rPr>
          <w:rFonts w:cs="Arial"/>
          <w:b w:val="0"/>
        </w:rPr>
        <w:t> </w:t>
      </w:r>
      <w:r w:rsidR="002C3DBB" w:rsidRPr="00345ED5">
        <w:rPr>
          <w:rFonts w:cs="Arial"/>
          <w:b w:val="0"/>
        </w:rPr>
        <w:t>млн.</w:t>
      </w:r>
      <w:r w:rsidR="006372CA">
        <w:rPr>
          <w:rFonts w:cs="Arial"/>
          <w:b w:val="0"/>
        </w:rPr>
        <w:t> </w:t>
      </w:r>
      <w:r w:rsidR="002C3DBB" w:rsidRPr="00345ED5">
        <w:rPr>
          <w:rFonts w:cs="Arial"/>
          <w:b w:val="0"/>
        </w:rPr>
        <w:t>рублей</w:t>
      </w:r>
      <w:r w:rsidRPr="00345ED5">
        <w:rPr>
          <w:rFonts w:cs="Arial"/>
          <w:b w:val="0"/>
        </w:rPr>
        <w:t>).</w:t>
      </w:r>
      <w:r w:rsidR="00A574F3">
        <w:rPr>
          <w:rFonts w:cs="Arial"/>
          <w:b w:val="0"/>
        </w:rPr>
        <w:t xml:space="preserve"> </w:t>
      </w:r>
      <w:r w:rsidR="00F26629" w:rsidRPr="00F26629">
        <w:rPr>
          <w:rFonts w:cs="Arial"/>
          <w:b w:val="0"/>
        </w:rPr>
        <w:t xml:space="preserve">В 2016 году из инициативных расходов исключены выплаты по возмещению расходов за услуги прачечной инвалидам </w:t>
      </w:r>
      <w:r w:rsidR="00F26629" w:rsidRPr="00F26629">
        <w:rPr>
          <w:rFonts w:cs="Arial"/>
          <w:b w:val="0"/>
          <w:lang w:val="en-US"/>
        </w:rPr>
        <w:t>I</w:t>
      </w:r>
      <w:r w:rsidR="00F26629" w:rsidRPr="00F26629">
        <w:rPr>
          <w:rFonts w:cs="Arial"/>
          <w:b w:val="0"/>
        </w:rPr>
        <w:t xml:space="preserve"> и </w:t>
      </w:r>
      <w:r w:rsidR="00F26629" w:rsidRPr="00F26629">
        <w:rPr>
          <w:rFonts w:cs="Arial"/>
          <w:b w:val="0"/>
          <w:lang w:val="en-US"/>
        </w:rPr>
        <w:t>II</w:t>
      </w:r>
      <w:r w:rsidR="00F26629" w:rsidRPr="00F26629">
        <w:rPr>
          <w:rFonts w:cs="Arial"/>
          <w:b w:val="0"/>
        </w:rPr>
        <w:t xml:space="preserve"> группы, услуги бани неработающим инвалидам, ежемесячное пособие на каждого приёмного ребёнка, </w:t>
      </w:r>
      <w:r w:rsidR="00F26629">
        <w:rPr>
          <w:rFonts w:cs="Arial"/>
          <w:b w:val="0"/>
        </w:rPr>
        <w:t xml:space="preserve">оптимизированы </w:t>
      </w:r>
      <w:r w:rsidR="00F26629" w:rsidRPr="00F26629">
        <w:rPr>
          <w:rFonts w:cs="Arial"/>
          <w:b w:val="0"/>
        </w:rPr>
        <w:t xml:space="preserve">льготы Почётным гражданам города Зеленогорска </w:t>
      </w:r>
      <w:r w:rsidR="00F26629">
        <w:rPr>
          <w:rFonts w:cs="Arial"/>
          <w:b w:val="0"/>
        </w:rPr>
        <w:t xml:space="preserve">путём </w:t>
      </w:r>
      <w:r w:rsidR="00F26629" w:rsidRPr="00F26629">
        <w:rPr>
          <w:rFonts w:cs="Arial"/>
          <w:b w:val="0"/>
        </w:rPr>
        <w:t xml:space="preserve">замены </w:t>
      </w:r>
      <w:r w:rsidR="00F26629">
        <w:rPr>
          <w:rFonts w:cs="Arial"/>
          <w:b w:val="0"/>
        </w:rPr>
        <w:t xml:space="preserve">отдельных предусмотренных льгот </w:t>
      </w:r>
      <w:r w:rsidR="00F26629" w:rsidRPr="00F26629">
        <w:rPr>
          <w:rFonts w:cs="Arial"/>
          <w:b w:val="0"/>
        </w:rPr>
        <w:t>на единовременную ежегодную выплату.</w:t>
      </w:r>
    </w:p>
    <w:p w:rsidR="00FE54FE" w:rsidRPr="002F1284" w:rsidRDefault="00FE54FE" w:rsidP="00FE54FE">
      <w:pPr>
        <w:widowControl w:val="0"/>
        <w:suppressAutoHyphens/>
        <w:autoSpaceDE w:val="0"/>
        <w:autoSpaceDN w:val="0"/>
        <w:adjustRightInd w:val="0"/>
        <w:ind w:firstLine="567"/>
        <w:jc w:val="both"/>
        <w:rPr>
          <w:rFonts w:cs="Arial"/>
          <w:b w:val="0"/>
          <w:highlight w:val="yellow"/>
        </w:rPr>
      </w:pPr>
    </w:p>
    <w:p w:rsidR="00345ED5" w:rsidRPr="00F61818" w:rsidRDefault="00FE54FE" w:rsidP="00F61818">
      <w:pPr>
        <w:widowControl w:val="0"/>
        <w:autoSpaceDE w:val="0"/>
        <w:autoSpaceDN w:val="0"/>
        <w:adjustRightInd w:val="0"/>
        <w:ind w:firstLine="708"/>
        <w:jc w:val="both"/>
        <w:rPr>
          <w:b w:val="0"/>
          <w:i/>
          <w:sz w:val="24"/>
          <w:szCs w:val="24"/>
        </w:rPr>
      </w:pPr>
      <w:r w:rsidRPr="00F61818">
        <w:rPr>
          <w:b w:val="0"/>
          <w:i/>
          <w:sz w:val="24"/>
          <w:szCs w:val="24"/>
        </w:rPr>
        <w:t xml:space="preserve">Таблица № </w:t>
      </w:r>
      <w:r w:rsidR="008623C3" w:rsidRPr="00F61818">
        <w:rPr>
          <w:b w:val="0"/>
          <w:i/>
          <w:sz w:val="24"/>
          <w:szCs w:val="24"/>
        </w:rPr>
        <w:t>2</w:t>
      </w:r>
      <w:r w:rsidR="00E471BB" w:rsidRPr="00F61818">
        <w:rPr>
          <w:b w:val="0"/>
          <w:i/>
          <w:sz w:val="24"/>
          <w:szCs w:val="24"/>
        </w:rPr>
        <w:t>4</w:t>
      </w:r>
      <w:r w:rsidRPr="00F61818">
        <w:rPr>
          <w:b w:val="0"/>
          <w:i/>
          <w:sz w:val="24"/>
          <w:szCs w:val="24"/>
        </w:rPr>
        <w:t>.</w:t>
      </w:r>
      <w:r w:rsidRPr="00F61818">
        <w:rPr>
          <w:b w:val="0"/>
        </w:rPr>
        <w:t xml:space="preserve"> </w:t>
      </w:r>
      <w:r w:rsidRPr="00F61818">
        <w:rPr>
          <w:b w:val="0"/>
          <w:i/>
          <w:sz w:val="24"/>
          <w:szCs w:val="24"/>
        </w:rPr>
        <w:t xml:space="preserve">Предоставление мер социальной поддержки гражданам в </w:t>
      </w:r>
      <w:proofErr w:type="gramStart"/>
      <w:r w:rsidRPr="00F61818">
        <w:rPr>
          <w:b w:val="0"/>
          <w:i/>
          <w:sz w:val="24"/>
          <w:szCs w:val="24"/>
        </w:rPr>
        <w:t>рамках</w:t>
      </w:r>
      <w:proofErr w:type="gramEnd"/>
      <w:r w:rsidRPr="00F61818">
        <w:rPr>
          <w:b w:val="0"/>
          <w:i/>
          <w:sz w:val="24"/>
          <w:szCs w:val="24"/>
        </w:rPr>
        <w:t xml:space="preserve"> инициативных расходов местного бюджета </w:t>
      </w:r>
      <w:r w:rsidR="00F61818" w:rsidRPr="00F61818">
        <w:rPr>
          <w:b w:val="0"/>
          <w:i/>
          <w:sz w:val="24"/>
          <w:szCs w:val="24"/>
        </w:rPr>
        <w:t xml:space="preserve">в 2016 году </w:t>
      </w:r>
    </w:p>
    <w:tbl>
      <w:tblPr>
        <w:tblW w:w="49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1447"/>
        <w:gridCol w:w="1447"/>
      </w:tblGrid>
      <w:tr w:rsidR="00345ED5" w:rsidRPr="00345ED5" w:rsidTr="00AA33F5">
        <w:trPr>
          <w:cantSplit/>
          <w:trHeight w:val="624"/>
          <w:tblHeader/>
        </w:trPr>
        <w:tc>
          <w:tcPr>
            <w:tcW w:w="3508" w:type="pct"/>
            <w:shd w:val="clear" w:color="auto" w:fill="auto"/>
            <w:vAlign w:val="center"/>
          </w:tcPr>
          <w:p w:rsidR="00345ED5" w:rsidRPr="00345ED5" w:rsidRDefault="00345ED5" w:rsidP="00345ED5">
            <w:pPr>
              <w:jc w:val="center"/>
              <w:rPr>
                <w:b w:val="0"/>
                <w:sz w:val="21"/>
                <w:szCs w:val="21"/>
              </w:rPr>
            </w:pPr>
            <w:r w:rsidRPr="00345ED5">
              <w:rPr>
                <w:b w:val="0"/>
                <w:sz w:val="21"/>
                <w:szCs w:val="21"/>
              </w:rPr>
              <w:t>Наименование</w:t>
            </w:r>
          </w:p>
        </w:tc>
        <w:tc>
          <w:tcPr>
            <w:tcW w:w="746" w:type="pct"/>
            <w:shd w:val="clear" w:color="auto" w:fill="auto"/>
            <w:vAlign w:val="center"/>
          </w:tcPr>
          <w:p w:rsidR="00345ED5" w:rsidRPr="00345ED5" w:rsidRDefault="00345ED5" w:rsidP="00345ED5">
            <w:pPr>
              <w:jc w:val="center"/>
              <w:rPr>
                <w:b w:val="0"/>
                <w:sz w:val="21"/>
                <w:szCs w:val="21"/>
              </w:rPr>
            </w:pPr>
            <w:r w:rsidRPr="00345ED5">
              <w:rPr>
                <w:b w:val="0"/>
                <w:sz w:val="21"/>
                <w:szCs w:val="21"/>
              </w:rPr>
              <w:t>Количество получателей, чел.</w:t>
            </w:r>
          </w:p>
        </w:tc>
        <w:tc>
          <w:tcPr>
            <w:tcW w:w="746" w:type="pct"/>
            <w:vAlign w:val="center"/>
          </w:tcPr>
          <w:p w:rsidR="00345ED5" w:rsidRPr="00345ED5" w:rsidRDefault="00345ED5" w:rsidP="00345ED5">
            <w:pPr>
              <w:jc w:val="center"/>
              <w:rPr>
                <w:b w:val="0"/>
                <w:sz w:val="21"/>
                <w:szCs w:val="21"/>
              </w:rPr>
            </w:pPr>
            <w:r w:rsidRPr="00345ED5">
              <w:rPr>
                <w:b w:val="0"/>
                <w:sz w:val="21"/>
                <w:szCs w:val="21"/>
              </w:rPr>
              <w:t>Сумма субсидий,</w:t>
            </w:r>
          </w:p>
          <w:p w:rsidR="00345ED5" w:rsidRPr="00345ED5" w:rsidRDefault="00345ED5" w:rsidP="00345ED5">
            <w:pPr>
              <w:jc w:val="center"/>
              <w:rPr>
                <w:b w:val="0"/>
                <w:sz w:val="21"/>
                <w:szCs w:val="21"/>
              </w:rPr>
            </w:pPr>
            <w:r w:rsidRPr="00345ED5">
              <w:rPr>
                <w:b w:val="0"/>
                <w:sz w:val="21"/>
                <w:szCs w:val="21"/>
              </w:rPr>
              <w:t xml:space="preserve">тыс. </w:t>
            </w:r>
            <w:r w:rsidR="001058B6">
              <w:rPr>
                <w:b w:val="0"/>
                <w:sz w:val="21"/>
                <w:szCs w:val="21"/>
              </w:rPr>
              <w:t>рублей</w:t>
            </w:r>
          </w:p>
        </w:tc>
      </w:tr>
      <w:tr w:rsidR="00345ED5" w:rsidRPr="00345ED5" w:rsidTr="00AA33F5">
        <w:trPr>
          <w:cantSplit/>
        </w:trPr>
        <w:tc>
          <w:tcPr>
            <w:tcW w:w="3508" w:type="pct"/>
            <w:shd w:val="clear" w:color="auto" w:fill="auto"/>
            <w:vAlign w:val="center"/>
          </w:tcPr>
          <w:p w:rsidR="00345ED5" w:rsidRPr="00345ED5" w:rsidRDefault="00345ED5" w:rsidP="00345ED5">
            <w:pPr>
              <w:rPr>
                <w:b w:val="0"/>
                <w:sz w:val="21"/>
                <w:szCs w:val="21"/>
              </w:rPr>
            </w:pPr>
            <w:r w:rsidRPr="00345ED5">
              <w:rPr>
                <w:b w:val="0"/>
                <w:sz w:val="21"/>
                <w:szCs w:val="21"/>
              </w:rPr>
              <w:t xml:space="preserve">1. Компенсация расходов льготных категорий граждан (сеансы гипербарической </w:t>
            </w:r>
            <w:proofErr w:type="spellStart"/>
            <w:r w:rsidRPr="00345ED5">
              <w:rPr>
                <w:b w:val="0"/>
                <w:sz w:val="21"/>
                <w:szCs w:val="21"/>
              </w:rPr>
              <w:t>оксигенации</w:t>
            </w:r>
            <w:proofErr w:type="spellEnd"/>
            <w:r w:rsidRPr="00345ED5">
              <w:rPr>
                <w:b w:val="0"/>
                <w:sz w:val="21"/>
                <w:szCs w:val="21"/>
              </w:rPr>
              <w:t>, поездка на лечение гемодиализом, приобретение лекарственных средств во время беременности)</w:t>
            </w:r>
          </w:p>
        </w:tc>
        <w:tc>
          <w:tcPr>
            <w:tcW w:w="746" w:type="pct"/>
            <w:shd w:val="clear" w:color="auto" w:fill="auto"/>
            <w:vAlign w:val="center"/>
          </w:tcPr>
          <w:p w:rsidR="00345ED5" w:rsidRPr="00345ED5" w:rsidRDefault="00345ED5" w:rsidP="00345ED5">
            <w:pPr>
              <w:jc w:val="center"/>
              <w:rPr>
                <w:b w:val="0"/>
                <w:bCs/>
                <w:color w:val="000000"/>
                <w:sz w:val="21"/>
                <w:szCs w:val="21"/>
              </w:rPr>
            </w:pPr>
            <w:r w:rsidRPr="00345ED5">
              <w:rPr>
                <w:b w:val="0"/>
                <w:bCs/>
                <w:color w:val="000000"/>
                <w:sz w:val="21"/>
                <w:szCs w:val="21"/>
              </w:rPr>
              <w:t>356</w:t>
            </w:r>
          </w:p>
        </w:tc>
        <w:tc>
          <w:tcPr>
            <w:tcW w:w="746" w:type="pct"/>
            <w:vAlign w:val="center"/>
          </w:tcPr>
          <w:p w:rsidR="00345ED5" w:rsidRPr="00345ED5" w:rsidRDefault="00345ED5" w:rsidP="00345ED5">
            <w:pPr>
              <w:jc w:val="center"/>
              <w:rPr>
                <w:b w:val="0"/>
                <w:bCs/>
                <w:color w:val="000000"/>
                <w:sz w:val="21"/>
                <w:szCs w:val="21"/>
              </w:rPr>
            </w:pPr>
            <w:r w:rsidRPr="00345ED5">
              <w:rPr>
                <w:b w:val="0"/>
                <w:bCs/>
                <w:color w:val="000000"/>
                <w:sz w:val="21"/>
                <w:szCs w:val="21"/>
              </w:rPr>
              <w:t>598,0</w:t>
            </w:r>
          </w:p>
        </w:tc>
      </w:tr>
      <w:tr w:rsidR="00345ED5" w:rsidRPr="00345ED5" w:rsidTr="00AA33F5">
        <w:trPr>
          <w:cantSplit/>
        </w:trPr>
        <w:tc>
          <w:tcPr>
            <w:tcW w:w="3508" w:type="pct"/>
            <w:shd w:val="clear" w:color="auto" w:fill="auto"/>
            <w:vAlign w:val="center"/>
          </w:tcPr>
          <w:p w:rsidR="00345ED5" w:rsidRPr="00345ED5" w:rsidRDefault="00345ED5" w:rsidP="00345ED5">
            <w:pPr>
              <w:rPr>
                <w:b w:val="0"/>
                <w:sz w:val="21"/>
                <w:szCs w:val="21"/>
              </w:rPr>
            </w:pPr>
            <w:r w:rsidRPr="00345ED5">
              <w:rPr>
                <w:b w:val="0"/>
                <w:sz w:val="21"/>
                <w:szCs w:val="21"/>
              </w:rPr>
              <w:t xml:space="preserve">2. Организация мероприятий, </w:t>
            </w:r>
            <w:proofErr w:type="spellStart"/>
            <w:r w:rsidRPr="00345ED5">
              <w:rPr>
                <w:b w:val="0"/>
                <w:sz w:val="21"/>
                <w:szCs w:val="21"/>
              </w:rPr>
              <w:t>посвященных</w:t>
            </w:r>
            <w:proofErr w:type="spellEnd"/>
            <w:r w:rsidRPr="00345ED5">
              <w:rPr>
                <w:b w:val="0"/>
                <w:sz w:val="21"/>
                <w:szCs w:val="21"/>
              </w:rPr>
              <w:t xml:space="preserve"> 30-летней годовщине аварии на Чернобыльской АЭС и дню участников ликвидации последствий радиационных аварий и катастроф и памяти жертв этих аварий и катастроф</w:t>
            </w:r>
          </w:p>
        </w:tc>
        <w:tc>
          <w:tcPr>
            <w:tcW w:w="746" w:type="pct"/>
            <w:shd w:val="clear" w:color="auto" w:fill="auto"/>
            <w:vAlign w:val="center"/>
          </w:tcPr>
          <w:p w:rsidR="00345ED5" w:rsidRPr="00345ED5" w:rsidRDefault="00345ED5" w:rsidP="00345ED5">
            <w:pPr>
              <w:jc w:val="center"/>
              <w:rPr>
                <w:b w:val="0"/>
                <w:sz w:val="21"/>
                <w:szCs w:val="21"/>
              </w:rPr>
            </w:pPr>
            <w:r w:rsidRPr="00345ED5">
              <w:rPr>
                <w:b w:val="0"/>
                <w:sz w:val="21"/>
                <w:szCs w:val="21"/>
              </w:rPr>
              <w:t>138</w:t>
            </w:r>
          </w:p>
        </w:tc>
        <w:tc>
          <w:tcPr>
            <w:tcW w:w="746" w:type="pct"/>
            <w:vAlign w:val="center"/>
          </w:tcPr>
          <w:p w:rsidR="00345ED5" w:rsidRPr="00345ED5" w:rsidRDefault="00345ED5" w:rsidP="00345ED5">
            <w:pPr>
              <w:jc w:val="center"/>
              <w:rPr>
                <w:b w:val="0"/>
                <w:sz w:val="21"/>
                <w:szCs w:val="21"/>
              </w:rPr>
            </w:pPr>
            <w:r w:rsidRPr="00345ED5">
              <w:rPr>
                <w:b w:val="0"/>
                <w:sz w:val="21"/>
                <w:szCs w:val="21"/>
              </w:rPr>
              <w:t>317,4</w:t>
            </w:r>
          </w:p>
        </w:tc>
      </w:tr>
      <w:tr w:rsidR="00345ED5" w:rsidRPr="00345ED5" w:rsidTr="00AA33F5">
        <w:trPr>
          <w:cantSplit/>
        </w:trPr>
        <w:tc>
          <w:tcPr>
            <w:tcW w:w="3508" w:type="pct"/>
            <w:shd w:val="clear" w:color="auto" w:fill="auto"/>
            <w:vAlign w:val="center"/>
          </w:tcPr>
          <w:p w:rsidR="00345ED5" w:rsidRPr="00345ED5" w:rsidRDefault="00345ED5" w:rsidP="00345ED5">
            <w:pPr>
              <w:rPr>
                <w:b w:val="0"/>
                <w:sz w:val="21"/>
                <w:szCs w:val="21"/>
              </w:rPr>
            </w:pPr>
            <w:r w:rsidRPr="00345ED5">
              <w:rPr>
                <w:b w:val="0"/>
                <w:sz w:val="21"/>
                <w:szCs w:val="21"/>
              </w:rPr>
              <w:t xml:space="preserve">3. Единовременная адресная материальная помощь гражданам (находящимся в трудной жизненной ситуации, ветеранам Великой Отечественной войны, единовременная адресной материальной помощи к 30-летию годовщины аварии на Чернобыльской АЭС и Дню участников ликвидации последствий радиационных аварий и катастроф и памяти жертв этих аварий и катастроф) </w:t>
            </w:r>
          </w:p>
        </w:tc>
        <w:tc>
          <w:tcPr>
            <w:tcW w:w="746" w:type="pct"/>
            <w:shd w:val="clear" w:color="auto" w:fill="auto"/>
            <w:vAlign w:val="center"/>
          </w:tcPr>
          <w:p w:rsidR="00345ED5" w:rsidRPr="00345ED5" w:rsidRDefault="00345ED5" w:rsidP="00345ED5">
            <w:pPr>
              <w:jc w:val="center"/>
              <w:rPr>
                <w:b w:val="0"/>
                <w:sz w:val="21"/>
                <w:szCs w:val="21"/>
              </w:rPr>
            </w:pPr>
            <w:r w:rsidRPr="00345ED5">
              <w:rPr>
                <w:b w:val="0"/>
                <w:sz w:val="21"/>
                <w:szCs w:val="21"/>
              </w:rPr>
              <w:t>1 419</w:t>
            </w:r>
          </w:p>
        </w:tc>
        <w:tc>
          <w:tcPr>
            <w:tcW w:w="746" w:type="pct"/>
            <w:vAlign w:val="center"/>
          </w:tcPr>
          <w:p w:rsidR="00345ED5" w:rsidRPr="00345ED5" w:rsidRDefault="00345ED5" w:rsidP="00345ED5">
            <w:pPr>
              <w:jc w:val="center"/>
              <w:rPr>
                <w:b w:val="0"/>
                <w:sz w:val="21"/>
                <w:szCs w:val="21"/>
              </w:rPr>
            </w:pPr>
            <w:r w:rsidRPr="00345ED5">
              <w:rPr>
                <w:b w:val="0"/>
                <w:sz w:val="21"/>
                <w:szCs w:val="21"/>
              </w:rPr>
              <w:t>1 925,2</w:t>
            </w:r>
          </w:p>
        </w:tc>
      </w:tr>
      <w:tr w:rsidR="00345ED5" w:rsidRPr="00345ED5" w:rsidTr="00AA33F5">
        <w:trPr>
          <w:cantSplit/>
        </w:trPr>
        <w:tc>
          <w:tcPr>
            <w:tcW w:w="3508" w:type="pct"/>
            <w:shd w:val="clear" w:color="auto" w:fill="auto"/>
            <w:vAlign w:val="center"/>
          </w:tcPr>
          <w:p w:rsidR="00345ED5" w:rsidRPr="00345ED5" w:rsidRDefault="00345ED5" w:rsidP="00345ED5">
            <w:pPr>
              <w:rPr>
                <w:b w:val="0"/>
                <w:sz w:val="21"/>
                <w:szCs w:val="21"/>
              </w:rPr>
            </w:pPr>
            <w:r w:rsidRPr="00345ED5">
              <w:rPr>
                <w:b w:val="0"/>
                <w:sz w:val="21"/>
                <w:szCs w:val="21"/>
              </w:rPr>
              <w:lastRenderedPageBreak/>
              <w:t xml:space="preserve">4. Мероприятия, </w:t>
            </w:r>
            <w:proofErr w:type="spellStart"/>
            <w:r w:rsidRPr="00345ED5">
              <w:rPr>
                <w:b w:val="0"/>
                <w:sz w:val="21"/>
                <w:szCs w:val="21"/>
              </w:rPr>
              <w:t>посвященные</w:t>
            </w:r>
            <w:proofErr w:type="spellEnd"/>
            <w:r w:rsidRPr="00345ED5">
              <w:rPr>
                <w:b w:val="0"/>
                <w:sz w:val="21"/>
                <w:szCs w:val="21"/>
              </w:rPr>
              <w:t xml:space="preserve"> 70-й годовщине празднования Победы в Великой Отечественной войне 1941-1945 годов</w:t>
            </w:r>
          </w:p>
        </w:tc>
        <w:tc>
          <w:tcPr>
            <w:tcW w:w="746" w:type="pct"/>
            <w:shd w:val="clear" w:color="auto" w:fill="auto"/>
            <w:vAlign w:val="center"/>
          </w:tcPr>
          <w:p w:rsidR="00345ED5" w:rsidRPr="00345ED5" w:rsidRDefault="00345ED5" w:rsidP="00345ED5">
            <w:pPr>
              <w:jc w:val="center"/>
              <w:rPr>
                <w:b w:val="0"/>
                <w:sz w:val="21"/>
                <w:szCs w:val="21"/>
              </w:rPr>
            </w:pPr>
            <w:r w:rsidRPr="00345ED5">
              <w:rPr>
                <w:b w:val="0"/>
                <w:sz w:val="21"/>
                <w:szCs w:val="21"/>
              </w:rPr>
              <w:t>940</w:t>
            </w:r>
          </w:p>
        </w:tc>
        <w:tc>
          <w:tcPr>
            <w:tcW w:w="746" w:type="pct"/>
            <w:vAlign w:val="center"/>
          </w:tcPr>
          <w:p w:rsidR="00345ED5" w:rsidRPr="00345ED5" w:rsidRDefault="00345ED5" w:rsidP="00345ED5">
            <w:pPr>
              <w:jc w:val="center"/>
              <w:rPr>
                <w:b w:val="0"/>
                <w:sz w:val="21"/>
                <w:szCs w:val="21"/>
              </w:rPr>
            </w:pPr>
            <w:r w:rsidRPr="00345ED5">
              <w:rPr>
                <w:b w:val="0"/>
                <w:sz w:val="21"/>
                <w:szCs w:val="21"/>
              </w:rPr>
              <w:t>275,8</w:t>
            </w:r>
          </w:p>
        </w:tc>
      </w:tr>
      <w:tr w:rsidR="00345ED5" w:rsidRPr="00345ED5" w:rsidTr="00AA33F5">
        <w:trPr>
          <w:cantSplit/>
        </w:trPr>
        <w:tc>
          <w:tcPr>
            <w:tcW w:w="3508" w:type="pct"/>
            <w:shd w:val="clear" w:color="auto" w:fill="auto"/>
            <w:vAlign w:val="center"/>
          </w:tcPr>
          <w:p w:rsidR="00345ED5" w:rsidRPr="00345ED5" w:rsidRDefault="00345ED5" w:rsidP="00345ED5">
            <w:pPr>
              <w:rPr>
                <w:b w:val="0"/>
                <w:sz w:val="21"/>
                <w:szCs w:val="21"/>
              </w:rPr>
            </w:pPr>
            <w:r w:rsidRPr="00345ED5">
              <w:rPr>
                <w:b w:val="0"/>
                <w:sz w:val="21"/>
                <w:szCs w:val="21"/>
              </w:rPr>
              <w:t xml:space="preserve">5. Реализация льгот </w:t>
            </w:r>
            <w:proofErr w:type="spellStart"/>
            <w:r w:rsidRPr="00345ED5">
              <w:rPr>
                <w:b w:val="0"/>
                <w:sz w:val="21"/>
                <w:szCs w:val="21"/>
              </w:rPr>
              <w:t>Почетным</w:t>
            </w:r>
            <w:proofErr w:type="spellEnd"/>
            <w:r w:rsidRPr="00345ED5">
              <w:rPr>
                <w:b w:val="0"/>
                <w:sz w:val="21"/>
                <w:szCs w:val="21"/>
              </w:rPr>
              <w:t xml:space="preserve"> гражданам города Зеленогорска и вдовам </w:t>
            </w:r>
            <w:proofErr w:type="spellStart"/>
            <w:r w:rsidRPr="00345ED5">
              <w:rPr>
                <w:b w:val="0"/>
                <w:sz w:val="21"/>
                <w:szCs w:val="21"/>
              </w:rPr>
              <w:t>Почетных</w:t>
            </w:r>
            <w:proofErr w:type="spellEnd"/>
            <w:r w:rsidRPr="00345ED5">
              <w:rPr>
                <w:b w:val="0"/>
                <w:sz w:val="21"/>
                <w:szCs w:val="21"/>
              </w:rPr>
              <w:t xml:space="preserve"> граждан</w:t>
            </w:r>
          </w:p>
        </w:tc>
        <w:tc>
          <w:tcPr>
            <w:tcW w:w="746" w:type="pct"/>
            <w:shd w:val="clear" w:color="auto" w:fill="auto"/>
            <w:vAlign w:val="center"/>
          </w:tcPr>
          <w:p w:rsidR="00345ED5" w:rsidRPr="00345ED5" w:rsidRDefault="00345ED5" w:rsidP="00345ED5">
            <w:pPr>
              <w:jc w:val="center"/>
              <w:rPr>
                <w:b w:val="0"/>
                <w:sz w:val="21"/>
                <w:szCs w:val="21"/>
              </w:rPr>
            </w:pPr>
            <w:r w:rsidRPr="00345ED5">
              <w:rPr>
                <w:b w:val="0"/>
                <w:sz w:val="21"/>
                <w:szCs w:val="21"/>
              </w:rPr>
              <w:t>14</w:t>
            </w:r>
          </w:p>
        </w:tc>
        <w:tc>
          <w:tcPr>
            <w:tcW w:w="746" w:type="pct"/>
            <w:vAlign w:val="center"/>
          </w:tcPr>
          <w:p w:rsidR="00345ED5" w:rsidRPr="00345ED5" w:rsidRDefault="00345ED5" w:rsidP="00345ED5">
            <w:pPr>
              <w:jc w:val="center"/>
              <w:rPr>
                <w:b w:val="0"/>
                <w:sz w:val="21"/>
                <w:szCs w:val="21"/>
              </w:rPr>
            </w:pPr>
            <w:r w:rsidRPr="00345ED5">
              <w:rPr>
                <w:b w:val="0"/>
                <w:sz w:val="21"/>
                <w:szCs w:val="21"/>
              </w:rPr>
              <w:t>191,6</w:t>
            </w:r>
          </w:p>
        </w:tc>
      </w:tr>
      <w:tr w:rsidR="00345ED5" w:rsidRPr="00345ED5" w:rsidTr="00AA33F5">
        <w:trPr>
          <w:cantSplit/>
        </w:trPr>
        <w:tc>
          <w:tcPr>
            <w:tcW w:w="3508" w:type="pct"/>
            <w:shd w:val="clear" w:color="auto" w:fill="auto"/>
            <w:vAlign w:val="center"/>
          </w:tcPr>
          <w:p w:rsidR="00345ED5" w:rsidRPr="00345ED5" w:rsidRDefault="00345ED5" w:rsidP="00345ED5">
            <w:pPr>
              <w:rPr>
                <w:b w:val="0"/>
                <w:sz w:val="21"/>
                <w:szCs w:val="21"/>
              </w:rPr>
            </w:pPr>
            <w:r w:rsidRPr="00345ED5">
              <w:rPr>
                <w:b w:val="0"/>
                <w:sz w:val="21"/>
                <w:szCs w:val="21"/>
              </w:rPr>
              <w:t xml:space="preserve">6. Обеспечение новогодними подарками воспитанников КГБОУ «Зеленогорской </w:t>
            </w:r>
            <w:proofErr w:type="gramStart"/>
            <w:r w:rsidRPr="00345ED5">
              <w:rPr>
                <w:b w:val="0"/>
                <w:sz w:val="21"/>
                <w:szCs w:val="21"/>
              </w:rPr>
              <w:t>образовательной</w:t>
            </w:r>
            <w:proofErr w:type="gramEnd"/>
            <w:r w:rsidRPr="00345ED5">
              <w:rPr>
                <w:b w:val="0"/>
                <w:sz w:val="21"/>
                <w:szCs w:val="21"/>
              </w:rPr>
              <w:t xml:space="preserve"> школы-интернат» и детей в возрасте от 1 года до 7 лет, не посещающих муниципальные дошкольные и муниципальные общеобразовательные учреждения города Зеленогорска</w:t>
            </w:r>
          </w:p>
        </w:tc>
        <w:tc>
          <w:tcPr>
            <w:tcW w:w="746" w:type="pct"/>
            <w:shd w:val="clear" w:color="auto" w:fill="auto"/>
            <w:vAlign w:val="center"/>
          </w:tcPr>
          <w:p w:rsidR="00345ED5" w:rsidRPr="00345ED5" w:rsidRDefault="00345ED5" w:rsidP="00345ED5">
            <w:pPr>
              <w:jc w:val="center"/>
              <w:rPr>
                <w:b w:val="0"/>
                <w:sz w:val="21"/>
                <w:szCs w:val="21"/>
              </w:rPr>
            </w:pPr>
            <w:r w:rsidRPr="00345ED5">
              <w:rPr>
                <w:b w:val="0"/>
                <w:sz w:val="21"/>
                <w:szCs w:val="21"/>
              </w:rPr>
              <w:t>211</w:t>
            </w:r>
          </w:p>
        </w:tc>
        <w:tc>
          <w:tcPr>
            <w:tcW w:w="746" w:type="pct"/>
            <w:vAlign w:val="center"/>
          </w:tcPr>
          <w:p w:rsidR="00345ED5" w:rsidRPr="00345ED5" w:rsidRDefault="00345ED5" w:rsidP="00345ED5">
            <w:pPr>
              <w:jc w:val="center"/>
              <w:rPr>
                <w:b w:val="0"/>
                <w:sz w:val="21"/>
                <w:szCs w:val="21"/>
              </w:rPr>
            </w:pPr>
            <w:r w:rsidRPr="00345ED5">
              <w:rPr>
                <w:b w:val="0"/>
                <w:sz w:val="21"/>
                <w:szCs w:val="21"/>
              </w:rPr>
              <w:t>39,0</w:t>
            </w:r>
          </w:p>
        </w:tc>
      </w:tr>
      <w:tr w:rsidR="00345ED5" w:rsidRPr="00345ED5" w:rsidTr="00AA33F5">
        <w:trPr>
          <w:cantSplit/>
        </w:trPr>
        <w:tc>
          <w:tcPr>
            <w:tcW w:w="3508" w:type="pct"/>
            <w:shd w:val="clear" w:color="auto" w:fill="auto"/>
            <w:vAlign w:val="center"/>
          </w:tcPr>
          <w:p w:rsidR="00345ED5" w:rsidRPr="00345ED5" w:rsidRDefault="00345ED5" w:rsidP="00345ED5">
            <w:pPr>
              <w:rPr>
                <w:b w:val="0"/>
                <w:sz w:val="21"/>
                <w:szCs w:val="21"/>
              </w:rPr>
            </w:pPr>
            <w:r w:rsidRPr="00345ED5">
              <w:rPr>
                <w:b w:val="0"/>
                <w:sz w:val="21"/>
                <w:szCs w:val="21"/>
              </w:rPr>
              <w:t>7. </w:t>
            </w:r>
            <w:proofErr w:type="gramStart"/>
            <w:r w:rsidRPr="00345ED5">
              <w:rPr>
                <w:b w:val="0"/>
                <w:sz w:val="21"/>
                <w:szCs w:val="21"/>
              </w:rPr>
              <w:t>Содержание койко-мест временного пребывания отдельных категорий граждан в отделении срочного социального обслуживания Муниципального бюджетного учреждения «Комплексный центр социального обслуживания населения»</w:t>
            </w:r>
            <w:proofErr w:type="gramEnd"/>
          </w:p>
        </w:tc>
        <w:tc>
          <w:tcPr>
            <w:tcW w:w="746" w:type="pct"/>
            <w:shd w:val="clear" w:color="auto" w:fill="auto"/>
            <w:vAlign w:val="center"/>
          </w:tcPr>
          <w:p w:rsidR="00345ED5" w:rsidRPr="00345ED5" w:rsidRDefault="00345ED5" w:rsidP="00345ED5">
            <w:pPr>
              <w:jc w:val="center"/>
              <w:rPr>
                <w:b w:val="0"/>
                <w:sz w:val="21"/>
                <w:szCs w:val="21"/>
              </w:rPr>
            </w:pPr>
            <w:r w:rsidRPr="00345ED5">
              <w:rPr>
                <w:b w:val="0"/>
                <w:sz w:val="21"/>
                <w:szCs w:val="21"/>
              </w:rPr>
              <w:t>6</w:t>
            </w:r>
          </w:p>
        </w:tc>
        <w:tc>
          <w:tcPr>
            <w:tcW w:w="746" w:type="pct"/>
            <w:vAlign w:val="center"/>
          </w:tcPr>
          <w:p w:rsidR="00345ED5" w:rsidRPr="00345ED5" w:rsidRDefault="00345ED5" w:rsidP="00345ED5">
            <w:pPr>
              <w:jc w:val="center"/>
              <w:rPr>
                <w:b w:val="0"/>
                <w:sz w:val="21"/>
                <w:szCs w:val="21"/>
              </w:rPr>
            </w:pPr>
            <w:r w:rsidRPr="00345ED5">
              <w:rPr>
                <w:b w:val="0"/>
                <w:sz w:val="21"/>
                <w:szCs w:val="21"/>
              </w:rPr>
              <w:t>77,6</w:t>
            </w:r>
          </w:p>
        </w:tc>
      </w:tr>
      <w:tr w:rsidR="00345ED5" w:rsidRPr="00345ED5" w:rsidTr="00AA33F5">
        <w:trPr>
          <w:cantSplit/>
        </w:trPr>
        <w:tc>
          <w:tcPr>
            <w:tcW w:w="3508" w:type="pct"/>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rPr>
                <w:b w:val="0"/>
                <w:sz w:val="21"/>
                <w:szCs w:val="21"/>
              </w:rPr>
            </w:pPr>
            <w:r w:rsidRPr="00345ED5">
              <w:rPr>
                <w:b w:val="0"/>
                <w:sz w:val="21"/>
                <w:szCs w:val="21"/>
              </w:rPr>
              <w:t>8. Пенсия за выслугу лет муниципальным служащим</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36</w:t>
            </w:r>
          </w:p>
        </w:tc>
        <w:tc>
          <w:tcPr>
            <w:tcW w:w="746" w:type="pct"/>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2 291,3</w:t>
            </w:r>
          </w:p>
        </w:tc>
      </w:tr>
      <w:tr w:rsidR="00345ED5" w:rsidRPr="00345ED5" w:rsidTr="00AA33F5">
        <w:trPr>
          <w:cantSplit/>
        </w:trPr>
        <w:tc>
          <w:tcPr>
            <w:tcW w:w="3508" w:type="pct"/>
            <w:shd w:val="clear" w:color="auto" w:fill="auto"/>
            <w:vAlign w:val="center"/>
          </w:tcPr>
          <w:p w:rsidR="00345ED5" w:rsidRPr="00345ED5" w:rsidRDefault="00345ED5" w:rsidP="00345ED5">
            <w:pPr>
              <w:rPr>
                <w:b w:val="0"/>
                <w:sz w:val="21"/>
                <w:szCs w:val="21"/>
              </w:rPr>
            </w:pPr>
            <w:r w:rsidRPr="00345ED5">
              <w:rPr>
                <w:b w:val="0"/>
                <w:sz w:val="21"/>
                <w:szCs w:val="21"/>
              </w:rPr>
              <w:t xml:space="preserve">9. Обслуживание пожилых одиноких лиц, заключивших договор пожизненного содержания с иждивением с администрацией города в обмен на передачу жилья в муниципальную собственность </w:t>
            </w:r>
          </w:p>
        </w:tc>
        <w:tc>
          <w:tcPr>
            <w:tcW w:w="746" w:type="pct"/>
            <w:shd w:val="clear" w:color="auto" w:fill="auto"/>
            <w:vAlign w:val="center"/>
          </w:tcPr>
          <w:p w:rsidR="00345ED5" w:rsidRPr="00345ED5" w:rsidRDefault="00345ED5" w:rsidP="00345ED5">
            <w:pPr>
              <w:jc w:val="center"/>
              <w:rPr>
                <w:b w:val="0"/>
                <w:sz w:val="21"/>
                <w:szCs w:val="21"/>
              </w:rPr>
            </w:pPr>
            <w:r w:rsidRPr="00345ED5">
              <w:rPr>
                <w:b w:val="0"/>
                <w:sz w:val="21"/>
                <w:szCs w:val="21"/>
              </w:rPr>
              <w:t>3</w:t>
            </w:r>
          </w:p>
        </w:tc>
        <w:tc>
          <w:tcPr>
            <w:tcW w:w="746" w:type="pct"/>
            <w:vAlign w:val="center"/>
          </w:tcPr>
          <w:p w:rsidR="00345ED5" w:rsidRPr="00345ED5" w:rsidRDefault="00345ED5" w:rsidP="00345ED5">
            <w:pPr>
              <w:jc w:val="center"/>
              <w:rPr>
                <w:b w:val="0"/>
                <w:sz w:val="21"/>
                <w:szCs w:val="21"/>
              </w:rPr>
            </w:pPr>
            <w:r w:rsidRPr="00345ED5">
              <w:rPr>
                <w:b w:val="0"/>
                <w:sz w:val="21"/>
                <w:szCs w:val="21"/>
              </w:rPr>
              <w:t>346,8</w:t>
            </w:r>
          </w:p>
        </w:tc>
      </w:tr>
      <w:tr w:rsidR="00345ED5" w:rsidRPr="002F1284" w:rsidTr="00AA33F5">
        <w:trPr>
          <w:cantSplit/>
        </w:trPr>
        <w:tc>
          <w:tcPr>
            <w:tcW w:w="3508" w:type="pct"/>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rPr>
                <w:b w:val="0"/>
                <w:sz w:val="21"/>
                <w:szCs w:val="21"/>
              </w:rPr>
            </w:pPr>
            <w:r w:rsidRPr="00345ED5">
              <w:rPr>
                <w:b w:val="0"/>
                <w:sz w:val="21"/>
                <w:szCs w:val="21"/>
              </w:rPr>
              <w:t>Итого по инициативным расходам местного бюджета</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345ED5" w:rsidRPr="00345ED5" w:rsidRDefault="00345ED5" w:rsidP="00345ED5">
            <w:pPr>
              <w:jc w:val="center"/>
              <w:rPr>
                <w:b w:val="0"/>
                <w:sz w:val="21"/>
                <w:szCs w:val="21"/>
              </w:rPr>
            </w:pPr>
            <w:r w:rsidRPr="00345ED5">
              <w:rPr>
                <w:b w:val="0"/>
                <w:sz w:val="21"/>
                <w:szCs w:val="21"/>
              </w:rPr>
              <w:t>3 123</w:t>
            </w:r>
          </w:p>
        </w:tc>
        <w:tc>
          <w:tcPr>
            <w:tcW w:w="746" w:type="pct"/>
            <w:tcBorders>
              <w:top w:val="single" w:sz="4" w:space="0" w:color="auto"/>
              <w:left w:val="single" w:sz="4" w:space="0" w:color="auto"/>
              <w:bottom w:val="single" w:sz="4" w:space="0" w:color="auto"/>
              <w:right w:val="single" w:sz="4" w:space="0" w:color="auto"/>
            </w:tcBorders>
            <w:vAlign w:val="center"/>
          </w:tcPr>
          <w:p w:rsidR="00345ED5" w:rsidRPr="00345ED5" w:rsidRDefault="00345ED5" w:rsidP="00345ED5">
            <w:pPr>
              <w:jc w:val="center"/>
              <w:rPr>
                <w:b w:val="0"/>
                <w:sz w:val="21"/>
                <w:szCs w:val="21"/>
              </w:rPr>
            </w:pPr>
            <w:r w:rsidRPr="00345ED5">
              <w:rPr>
                <w:b w:val="0"/>
                <w:sz w:val="21"/>
                <w:szCs w:val="21"/>
              </w:rPr>
              <w:t>6 062,7</w:t>
            </w:r>
          </w:p>
        </w:tc>
      </w:tr>
    </w:tbl>
    <w:p w:rsidR="00E52A86" w:rsidRDefault="00E52A86" w:rsidP="0039472A">
      <w:pPr>
        <w:ind w:firstLine="709"/>
        <w:jc w:val="both"/>
        <w:rPr>
          <w:b w:val="0"/>
        </w:rPr>
      </w:pPr>
    </w:p>
    <w:p w:rsidR="00D4049D" w:rsidRPr="00A574F3" w:rsidRDefault="00D4049D" w:rsidP="0039472A">
      <w:pPr>
        <w:ind w:firstLine="709"/>
        <w:jc w:val="both"/>
        <w:rPr>
          <w:b w:val="0"/>
        </w:rPr>
      </w:pPr>
      <w:r w:rsidRPr="00A574F3">
        <w:rPr>
          <w:b w:val="0"/>
        </w:rPr>
        <w:t>В 201</w:t>
      </w:r>
      <w:r w:rsidR="00F61818" w:rsidRPr="00A574F3">
        <w:rPr>
          <w:b w:val="0"/>
        </w:rPr>
        <w:t>6</w:t>
      </w:r>
      <w:r w:rsidRPr="00A574F3">
        <w:rPr>
          <w:b w:val="0"/>
        </w:rPr>
        <w:t xml:space="preserve"> году</w:t>
      </w:r>
      <w:r w:rsidR="002C3DBB" w:rsidRPr="00A574F3">
        <w:rPr>
          <w:b w:val="0"/>
        </w:rPr>
        <w:t xml:space="preserve"> </w:t>
      </w:r>
      <w:r w:rsidR="00DD1A19" w:rsidRPr="00A574F3">
        <w:rPr>
          <w:b w:val="0"/>
        </w:rPr>
        <w:t>УСЗН</w:t>
      </w:r>
      <w:r w:rsidRPr="00A574F3">
        <w:rPr>
          <w:b w:val="0"/>
        </w:rPr>
        <w:t>:</w:t>
      </w:r>
    </w:p>
    <w:p w:rsidR="002C3DBB" w:rsidRPr="00A574F3" w:rsidRDefault="00FE54FE" w:rsidP="002C3DBB">
      <w:pPr>
        <w:ind w:firstLine="709"/>
        <w:jc w:val="both"/>
        <w:rPr>
          <w:b w:val="0"/>
        </w:rPr>
      </w:pPr>
      <w:r w:rsidRPr="00A574F3">
        <w:rPr>
          <w:b w:val="0"/>
        </w:rPr>
        <w:t>– </w:t>
      </w:r>
      <w:r w:rsidR="00D4049D" w:rsidRPr="00A574F3">
        <w:rPr>
          <w:b w:val="0"/>
        </w:rPr>
        <w:t xml:space="preserve">выдано: </w:t>
      </w:r>
    </w:p>
    <w:p w:rsidR="002C3DBB" w:rsidRDefault="00F61818" w:rsidP="002C3DBB">
      <w:pPr>
        <w:pStyle w:val="af5"/>
        <w:ind w:left="0" w:firstLine="709"/>
        <w:jc w:val="both"/>
        <w:rPr>
          <w:b w:val="0"/>
        </w:rPr>
      </w:pPr>
      <w:r>
        <w:rPr>
          <w:b w:val="0"/>
        </w:rPr>
        <w:t>1 </w:t>
      </w:r>
      <w:r w:rsidR="00D4049D" w:rsidRPr="00F61818">
        <w:rPr>
          <w:b w:val="0"/>
        </w:rPr>
        <w:t>1</w:t>
      </w:r>
      <w:r w:rsidRPr="00F61818">
        <w:rPr>
          <w:b w:val="0"/>
        </w:rPr>
        <w:t>88</w:t>
      </w:r>
      <w:r w:rsidR="00D4049D" w:rsidRPr="00F61818">
        <w:rPr>
          <w:b w:val="0"/>
        </w:rPr>
        <w:t xml:space="preserve"> единых социальных карт Красноярского края</w:t>
      </w:r>
      <w:r w:rsidRPr="00F61818">
        <w:rPr>
          <w:b w:val="0"/>
        </w:rPr>
        <w:t xml:space="preserve"> для проезда в городском общественном </w:t>
      </w:r>
      <w:proofErr w:type="gramStart"/>
      <w:r w:rsidRPr="00F61818">
        <w:rPr>
          <w:b w:val="0"/>
        </w:rPr>
        <w:t>автотранспорте</w:t>
      </w:r>
      <w:proofErr w:type="gramEnd"/>
      <w:r w:rsidR="00D4049D" w:rsidRPr="00F61818">
        <w:rPr>
          <w:b w:val="0"/>
        </w:rPr>
        <w:t>;</w:t>
      </w:r>
    </w:p>
    <w:p w:rsidR="00F61818" w:rsidRPr="00F61818" w:rsidRDefault="00F61818" w:rsidP="000B596E">
      <w:pPr>
        <w:ind w:firstLine="708"/>
        <w:jc w:val="both"/>
        <w:rPr>
          <w:b w:val="0"/>
        </w:rPr>
      </w:pPr>
      <w:r w:rsidRPr="00F61818">
        <w:rPr>
          <w:b w:val="0"/>
        </w:rPr>
        <w:t>1</w:t>
      </w:r>
      <w:r w:rsidR="007C03E2">
        <w:rPr>
          <w:b w:val="0"/>
        </w:rPr>
        <w:t xml:space="preserve"> </w:t>
      </w:r>
      <w:r w:rsidRPr="00F61818">
        <w:rPr>
          <w:b w:val="0"/>
        </w:rPr>
        <w:t>643 льготных удостоверений</w:t>
      </w:r>
      <w:r w:rsidR="000B596E">
        <w:rPr>
          <w:b w:val="0"/>
        </w:rPr>
        <w:t>,</w:t>
      </w:r>
      <w:r w:rsidR="00CB596C">
        <w:rPr>
          <w:b w:val="0"/>
        </w:rPr>
        <w:t xml:space="preserve"> </w:t>
      </w:r>
      <w:r w:rsidRPr="00F61818">
        <w:rPr>
          <w:b w:val="0"/>
        </w:rPr>
        <w:t xml:space="preserve">в том числе: </w:t>
      </w:r>
      <w:r w:rsidRPr="00A574F3">
        <w:rPr>
          <w:b w:val="0"/>
        </w:rPr>
        <w:t>1</w:t>
      </w:r>
      <w:r w:rsidR="007C03E2">
        <w:rPr>
          <w:b w:val="0"/>
        </w:rPr>
        <w:t xml:space="preserve"> </w:t>
      </w:r>
      <w:r w:rsidRPr="00A574F3">
        <w:rPr>
          <w:b w:val="0"/>
        </w:rPr>
        <w:t xml:space="preserve">180 </w:t>
      </w:r>
      <w:r w:rsidRPr="00A574F3">
        <w:rPr>
          <w:rFonts w:cs="Arial"/>
          <w:b w:val="0"/>
        </w:rPr>
        <w:t>–</w:t>
      </w:r>
      <w:r w:rsidRPr="00A574F3">
        <w:rPr>
          <w:b w:val="0"/>
        </w:rPr>
        <w:t xml:space="preserve"> «Ветеран труда», 305 </w:t>
      </w:r>
      <w:r w:rsidRPr="00A574F3">
        <w:rPr>
          <w:rFonts w:cs="Arial"/>
          <w:b w:val="0"/>
        </w:rPr>
        <w:t>–</w:t>
      </w:r>
      <w:r w:rsidRPr="00A574F3">
        <w:rPr>
          <w:b w:val="0"/>
        </w:rPr>
        <w:t xml:space="preserve"> «О праве на меры социальной поддержки», 5 </w:t>
      </w:r>
      <w:r w:rsidRPr="00A574F3">
        <w:rPr>
          <w:rFonts w:cs="Arial"/>
          <w:b w:val="0"/>
        </w:rPr>
        <w:t>–</w:t>
      </w:r>
      <w:r w:rsidR="00CB596C">
        <w:rPr>
          <w:b w:val="0"/>
        </w:rPr>
        <w:t xml:space="preserve"> </w:t>
      </w:r>
      <w:r w:rsidRPr="00A574F3">
        <w:rPr>
          <w:b w:val="0"/>
        </w:rPr>
        <w:t>члена семьи погибшего (умершего) инвалида войны Великой Отечественной</w:t>
      </w:r>
      <w:r w:rsidRPr="00F61818">
        <w:rPr>
          <w:b w:val="0"/>
        </w:rPr>
        <w:t xml:space="preserve"> войны, 38 – «Дети погибших защитников Отечества»; </w:t>
      </w:r>
    </w:p>
    <w:p w:rsidR="00F61818" w:rsidRPr="00F61818" w:rsidRDefault="00F61818" w:rsidP="00E52A86">
      <w:pPr>
        <w:ind w:firstLine="708"/>
        <w:jc w:val="both"/>
        <w:rPr>
          <w:b w:val="0"/>
        </w:rPr>
      </w:pPr>
      <w:r w:rsidRPr="00F61818">
        <w:rPr>
          <w:b w:val="0"/>
        </w:rPr>
        <w:t>120 проездных удостоверений «Ветеранам труда»</w:t>
      </w:r>
      <w:r>
        <w:rPr>
          <w:b w:val="0"/>
        </w:rPr>
        <w:t xml:space="preserve"> </w:t>
      </w:r>
      <w:r w:rsidRPr="00F61818">
        <w:rPr>
          <w:b w:val="0"/>
        </w:rPr>
        <w:t>на льготный проезд в</w:t>
      </w:r>
      <w:r w:rsidR="00CB596C">
        <w:rPr>
          <w:b w:val="0"/>
        </w:rPr>
        <w:t xml:space="preserve"> </w:t>
      </w:r>
      <w:r w:rsidRPr="00F61818">
        <w:rPr>
          <w:b w:val="0"/>
        </w:rPr>
        <w:t xml:space="preserve">железнодорожном транспорте пригородного сообщения; </w:t>
      </w:r>
    </w:p>
    <w:p w:rsidR="00F61818" w:rsidRPr="00F61818" w:rsidRDefault="00F61818" w:rsidP="00E52A86">
      <w:pPr>
        <w:ind w:firstLine="708"/>
        <w:jc w:val="both"/>
        <w:rPr>
          <w:b w:val="0"/>
        </w:rPr>
      </w:pPr>
      <w:r w:rsidRPr="00F61818">
        <w:rPr>
          <w:b w:val="0"/>
        </w:rPr>
        <w:t>1</w:t>
      </w:r>
      <w:r w:rsidR="007C03E2">
        <w:rPr>
          <w:b w:val="0"/>
        </w:rPr>
        <w:t xml:space="preserve"> </w:t>
      </w:r>
      <w:r w:rsidRPr="00F61818">
        <w:rPr>
          <w:b w:val="0"/>
        </w:rPr>
        <w:t>466 справок для получения социальной стипендии, бесплатного питания в школе, о том, что семья является многодетной, о неполучении отдельных мер социальной поддержки в УСЗН;</w:t>
      </w:r>
    </w:p>
    <w:p w:rsidR="001E06EB" w:rsidRPr="002F1284" w:rsidRDefault="00FE54FE" w:rsidP="00D4049D">
      <w:pPr>
        <w:widowControl w:val="0"/>
        <w:tabs>
          <w:tab w:val="left" w:pos="709"/>
        </w:tabs>
        <w:autoSpaceDE w:val="0"/>
        <w:autoSpaceDN w:val="0"/>
        <w:adjustRightInd w:val="0"/>
        <w:ind w:firstLine="709"/>
        <w:jc w:val="both"/>
        <w:outlineLvl w:val="0"/>
        <w:rPr>
          <w:b w:val="0"/>
          <w:sz w:val="10"/>
          <w:szCs w:val="10"/>
          <w:highlight w:val="yellow"/>
        </w:rPr>
      </w:pPr>
      <w:r w:rsidRPr="00F61818">
        <w:rPr>
          <w:b w:val="0"/>
        </w:rPr>
        <w:t>– </w:t>
      </w:r>
      <w:r w:rsidR="00D4049D" w:rsidRPr="00F61818">
        <w:rPr>
          <w:b w:val="0"/>
        </w:rPr>
        <w:t>предоставлено</w:t>
      </w:r>
      <w:r w:rsidR="00D4049D" w:rsidRPr="00F61818">
        <w:rPr>
          <w:rFonts w:eastAsia="Calibri"/>
          <w:b w:val="0"/>
          <w:lang w:eastAsia="en-US"/>
        </w:rPr>
        <w:t xml:space="preserve"> 4 пут</w:t>
      </w:r>
      <w:r w:rsidR="00F61818" w:rsidRPr="00F61818">
        <w:rPr>
          <w:rFonts w:eastAsia="Calibri"/>
          <w:b w:val="0"/>
          <w:lang w:eastAsia="en-US"/>
        </w:rPr>
        <w:t>ё</w:t>
      </w:r>
      <w:r w:rsidR="00D4049D" w:rsidRPr="00F61818">
        <w:rPr>
          <w:rFonts w:eastAsia="Calibri"/>
          <w:b w:val="0"/>
          <w:lang w:eastAsia="en-US"/>
        </w:rPr>
        <w:t xml:space="preserve">вки для детей-инвалидов с сопровождающими лицами в краевое государственное автономное учреждение социального обслуживания «Реабилитационный центр для детей и подростков с ограниченными возможностями», </w:t>
      </w:r>
      <w:r w:rsidR="00F61818" w:rsidRPr="00F61818">
        <w:rPr>
          <w:b w:val="0"/>
        </w:rPr>
        <w:t>10</w:t>
      </w:r>
      <w:r w:rsidR="00345ED5">
        <w:rPr>
          <w:b w:val="0"/>
        </w:rPr>
        <w:t>7</w:t>
      </w:r>
      <w:r w:rsidR="00D4049D" w:rsidRPr="00F61818">
        <w:rPr>
          <w:b w:val="0"/>
        </w:rPr>
        <w:t xml:space="preserve"> пут</w:t>
      </w:r>
      <w:r w:rsidR="00F61818" w:rsidRPr="00F61818">
        <w:rPr>
          <w:b w:val="0"/>
        </w:rPr>
        <w:t>ё</w:t>
      </w:r>
      <w:r w:rsidR="00D4049D" w:rsidRPr="00F61818">
        <w:rPr>
          <w:b w:val="0"/>
        </w:rPr>
        <w:t>в</w:t>
      </w:r>
      <w:r w:rsidR="00345ED5">
        <w:rPr>
          <w:b w:val="0"/>
        </w:rPr>
        <w:t>ок</w:t>
      </w:r>
      <w:r w:rsidR="00D4049D" w:rsidRPr="00F61818">
        <w:rPr>
          <w:b w:val="0"/>
        </w:rPr>
        <w:t xml:space="preserve"> неработающим пенсионерам в краевые</w:t>
      </w:r>
      <w:r w:rsidR="002C3DBB" w:rsidRPr="00F61818">
        <w:rPr>
          <w:b w:val="0"/>
        </w:rPr>
        <w:t xml:space="preserve"> </w:t>
      </w:r>
      <w:r w:rsidR="00D4049D" w:rsidRPr="00F61818">
        <w:rPr>
          <w:b w:val="0"/>
        </w:rPr>
        <w:t>государственные автономные учреждения социального обслуживания;</w:t>
      </w:r>
    </w:p>
    <w:p w:rsidR="00D4049D" w:rsidRDefault="00FE54FE" w:rsidP="00D4049D">
      <w:pPr>
        <w:widowControl w:val="0"/>
        <w:autoSpaceDE w:val="0"/>
        <w:autoSpaceDN w:val="0"/>
        <w:adjustRightInd w:val="0"/>
        <w:ind w:firstLine="709"/>
        <w:jc w:val="both"/>
        <w:rPr>
          <w:b w:val="0"/>
        </w:rPr>
      </w:pPr>
      <w:r w:rsidRPr="00A82ED5">
        <w:rPr>
          <w:b w:val="0"/>
        </w:rPr>
        <w:t>– </w:t>
      </w:r>
      <w:r w:rsidR="00D4049D" w:rsidRPr="00A82ED5">
        <w:rPr>
          <w:b w:val="0"/>
        </w:rPr>
        <w:t xml:space="preserve">предоставлено </w:t>
      </w:r>
      <w:r w:rsidR="00F61818" w:rsidRPr="00A82ED5">
        <w:rPr>
          <w:b w:val="0"/>
        </w:rPr>
        <w:t>80</w:t>
      </w:r>
      <w:r w:rsidR="00D4049D" w:rsidRPr="00A82ED5">
        <w:rPr>
          <w:b w:val="0"/>
        </w:rPr>
        <w:t xml:space="preserve"> пут</w:t>
      </w:r>
      <w:r w:rsidR="00F61818" w:rsidRPr="00A82ED5">
        <w:rPr>
          <w:b w:val="0"/>
        </w:rPr>
        <w:t>ё</w:t>
      </w:r>
      <w:r w:rsidR="00D4049D" w:rsidRPr="00A82ED5">
        <w:rPr>
          <w:b w:val="0"/>
        </w:rPr>
        <w:t xml:space="preserve">вок на санаторно-курортное лечение </w:t>
      </w:r>
      <w:r w:rsidR="002C3DBB" w:rsidRPr="00A82ED5">
        <w:rPr>
          <w:b w:val="0"/>
        </w:rPr>
        <w:t xml:space="preserve">и </w:t>
      </w:r>
      <w:r w:rsidR="00F61818" w:rsidRPr="00A82ED5">
        <w:rPr>
          <w:b w:val="0"/>
        </w:rPr>
        <w:t>88</w:t>
      </w:r>
      <w:r w:rsidR="002C3DBB" w:rsidRPr="00A82ED5">
        <w:rPr>
          <w:b w:val="0"/>
        </w:rPr>
        <w:t> </w:t>
      </w:r>
      <w:r w:rsidR="00D4049D" w:rsidRPr="00A82ED5">
        <w:rPr>
          <w:b w:val="0"/>
        </w:rPr>
        <w:t>пут</w:t>
      </w:r>
      <w:r w:rsidR="00F61818" w:rsidRPr="00A82ED5">
        <w:rPr>
          <w:b w:val="0"/>
        </w:rPr>
        <w:t>ё</w:t>
      </w:r>
      <w:r w:rsidR="00D4049D" w:rsidRPr="00A82ED5">
        <w:rPr>
          <w:b w:val="0"/>
        </w:rPr>
        <w:t>в</w:t>
      </w:r>
      <w:r w:rsidR="00F61818" w:rsidRPr="00A82ED5">
        <w:rPr>
          <w:b w:val="0"/>
        </w:rPr>
        <w:t>ок</w:t>
      </w:r>
      <w:r w:rsidR="00D4049D" w:rsidRPr="00A82ED5">
        <w:rPr>
          <w:b w:val="0"/>
        </w:rPr>
        <w:t xml:space="preserve"> на летний оздоровительный отдых состоящим на уч</w:t>
      </w:r>
      <w:r w:rsidR="00F61818" w:rsidRPr="00A82ED5">
        <w:rPr>
          <w:b w:val="0"/>
        </w:rPr>
        <w:t>ё</w:t>
      </w:r>
      <w:r w:rsidR="00D4049D" w:rsidRPr="00A82ED5">
        <w:rPr>
          <w:b w:val="0"/>
        </w:rPr>
        <w:t xml:space="preserve">те детям в возрасте от 3 до 18 лет, оставшимся без попечения родителей, детям из многодетных семей, детям, находящимся в трудной жизненной ситуации и детям из малоимущих семей; </w:t>
      </w:r>
    </w:p>
    <w:p w:rsidR="00730ACE" w:rsidRDefault="001C268D" w:rsidP="00D4049D">
      <w:pPr>
        <w:widowControl w:val="0"/>
        <w:autoSpaceDE w:val="0"/>
        <w:autoSpaceDN w:val="0"/>
        <w:adjustRightInd w:val="0"/>
        <w:ind w:firstLine="709"/>
        <w:jc w:val="both"/>
        <w:rPr>
          <w:b w:val="0"/>
        </w:rPr>
      </w:pPr>
      <w:r>
        <w:rPr>
          <w:b w:val="0"/>
        </w:rPr>
        <w:t xml:space="preserve">– </w:t>
      </w:r>
      <w:r w:rsidR="00A82ED5">
        <w:rPr>
          <w:b w:val="0"/>
        </w:rPr>
        <w:t xml:space="preserve">предоставлена </w:t>
      </w:r>
      <w:r w:rsidR="00A82ED5" w:rsidRPr="00A82ED5">
        <w:rPr>
          <w:b w:val="0"/>
        </w:rPr>
        <w:t>компенсация стоимости проезда к месту санаторно-курортного лечения и обратно</w:t>
      </w:r>
      <w:r w:rsidR="00A82ED5">
        <w:rPr>
          <w:b w:val="0"/>
        </w:rPr>
        <w:t xml:space="preserve"> детям</w:t>
      </w:r>
      <w:r w:rsidR="00A82ED5" w:rsidRPr="00A82ED5">
        <w:rPr>
          <w:b w:val="0"/>
        </w:rPr>
        <w:t>, проживающ</w:t>
      </w:r>
      <w:r w:rsidR="00A82ED5">
        <w:rPr>
          <w:b w:val="0"/>
        </w:rPr>
        <w:t>им</w:t>
      </w:r>
      <w:r w:rsidR="00A82ED5" w:rsidRPr="00A82ED5">
        <w:rPr>
          <w:b w:val="0"/>
        </w:rPr>
        <w:t xml:space="preserve"> на территории г. Зеленогорска в семьях, среднедушевой доход которых не превышает величину прожиточного миниму</w:t>
      </w:r>
      <w:r w:rsidR="00A82ED5">
        <w:rPr>
          <w:b w:val="0"/>
        </w:rPr>
        <w:t>ма на душу населения, и нуждающимся</w:t>
      </w:r>
      <w:r w:rsidR="00A82ED5" w:rsidRPr="00A82ED5">
        <w:rPr>
          <w:b w:val="0"/>
        </w:rPr>
        <w:t xml:space="preserve"> в </w:t>
      </w:r>
      <w:r w:rsidR="00A82ED5" w:rsidRPr="00A82ED5">
        <w:rPr>
          <w:b w:val="0"/>
        </w:rPr>
        <w:lastRenderedPageBreak/>
        <w:t>санаторно-курортном лечении</w:t>
      </w:r>
      <w:r w:rsidR="00A82ED5">
        <w:rPr>
          <w:b w:val="0"/>
        </w:rPr>
        <w:t xml:space="preserve">, </w:t>
      </w:r>
      <w:r w:rsidR="00A82ED5" w:rsidRPr="00A82ED5">
        <w:rPr>
          <w:b w:val="0"/>
        </w:rPr>
        <w:t>и сопровождающим их лицам</w:t>
      </w:r>
      <w:r w:rsidR="00A82ED5">
        <w:rPr>
          <w:b w:val="0"/>
        </w:rPr>
        <w:t xml:space="preserve"> (</w:t>
      </w:r>
      <w:r w:rsidR="00A82ED5" w:rsidRPr="00A82ED5">
        <w:rPr>
          <w:b w:val="0"/>
        </w:rPr>
        <w:t>31 реб</w:t>
      </w:r>
      <w:r w:rsidR="00A82ED5">
        <w:rPr>
          <w:b w:val="0"/>
        </w:rPr>
        <w:t>ё</w:t>
      </w:r>
      <w:r w:rsidR="00A82ED5" w:rsidRPr="00A82ED5">
        <w:rPr>
          <w:b w:val="0"/>
        </w:rPr>
        <w:t>н</w:t>
      </w:r>
      <w:r w:rsidR="00A82ED5">
        <w:rPr>
          <w:b w:val="0"/>
        </w:rPr>
        <w:t>ок и</w:t>
      </w:r>
      <w:r w:rsidR="00A82ED5" w:rsidRPr="00A82ED5">
        <w:rPr>
          <w:b w:val="0"/>
        </w:rPr>
        <w:t xml:space="preserve"> 23</w:t>
      </w:r>
      <w:r w:rsidR="006372CA">
        <w:rPr>
          <w:b w:val="0"/>
        </w:rPr>
        <w:t> </w:t>
      </w:r>
      <w:r w:rsidR="00A82ED5">
        <w:rPr>
          <w:b w:val="0"/>
        </w:rPr>
        <w:t>взрослых)</w:t>
      </w:r>
      <w:r w:rsidR="00730ACE">
        <w:rPr>
          <w:b w:val="0"/>
        </w:rPr>
        <w:t>;</w:t>
      </w:r>
    </w:p>
    <w:p w:rsidR="00240E1A" w:rsidRPr="00B914A6" w:rsidRDefault="00730ACE" w:rsidP="00B914A6">
      <w:pPr>
        <w:widowControl w:val="0"/>
        <w:autoSpaceDE w:val="0"/>
        <w:autoSpaceDN w:val="0"/>
        <w:adjustRightInd w:val="0"/>
        <w:ind w:firstLine="709"/>
        <w:jc w:val="both"/>
        <w:rPr>
          <w:b w:val="0"/>
        </w:rPr>
      </w:pPr>
      <w:r w:rsidRPr="008C4CD4">
        <w:rPr>
          <w:b w:val="0"/>
        </w:rPr>
        <w:sym w:font="Symbol" w:char="F02D"/>
      </w:r>
      <w:r w:rsidRPr="008C4CD4">
        <w:rPr>
          <w:b w:val="0"/>
        </w:rPr>
        <w:t> </w:t>
      </w:r>
      <w:r w:rsidR="000B596E" w:rsidRPr="008C4CD4">
        <w:rPr>
          <w:b w:val="0"/>
        </w:rPr>
        <w:t xml:space="preserve">обеспечены </w:t>
      </w:r>
      <w:r w:rsidRPr="008C4CD4">
        <w:rPr>
          <w:b w:val="0"/>
        </w:rPr>
        <w:t>новогодними подарками 277 дет</w:t>
      </w:r>
      <w:r w:rsidR="000B596E" w:rsidRPr="008C4CD4">
        <w:rPr>
          <w:b w:val="0"/>
        </w:rPr>
        <w:t>ей</w:t>
      </w:r>
      <w:r w:rsidR="00433C20" w:rsidRPr="008C4CD4">
        <w:rPr>
          <w:b w:val="0"/>
        </w:rPr>
        <w:t>, в том числе дети-</w:t>
      </w:r>
      <w:r w:rsidRPr="008C4CD4">
        <w:rPr>
          <w:b w:val="0"/>
        </w:rPr>
        <w:t>инвалид</w:t>
      </w:r>
      <w:r w:rsidR="00433C20" w:rsidRPr="008C4CD4">
        <w:rPr>
          <w:b w:val="0"/>
        </w:rPr>
        <w:t>ы</w:t>
      </w:r>
      <w:r w:rsidRPr="008C4CD4">
        <w:rPr>
          <w:b w:val="0"/>
        </w:rPr>
        <w:t>, дет</w:t>
      </w:r>
      <w:r w:rsidR="00433C20" w:rsidRPr="008C4CD4">
        <w:rPr>
          <w:b w:val="0"/>
        </w:rPr>
        <w:t>и</w:t>
      </w:r>
      <w:r w:rsidRPr="008C4CD4">
        <w:rPr>
          <w:b w:val="0"/>
        </w:rPr>
        <w:t>, воспитывающи</w:t>
      </w:r>
      <w:r w:rsidR="00433C20" w:rsidRPr="008C4CD4">
        <w:rPr>
          <w:b w:val="0"/>
        </w:rPr>
        <w:t>е</w:t>
      </w:r>
      <w:r w:rsidRPr="008C4CD4">
        <w:rPr>
          <w:b w:val="0"/>
        </w:rPr>
        <w:t>ся в семь</w:t>
      </w:r>
      <w:r w:rsidR="000B596E" w:rsidRPr="008C4CD4">
        <w:rPr>
          <w:b w:val="0"/>
        </w:rPr>
        <w:t>ях</w:t>
      </w:r>
      <w:r w:rsidRPr="008C4CD4">
        <w:rPr>
          <w:b w:val="0"/>
        </w:rPr>
        <w:t>, где оба родителя – инвалиды, или воспитывает реб</w:t>
      </w:r>
      <w:r w:rsidR="00963785" w:rsidRPr="008C4CD4">
        <w:rPr>
          <w:b w:val="0"/>
        </w:rPr>
        <w:t>ё</w:t>
      </w:r>
      <w:r w:rsidRPr="008C4CD4">
        <w:rPr>
          <w:b w:val="0"/>
        </w:rPr>
        <w:t>нка один родитель – инвалид, а также неорганизованны</w:t>
      </w:r>
      <w:r w:rsidR="000B596E" w:rsidRPr="008C4CD4">
        <w:rPr>
          <w:b w:val="0"/>
        </w:rPr>
        <w:t>х</w:t>
      </w:r>
      <w:r w:rsidRPr="008C4CD4">
        <w:rPr>
          <w:b w:val="0"/>
        </w:rPr>
        <w:t xml:space="preserve"> дет</w:t>
      </w:r>
      <w:r w:rsidR="000B596E" w:rsidRPr="008C4CD4">
        <w:rPr>
          <w:b w:val="0"/>
        </w:rPr>
        <w:t>ей</w:t>
      </w:r>
      <w:r w:rsidRPr="008C4CD4">
        <w:rPr>
          <w:b w:val="0"/>
        </w:rPr>
        <w:t xml:space="preserve">, родители которых не работают или им не предусмотрена выдача новогодних подарков по месту работы (в 2015 году </w:t>
      </w:r>
      <w:r w:rsidRPr="008C4CD4">
        <w:rPr>
          <w:b w:val="0"/>
        </w:rPr>
        <w:sym w:font="Symbol" w:char="F02D"/>
      </w:r>
      <w:r w:rsidRPr="008C4CD4">
        <w:rPr>
          <w:b w:val="0"/>
        </w:rPr>
        <w:t xml:space="preserve"> 265 </w:t>
      </w:r>
      <w:r w:rsidR="00963785" w:rsidRPr="008C4CD4">
        <w:rPr>
          <w:b w:val="0"/>
        </w:rPr>
        <w:t>детей</w:t>
      </w:r>
      <w:r w:rsidRPr="008C4CD4">
        <w:rPr>
          <w:b w:val="0"/>
        </w:rPr>
        <w:t>)</w:t>
      </w:r>
      <w:r w:rsidR="00B914A6">
        <w:rPr>
          <w:b w:val="0"/>
        </w:rPr>
        <w:t>;</w:t>
      </w:r>
    </w:p>
    <w:p w:rsidR="00345ED5" w:rsidRDefault="00FE54FE" w:rsidP="002C3DBB">
      <w:pPr>
        <w:widowControl w:val="0"/>
        <w:autoSpaceDE w:val="0"/>
        <w:autoSpaceDN w:val="0"/>
        <w:adjustRightInd w:val="0"/>
        <w:ind w:firstLine="709"/>
        <w:jc w:val="both"/>
        <w:rPr>
          <w:b w:val="0"/>
        </w:rPr>
      </w:pPr>
      <w:proofErr w:type="gramStart"/>
      <w:r w:rsidRPr="00A82ED5">
        <w:rPr>
          <w:b w:val="0"/>
        </w:rPr>
        <w:t>– </w:t>
      </w:r>
      <w:r w:rsidR="00D4049D" w:rsidRPr="00A82ED5">
        <w:rPr>
          <w:b w:val="0"/>
        </w:rPr>
        <w:t xml:space="preserve">признаны </w:t>
      </w:r>
      <w:r w:rsidR="007E293A">
        <w:rPr>
          <w:b w:val="0"/>
        </w:rPr>
        <w:t>нуждающимися в предоставлении адресной поддержки</w:t>
      </w:r>
      <w:r w:rsidR="00D4049D" w:rsidRPr="00A82ED5">
        <w:rPr>
          <w:b w:val="0"/>
        </w:rPr>
        <w:t xml:space="preserve">: </w:t>
      </w:r>
      <w:proofErr w:type="gramEnd"/>
    </w:p>
    <w:p w:rsidR="00345ED5" w:rsidRPr="00EC6889" w:rsidRDefault="00345ED5" w:rsidP="00345ED5">
      <w:pPr>
        <w:widowControl w:val="0"/>
        <w:autoSpaceDE w:val="0"/>
        <w:autoSpaceDN w:val="0"/>
        <w:adjustRightInd w:val="0"/>
        <w:ind w:firstLine="709"/>
        <w:jc w:val="both"/>
        <w:rPr>
          <w:b w:val="0"/>
        </w:rPr>
      </w:pPr>
      <w:r w:rsidRPr="00EC6889">
        <w:rPr>
          <w:b w:val="0"/>
        </w:rPr>
        <w:t>992 человека – предоставлена единовременная адресная материальная помощь гражданам, находящимся в трудной жизненной ситуации;</w:t>
      </w:r>
    </w:p>
    <w:p w:rsidR="00345ED5" w:rsidRPr="00EC6889" w:rsidRDefault="00345ED5" w:rsidP="00345ED5">
      <w:pPr>
        <w:widowControl w:val="0"/>
        <w:autoSpaceDE w:val="0"/>
        <w:autoSpaceDN w:val="0"/>
        <w:adjustRightInd w:val="0"/>
        <w:ind w:firstLine="709"/>
        <w:jc w:val="both"/>
        <w:rPr>
          <w:b w:val="0"/>
        </w:rPr>
      </w:pPr>
      <w:r w:rsidRPr="00EC6889">
        <w:rPr>
          <w:b w:val="0"/>
        </w:rPr>
        <w:t xml:space="preserve">28 человек </w:t>
      </w:r>
      <w:r w:rsidRPr="00EC6889">
        <w:rPr>
          <w:b w:val="0"/>
          <w:iCs/>
          <w:spacing w:val="-4"/>
        </w:rPr>
        <w:t xml:space="preserve">– </w:t>
      </w:r>
      <w:r w:rsidRPr="00EC6889">
        <w:rPr>
          <w:b w:val="0"/>
        </w:rPr>
        <w:t xml:space="preserve">оказана материальная помощь на ремонт жилого помещения одиноко проживающим неработающим пенсионерам и на ремонт печного отопления и электропроводки; </w:t>
      </w:r>
    </w:p>
    <w:p w:rsidR="00345ED5" w:rsidRPr="00EC6889" w:rsidRDefault="00240E1A" w:rsidP="00240E1A">
      <w:pPr>
        <w:tabs>
          <w:tab w:val="left" w:pos="709"/>
        </w:tabs>
        <w:ind w:firstLine="567"/>
        <w:jc w:val="both"/>
        <w:rPr>
          <w:b w:val="0"/>
          <w:iCs/>
        </w:rPr>
      </w:pPr>
      <w:r>
        <w:rPr>
          <w:b w:val="0"/>
          <w:iCs/>
        </w:rPr>
        <w:t xml:space="preserve">  </w:t>
      </w:r>
      <w:r w:rsidRPr="00240E1A">
        <w:rPr>
          <w:b w:val="0"/>
          <w:iCs/>
        </w:rPr>
        <w:t>784 ш</w:t>
      </w:r>
      <w:r>
        <w:rPr>
          <w:b w:val="0"/>
          <w:iCs/>
        </w:rPr>
        <w:t xml:space="preserve">кольника </w:t>
      </w:r>
      <w:r w:rsidR="00345ED5" w:rsidRPr="00EC6889">
        <w:rPr>
          <w:b w:val="0"/>
          <w:iCs/>
        </w:rPr>
        <w:t>–</w:t>
      </w:r>
      <w:r>
        <w:rPr>
          <w:b w:val="0"/>
          <w:iCs/>
        </w:rPr>
        <w:t xml:space="preserve"> </w:t>
      </w:r>
      <w:r>
        <w:rPr>
          <w:b w:val="0"/>
        </w:rPr>
        <w:t>выданы</w:t>
      </w:r>
      <w:r w:rsidR="00345ED5" w:rsidRPr="00EC6889">
        <w:rPr>
          <w:b w:val="0"/>
        </w:rPr>
        <w:t xml:space="preserve"> справки в </w:t>
      </w:r>
      <w:proofErr w:type="gramStart"/>
      <w:r w:rsidR="00345ED5" w:rsidRPr="00EC6889">
        <w:rPr>
          <w:b w:val="0"/>
        </w:rPr>
        <w:t>целях</w:t>
      </w:r>
      <w:proofErr w:type="gramEnd"/>
      <w:r w:rsidR="00345ED5" w:rsidRPr="00EC6889">
        <w:rPr>
          <w:b w:val="0"/>
        </w:rPr>
        <w:t xml:space="preserve"> обеспечения бесплатным горячим и дополнительным питанием </w:t>
      </w:r>
      <w:r w:rsidR="00345ED5" w:rsidRPr="00EC6889">
        <w:rPr>
          <w:b w:val="0"/>
          <w:iCs/>
        </w:rPr>
        <w:t>обучающихся в муниципальных общеобразовательных у</w:t>
      </w:r>
      <w:r w:rsidR="002D0736">
        <w:rPr>
          <w:b w:val="0"/>
          <w:iCs/>
        </w:rPr>
        <w:t>чреждениях города Зеленогорска;</w:t>
      </w:r>
    </w:p>
    <w:p w:rsidR="00345ED5" w:rsidRPr="00EC6889" w:rsidRDefault="00345ED5" w:rsidP="00345ED5">
      <w:pPr>
        <w:widowControl w:val="0"/>
        <w:autoSpaceDE w:val="0"/>
        <w:autoSpaceDN w:val="0"/>
        <w:adjustRightInd w:val="0"/>
        <w:ind w:firstLine="709"/>
        <w:jc w:val="both"/>
        <w:rPr>
          <w:b w:val="0"/>
          <w:iCs/>
        </w:rPr>
      </w:pPr>
      <w:r w:rsidRPr="00EC6889">
        <w:rPr>
          <w:b w:val="0"/>
          <w:iCs/>
        </w:rPr>
        <w:t xml:space="preserve">175 семей – </w:t>
      </w:r>
      <w:r w:rsidRPr="00EC6889">
        <w:rPr>
          <w:b w:val="0"/>
        </w:rPr>
        <w:t xml:space="preserve">для выдачи справки в </w:t>
      </w:r>
      <w:proofErr w:type="gramStart"/>
      <w:r w:rsidRPr="00EC6889">
        <w:rPr>
          <w:b w:val="0"/>
        </w:rPr>
        <w:t>целях</w:t>
      </w:r>
      <w:proofErr w:type="gramEnd"/>
      <w:r w:rsidRPr="00EC6889">
        <w:rPr>
          <w:b w:val="0"/>
        </w:rPr>
        <w:t xml:space="preserve"> назначения государственной</w:t>
      </w:r>
      <w:r w:rsidRPr="00EC6889">
        <w:rPr>
          <w:b w:val="0"/>
          <w:iCs/>
        </w:rPr>
        <w:t xml:space="preserve"> социальной стипендии (в 2015 году – 153 семьи, в 2014 году </w:t>
      </w:r>
      <w:r w:rsidRPr="00EC6889">
        <w:rPr>
          <w:b w:val="0"/>
          <w:iCs/>
        </w:rPr>
        <w:sym w:font="Symbol" w:char="F02D"/>
      </w:r>
      <w:r w:rsidRPr="00EC6889">
        <w:rPr>
          <w:b w:val="0"/>
          <w:iCs/>
        </w:rPr>
        <w:t xml:space="preserve"> 115).</w:t>
      </w:r>
    </w:p>
    <w:p w:rsidR="00B30AE8" w:rsidRPr="002F1284" w:rsidRDefault="00B30AE8" w:rsidP="00B30AE8">
      <w:pPr>
        <w:widowControl w:val="0"/>
        <w:autoSpaceDE w:val="0"/>
        <w:autoSpaceDN w:val="0"/>
        <w:adjustRightInd w:val="0"/>
        <w:ind w:firstLine="709"/>
        <w:contextualSpacing/>
        <w:jc w:val="both"/>
        <w:rPr>
          <w:b w:val="0"/>
          <w:sz w:val="16"/>
          <w:szCs w:val="16"/>
          <w:highlight w:val="yellow"/>
        </w:rPr>
      </w:pPr>
    </w:p>
    <w:p w:rsidR="00B30AE8" w:rsidRPr="000E733F" w:rsidRDefault="00B30AE8" w:rsidP="006905CC">
      <w:pPr>
        <w:widowControl w:val="0"/>
        <w:autoSpaceDE w:val="0"/>
        <w:autoSpaceDN w:val="0"/>
        <w:adjustRightInd w:val="0"/>
        <w:ind w:firstLine="709"/>
        <w:contextualSpacing/>
        <w:jc w:val="both"/>
        <w:rPr>
          <w:b w:val="0"/>
        </w:rPr>
      </w:pPr>
      <w:r w:rsidRPr="000E733F">
        <w:rPr>
          <w:b w:val="0"/>
        </w:rPr>
        <w:t>Важным направлением социальной поддержки граждан я</w:t>
      </w:r>
      <w:r w:rsidR="00FE54FE" w:rsidRPr="000E733F">
        <w:rPr>
          <w:b w:val="0"/>
        </w:rPr>
        <w:t xml:space="preserve">вляется </w:t>
      </w:r>
      <w:r w:rsidR="006905CC" w:rsidRPr="000E733F">
        <w:rPr>
          <w:b w:val="0"/>
        </w:rPr>
        <w:t>предоставление Муниципальным бюджетным учреждением «Комплексный центр социального обслуживания г. Зеленогорска» услуг по социальному обслуживанию населения.</w:t>
      </w:r>
      <w:r w:rsidR="00FE54FE" w:rsidRPr="000E733F">
        <w:rPr>
          <w:b w:val="0"/>
        </w:rPr>
        <w:t xml:space="preserve"> </w:t>
      </w:r>
      <w:proofErr w:type="gramStart"/>
      <w:r w:rsidRPr="000E733F">
        <w:rPr>
          <w:b w:val="0"/>
        </w:rPr>
        <w:t>Количество получателей социальных услуг по договору в рамках «Индивидуальной программы получателя социальных услуг» в 201</w:t>
      </w:r>
      <w:r w:rsidR="00C42519" w:rsidRPr="000E733F">
        <w:rPr>
          <w:b w:val="0"/>
        </w:rPr>
        <w:t>6</w:t>
      </w:r>
      <w:r w:rsidRPr="000E733F">
        <w:rPr>
          <w:b w:val="0"/>
        </w:rPr>
        <w:t xml:space="preserve"> году составило 1 </w:t>
      </w:r>
      <w:r w:rsidR="00C42519" w:rsidRPr="000E733F">
        <w:rPr>
          <w:b w:val="0"/>
        </w:rPr>
        <w:t>464</w:t>
      </w:r>
      <w:r w:rsidRPr="000E733F">
        <w:rPr>
          <w:b w:val="0"/>
        </w:rPr>
        <w:t xml:space="preserve"> человека (</w:t>
      </w:r>
      <w:r w:rsidR="00C42519" w:rsidRPr="000E733F">
        <w:rPr>
          <w:b w:val="0"/>
        </w:rPr>
        <w:t xml:space="preserve">в 2015 году – 1542 человека, </w:t>
      </w:r>
      <w:r w:rsidRPr="000E733F">
        <w:rPr>
          <w:b w:val="0"/>
        </w:rPr>
        <w:t>в 2014 году – 1 273 человек</w:t>
      </w:r>
      <w:r w:rsidR="00FE54FE" w:rsidRPr="000E733F">
        <w:rPr>
          <w:b w:val="0"/>
        </w:rPr>
        <w:t>а</w:t>
      </w:r>
      <w:r w:rsidRPr="000E733F">
        <w:rPr>
          <w:b w:val="0"/>
        </w:rPr>
        <w:t xml:space="preserve">), из них </w:t>
      </w:r>
      <w:r w:rsidR="00C42519" w:rsidRPr="000E733F">
        <w:rPr>
          <w:b w:val="0"/>
        </w:rPr>
        <w:t>711</w:t>
      </w:r>
      <w:r w:rsidRPr="000E733F">
        <w:rPr>
          <w:b w:val="0"/>
        </w:rPr>
        <w:t xml:space="preserve"> человек получили услуги на дому, 6</w:t>
      </w:r>
      <w:r w:rsidR="00C42519" w:rsidRPr="000E733F">
        <w:rPr>
          <w:b w:val="0"/>
        </w:rPr>
        <w:t>45</w:t>
      </w:r>
      <w:r w:rsidR="006372CA">
        <w:rPr>
          <w:b w:val="0"/>
        </w:rPr>
        <w:t> </w:t>
      </w:r>
      <w:r w:rsidR="00C42519" w:rsidRPr="000E733F">
        <w:rPr>
          <w:b w:val="0"/>
        </w:rPr>
        <w:t xml:space="preserve">человек – </w:t>
      </w:r>
      <w:r w:rsidRPr="000E733F">
        <w:rPr>
          <w:b w:val="0"/>
        </w:rPr>
        <w:t>в социа</w:t>
      </w:r>
      <w:r w:rsidR="00C42519" w:rsidRPr="000E733F">
        <w:rPr>
          <w:b w:val="0"/>
        </w:rPr>
        <w:t>льно-реабилитационном отделении,</w:t>
      </w:r>
      <w:r w:rsidRPr="000E733F">
        <w:rPr>
          <w:b w:val="0"/>
        </w:rPr>
        <w:t xml:space="preserve"> </w:t>
      </w:r>
      <w:r w:rsidR="00C42519" w:rsidRPr="000E733F">
        <w:rPr>
          <w:b w:val="0"/>
        </w:rPr>
        <w:t>108</w:t>
      </w:r>
      <w:r w:rsidR="00A05061">
        <w:rPr>
          <w:b w:val="0"/>
        </w:rPr>
        <w:t xml:space="preserve"> человек</w:t>
      </w:r>
      <w:r w:rsidR="00C42519" w:rsidRPr="000E733F">
        <w:rPr>
          <w:b w:val="0"/>
        </w:rPr>
        <w:t xml:space="preserve"> </w:t>
      </w:r>
      <w:r w:rsidR="000E733F" w:rsidRPr="000E733F">
        <w:rPr>
          <w:b w:val="0"/>
        </w:rPr>
        <w:t>–</w:t>
      </w:r>
      <w:r w:rsidR="00C42519" w:rsidRPr="000E733F">
        <w:rPr>
          <w:b w:val="0"/>
        </w:rPr>
        <w:t xml:space="preserve"> </w:t>
      </w:r>
      <w:r w:rsidR="000E733F" w:rsidRPr="000E733F">
        <w:rPr>
          <w:b w:val="0"/>
        </w:rPr>
        <w:t>в специализированном отделении социа</w:t>
      </w:r>
      <w:r w:rsidR="00B94C9B">
        <w:rPr>
          <w:b w:val="0"/>
        </w:rPr>
        <w:t>льно-медицинского обслуживания</w:t>
      </w:r>
      <w:r w:rsidR="00CF3D8D" w:rsidRPr="00CF3D8D">
        <w:rPr>
          <w:b w:val="0"/>
        </w:rPr>
        <w:t>.</w:t>
      </w:r>
      <w:proofErr w:type="gramEnd"/>
      <w:r w:rsidR="00CF3D8D" w:rsidRPr="00CF3D8D">
        <w:rPr>
          <w:b w:val="0"/>
        </w:rPr>
        <w:t xml:space="preserve"> В</w:t>
      </w:r>
      <w:r w:rsidR="00C42519" w:rsidRPr="00CF3D8D">
        <w:rPr>
          <w:b w:val="0"/>
        </w:rPr>
        <w:t xml:space="preserve"> </w:t>
      </w:r>
      <w:proofErr w:type="gramStart"/>
      <w:r w:rsidR="00C42519" w:rsidRPr="00CF3D8D">
        <w:rPr>
          <w:b w:val="0"/>
        </w:rPr>
        <w:t>отделении</w:t>
      </w:r>
      <w:proofErr w:type="gramEnd"/>
      <w:r w:rsidR="00C42519" w:rsidRPr="00CF3D8D">
        <w:rPr>
          <w:b w:val="0"/>
        </w:rPr>
        <w:t xml:space="preserve"> срочного социального обслуживания</w:t>
      </w:r>
      <w:r w:rsidR="00CF3D8D" w:rsidRPr="00CF3D8D">
        <w:rPr>
          <w:b w:val="0"/>
        </w:rPr>
        <w:t xml:space="preserve"> социальные услуги получили 1 514 человек</w:t>
      </w:r>
      <w:r w:rsidR="00C42519" w:rsidRPr="00CF3D8D">
        <w:rPr>
          <w:b w:val="0"/>
        </w:rPr>
        <w:t>.</w:t>
      </w:r>
    </w:p>
    <w:p w:rsidR="00B30AE8" w:rsidRPr="000E733F" w:rsidRDefault="00B30AE8" w:rsidP="0039472A">
      <w:pPr>
        <w:ind w:firstLine="709"/>
        <w:jc w:val="both"/>
        <w:rPr>
          <w:b w:val="0"/>
          <w:sz w:val="16"/>
          <w:szCs w:val="16"/>
        </w:rPr>
      </w:pPr>
    </w:p>
    <w:p w:rsidR="00004FBD" w:rsidRPr="00004FBD" w:rsidRDefault="00004FBD" w:rsidP="00004FBD">
      <w:pPr>
        <w:ind w:firstLine="709"/>
        <w:jc w:val="both"/>
        <w:rPr>
          <w:b w:val="0"/>
        </w:rPr>
      </w:pPr>
      <w:proofErr w:type="gramStart"/>
      <w:r w:rsidRPr="006071DB">
        <w:rPr>
          <w:b w:val="0"/>
        </w:rPr>
        <w:t>В рамках реализации мероприятий подпрограммы «Доступная среда» муниципальной программы «Социальная защита и социальная поддержка населения города Зеленогорска» по формированию доступной среды и</w:t>
      </w:r>
      <w:r w:rsidR="00CB596C">
        <w:rPr>
          <w:b w:val="0"/>
        </w:rPr>
        <w:t xml:space="preserve"> </w:t>
      </w:r>
      <w:r w:rsidRPr="006071DB">
        <w:rPr>
          <w:b w:val="0"/>
        </w:rPr>
        <w:t>обеспечению беспрепятственного доступа к объектам жизнедеятельности инвалидов и других маломобильных групп населения за счёт средств местного бюджета (237,7 тыс. рублей) выполнено устройство 4-х пандусов (ул. Парковая, д. 34, ул. Советской Армии, д. 9, ул. Гагарина д. 20, ул</w:t>
      </w:r>
      <w:proofErr w:type="gramEnd"/>
      <w:r w:rsidRPr="006071DB">
        <w:rPr>
          <w:b w:val="0"/>
        </w:rPr>
        <w:t>. </w:t>
      </w:r>
      <w:proofErr w:type="gramStart"/>
      <w:r w:rsidRPr="006071DB">
        <w:rPr>
          <w:b w:val="0"/>
        </w:rPr>
        <w:t>Набережная, д. 72) и 2-х поручней (ул. Строителей, д. 23) к многоквартирным домам, где проживают инвалиды-колясочники.</w:t>
      </w:r>
      <w:proofErr w:type="gramEnd"/>
    </w:p>
    <w:p w:rsidR="00004FBD" w:rsidRPr="00CF3D8D" w:rsidRDefault="00004FBD" w:rsidP="0039472A">
      <w:pPr>
        <w:ind w:firstLine="709"/>
        <w:jc w:val="both"/>
        <w:rPr>
          <w:b w:val="0"/>
          <w:sz w:val="16"/>
          <w:szCs w:val="16"/>
        </w:rPr>
      </w:pPr>
    </w:p>
    <w:p w:rsidR="00670F31" w:rsidRDefault="00670F31" w:rsidP="0039472A">
      <w:pPr>
        <w:ind w:firstLine="709"/>
        <w:jc w:val="both"/>
        <w:rPr>
          <w:b w:val="0"/>
        </w:rPr>
      </w:pPr>
      <w:r>
        <w:rPr>
          <w:b w:val="0"/>
        </w:rPr>
        <w:t xml:space="preserve">За счёт </w:t>
      </w:r>
      <w:r w:rsidRPr="00670F31">
        <w:rPr>
          <w:b w:val="0"/>
        </w:rPr>
        <w:t>собственны</w:t>
      </w:r>
      <w:r w:rsidR="0032715A">
        <w:rPr>
          <w:b w:val="0"/>
        </w:rPr>
        <w:t>х</w:t>
      </w:r>
      <w:r w:rsidRPr="00670F31">
        <w:rPr>
          <w:b w:val="0"/>
        </w:rPr>
        <w:t xml:space="preserve"> средств АО «ПО ЭХЗ»</w:t>
      </w:r>
      <w:r>
        <w:rPr>
          <w:b w:val="0"/>
        </w:rPr>
        <w:t xml:space="preserve"> в рамках благотворительной деятельности</w:t>
      </w:r>
      <w:r w:rsidR="0032715A">
        <w:rPr>
          <w:b w:val="0"/>
        </w:rPr>
        <w:t xml:space="preserve"> (1,</w:t>
      </w:r>
      <w:r w:rsidR="00F762C6">
        <w:rPr>
          <w:b w:val="0"/>
        </w:rPr>
        <w:t>1</w:t>
      </w:r>
      <w:r w:rsidR="0032715A">
        <w:rPr>
          <w:b w:val="0"/>
        </w:rPr>
        <w:t xml:space="preserve"> млн. рублей)</w:t>
      </w:r>
      <w:r w:rsidRPr="00670F31">
        <w:rPr>
          <w:b w:val="0"/>
        </w:rPr>
        <w:t xml:space="preserve">: </w:t>
      </w:r>
    </w:p>
    <w:p w:rsidR="00670F31" w:rsidRDefault="001C268D" w:rsidP="0039472A">
      <w:pPr>
        <w:ind w:firstLine="709"/>
        <w:jc w:val="both"/>
        <w:rPr>
          <w:b w:val="0"/>
        </w:rPr>
      </w:pPr>
      <w:r>
        <w:rPr>
          <w:b w:val="0"/>
        </w:rPr>
        <w:t xml:space="preserve">– </w:t>
      </w:r>
      <w:r w:rsidR="0032715A">
        <w:rPr>
          <w:b w:val="0"/>
        </w:rPr>
        <w:t>о</w:t>
      </w:r>
      <w:r w:rsidR="0032715A" w:rsidRPr="0032715A">
        <w:rPr>
          <w:b w:val="0"/>
        </w:rPr>
        <w:t>казана шефская помощ</w:t>
      </w:r>
      <w:r w:rsidR="0032715A">
        <w:rPr>
          <w:b w:val="0"/>
        </w:rPr>
        <w:t xml:space="preserve">ь МБУ «Центр </w:t>
      </w:r>
      <w:proofErr w:type="spellStart"/>
      <w:r w:rsidR="0032715A">
        <w:rPr>
          <w:b w:val="0"/>
        </w:rPr>
        <w:t>соцобслуживания</w:t>
      </w:r>
      <w:proofErr w:type="spellEnd"/>
      <w:r w:rsidR="0032715A">
        <w:rPr>
          <w:b w:val="0"/>
        </w:rPr>
        <w:t xml:space="preserve"> г. </w:t>
      </w:r>
      <w:r w:rsidR="0032715A" w:rsidRPr="0032715A">
        <w:rPr>
          <w:b w:val="0"/>
        </w:rPr>
        <w:t xml:space="preserve">Зеленогорска» и КГБУ </w:t>
      </w:r>
      <w:proofErr w:type="gramStart"/>
      <w:r w:rsidR="0032715A" w:rsidRPr="0032715A">
        <w:rPr>
          <w:b w:val="0"/>
        </w:rPr>
        <w:t>СО</w:t>
      </w:r>
      <w:proofErr w:type="gramEnd"/>
      <w:r w:rsidR="0032715A" w:rsidRPr="0032715A">
        <w:rPr>
          <w:b w:val="0"/>
        </w:rPr>
        <w:t xml:space="preserve"> Центр семьи «Зеленогорский»</w:t>
      </w:r>
      <w:r w:rsidR="0032715A">
        <w:rPr>
          <w:b w:val="0"/>
        </w:rPr>
        <w:t xml:space="preserve"> и адресная</w:t>
      </w:r>
      <w:r w:rsidR="0008028E">
        <w:rPr>
          <w:b w:val="0"/>
        </w:rPr>
        <w:t xml:space="preserve"> </w:t>
      </w:r>
      <w:r w:rsidR="00670F31" w:rsidRPr="00670F31">
        <w:rPr>
          <w:b w:val="0"/>
        </w:rPr>
        <w:lastRenderedPageBreak/>
        <w:t>помощь детям, попавшим в трудную жизненную ситуацию, профинансированы акции «Помоги пойти учиться», проект «Подари ребён</w:t>
      </w:r>
      <w:r w:rsidR="00670F31">
        <w:rPr>
          <w:b w:val="0"/>
        </w:rPr>
        <w:t>ку Рождество»;</w:t>
      </w:r>
    </w:p>
    <w:p w:rsidR="00670F31" w:rsidRDefault="001C268D" w:rsidP="0039472A">
      <w:pPr>
        <w:ind w:firstLine="709"/>
        <w:jc w:val="both"/>
        <w:rPr>
          <w:b w:val="0"/>
        </w:rPr>
      </w:pPr>
      <w:r>
        <w:rPr>
          <w:b w:val="0"/>
        </w:rPr>
        <w:t xml:space="preserve">– </w:t>
      </w:r>
      <w:r w:rsidR="0032715A">
        <w:rPr>
          <w:b w:val="0"/>
        </w:rPr>
        <w:t xml:space="preserve">оказана финансовая поддержка деятельности </w:t>
      </w:r>
      <w:r w:rsidR="00670F31" w:rsidRPr="00670F31">
        <w:rPr>
          <w:b w:val="0"/>
        </w:rPr>
        <w:t>общественных организаций ветеранов войны и труда, пенсионеров, инвалидов</w:t>
      </w:r>
      <w:r w:rsidR="0032715A">
        <w:rPr>
          <w:b w:val="0"/>
        </w:rPr>
        <w:t xml:space="preserve"> в проведении мероприятий, посвящённы</w:t>
      </w:r>
      <w:r w:rsidR="00690A8E">
        <w:rPr>
          <w:b w:val="0"/>
        </w:rPr>
        <w:t>х социально-значимым и</w:t>
      </w:r>
      <w:r w:rsidR="0032715A">
        <w:rPr>
          <w:b w:val="0"/>
        </w:rPr>
        <w:t xml:space="preserve"> событийным датам.</w:t>
      </w:r>
    </w:p>
    <w:p w:rsidR="006071DB" w:rsidRDefault="006071DB" w:rsidP="002E30FA">
      <w:pPr>
        <w:ind w:firstLine="709"/>
        <w:jc w:val="both"/>
        <w:rPr>
          <w:b w:val="0"/>
        </w:rPr>
      </w:pPr>
    </w:p>
    <w:p w:rsidR="002E30FA" w:rsidRDefault="000E733F" w:rsidP="002E30FA">
      <w:pPr>
        <w:ind w:firstLine="709"/>
        <w:jc w:val="both"/>
        <w:rPr>
          <w:b w:val="0"/>
        </w:rPr>
      </w:pPr>
      <w:r>
        <w:rPr>
          <w:b w:val="0"/>
        </w:rPr>
        <w:t>Основн</w:t>
      </w:r>
      <w:r w:rsidR="000B596E">
        <w:rPr>
          <w:b w:val="0"/>
        </w:rPr>
        <w:t>ой</w:t>
      </w:r>
      <w:r w:rsidR="00670F31">
        <w:rPr>
          <w:b w:val="0"/>
        </w:rPr>
        <w:t xml:space="preserve"> задачей на 2017 год, выполнение которой</w:t>
      </w:r>
      <w:r>
        <w:rPr>
          <w:b w:val="0"/>
        </w:rPr>
        <w:t xml:space="preserve"> позволит повысить эффективность деятельности Администрации ЗАТО г. Зеленогорска в части реализации на территории города социально</w:t>
      </w:r>
      <w:r w:rsidR="00670F31">
        <w:rPr>
          <w:b w:val="0"/>
        </w:rPr>
        <w:t xml:space="preserve">й политики, является </w:t>
      </w:r>
      <w:r w:rsidR="002E30FA">
        <w:rPr>
          <w:b w:val="0"/>
        </w:rPr>
        <w:t>р</w:t>
      </w:r>
      <w:r w:rsidR="002E30FA" w:rsidRPr="002E30FA">
        <w:rPr>
          <w:b w:val="0"/>
        </w:rPr>
        <w:t>азвитие активного диалога с гражданским сообществом</w:t>
      </w:r>
      <w:r w:rsidR="002E30FA">
        <w:rPr>
          <w:b w:val="0"/>
        </w:rPr>
        <w:t xml:space="preserve"> (</w:t>
      </w:r>
      <w:r w:rsidR="002E30FA" w:rsidRPr="002E30FA">
        <w:rPr>
          <w:b w:val="0"/>
        </w:rPr>
        <w:t xml:space="preserve">использование резервных возможностей </w:t>
      </w:r>
      <w:proofErr w:type="spellStart"/>
      <w:r w:rsidR="002E30FA" w:rsidRPr="002E30FA">
        <w:rPr>
          <w:b w:val="0"/>
        </w:rPr>
        <w:t>волонт</w:t>
      </w:r>
      <w:r w:rsidR="002E30FA">
        <w:rPr>
          <w:b w:val="0"/>
        </w:rPr>
        <w:t>ё</w:t>
      </w:r>
      <w:r w:rsidR="002E30FA" w:rsidRPr="002E30FA">
        <w:rPr>
          <w:b w:val="0"/>
        </w:rPr>
        <w:t>рства</w:t>
      </w:r>
      <w:proofErr w:type="spellEnd"/>
      <w:r w:rsidR="002E30FA" w:rsidRPr="002E30FA">
        <w:rPr>
          <w:b w:val="0"/>
        </w:rPr>
        <w:t xml:space="preserve"> и добровольческого движения</w:t>
      </w:r>
      <w:r w:rsidR="002E30FA">
        <w:rPr>
          <w:b w:val="0"/>
        </w:rPr>
        <w:t xml:space="preserve">, </w:t>
      </w:r>
      <w:r w:rsidR="002E30FA" w:rsidRPr="002E30FA">
        <w:rPr>
          <w:b w:val="0"/>
        </w:rPr>
        <w:t xml:space="preserve">развитие деятельности общественного совета, созданного при </w:t>
      </w:r>
      <w:r w:rsidR="002E30FA">
        <w:rPr>
          <w:b w:val="0"/>
        </w:rPr>
        <w:t>УСЗН</w:t>
      </w:r>
      <w:r w:rsidR="002E30FA" w:rsidRPr="002E30FA">
        <w:rPr>
          <w:b w:val="0"/>
        </w:rPr>
        <w:t xml:space="preserve"> и попечительских советов учреждений</w:t>
      </w:r>
      <w:r w:rsidR="002E30FA">
        <w:rPr>
          <w:b w:val="0"/>
        </w:rPr>
        <w:t xml:space="preserve"> социального обслуживания)</w:t>
      </w:r>
      <w:r w:rsidR="002E30FA" w:rsidRPr="002E30FA">
        <w:rPr>
          <w:b w:val="0"/>
        </w:rPr>
        <w:t>.</w:t>
      </w:r>
    </w:p>
    <w:p w:rsidR="00B914A6" w:rsidRDefault="00B914A6" w:rsidP="002E30FA">
      <w:pPr>
        <w:ind w:firstLine="709"/>
        <w:jc w:val="both"/>
        <w:rPr>
          <w:b w:val="0"/>
        </w:rPr>
      </w:pPr>
    </w:p>
    <w:p w:rsidR="00B914A6" w:rsidRDefault="00B914A6" w:rsidP="002E30FA">
      <w:pPr>
        <w:ind w:firstLine="709"/>
        <w:jc w:val="both"/>
        <w:rPr>
          <w:b w:val="0"/>
        </w:rPr>
      </w:pPr>
    </w:p>
    <w:p w:rsidR="00AF4332" w:rsidRPr="007559AE" w:rsidRDefault="00AF4332" w:rsidP="000453C3">
      <w:pPr>
        <w:pStyle w:val="af5"/>
        <w:numPr>
          <w:ilvl w:val="1"/>
          <w:numId w:val="21"/>
        </w:numPr>
        <w:tabs>
          <w:tab w:val="left" w:pos="710"/>
          <w:tab w:val="left" w:pos="1134"/>
          <w:tab w:val="left" w:pos="1276"/>
          <w:tab w:val="left" w:pos="1418"/>
        </w:tabs>
        <w:ind w:left="0" w:firstLine="709"/>
      </w:pPr>
      <w:r w:rsidRPr="007559AE">
        <w:t>Опека и попечительство</w:t>
      </w:r>
      <w:r w:rsidR="00921FDD" w:rsidRPr="007559AE">
        <w:t xml:space="preserve"> </w:t>
      </w:r>
    </w:p>
    <w:p w:rsidR="00173C1D" w:rsidRPr="002F1284" w:rsidRDefault="00173C1D" w:rsidP="00173C1D">
      <w:pPr>
        <w:pStyle w:val="af5"/>
        <w:tabs>
          <w:tab w:val="left" w:pos="1134"/>
        </w:tabs>
        <w:ind w:left="709"/>
        <w:rPr>
          <w:highlight w:val="yellow"/>
        </w:rPr>
      </w:pPr>
    </w:p>
    <w:p w:rsidR="00FE54FE" w:rsidRPr="00EE250C" w:rsidRDefault="00FE54FE" w:rsidP="00FE54FE">
      <w:pPr>
        <w:ind w:firstLine="709"/>
        <w:jc w:val="both"/>
        <w:rPr>
          <w:b w:val="0"/>
        </w:rPr>
      </w:pPr>
      <w:proofErr w:type="gramStart"/>
      <w:r w:rsidRPr="00EE250C">
        <w:rPr>
          <w:b w:val="0"/>
        </w:rPr>
        <w:t xml:space="preserve">В рамках исполнения переданных государственных полномочий одним их наиболее актуальных направлений работы Администрации ЗАТО </w:t>
      </w:r>
      <w:r w:rsidRPr="00EE250C">
        <w:rPr>
          <w:b w:val="0"/>
          <w:spacing w:val="-4"/>
        </w:rPr>
        <w:t>г. Зелен</w:t>
      </w:r>
      <w:r w:rsidR="001D6B5C" w:rsidRPr="00EE250C">
        <w:rPr>
          <w:b w:val="0"/>
          <w:spacing w:val="-4"/>
        </w:rPr>
        <w:t xml:space="preserve">огорска является предупреждение </w:t>
      </w:r>
      <w:r w:rsidRPr="00EE250C">
        <w:rPr>
          <w:b w:val="0"/>
          <w:spacing w:val="-4"/>
        </w:rPr>
        <w:t>безнадзорности несовершеннолетних,</w:t>
      </w:r>
      <w:r w:rsidRPr="00EE250C">
        <w:rPr>
          <w:b w:val="0"/>
          <w:i/>
        </w:rPr>
        <w:t xml:space="preserve"> </w:t>
      </w:r>
      <w:r w:rsidRPr="00EE250C">
        <w:rPr>
          <w:b w:val="0"/>
        </w:rPr>
        <w:t>выявление и устранение причин и условий, способствующих этому, обеспечение социально-правовой защиты детей, оставшихся без попечения родителей, развитие семейных форм устройства.</w:t>
      </w:r>
      <w:proofErr w:type="gramEnd"/>
    </w:p>
    <w:p w:rsidR="001E06EB" w:rsidRPr="002F1284" w:rsidRDefault="001E06EB" w:rsidP="00FE54FE">
      <w:pPr>
        <w:ind w:firstLine="709"/>
        <w:jc w:val="both"/>
        <w:rPr>
          <w:b w:val="0"/>
          <w:sz w:val="16"/>
          <w:szCs w:val="16"/>
          <w:highlight w:val="yellow"/>
        </w:rPr>
      </w:pPr>
    </w:p>
    <w:p w:rsidR="00FE54FE" w:rsidRPr="00D27461" w:rsidRDefault="00FE54FE" w:rsidP="00FE54FE">
      <w:pPr>
        <w:ind w:firstLine="709"/>
        <w:jc w:val="both"/>
        <w:rPr>
          <w:b w:val="0"/>
        </w:rPr>
      </w:pPr>
      <w:r w:rsidRPr="00D27461">
        <w:rPr>
          <w:b w:val="0"/>
        </w:rPr>
        <w:t xml:space="preserve">По состоянию на 1 января 2016 года </w:t>
      </w:r>
      <w:r w:rsidR="00556534">
        <w:rPr>
          <w:b w:val="0"/>
        </w:rPr>
        <w:t>в городе Зеленогорске на учёте состояло 262</w:t>
      </w:r>
      <w:r w:rsidR="00544644" w:rsidRPr="00D27461">
        <w:rPr>
          <w:b w:val="0"/>
        </w:rPr>
        <w:t xml:space="preserve"> </w:t>
      </w:r>
      <w:r w:rsidR="00EE250C" w:rsidRPr="00D27461">
        <w:rPr>
          <w:b w:val="0"/>
        </w:rPr>
        <w:t>детей-сирот и детей, оставшихся без попечения родителей</w:t>
      </w:r>
      <w:r w:rsidR="00D27461">
        <w:rPr>
          <w:b w:val="0"/>
        </w:rPr>
        <w:t>,</w:t>
      </w:r>
      <w:r w:rsidR="00EE250C" w:rsidRPr="00D27461">
        <w:rPr>
          <w:b w:val="0"/>
        </w:rPr>
        <w:t xml:space="preserve"> </w:t>
      </w:r>
      <w:r w:rsidR="00556534">
        <w:rPr>
          <w:b w:val="0"/>
        </w:rPr>
        <w:t xml:space="preserve">что составило </w:t>
      </w:r>
      <w:r w:rsidR="00F9616C" w:rsidRPr="00D27461">
        <w:rPr>
          <w:b w:val="0"/>
        </w:rPr>
        <w:t>2,</w:t>
      </w:r>
      <w:r w:rsidR="008E53FF">
        <w:rPr>
          <w:b w:val="0"/>
        </w:rPr>
        <w:t>2</w:t>
      </w:r>
      <w:r w:rsidR="003B2C88">
        <w:rPr>
          <w:b w:val="0"/>
        </w:rPr>
        <w:t>%</w:t>
      </w:r>
      <w:r w:rsidRPr="00D27461">
        <w:rPr>
          <w:b w:val="0"/>
        </w:rPr>
        <w:t xml:space="preserve"> от</w:t>
      </w:r>
      <w:r w:rsidR="00F9616C" w:rsidRPr="00D27461">
        <w:rPr>
          <w:b w:val="0"/>
        </w:rPr>
        <w:t xml:space="preserve"> общей численности детей (в 201</w:t>
      </w:r>
      <w:r w:rsidR="00EE250C" w:rsidRPr="00D27461">
        <w:rPr>
          <w:b w:val="0"/>
        </w:rPr>
        <w:t>5</w:t>
      </w:r>
      <w:r w:rsidRPr="00D27461">
        <w:rPr>
          <w:b w:val="0"/>
        </w:rPr>
        <w:t xml:space="preserve"> году – 2,</w:t>
      </w:r>
      <w:r w:rsidR="00EE250C" w:rsidRPr="00D27461">
        <w:rPr>
          <w:b w:val="0"/>
        </w:rPr>
        <w:t>0</w:t>
      </w:r>
      <w:r w:rsidRPr="00D27461">
        <w:rPr>
          <w:b w:val="0"/>
        </w:rPr>
        <w:t>%). Из</w:t>
      </w:r>
      <w:r w:rsidR="00F9616C" w:rsidRPr="00D27461">
        <w:rPr>
          <w:b w:val="0"/>
        </w:rPr>
        <w:t xml:space="preserve"> них</w:t>
      </w:r>
      <w:r w:rsidR="002C6943" w:rsidRPr="00D27461">
        <w:rPr>
          <w:b w:val="0"/>
        </w:rPr>
        <w:t xml:space="preserve"> 2</w:t>
      </w:r>
      <w:r w:rsidR="00C017C2" w:rsidRPr="00D27461">
        <w:rPr>
          <w:b w:val="0"/>
        </w:rPr>
        <w:t>23</w:t>
      </w:r>
      <w:r w:rsidR="006372CA">
        <w:rPr>
          <w:b w:val="0"/>
        </w:rPr>
        <w:t> </w:t>
      </w:r>
      <w:r w:rsidR="00F9616C" w:rsidRPr="00D27461">
        <w:rPr>
          <w:b w:val="0"/>
        </w:rPr>
        <w:t>несовершеннолетних (</w:t>
      </w:r>
      <w:r w:rsidR="00C017C2" w:rsidRPr="00D27461">
        <w:rPr>
          <w:b w:val="0"/>
        </w:rPr>
        <w:t>85,1</w:t>
      </w:r>
      <w:r w:rsidR="00F9616C" w:rsidRPr="00D27461">
        <w:rPr>
          <w:b w:val="0"/>
        </w:rPr>
        <w:t>%) воспитывается</w:t>
      </w:r>
      <w:r w:rsidRPr="00D27461">
        <w:rPr>
          <w:b w:val="0"/>
        </w:rPr>
        <w:t xml:space="preserve"> в семьях</w:t>
      </w:r>
      <w:r w:rsidR="00F9616C" w:rsidRPr="00D27461">
        <w:rPr>
          <w:b w:val="0"/>
        </w:rPr>
        <w:t xml:space="preserve"> опекунов (попечителей) и при</w:t>
      </w:r>
      <w:r w:rsidR="00D27461" w:rsidRPr="00D27461">
        <w:rPr>
          <w:b w:val="0"/>
        </w:rPr>
        <w:t>ё</w:t>
      </w:r>
      <w:r w:rsidR="00F9616C" w:rsidRPr="00D27461">
        <w:rPr>
          <w:b w:val="0"/>
        </w:rPr>
        <w:t>мных родителей</w:t>
      </w:r>
      <w:r w:rsidRPr="00D27461">
        <w:rPr>
          <w:b w:val="0"/>
        </w:rPr>
        <w:t xml:space="preserve">, что на </w:t>
      </w:r>
      <w:r w:rsidR="00F9616C" w:rsidRPr="00D27461">
        <w:rPr>
          <w:b w:val="0"/>
        </w:rPr>
        <w:t>4,</w:t>
      </w:r>
      <w:r w:rsidR="00D27461" w:rsidRPr="00D27461">
        <w:rPr>
          <w:b w:val="0"/>
        </w:rPr>
        <w:t>1</w:t>
      </w:r>
      <w:r w:rsidR="003B2C88">
        <w:rPr>
          <w:b w:val="0"/>
        </w:rPr>
        <w:t>%</w:t>
      </w:r>
      <w:r w:rsidR="00F9616C" w:rsidRPr="00D27461">
        <w:rPr>
          <w:b w:val="0"/>
        </w:rPr>
        <w:t xml:space="preserve"> больше, чем в 201</w:t>
      </w:r>
      <w:r w:rsidR="00D27461" w:rsidRPr="00D27461">
        <w:rPr>
          <w:b w:val="0"/>
        </w:rPr>
        <w:t>5</w:t>
      </w:r>
      <w:r w:rsidRPr="00D27461">
        <w:rPr>
          <w:b w:val="0"/>
        </w:rPr>
        <w:t xml:space="preserve"> году. Остальные дети данной категории находятся на полном государственном обеспечении в образовательных учреждениях. </w:t>
      </w:r>
    </w:p>
    <w:p w:rsidR="00FE54FE" w:rsidRPr="00D27461" w:rsidRDefault="00D27461" w:rsidP="00FE54FE">
      <w:pPr>
        <w:ind w:firstLine="709"/>
        <w:jc w:val="both"/>
        <w:rPr>
          <w:b w:val="0"/>
        </w:rPr>
      </w:pPr>
      <w:r w:rsidRPr="00D27461">
        <w:rPr>
          <w:b w:val="0"/>
        </w:rPr>
        <w:t xml:space="preserve">Данный факт свидетельствует </w:t>
      </w:r>
      <w:r w:rsidR="00FE54FE" w:rsidRPr="00D27461">
        <w:rPr>
          <w:b w:val="0"/>
        </w:rPr>
        <w:t>о</w:t>
      </w:r>
      <w:r w:rsidRPr="00D27461">
        <w:rPr>
          <w:b w:val="0"/>
        </w:rPr>
        <w:t xml:space="preserve"> </w:t>
      </w:r>
      <w:r w:rsidR="00FE54FE" w:rsidRPr="00D27461">
        <w:rPr>
          <w:b w:val="0"/>
        </w:rPr>
        <w:t xml:space="preserve">необходимости дальнейшего развития института социального </w:t>
      </w:r>
      <w:proofErr w:type="spellStart"/>
      <w:r w:rsidR="00FE54FE" w:rsidRPr="00D27461">
        <w:rPr>
          <w:b w:val="0"/>
        </w:rPr>
        <w:t>родительства</w:t>
      </w:r>
      <w:proofErr w:type="spellEnd"/>
      <w:r w:rsidR="00FE54FE" w:rsidRPr="00D27461">
        <w:rPr>
          <w:b w:val="0"/>
        </w:rPr>
        <w:t xml:space="preserve">. </w:t>
      </w:r>
    </w:p>
    <w:p w:rsidR="00F9616C" w:rsidRPr="002F1284" w:rsidRDefault="00F9616C" w:rsidP="00FE54FE">
      <w:pPr>
        <w:ind w:firstLine="709"/>
        <w:jc w:val="both"/>
        <w:rPr>
          <w:b w:val="0"/>
          <w:highlight w:val="yellow"/>
        </w:rPr>
      </w:pPr>
    </w:p>
    <w:p w:rsidR="00F9616C" w:rsidRPr="00C017C2" w:rsidRDefault="00F9616C" w:rsidP="00F9616C">
      <w:pPr>
        <w:ind w:firstLine="709"/>
        <w:jc w:val="both"/>
        <w:rPr>
          <w:b w:val="0"/>
          <w:bCs/>
          <w:i/>
          <w:sz w:val="24"/>
          <w:szCs w:val="24"/>
        </w:rPr>
      </w:pPr>
      <w:r w:rsidRPr="00C017C2">
        <w:rPr>
          <w:b w:val="0"/>
          <w:bCs/>
          <w:i/>
          <w:sz w:val="24"/>
          <w:szCs w:val="24"/>
        </w:rPr>
        <w:t xml:space="preserve">Таблица № </w:t>
      </w:r>
      <w:r w:rsidR="00E471BB" w:rsidRPr="00C017C2">
        <w:rPr>
          <w:b w:val="0"/>
          <w:bCs/>
          <w:i/>
          <w:sz w:val="24"/>
          <w:szCs w:val="24"/>
        </w:rPr>
        <w:t>25</w:t>
      </w:r>
      <w:r w:rsidRPr="00C017C2">
        <w:rPr>
          <w:b w:val="0"/>
          <w:bCs/>
          <w:i/>
          <w:sz w:val="24"/>
          <w:szCs w:val="24"/>
        </w:rPr>
        <w:t>. Количество детей-сирот и детей, оставшихся без попечения родителей</w:t>
      </w:r>
    </w:p>
    <w:tbl>
      <w:tblPr>
        <w:tblStyle w:val="a3"/>
        <w:tblW w:w="4966" w:type="pct"/>
        <w:tblInd w:w="108" w:type="dxa"/>
        <w:tblLook w:val="04A0" w:firstRow="1" w:lastRow="0" w:firstColumn="1" w:lastColumn="0" w:noHBand="0" w:noVBand="1"/>
      </w:tblPr>
      <w:tblGrid>
        <w:gridCol w:w="4962"/>
        <w:gridCol w:w="637"/>
        <w:gridCol w:w="1055"/>
        <w:gridCol w:w="1025"/>
        <w:gridCol w:w="992"/>
        <w:gridCol w:w="976"/>
      </w:tblGrid>
      <w:tr w:rsidR="00AA33F5" w:rsidRPr="00C017C2" w:rsidTr="00AA33F5">
        <w:tc>
          <w:tcPr>
            <w:tcW w:w="2572" w:type="pct"/>
            <w:vAlign w:val="center"/>
          </w:tcPr>
          <w:p w:rsidR="00AA33F5" w:rsidRPr="00C017C2" w:rsidRDefault="00AA33F5" w:rsidP="00544644">
            <w:pPr>
              <w:jc w:val="center"/>
              <w:rPr>
                <w:b w:val="0"/>
                <w:bCs/>
                <w:smallCaps/>
                <w:sz w:val="21"/>
                <w:szCs w:val="21"/>
              </w:rPr>
            </w:pPr>
            <w:r w:rsidRPr="00C017C2">
              <w:rPr>
                <w:b w:val="0"/>
                <w:bCs/>
                <w:kern w:val="24"/>
                <w:sz w:val="21"/>
                <w:szCs w:val="21"/>
              </w:rPr>
              <w:t>Наименование показателя</w:t>
            </w:r>
          </w:p>
        </w:tc>
        <w:tc>
          <w:tcPr>
            <w:tcW w:w="330" w:type="pct"/>
            <w:vAlign w:val="center"/>
          </w:tcPr>
          <w:p w:rsidR="00AA33F5" w:rsidRPr="00C017C2" w:rsidRDefault="00AA33F5" w:rsidP="002C6943">
            <w:pPr>
              <w:ind w:left="-130" w:right="-64" w:hanging="9"/>
              <w:jc w:val="center"/>
              <w:rPr>
                <w:b w:val="0"/>
                <w:bCs/>
                <w:kern w:val="24"/>
                <w:sz w:val="21"/>
                <w:szCs w:val="21"/>
              </w:rPr>
            </w:pPr>
            <w:r w:rsidRPr="00C017C2">
              <w:rPr>
                <w:b w:val="0"/>
                <w:bCs/>
                <w:kern w:val="24"/>
                <w:sz w:val="21"/>
                <w:szCs w:val="21"/>
              </w:rPr>
              <w:t>Ед. изм.</w:t>
            </w:r>
          </w:p>
        </w:tc>
        <w:tc>
          <w:tcPr>
            <w:tcW w:w="547" w:type="pct"/>
            <w:vAlign w:val="center"/>
          </w:tcPr>
          <w:p w:rsidR="00AA33F5" w:rsidRPr="00C017C2" w:rsidRDefault="00AA33F5" w:rsidP="00544644">
            <w:pPr>
              <w:ind w:left="-42" w:right="-105"/>
              <w:jc w:val="center"/>
              <w:rPr>
                <w:b w:val="0"/>
                <w:sz w:val="21"/>
                <w:szCs w:val="21"/>
              </w:rPr>
            </w:pPr>
            <w:r w:rsidRPr="00C017C2">
              <w:rPr>
                <w:b w:val="0"/>
                <w:bCs/>
                <w:kern w:val="24"/>
                <w:sz w:val="21"/>
                <w:szCs w:val="21"/>
              </w:rPr>
              <w:t>2013 год</w:t>
            </w:r>
          </w:p>
        </w:tc>
        <w:tc>
          <w:tcPr>
            <w:tcW w:w="531" w:type="pct"/>
            <w:vAlign w:val="center"/>
          </w:tcPr>
          <w:p w:rsidR="00AA33F5" w:rsidRPr="00C017C2" w:rsidRDefault="00AA33F5" w:rsidP="00544644">
            <w:pPr>
              <w:ind w:left="-42" w:right="-105"/>
              <w:jc w:val="center"/>
              <w:rPr>
                <w:b w:val="0"/>
                <w:sz w:val="21"/>
                <w:szCs w:val="21"/>
              </w:rPr>
            </w:pPr>
            <w:r w:rsidRPr="00C017C2">
              <w:rPr>
                <w:b w:val="0"/>
                <w:bCs/>
                <w:kern w:val="24"/>
                <w:sz w:val="21"/>
                <w:szCs w:val="21"/>
              </w:rPr>
              <w:t>2014 год</w:t>
            </w:r>
          </w:p>
        </w:tc>
        <w:tc>
          <w:tcPr>
            <w:tcW w:w="514" w:type="pct"/>
            <w:vAlign w:val="center"/>
          </w:tcPr>
          <w:p w:rsidR="00AA33F5" w:rsidRPr="00C017C2" w:rsidRDefault="00AA33F5" w:rsidP="00544644">
            <w:pPr>
              <w:ind w:left="-42" w:right="-105"/>
              <w:jc w:val="center"/>
              <w:rPr>
                <w:b w:val="0"/>
                <w:sz w:val="21"/>
                <w:szCs w:val="21"/>
              </w:rPr>
            </w:pPr>
            <w:r w:rsidRPr="00C017C2">
              <w:rPr>
                <w:b w:val="0"/>
                <w:bCs/>
                <w:kern w:val="24"/>
                <w:sz w:val="21"/>
                <w:szCs w:val="21"/>
              </w:rPr>
              <w:t>2015 год</w:t>
            </w:r>
          </w:p>
        </w:tc>
        <w:tc>
          <w:tcPr>
            <w:tcW w:w="506" w:type="pct"/>
            <w:vAlign w:val="center"/>
          </w:tcPr>
          <w:p w:rsidR="00AA33F5" w:rsidRPr="00C017C2" w:rsidRDefault="00AA33F5" w:rsidP="00EE250C">
            <w:pPr>
              <w:ind w:left="-42" w:right="-105"/>
              <w:jc w:val="center"/>
              <w:rPr>
                <w:b w:val="0"/>
                <w:sz w:val="21"/>
                <w:szCs w:val="21"/>
              </w:rPr>
            </w:pPr>
            <w:r w:rsidRPr="00C017C2">
              <w:rPr>
                <w:b w:val="0"/>
                <w:bCs/>
                <w:kern w:val="24"/>
                <w:sz w:val="21"/>
                <w:szCs w:val="21"/>
              </w:rPr>
              <w:t>2016 год</w:t>
            </w:r>
          </w:p>
        </w:tc>
      </w:tr>
      <w:tr w:rsidR="00AA33F5" w:rsidRPr="00C017C2" w:rsidTr="00AA33F5">
        <w:tc>
          <w:tcPr>
            <w:tcW w:w="2572" w:type="pct"/>
          </w:tcPr>
          <w:p w:rsidR="00AA33F5" w:rsidRPr="00C017C2" w:rsidRDefault="00AA33F5" w:rsidP="00544644">
            <w:pPr>
              <w:ind w:right="150"/>
              <w:rPr>
                <w:b w:val="0"/>
                <w:sz w:val="21"/>
                <w:szCs w:val="21"/>
              </w:rPr>
            </w:pPr>
            <w:r w:rsidRPr="00C017C2">
              <w:rPr>
                <w:b w:val="0"/>
                <w:bCs/>
                <w:color w:val="000000"/>
                <w:kern w:val="24"/>
                <w:sz w:val="21"/>
                <w:szCs w:val="21"/>
              </w:rPr>
              <w:t>1. Число детей-сирот и детей, оставшихся без попечения родителей</w:t>
            </w:r>
            <w:r w:rsidRPr="00C017C2">
              <w:rPr>
                <w:b w:val="0"/>
                <w:color w:val="000000"/>
                <w:kern w:val="24"/>
                <w:sz w:val="21"/>
                <w:szCs w:val="21"/>
              </w:rPr>
              <w:t xml:space="preserve"> (на конец года)</w:t>
            </w:r>
          </w:p>
        </w:tc>
        <w:tc>
          <w:tcPr>
            <w:tcW w:w="330" w:type="pct"/>
            <w:vAlign w:val="center"/>
          </w:tcPr>
          <w:p w:rsidR="00AA33F5" w:rsidRPr="00C017C2" w:rsidRDefault="00AA33F5" w:rsidP="001409EA">
            <w:pPr>
              <w:ind w:left="-92" w:right="-174"/>
              <w:jc w:val="center"/>
              <w:rPr>
                <w:b w:val="0"/>
                <w:bCs/>
                <w:color w:val="000000"/>
                <w:kern w:val="24"/>
                <w:sz w:val="21"/>
                <w:szCs w:val="21"/>
              </w:rPr>
            </w:pPr>
            <w:r w:rsidRPr="00C017C2">
              <w:rPr>
                <w:b w:val="0"/>
                <w:bCs/>
                <w:color w:val="000000"/>
                <w:kern w:val="24"/>
                <w:sz w:val="21"/>
                <w:szCs w:val="21"/>
              </w:rPr>
              <w:t>чел.</w:t>
            </w:r>
          </w:p>
        </w:tc>
        <w:tc>
          <w:tcPr>
            <w:tcW w:w="547" w:type="pct"/>
            <w:vAlign w:val="center"/>
          </w:tcPr>
          <w:p w:rsidR="00AA33F5" w:rsidRPr="00C017C2" w:rsidRDefault="00AA33F5" w:rsidP="00544644">
            <w:pPr>
              <w:tabs>
                <w:tab w:val="left" w:pos="900"/>
              </w:tabs>
              <w:ind w:left="-122" w:right="-183" w:hanging="15"/>
              <w:jc w:val="center"/>
              <w:rPr>
                <w:b w:val="0"/>
                <w:sz w:val="21"/>
                <w:szCs w:val="21"/>
              </w:rPr>
            </w:pPr>
            <w:r w:rsidRPr="00C017C2">
              <w:rPr>
                <w:b w:val="0"/>
                <w:bCs/>
                <w:color w:val="000000"/>
                <w:kern w:val="24"/>
                <w:sz w:val="21"/>
                <w:szCs w:val="21"/>
              </w:rPr>
              <w:t>263</w:t>
            </w:r>
          </w:p>
        </w:tc>
        <w:tc>
          <w:tcPr>
            <w:tcW w:w="531" w:type="pct"/>
            <w:vAlign w:val="center"/>
          </w:tcPr>
          <w:p w:rsidR="00AA33F5" w:rsidRPr="00C017C2" w:rsidRDefault="00AA33F5" w:rsidP="00544644">
            <w:pPr>
              <w:tabs>
                <w:tab w:val="left" w:pos="900"/>
              </w:tabs>
              <w:ind w:left="-122" w:right="-183" w:hanging="15"/>
              <w:jc w:val="center"/>
              <w:rPr>
                <w:b w:val="0"/>
                <w:sz w:val="21"/>
                <w:szCs w:val="21"/>
              </w:rPr>
            </w:pPr>
            <w:r w:rsidRPr="00C017C2">
              <w:rPr>
                <w:b w:val="0"/>
                <w:bCs/>
                <w:color w:val="000000"/>
                <w:kern w:val="24"/>
                <w:sz w:val="21"/>
                <w:szCs w:val="21"/>
              </w:rPr>
              <w:t>253</w:t>
            </w:r>
          </w:p>
        </w:tc>
        <w:tc>
          <w:tcPr>
            <w:tcW w:w="514" w:type="pct"/>
            <w:vAlign w:val="center"/>
          </w:tcPr>
          <w:p w:rsidR="00AA33F5" w:rsidRPr="00C017C2" w:rsidRDefault="00AA33F5" w:rsidP="00544644">
            <w:pPr>
              <w:tabs>
                <w:tab w:val="left" w:pos="900"/>
              </w:tabs>
              <w:ind w:left="-122" w:right="-183" w:hanging="15"/>
              <w:jc w:val="center"/>
              <w:rPr>
                <w:b w:val="0"/>
                <w:sz w:val="21"/>
                <w:szCs w:val="21"/>
              </w:rPr>
            </w:pPr>
            <w:r w:rsidRPr="00C017C2">
              <w:rPr>
                <w:b w:val="0"/>
                <w:bCs/>
                <w:color w:val="000000"/>
                <w:kern w:val="24"/>
                <w:sz w:val="21"/>
                <w:szCs w:val="21"/>
              </w:rPr>
              <w:t>258</w:t>
            </w:r>
          </w:p>
        </w:tc>
        <w:tc>
          <w:tcPr>
            <w:tcW w:w="506" w:type="pct"/>
            <w:vAlign w:val="center"/>
          </w:tcPr>
          <w:p w:rsidR="00AA33F5" w:rsidRPr="00C017C2" w:rsidRDefault="00AA33F5" w:rsidP="00C017C2">
            <w:pPr>
              <w:tabs>
                <w:tab w:val="left" w:pos="900"/>
              </w:tabs>
              <w:ind w:left="-122" w:right="-183" w:hanging="15"/>
              <w:jc w:val="center"/>
              <w:rPr>
                <w:b w:val="0"/>
                <w:bCs/>
                <w:color w:val="000000"/>
                <w:kern w:val="24"/>
                <w:sz w:val="21"/>
                <w:szCs w:val="21"/>
              </w:rPr>
            </w:pPr>
            <w:r w:rsidRPr="00C017C2">
              <w:rPr>
                <w:b w:val="0"/>
                <w:bCs/>
                <w:color w:val="000000"/>
                <w:kern w:val="24"/>
                <w:sz w:val="21"/>
                <w:szCs w:val="21"/>
              </w:rPr>
              <w:t>262</w:t>
            </w:r>
          </w:p>
        </w:tc>
      </w:tr>
      <w:tr w:rsidR="00AA33F5" w:rsidRPr="00C017C2" w:rsidTr="00AA33F5">
        <w:tc>
          <w:tcPr>
            <w:tcW w:w="2572" w:type="pct"/>
          </w:tcPr>
          <w:p w:rsidR="00AA33F5" w:rsidRPr="00C017C2" w:rsidRDefault="00AA33F5" w:rsidP="00F9616C">
            <w:pPr>
              <w:ind w:right="150"/>
              <w:jc w:val="right"/>
              <w:rPr>
                <w:b w:val="0"/>
                <w:i/>
                <w:sz w:val="21"/>
                <w:szCs w:val="21"/>
              </w:rPr>
            </w:pPr>
            <w:r w:rsidRPr="00C017C2">
              <w:rPr>
                <w:b w:val="0"/>
                <w:bCs/>
                <w:i/>
                <w:kern w:val="24"/>
                <w:sz w:val="21"/>
                <w:szCs w:val="21"/>
              </w:rPr>
              <w:t xml:space="preserve">в </w:t>
            </w:r>
            <w:proofErr w:type="gramStart"/>
            <w:r w:rsidRPr="00C017C2">
              <w:rPr>
                <w:b w:val="0"/>
                <w:bCs/>
                <w:i/>
                <w:kern w:val="24"/>
                <w:sz w:val="21"/>
                <w:szCs w:val="21"/>
              </w:rPr>
              <w:t>процентах</w:t>
            </w:r>
            <w:proofErr w:type="gramEnd"/>
            <w:r w:rsidRPr="00C017C2">
              <w:rPr>
                <w:b w:val="0"/>
                <w:bCs/>
                <w:i/>
                <w:kern w:val="24"/>
                <w:sz w:val="21"/>
                <w:szCs w:val="21"/>
              </w:rPr>
              <w:t xml:space="preserve"> от общей численности детей</w:t>
            </w:r>
          </w:p>
        </w:tc>
        <w:tc>
          <w:tcPr>
            <w:tcW w:w="330" w:type="pct"/>
            <w:vAlign w:val="center"/>
          </w:tcPr>
          <w:p w:rsidR="00AA33F5" w:rsidRPr="00C017C2" w:rsidRDefault="00AA33F5" w:rsidP="001409EA">
            <w:pPr>
              <w:tabs>
                <w:tab w:val="left" w:pos="617"/>
                <w:tab w:val="left" w:pos="900"/>
              </w:tabs>
              <w:ind w:left="-92" w:right="-94"/>
              <w:jc w:val="center"/>
              <w:rPr>
                <w:b w:val="0"/>
                <w:bCs/>
                <w:i/>
                <w:kern w:val="24"/>
                <w:sz w:val="21"/>
                <w:szCs w:val="21"/>
              </w:rPr>
            </w:pPr>
            <w:r w:rsidRPr="00C017C2">
              <w:rPr>
                <w:b w:val="0"/>
                <w:bCs/>
                <w:i/>
                <w:kern w:val="24"/>
                <w:sz w:val="21"/>
                <w:szCs w:val="21"/>
              </w:rPr>
              <w:t>%</w:t>
            </w:r>
          </w:p>
        </w:tc>
        <w:tc>
          <w:tcPr>
            <w:tcW w:w="547" w:type="pct"/>
            <w:vAlign w:val="center"/>
          </w:tcPr>
          <w:p w:rsidR="00AA33F5" w:rsidRPr="00C017C2" w:rsidRDefault="00AA33F5" w:rsidP="00544644">
            <w:pPr>
              <w:tabs>
                <w:tab w:val="left" w:pos="900"/>
              </w:tabs>
              <w:ind w:right="-93" w:hanging="15"/>
              <w:jc w:val="center"/>
              <w:rPr>
                <w:b w:val="0"/>
                <w:bCs/>
                <w:i/>
                <w:kern w:val="24"/>
                <w:sz w:val="21"/>
                <w:szCs w:val="21"/>
              </w:rPr>
            </w:pPr>
            <w:r w:rsidRPr="00C017C2">
              <w:rPr>
                <w:b w:val="0"/>
                <w:bCs/>
                <w:i/>
                <w:kern w:val="24"/>
                <w:sz w:val="21"/>
                <w:szCs w:val="21"/>
              </w:rPr>
              <w:t>2,2</w:t>
            </w:r>
          </w:p>
        </w:tc>
        <w:tc>
          <w:tcPr>
            <w:tcW w:w="531" w:type="pct"/>
            <w:vAlign w:val="center"/>
          </w:tcPr>
          <w:p w:rsidR="00AA33F5" w:rsidRPr="00C017C2" w:rsidRDefault="00AA33F5" w:rsidP="00544644">
            <w:pPr>
              <w:tabs>
                <w:tab w:val="left" w:pos="900"/>
              </w:tabs>
              <w:ind w:right="-93" w:hanging="15"/>
              <w:jc w:val="center"/>
              <w:rPr>
                <w:b w:val="0"/>
                <w:bCs/>
                <w:i/>
                <w:kern w:val="24"/>
                <w:sz w:val="21"/>
                <w:szCs w:val="21"/>
              </w:rPr>
            </w:pPr>
            <w:r w:rsidRPr="00C017C2">
              <w:rPr>
                <w:b w:val="0"/>
                <w:bCs/>
                <w:i/>
                <w:kern w:val="24"/>
                <w:sz w:val="21"/>
                <w:szCs w:val="21"/>
              </w:rPr>
              <w:t>2,1</w:t>
            </w:r>
          </w:p>
        </w:tc>
        <w:tc>
          <w:tcPr>
            <w:tcW w:w="514" w:type="pct"/>
            <w:vAlign w:val="center"/>
          </w:tcPr>
          <w:p w:rsidR="00AA33F5" w:rsidRPr="00C017C2" w:rsidRDefault="00AA33F5" w:rsidP="00544644">
            <w:pPr>
              <w:tabs>
                <w:tab w:val="left" w:pos="900"/>
              </w:tabs>
              <w:ind w:right="-93" w:hanging="15"/>
              <w:jc w:val="center"/>
              <w:rPr>
                <w:b w:val="0"/>
                <w:bCs/>
                <w:i/>
                <w:kern w:val="24"/>
                <w:sz w:val="21"/>
                <w:szCs w:val="21"/>
              </w:rPr>
            </w:pPr>
            <w:r w:rsidRPr="00C017C2">
              <w:rPr>
                <w:b w:val="0"/>
                <w:bCs/>
                <w:i/>
                <w:kern w:val="24"/>
                <w:sz w:val="21"/>
                <w:szCs w:val="21"/>
              </w:rPr>
              <w:t>2,0</w:t>
            </w:r>
          </w:p>
        </w:tc>
        <w:tc>
          <w:tcPr>
            <w:tcW w:w="506" w:type="pct"/>
            <w:vAlign w:val="center"/>
          </w:tcPr>
          <w:p w:rsidR="00AA33F5" w:rsidRPr="00C017C2" w:rsidRDefault="00AA33F5" w:rsidP="00C017C2">
            <w:pPr>
              <w:tabs>
                <w:tab w:val="left" w:pos="900"/>
              </w:tabs>
              <w:ind w:right="-93" w:hanging="15"/>
              <w:jc w:val="center"/>
              <w:rPr>
                <w:b w:val="0"/>
                <w:bCs/>
                <w:i/>
                <w:kern w:val="24"/>
                <w:sz w:val="21"/>
                <w:szCs w:val="21"/>
              </w:rPr>
            </w:pPr>
            <w:r w:rsidRPr="00C017C2">
              <w:rPr>
                <w:b w:val="0"/>
                <w:bCs/>
                <w:i/>
                <w:kern w:val="24"/>
                <w:sz w:val="21"/>
                <w:szCs w:val="21"/>
              </w:rPr>
              <w:t>2,1</w:t>
            </w:r>
          </w:p>
        </w:tc>
      </w:tr>
      <w:tr w:rsidR="00AA33F5" w:rsidRPr="00C017C2" w:rsidTr="00AA33F5">
        <w:tc>
          <w:tcPr>
            <w:tcW w:w="2572" w:type="pct"/>
          </w:tcPr>
          <w:p w:rsidR="00AA33F5" w:rsidRPr="00C017C2" w:rsidRDefault="00AA33F5" w:rsidP="00544644">
            <w:pPr>
              <w:ind w:right="150"/>
              <w:rPr>
                <w:b w:val="0"/>
                <w:bCs/>
                <w:i/>
                <w:kern w:val="24"/>
                <w:sz w:val="21"/>
                <w:szCs w:val="21"/>
              </w:rPr>
            </w:pPr>
            <w:r w:rsidRPr="00C017C2">
              <w:rPr>
                <w:b w:val="0"/>
                <w:bCs/>
                <w:i/>
                <w:kern w:val="24"/>
                <w:sz w:val="21"/>
                <w:szCs w:val="21"/>
              </w:rPr>
              <w:t>в том числе:</w:t>
            </w:r>
          </w:p>
        </w:tc>
        <w:tc>
          <w:tcPr>
            <w:tcW w:w="330" w:type="pct"/>
            <w:vAlign w:val="center"/>
          </w:tcPr>
          <w:p w:rsidR="00AA33F5" w:rsidRPr="00C017C2" w:rsidRDefault="00AA33F5" w:rsidP="001409EA">
            <w:pPr>
              <w:tabs>
                <w:tab w:val="left" w:pos="617"/>
                <w:tab w:val="left" w:pos="900"/>
              </w:tabs>
              <w:ind w:left="-92" w:right="-94"/>
              <w:jc w:val="center"/>
              <w:rPr>
                <w:b w:val="0"/>
                <w:bCs/>
                <w:i/>
                <w:kern w:val="24"/>
                <w:sz w:val="21"/>
                <w:szCs w:val="21"/>
              </w:rPr>
            </w:pPr>
          </w:p>
        </w:tc>
        <w:tc>
          <w:tcPr>
            <w:tcW w:w="547" w:type="pct"/>
            <w:vAlign w:val="center"/>
          </w:tcPr>
          <w:p w:rsidR="00AA33F5" w:rsidRPr="00C017C2" w:rsidRDefault="00AA33F5" w:rsidP="00544644">
            <w:pPr>
              <w:tabs>
                <w:tab w:val="left" w:pos="900"/>
              </w:tabs>
              <w:ind w:right="-93" w:hanging="15"/>
              <w:jc w:val="center"/>
              <w:rPr>
                <w:b w:val="0"/>
                <w:bCs/>
                <w:i/>
                <w:kern w:val="24"/>
                <w:sz w:val="21"/>
                <w:szCs w:val="21"/>
              </w:rPr>
            </w:pPr>
          </w:p>
        </w:tc>
        <w:tc>
          <w:tcPr>
            <w:tcW w:w="531" w:type="pct"/>
            <w:vAlign w:val="center"/>
          </w:tcPr>
          <w:p w:rsidR="00AA33F5" w:rsidRPr="00C017C2" w:rsidRDefault="00AA33F5" w:rsidP="00544644">
            <w:pPr>
              <w:tabs>
                <w:tab w:val="left" w:pos="900"/>
              </w:tabs>
              <w:ind w:right="-93" w:hanging="15"/>
              <w:jc w:val="center"/>
              <w:rPr>
                <w:b w:val="0"/>
                <w:bCs/>
                <w:i/>
                <w:kern w:val="24"/>
                <w:sz w:val="21"/>
                <w:szCs w:val="21"/>
              </w:rPr>
            </w:pPr>
          </w:p>
        </w:tc>
        <w:tc>
          <w:tcPr>
            <w:tcW w:w="514" w:type="pct"/>
            <w:vAlign w:val="center"/>
          </w:tcPr>
          <w:p w:rsidR="00AA33F5" w:rsidRPr="00C017C2" w:rsidRDefault="00AA33F5" w:rsidP="00544644">
            <w:pPr>
              <w:tabs>
                <w:tab w:val="left" w:pos="900"/>
              </w:tabs>
              <w:ind w:right="-93" w:hanging="15"/>
              <w:jc w:val="center"/>
              <w:rPr>
                <w:b w:val="0"/>
                <w:bCs/>
                <w:i/>
                <w:kern w:val="24"/>
                <w:sz w:val="21"/>
                <w:szCs w:val="21"/>
              </w:rPr>
            </w:pPr>
          </w:p>
        </w:tc>
        <w:tc>
          <w:tcPr>
            <w:tcW w:w="506" w:type="pct"/>
            <w:vAlign w:val="center"/>
          </w:tcPr>
          <w:p w:rsidR="00AA33F5" w:rsidRPr="00C017C2" w:rsidRDefault="00AA33F5" w:rsidP="00C017C2">
            <w:pPr>
              <w:tabs>
                <w:tab w:val="left" w:pos="900"/>
              </w:tabs>
              <w:ind w:right="-93" w:hanging="15"/>
              <w:jc w:val="center"/>
              <w:rPr>
                <w:b w:val="0"/>
                <w:bCs/>
                <w:i/>
                <w:kern w:val="24"/>
                <w:sz w:val="21"/>
                <w:szCs w:val="21"/>
              </w:rPr>
            </w:pPr>
          </w:p>
        </w:tc>
      </w:tr>
      <w:tr w:rsidR="00AA33F5" w:rsidRPr="00C017C2" w:rsidTr="00AA33F5">
        <w:tc>
          <w:tcPr>
            <w:tcW w:w="2572" w:type="pct"/>
          </w:tcPr>
          <w:p w:rsidR="00AA33F5" w:rsidRPr="00C017C2" w:rsidRDefault="00AA33F5" w:rsidP="00544644">
            <w:pPr>
              <w:rPr>
                <w:b w:val="0"/>
                <w:bCs/>
                <w:sz w:val="21"/>
                <w:szCs w:val="21"/>
              </w:rPr>
            </w:pPr>
            <w:r w:rsidRPr="00C017C2">
              <w:rPr>
                <w:b w:val="0"/>
                <w:bCs/>
                <w:sz w:val="21"/>
                <w:szCs w:val="21"/>
              </w:rPr>
              <w:t xml:space="preserve">   число детей, оставшихся без попечения родителей</w:t>
            </w:r>
          </w:p>
        </w:tc>
        <w:tc>
          <w:tcPr>
            <w:tcW w:w="330" w:type="pct"/>
            <w:vAlign w:val="center"/>
          </w:tcPr>
          <w:p w:rsidR="00AA33F5" w:rsidRPr="00C017C2" w:rsidRDefault="00AA33F5" w:rsidP="001409EA">
            <w:pPr>
              <w:jc w:val="center"/>
              <w:rPr>
                <w:b w:val="0"/>
                <w:bCs/>
                <w:sz w:val="21"/>
                <w:szCs w:val="21"/>
              </w:rPr>
            </w:pPr>
            <w:r w:rsidRPr="00C017C2">
              <w:rPr>
                <w:b w:val="0"/>
                <w:bCs/>
                <w:color w:val="000000"/>
                <w:kern w:val="24"/>
                <w:sz w:val="21"/>
                <w:szCs w:val="21"/>
              </w:rPr>
              <w:t>чел.</w:t>
            </w:r>
          </w:p>
        </w:tc>
        <w:tc>
          <w:tcPr>
            <w:tcW w:w="547" w:type="pct"/>
            <w:vAlign w:val="center"/>
          </w:tcPr>
          <w:p w:rsidR="00AA33F5" w:rsidRPr="00C017C2" w:rsidRDefault="00AA33F5" w:rsidP="00544644">
            <w:pPr>
              <w:jc w:val="center"/>
              <w:rPr>
                <w:b w:val="0"/>
                <w:bCs/>
                <w:sz w:val="21"/>
                <w:szCs w:val="21"/>
              </w:rPr>
            </w:pPr>
            <w:r w:rsidRPr="00C017C2">
              <w:rPr>
                <w:b w:val="0"/>
                <w:bCs/>
                <w:sz w:val="21"/>
                <w:szCs w:val="21"/>
              </w:rPr>
              <w:t>222</w:t>
            </w:r>
          </w:p>
        </w:tc>
        <w:tc>
          <w:tcPr>
            <w:tcW w:w="531" w:type="pct"/>
            <w:vAlign w:val="center"/>
          </w:tcPr>
          <w:p w:rsidR="00AA33F5" w:rsidRPr="00C017C2" w:rsidRDefault="00AA33F5" w:rsidP="00544644">
            <w:pPr>
              <w:jc w:val="center"/>
              <w:rPr>
                <w:b w:val="0"/>
                <w:bCs/>
                <w:sz w:val="21"/>
                <w:szCs w:val="21"/>
              </w:rPr>
            </w:pPr>
            <w:r w:rsidRPr="00C017C2">
              <w:rPr>
                <w:b w:val="0"/>
                <w:bCs/>
                <w:sz w:val="21"/>
                <w:szCs w:val="21"/>
              </w:rPr>
              <w:t>213</w:t>
            </w:r>
          </w:p>
        </w:tc>
        <w:tc>
          <w:tcPr>
            <w:tcW w:w="514" w:type="pct"/>
            <w:vAlign w:val="center"/>
          </w:tcPr>
          <w:p w:rsidR="00AA33F5" w:rsidRPr="00C017C2" w:rsidRDefault="00AA33F5" w:rsidP="00544644">
            <w:pPr>
              <w:jc w:val="center"/>
              <w:rPr>
                <w:b w:val="0"/>
                <w:bCs/>
                <w:sz w:val="21"/>
                <w:szCs w:val="21"/>
              </w:rPr>
            </w:pPr>
            <w:r w:rsidRPr="00C017C2">
              <w:rPr>
                <w:b w:val="0"/>
                <w:bCs/>
                <w:sz w:val="21"/>
                <w:szCs w:val="21"/>
              </w:rPr>
              <w:t>215</w:t>
            </w:r>
          </w:p>
        </w:tc>
        <w:tc>
          <w:tcPr>
            <w:tcW w:w="506" w:type="pct"/>
            <w:vAlign w:val="center"/>
          </w:tcPr>
          <w:p w:rsidR="00AA33F5" w:rsidRPr="00C017C2" w:rsidRDefault="00AA33F5" w:rsidP="00C017C2">
            <w:pPr>
              <w:jc w:val="center"/>
              <w:rPr>
                <w:b w:val="0"/>
                <w:bCs/>
                <w:sz w:val="21"/>
                <w:szCs w:val="21"/>
              </w:rPr>
            </w:pPr>
            <w:r w:rsidRPr="00C017C2">
              <w:rPr>
                <w:b w:val="0"/>
                <w:bCs/>
                <w:sz w:val="21"/>
                <w:szCs w:val="21"/>
              </w:rPr>
              <w:t>226</w:t>
            </w:r>
          </w:p>
        </w:tc>
      </w:tr>
      <w:tr w:rsidR="00AA33F5" w:rsidRPr="00C017C2" w:rsidTr="00AA33F5">
        <w:tc>
          <w:tcPr>
            <w:tcW w:w="2572" w:type="pct"/>
          </w:tcPr>
          <w:p w:rsidR="00AA33F5" w:rsidRPr="00C017C2" w:rsidRDefault="00AA33F5" w:rsidP="00F9616C">
            <w:pPr>
              <w:jc w:val="right"/>
              <w:rPr>
                <w:b w:val="0"/>
                <w:bCs/>
                <w:i/>
                <w:sz w:val="21"/>
                <w:szCs w:val="21"/>
              </w:rPr>
            </w:pPr>
            <w:r w:rsidRPr="00C017C2">
              <w:rPr>
                <w:b w:val="0"/>
                <w:bCs/>
                <w:i/>
                <w:kern w:val="24"/>
                <w:sz w:val="21"/>
                <w:szCs w:val="21"/>
              </w:rPr>
              <w:t xml:space="preserve">в </w:t>
            </w:r>
            <w:proofErr w:type="gramStart"/>
            <w:r w:rsidRPr="00C017C2">
              <w:rPr>
                <w:b w:val="0"/>
                <w:bCs/>
                <w:i/>
                <w:kern w:val="24"/>
                <w:sz w:val="21"/>
                <w:szCs w:val="21"/>
              </w:rPr>
              <w:t>процентах</w:t>
            </w:r>
            <w:proofErr w:type="gramEnd"/>
            <w:r w:rsidRPr="00C017C2">
              <w:rPr>
                <w:b w:val="0"/>
                <w:bCs/>
                <w:i/>
                <w:kern w:val="24"/>
                <w:sz w:val="21"/>
                <w:szCs w:val="21"/>
              </w:rPr>
              <w:t xml:space="preserve"> от общего числа детей-сирот и детей, оставшихся без попечения родителей</w:t>
            </w:r>
          </w:p>
        </w:tc>
        <w:tc>
          <w:tcPr>
            <w:tcW w:w="330" w:type="pct"/>
            <w:vAlign w:val="center"/>
          </w:tcPr>
          <w:p w:rsidR="00AA33F5" w:rsidRPr="00C017C2" w:rsidRDefault="00AA33F5" w:rsidP="001409EA">
            <w:pPr>
              <w:jc w:val="center"/>
              <w:rPr>
                <w:b w:val="0"/>
                <w:bCs/>
                <w:i/>
                <w:sz w:val="21"/>
                <w:szCs w:val="21"/>
              </w:rPr>
            </w:pPr>
            <w:r w:rsidRPr="00C017C2">
              <w:rPr>
                <w:b w:val="0"/>
                <w:bCs/>
                <w:i/>
                <w:sz w:val="21"/>
                <w:szCs w:val="21"/>
              </w:rPr>
              <w:t>%</w:t>
            </w:r>
          </w:p>
        </w:tc>
        <w:tc>
          <w:tcPr>
            <w:tcW w:w="547" w:type="pct"/>
            <w:vAlign w:val="center"/>
          </w:tcPr>
          <w:p w:rsidR="00AA33F5" w:rsidRPr="00C017C2" w:rsidRDefault="00AA33F5" w:rsidP="00544644">
            <w:pPr>
              <w:jc w:val="center"/>
              <w:rPr>
                <w:b w:val="0"/>
                <w:bCs/>
                <w:i/>
                <w:sz w:val="21"/>
                <w:szCs w:val="21"/>
              </w:rPr>
            </w:pPr>
            <w:r w:rsidRPr="00C017C2">
              <w:rPr>
                <w:b w:val="0"/>
                <w:bCs/>
                <w:i/>
                <w:sz w:val="21"/>
                <w:szCs w:val="21"/>
              </w:rPr>
              <w:t>84,4</w:t>
            </w:r>
          </w:p>
        </w:tc>
        <w:tc>
          <w:tcPr>
            <w:tcW w:w="531" w:type="pct"/>
            <w:vAlign w:val="center"/>
          </w:tcPr>
          <w:p w:rsidR="00AA33F5" w:rsidRPr="00C017C2" w:rsidRDefault="00AA33F5" w:rsidP="00544644">
            <w:pPr>
              <w:jc w:val="center"/>
              <w:rPr>
                <w:b w:val="0"/>
                <w:bCs/>
                <w:i/>
                <w:sz w:val="21"/>
                <w:szCs w:val="21"/>
              </w:rPr>
            </w:pPr>
            <w:r w:rsidRPr="00C017C2">
              <w:rPr>
                <w:b w:val="0"/>
                <w:bCs/>
                <w:i/>
                <w:sz w:val="21"/>
                <w:szCs w:val="21"/>
              </w:rPr>
              <w:t>84,2</w:t>
            </w:r>
          </w:p>
        </w:tc>
        <w:tc>
          <w:tcPr>
            <w:tcW w:w="514" w:type="pct"/>
            <w:vAlign w:val="center"/>
          </w:tcPr>
          <w:p w:rsidR="00AA33F5" w:rsidRPr="00C017C2" w:rsidRDefault="00AA33F5" w:rsidP="00544644">
            <w:pPr>
              <w:jc w:val="center"/>
              <w:rPr>
                <w:b w:val="0"/>
                <w:bCs/>
                <w:i/>
                <w:sz w:val="21"/>
                <w:szCs w:val="21"/>
              </w:rPr>
            </w:pPr>
            <w:r w:rsidRPr="00C017C2">
              <w:rPr>
                <w:b w:val="0"/>
                <w:bCs/>
                <w:i/>
                <w:sz w:val="21"/>
                <w:szCs w:val="21"/>
              </w:rPr>
              <w:t>83,3</w:t>
            </w:r>
          </w:p>
        </w:tc>
        <w:tc>
          <w:tcPr>
            <w:tcW w:w="506" w:type="pct"/>
            <w:vAlign w:val="center"/>
          </w:tcPr>
          <w:p w:rsidR="00AA33F5" w:rsidRPr="00C017C2" w:rsidRDefault="00AA33F5" w:rsidP="00C017C2">
            <w:pPr>
              <w:jc w:val="center"/>
              <w:rPr>
                <w:b w:val="0"/>
                <w:bCs/>
                <w:i/>
                <w:sz w:val="21"/>
                <w:szCs w:val="21"/>
              </w:rPr>
            </w:pPr>
            <w:r w:rsidRPr="00C017C2">
              <w:rPr>
                <w:b w:val="0"/>
                <w:bCs/>
                <w:i/>
                <w:sz w:val="21"/>
                <w:szCs w:val="21"/>
              </w:rPr>
              <w:t>86,3</w:t>
            </w:r>
          </w:p>
        </w:tc>
      </w:tr>
      <w:tr w:rsidR="00AA33F5" w:rsidRPr="00C017C2" w:rsidTr="00AA33F5">
        <w:tc>
          <w:tcPr>
            <w:tcW w:w="2572" w:type="pct"/>
          </w:tcPr>
          <w:p w:rsidR="00AA33F5" w:rsidRPr="00C017C2" w:rsidRDefault="00AA33F5" w:rsidP="00544644">
            <w:pPr>
              <w:rPr>
                <w:b w:val="0"/>
                <w:bCs/>
                <w:sz w:val="21"/>
                <w:szCs w:val="21"/>
              </w:rPr>
            </w:pPr>
            <w:r w:rsidRPr="00C017C2">
              <w:rPr>
                <w:b w:val="0"/>
                <w:bCs/>
                <w:sz w:val="21"/>
                <w:szCs w:val="21"/>
              </w:rPr>
              <w:t xml:space="preserve">   число детей-сирот</w:t>
            </w:r>
          </w:p>
        </w:tc>
        <w:tc>
          <w:tcPr>
            <w:tcW w:w="330" w:type="pct"/>
            <w:vAlign w:val="center"/>
          </w:tcPr>
          <w:p w:rsidR="00AA33F5" w:rsidRPr="00C017C2" w:rsidRDefault="00AA33F5" w:rsidP="001409EA">
            <w:pPr>
              <w:jc w:val="center"/>
              <w:rPr>
                <w:b w:val="0"/>
                <w:bCs/>
                <w:sz w:val="21"/>
                <w:szCs w:val="21"/>
              </w:rPr>
            </w:pPr>
            <w:r w:rsidRPr="00C017C2">
              <w:rPr>
                <w:b w:val="0"/>
                <w:bCs/>
                <w:color w:val="000000"/>
                <w:kern w:val="24"/>
                <w:sz w:val="21"/>
                <w:szCs w:val="21"/>
              </w:rPr>
              <w:t>чел.</w:t>
            </w:r>
          </w:p>
        </w:tc>
        <w:tc>
          <w:tcPr>
            <w:tcW w:w="547" w:type="pct"/>
            <w:vAlign w:val="center"/>
          </w:tcPr>
          <w:p w:rsidR="00AA33F5" w:rsidRPr="00C017C2" w:rsidRDefault="00AA33F5" w:rsidP="00544644">
            <w:pPr>
              <w:jc w:val="center"/>
              <w:rPr>
                <w:b w:val="0"/>
                <w:bCs/>
                <w:sz w:val="21"/>
                <w:szCs w:val="21"/>
              </w:rPr>
            </w:pPr>
            <w:r w:rsidRPr="00C017C2">
              <w:rPr>
                <w:b w:val="0"/>
                <w:bCs/>
                <w:sz w:val="21"/>
                <w:szCs w:val="21"/>
              </w:rPr>
              <w:t>41</w:t>
            </w:r>
          </w:p>
        </w:tc>
        <w:tc>
          <w:tcPr>
            <w:tcW w:w="531" w:type="pct"/>
            <w:vAlign w:val="center"/>
          </w:tcPr>
          <w:p w:rsidR="00AA33F5" w:rsidRPr="00C017C2" w:rsidRDefault="00AA33F5" w:rsidP="00544644">
            <w:pPr>
              <w:jc w:val="center"/>
              <w:rPr>
                <w:b w:val="0"/>
                <w:bCs/>
                <w:sz w:val="21"/>
                <w:szCs w:val="21"/>
              </w:rPr>
            </w:pPr>
            <w:r w:rsidRPr="00C017C2">
              <w:rPr>
                <w:b w:val="0"/>
                <w:bCs/>
                <w:sz w:val="21"/>
                <w:szCs w:val="21"/>
              </w:rPr>
              <w:t>40</w:t>
            </w:r>
          </w:p>
        </w:tc>
        <w:tc>
          <w:tcPr>
            <w:tcW w:w="514" w:type="pct"/>
            <w:vAlign w:val="center"/>
          </w:tcPr>
          <w:p w:rsidR="00AA33F5" w:rsidRPr="00C017C2" w:rsidRDefault="00AA33F5" w:rsidP="00544644">
            <w:pPr>
              <w:jc w:val="center"/>
              <w:rPr>
                <w:b w:val="0"/>
                <w:bCs/>
                <w:sz w:val="21"/>
                <w:szCs w:val="21"/>
              </w:rPr>
            </w:pPr>
            <w:r w:rsidRPr="00C017C2">
              <w:rPr>
                <w:b w:val="0"/>
                <w:bCs/>
                <w:sz w:val="21"/>
                <w:szCs w:val="21"/>
              </w:rPr>
              <w:t>43</w:t>
            </w:r>
          </w:p>
        </w:tc>
        <w:tc>
          <w:tcPr>
            <w:tcW w:w="506" w:type="pct"/>
            <w:vAlign w:val="center"/>
          </w:tcPr>
          <w:p w:rsidR="00AA33F5" w:rsidRPr="00C017C2" w:rsidRDefault="00AA33F5" w:rsidP="00C017C2">
            <w:pPr>
              <w:jc w:val="center"/>
              <w:rPr>
                <w:b w:val="0"/>
                <w:bCs/>
                <w:sz w:val="21"/>
                <w:szCs w:val="21"/>
              </w:rPr>
            </w:pPr>
            <w:r w:rsidRPr="00C017C2">
              <w:rPr>
                <w:b w:val="0"/>
                <w:bCs/>
                <w:sz w:val="21"/>
                <w:szCs w:val="21"/>
              </w:rPr>
              <w:t>36</w:t>
            </w:r>
          </w:p>
        </w:tc>
      </w:tr>
      <w:tr w:rsidR="00AA33F5" w:rsidRPr="00C017C2" w:rsidTr="00AA33F5">
        <w:tc>
          <w:tcPr>
            <w:tcW w:w="2572" w:type="pct"/>
          </w:tcPr>
          <w:p w:rsidR="00AA33F5" w:rsidRPr="00C017C2" w:rsidRDefault="00AA33F5" w:rsidP="00544644">
            <w:pPr>
              <w:jc w:val="right"/>
              <w:rPr>
                <w:b w:val="0"/>
                <w:bCs/>
                <w:i/>
                <w:sz w:val="21"/>
                <w:szCs w:val="21"/>
              </w:rPr>
            </w:pPr>
            <w:r w:rsidRPr="00C017C2">
              <w:rPr>
                <w:b w:val="0"/>
                <w:bCs/>
                <w:i/>
                <w:kern w:val="24"/>
                <w:sz w:val="21"/>
                <w:szCs w:val="21"/>
              </w:rPr>
              <w:lastRenderedPageBreak/>
              <w:t xml:space="preserve">в </w:t>
            </w:r>
            <w:proofErr w:type="gramStart"/>
            <w:r w:rsidRPr="00C017C2">
              <w:rPr>
                <w:b w:val="0"/>
                <w:bCs/>
                <w:i/>
                <w:kern w:val="24"/>
                <w:sz w:val="21"/>
                <w:szCs w:val="21"/>
              </w:rPr>
              <w:t>процентах</w:t>
            </w:r>
            <w:proofErr w:type="gramEnd"/>
            <w:r w:rsidRPr="00C017C2">
              <w:rPr>
                <w:b w:val="0"/>
                <w:bCs/>
                <w:i/>
                <w:kern w:val="24"/>
                <w:sz w:val="21"/>
                <w:szCs w:val="21"/>
              </w:rPr>
              <w:t xml:space="preserve"> от общего числа детей-сирот и детей, оставшихся без попечения родителей</w:t>
            </w:r>
          </w:p>
        </w:tc>
        <w:tc>
          <w:tcPr>
            <w:tcW w:w="330" w:type="pct"/>
            <w:vAlign w:val="center"/>
          </w:tcPr>
          <w:p w:rsidR="00AA33F5" w:rsidRPr="00C017C2" w:rsidRDefault="00AA33F5" w:rsidP="001409EA">
            <w:pPr>
              <w:jc w:val="center"/>
              <w:rPr>
                <w:b w:val="0"/>
                <w:bCs/>
                <w:i/>
                <w:sz w:val="21"/>
                <w:szCs w:val="21"/>
              </w:rPr>
            </w:pPr>
            <w:r w:rsidRPr="00C017C2">
              <w:rPr>
                <w:b w:val="0"/>
                <w:bCs/>
                <w:i/>
                <w:sz w:val="21"/>
                <w:szCs w:val="21"/>
              </w:rPr>
              <w:t>%</w:t>
            </w:r>
          </w:p>
        </w:tc>
        <w:tc>
          <w:tcPr>
            <w:tcW w:w="547" w:type="pct"/>
            <w:vAlign w:val="center"/>
          </w:tcPr>
          <w:p w:rsidR="00AA33F5" w:rsidRPr="00C017C2" w:rsidRDefault="00AA33F5" w:rsidP="00544644">
            <w:pPr>
              <w:jc w:val="center"/>
              <w:rPr>
                <w:b w:val="0"/>
                <w:bCs/>
                <w:i/>
                <w:sz w:val="21"/>
                <w:szCs w:val="21"/>
              </w:rPr>
            </w:pPr>
            <w:r w:rsidRPr="00C017C2">
              <w:rPr>
                <w:b w:val="0"/>
                <w:bCs/>
                <w:i/>
                <w:sz w:val="21"/>
                <w:szCs w:val="21"/>
              </w:rPr>
              <w:t>15,6</w:t>
            </w:r>
          </w:p>
        </w:tc>
        <w:tc>
          <w:tcPr>
            <w:tcW w:w="531" w:type="pct"/>
            <w:vAlign w:val="center"/>
          </w:tcPr>
          <w:p w:rsidR="00AA33F5" w:rsidRPr="00C017C2" w:rsidRDefault="00AA33F5" w:rsidP="00544644">
            <w:pPr>
              <w:jc w:val="center"/>
              <w:rPr>
                <w:b w:val="0"/>
                <w:bCs/>
                <w:i/>
                <w:sz w:val="21"/>
                <w:szCs w:val="21"/>
              </w:rPr>
            </w:pPr>
            <w:r w:rsidRPr="00C017C2">
              <w:rPr>
                <w:b w:val="0"/>
                <w:bCs/>
                <w:i/>
                <w:sz w:val="21"/>
                <w:szCs w:val="21"/>
              </w:rPr>
              <w:t>15,8</w:t>
            </w:r>
          </w:p>
        </w:tc>
        <w:tc>
          <w:tcPr>
            <w:tcW w:w="514" w:type="pct"/>
            <w:vAlign w:val="center"/>
          </w:tcPr>
          <w:p w:rsidR="00AA33F5" w:rsidRPr="00C017C2" w:rsidRDefault="00AA33F5" w:rsidP="00544644">
            <w:pPr>
              <w:jc w:val="center"/>
              <w:rPr>
                <w:b w:val="0"/>
                <w:bCs/>
                <w:i/>
                <w:sz w:val="21"/>
                <w:szCs w:val="21"/>
              </w:rPr>
            </w:pPr>
            <w:r w:rsidRPr="00C017C2">
              <w:rPr>
                <w:b w:val="0"/>
                <w:bCs/>
                <w:i/>
                <w:sz w:val="21"/>
                <w:szCs w:val="21"/>
              </w:rPr>
              <w:t>16,7</w:t>
            </w:r>
          </w:p>
        </w:tc>
        <w:tc>
          <w:tcPr>
            <w:tcW w:w="506" w:type="pct"/>
            <w:vAlign w:val="center"/>
          </w:tcPr>
          <w:p w:rsidR="00AA33F5" w:rsidRPr="00C017C2" w:rsidRDefault="00AA33F5" w:rsidP="00C017C2">
            <w:pPr>
              <w:jc w:val="center"/>
              <w:rPr>
                <w:b w:val="0"/>
                <w:bCs/>
                <w:i/>
                <w:sz w:val="21"/>
                <w:szCs w:val="21"/>
              </w:rPr>
            </w:pPr>
            <w:r w:rsidRPr="00C017C2">
              <w:rPr>
                <w:b w:val="0"/>
                <w:bCs/>
                <w:i/>
                <w:sz w:val="21"/>
                <w:szCs w:val="21"/>
              </w:rPr>
              <w:t>13,7</w:t>
            </w:r>
          </w:p>
        </w:tc>
      </w:tr>
      <w:tr w:rsidR="00AA33F5" w:rsidRPr="00C017C2" w:rsidTr="00AA33F5">
        <w:tc>
          <w:tcPr>
            <w:tcW w:w="2572" w:type="pct"/>
          </w:tcPr>
          <w:p w:rsidR="00AA33F5" w:rsidRPr="00C017C2" w:rsidRDefault="00AA33F5" w:rsidP="00544644">
            <w:pPr>
              <w:ind w:right="150"/>
              <w:rPr>
                <w:b w:val="0"/>
                <w:sz w:val="21"/>
                <w:szCs w:val="21"/>
              </w:rPr>
            </w:pPr>
            <w:r w:rsidRPr="00C017C2">
              <w:rPr>
                <w:b w:val="0"/>
                <w:bCs/>
                <w:color w:val="000000"/>
                <w:kern w:val="24"/>
                <w:sz w:val="21"/>
                <w:szCs w:val="21"/>
              </w:rPr>
              <w:t>2. Из общего числа детей-сирот и детей, оставшихся без попечения родителей</w:t>
            </w:r>
            <w:r w:rsidRPr="00C017C2">
              <w:rPr>
                <w:b w:val="0"/>
                <w:color w:val="000000"/>
                <w:kern w:val="24"/>
                <w:sz w:val="21"/>
                <w:szCs w:val="21"/>
              </w:rPr>
              <w:t xml:space="preserve"> (на конец года):</w:t>
            </w:r>
          </w:p>
        </w:tc>
        <w:tc>
          <w:tcPr>
            <w:tcW w:w="330" w:type="pct"/>
            <w:vAlign w:val="center"/>
          </w:tcPr>
          <w:p w:rsidR="00AA33F5" w:rsidRPr="00C017C2" w:rsidRDefault="00AA33F5" w:rsidP="001409EA">
            <w:pPr>
              <w:ind w:right="-9"/>
              <w:jc w:val="center"/>
              <w:rPr>
                <w:b w:val="0"/>
                <w:sz w:val="21"/>
                <w:szCs w:val="21"/>
              </w:rPr>
            </w:pPr>
          </w:p>
        </w:tc>
        <w:tc>
          <w:tcPr>
            <w:tcW w:w="547" w:type="pct"/>
            <w:vAlign w:val="center"/>
          </w:tcPr>
          <w:p w:rsidR="00AA33F5" w:rsidRPr="00C017C2" w:rsidRDefault="00AA33F5" w:rsidP="00544644">
            <w:pPr>
              <w:ind w:right="-9"/>
              <w:jc w:val="center"/>
              <w:rPr>
                <w:b w:val="0"/>
                <w:sz w:val="21"/>
                <w:szCs w:val="21"/>
              </w:rPr>
            </w:pPr>
          </w:p>
        </w:tc>
        <w:tc>
          <w:tcPr>
            <w:tcW w:w="531" w:type="pct"/>
            <w:vAlign w:val="center"/>
          </w:tcPr>
          <w:p w:rsidR="00AA33F5" w:rsidRPr="00C017C2" w:rsidRDefault="00AA33F5" w:rsidP="00544644">
            <w:pPr>
              <w:ind w:right="-9"/>
              <w:jc w:val="center"/>
              <w:rPr>
                <w:b w:val="0"/>
                <w:sz w:val="21"/>
                <w:szCs w:val="21"/>
              </w:rPr>
            </w:pPr>
          </w:p>
        </w:tc>
        <w:tc>
          <w:tcPr>
            <w:tcW w:w="514" w:type="pct"/>
            <w:vAlign w:val="center"/>
          </w:tcPr>
          <w:p w:rsidR="00AA33F5" w:rsidRPr="00C017C2" w:rsidRDefault="00AA33F5" w:rsidP="00544644">
            <w:pPr>
              <w:ind w:right="-9"/>
              <w:jc w:val="center"/>
              <w:rPr>
                <w:b w:val="0"/>
                <w:sz w:val="21"/>
                <w:szCs w:val="21"/>
              </w:rPr>
            </w:pPr>
          </w:p>
        </w:tc>
        <w:tc>
          <w:tcPr>
            <w:tcW w:w="506" w:type="pct"/>
            <w:vAlign w:val="center"/>
          </w:tcPr>
          <w:p w:rsidR="00AA33F5" w:rsidRPr="00C017C2" w:rsidRDefault="00AA33F5" w:rsidP="00C017C2">
            <w:pPr>
              <w:ind w:right="-9"/>
              <w:jc w:val="center"/>
              <w:rPr>
                <w:b w:val="0"/>
                <w:sz w:val="21"/>
                <w:szCs w:val="21"/>
              </w:rPr>
            </w:pPr>
          </w:p>
        </w:tc>
      </w:tr>
      <w:tr w:rsidR="00AA33F5" w:rsidRPr="00C017C2" w:rsidTr="00AA33F5">
        <w:tc>
          <w:tcPr>
            <w:tcW w:w="2572" w:type="pct"/>
            <w:vAlign w:val="center"/>
          </w:tcPr>
          <w:p w:rsidR="00AA33F5" w:rsidRPr="00C017C2" w:rsidRDefault="00AA33F5" w:rsidP="00544644">
            <w:pPr>
              <w:ind w:right="150" w:firstLine="21"/>
              <w:rPr>
                <w:b w:val="0"/>
                <w:bCs/>
                <w:kern w:val="24"/>
                <w:sz w:val="21"/>
                <w:szCs w:val="21"/>
              </w:rPr>
            </w:pPr>
            <w:r w:rsidRPr="00C017C2">
              <w:rPr>
                <w:b w:val="0"/>
                <w:bCs/>
                <w:kern w:val="24"/>
                <w:sz w:val="21"/>
                <w:szCs w:val="21"/>
              </w:rPr>
              <w:t xml:space="preserve">   находятся под опекой/ попечительством</w:t>
            </w:r>
          </w:p>
        </w:tc>
        <w:tc>
          <w:tcPr>
            <w:tcW w:w="330" w:type="pct"/>
            <w:vAlign w:val="center"/>
          </w:tcPr>
          <w:p w:rsidR="00AA33F5" w:rsidRPr="00C017C2" w:rsidRDefault="00AA33F5" w:rsidP="001409EA">
            <w:pPr>
              <w:jc w:val="center"/>
              <w:rPr>
                <w:sz w:val="21"/>
                <w:szCs w:val="21"/>
              </w:rPr>
            </w:pPr>
            <w:r w:rsidRPr="00C017C2">
              <w:rPr>
                <w:b w:val="0"/>
                <w:bCs/>
                <w:color w:val="000000"/>
                <w:kern w:val="24"/>
                <w:sz w:val="21"/>
                <w:szCs w:val="21"/>
              </w:rPr>
              <w:t>чел.</w:t>
            </w:r>
          </w:p>
        </w:tc>
        <w:tc>
          <w:tcPr>
            <w:tcW w:w="547" w:type="pct"/>
            <w:vAlign w:val="center"/>
          </w:tcPr>
          <w:p w:rsidR="00AA33F5" w:rsidRPr="00C017C2" w:rsidRDefault="00AA33F5" w:rsidP="00544644">
            <w:pPr>
              <w:ind w:right="-9"/>
              <w:jc w:val="center"/>
              <w:rPr>
                <w:b w:val="0"/>
                <w:sz w:val="21"/>
                <w:szCs w:val="21"/>
              </w:rPr>
            </w:pPr>
            <w:r w:rsidRPr="00C017C2">
              <w:rPr>
                <w:b w:val="0"/>
                <w:sz w:val="21"/>
                <w:szCs w:val="21"/>
              </w:rPr>
              <w:t>143</w:t>
            </w:r>
          </w:p>
        </w:tc>
        <w:tc>
          <w:tcPr>
            <w:tcW w:w="531" w:type="pct"/>
            <w:vAlign w:val="center"/>
          </w:tcPr>
          <w:p w:rsidR="00AA33F5" w:rsidRPr="00C017C2" w:rsidRDefault="00AA33F5" w:rsidP="00544644">
            <w:pPr>
              <w:ind w:right="-9"/>
              <w:jc w:val="center"/>
              <w:rPr>
                <w:b w:val="0"/>
                <w:sz w:val="21"/>
                <w:szCs w:val="21"/>
              </w:rPr>
            </w:pPr>
            <w:r w:rsidRPr="00C017C2">
              <w:rPr>
                <w:b w:val="0"/>
                <w:sz w:val="21"/>
                <w:szCs w:val="21"/>
              </w:rPr>
              <w:t>150</w:t>
            </w:r>
          </w:p>
        </w:tc>
        <w:tc>
          <w:tcPr>
            <w:tcW w:w="514" w:type="pct"/>
            <w:vAlign w:val="center"/>
          </w:tcPr>
          <w:p w:rsidR="00AA33F5" w:rsidRPr="00C017C2" w:rsidRDefault="00AA33F5" w:rsidP="00544644">
            <w:pPr>
              <w:ind w:right="-9"/>
              <w:jc w:val="center"/>
              <w:rPr>
                <w:b w:val="0"/>
                <w:sz w:val="21"/>
                <w:szCs w:val="21"/>
              </w:rPr>
            </w:pPr>
            <w:r w:rsidRPr="00C017C2">
              <w:rPr>
                <w:b w:val="0"/>
                <w:sz w:val="21"/>
                <w:szCs w:val="21"/>
              </w:rPr>
              <w:t>151</w:t>
            </w:r>
          </w:p>
        </w:tc>
        <w:tc>
          <w:tcPr>
            <w:tcW w:w="506" w:type="pct"/>
            <w:vAlign w:val="center"/>
          </w:tcPr>
          <w:p w:rsidR="00AA33F5" w:rsidRPr="00C017C2" w:rsidRDefault="00AA33F5" w:rsidP="00C017C2">
            <w:pPr>
              <w:ind w:right="-9"/>
              <w:jc w:val="center"/>
              <w:rPr>
                <w:b w:val="0"/>
                <w:sz w:val="21"/>
                <w:szCs w:val="21"/>
              </w:rPr>
            </w:pPr>
            <w:r w:rsidRPr="00C017C2">
              <w:rPr>
                <w:b w:val="0"/>
                <w:sz w:val="21"/>
                <w:szCs w:val="21"/>
              </w:rPr>
              <w:t>152</w:t>
            </w:r>
          </w:p>
        </w:tc>
      </w:tr>
      <w:tr w:rsidR="00AA33F5" w:rsidRPr="00C017C2" w:rsidTr="00AA33F5">
        <w:tc>
          <w:tcPr>
            <w:tcW w:w="2572" w:type="pct"/>
            <w:vAlign w:val="center"/>
          </w:tcPr>
          <w:p w:rsidR="00AA33F5" w:rsidRPr="00C017C2" w:rsidRDefault="00AA33F5" w:rsidP="00544644">
            <w:pPr>
              <w:ind w:right="150" w:firstLine="21"/>
              <w:rPr>
                <w:b w:val="0"/>
                <w:sz w:val="21"/>
                <w:szCs w:val="21"/>
              </w:rPr>
            </w:pPr>
            <w:r w:rsidRPr="00C017C2">
              <w:rPr>
                <w:b w:val="0"/>
                <w:sz w:val="21"/>
                <w:szCs w:val="21"/>
              </w:rPr>
              <w:t xml:space="preserve">   воспитываются в </w:t>
            </w:r>
            <w:proofErr w:type="spellStart"/>
            <w:r w:rsidRPr="00C017C2">
              <w:rPr>
                <w:b w:val="0"/>
                <w:sz w:val="21"/>
                <w:szCs w:val="21"/>
              </w:rPr>
              <w:t>приемных</w:t>
            </w:r>
            <w:proofErr w:type="spellEnd"/>
            <w:r w:rsidRPr="00C017C2">
              <w:rPr>
                <w:b w:val="0"/>
                <w:sz w:val="21"/>
                <w:szCs w:val="21"/>
              </w:rPr>
              <w:t xml:space="preserve"> семьях</w:t>
            </w:r>
          </w:p>
        </w:tc>
        <w:tc>
          <w:tcPr>
            <w:tcW w:w="330" w:type="pct"/>
            <w:vAlign w:val="center"/>
          </w:tcPr>
          <w:p w:rsidR="00AA33F5" w:rsidRPr="00C017C2" w:rsidRDefault="00AA33F5" w:rsidP="001409EA">
            <w:pPr>
              <w:jc w:val="center"/>
              <w:rPr>
                <w:sz w:val="21"/>
                <w:szCs w:val="21"/>
              </w:rPr>
            </w:pPr>
            <w:r w:rsidRPr="00C017C2">
              <w:rPr>
                <w:b w:val="0"/>
                <w:bCs/>
                <w:color w:val="000000"/>
                <w:kern w:val="24"/>
                <w:sz w:val="21"/>
                <w:szCs w:val="21"/>
              </w:rPr>
              <w:t>чел.</w:t>
            </w:r>
          </w:p>
        </w:tc>
        <w:tc>
          <w:tcPr>
            <w:tcW w:w="547" w:type="pct"/>
            <w:vAlign w:val="center"/>
          </w:tcPr>
          <w:p w:rsidR="00AA33F5" w:rsidRPr="00C017C2" w:rsidRDefault="00AA33F5" w:rsidP="00544644">
            <w:pPr>
              <w:ind w:right="-9"/>
              <w:jc w:val="center"/>
              <w:rPr>
                <w:b w:val="0"/>
                <w:sz w:val="21"/>
                <w:szCs w:val="21"/>
              </w:rPr>
            </w:pPr>
            <w:r w:rsidRPr="00C017C2">
              <w:rPr>
                <w:b w:val="0"/>
                <w:sz w:val="21"/>
                <w:szCs w:val="21"/>
              </w:rPr>
              <w:t>28</w:t>
            </w:r>
          </w:p>
        </w:tc>
        <w:tc>
          <w:tcPr>
            <w:tcW w:w="531" w:type="pct"/>
            <w:vAlign w:val="center"/>
          </w:tcPr>
          <w:p w:rsidR="00AA33F5" w:rsidRPr="00C017C2" w:rsidRDefault="00AA33F5" w:rsidP="00544644">
            <w:pPr>
              <w:ind w:right="-9"/>
              <w:jc w:val="center"/>
              <w:rPr>
                <w:b w:val="0"/>
                <w:sz w:val="21"/>
                <w:szCs w:val="21"/>
              </w:rPr>
            </w:pPr>
            <w:r w:rsidRPr="00C017C2">
              <w:rPr>
                <w:b w:val="0"/>
                <w:sz w:val="21"/>
                <w:szCs w:val="21"/>
              </w:rPr>
              <w:t>33</w:t>
            </w:r>
          </w:p>
        </w:tc>
        <w:tc>
          <w:tcPr>
            <w:tcW w:w="514" w:type="pct"/>
            <w:vAlign w:val="center"/>
          </w:tcPr>
          <w:p w:rsidR="00AA33F5" w:rsidRPr="00C017C2" w:rsidRDefault="00AA33F5" w:rsidP="00544644">
            <w:pPr>
              <w:ind w:right="-9"/>
              <w:jc w:val="center"/>
              <w:rPr>
                <w:b w:val="0"/>
                <w:sz w:val="21"/>
                <w:szCs w:val="21"/>
              </w:rPr>
            </w:pPr>
            <w:r w:rsidRPr="00C017C2">
              <w:rPr>
                <w:b w:val="0"/>
                <w:sz w:val="21"/>
                <w:szCs w:val="21"/>
              </w:rPr>
              <w:t>58</w:t>
            </w:r>
          </w:p>
        </w:tc>
        <w:tc>
          <w:tcPr>
            <w:tcW w:w="506" w:type="pct"/>
            <w:vAlign w:val="center"/>
          </w:tcPr>
          <w:p w:rsidR="00AA33F5" w:rsidRPr="00C017C2" w:rsidRDefault="00AA33F5" w:rsidP="00C017C2">
            <w:pPr>
              <w:ind w:right="-9"/>
              <w:jc w:val="center"/>
              <w:rPr>
                <w:b w:val="0"/>
                <w:sz w:val="21"/>
                <w:szCs w:val="21"/>
              </w:rPr>
            </w:pPr>
            <w:r w:rsidRPr="00C017C2">
              <w:rPr>
                <w:b w:val="0"/>
                <w:sz w:val="21"/>
                <w:szCs w:val="21"/>
              </w:rPr>
              <w:t>71</w:t>
            </w:r>
          </w:p>
        </w:tc>
      </w:tr>
      <w:tr w:rsidR="00AA33F5" w:rsidRPr="00C017C2" w:rsidTr="00AA33F5">
        <w:tc>
          <w:tcPr>
            <w:tcW w:w="2572" w:type="pct"/>
            <w:vAlign w:val="center"/>
          </w:tcPr>
          <w:p w:rsidR="00AA33F5" w:rsidRPr="00C017C2" w:rsidRDefault="00AA33F5" w:rsidP="00544644">
            <w:pPr>
              <w:ind w:right="150" w:firstLine="21"/>
              <w:rPr>
                <w:b w:val="0"/>
                <w:bCs/>
                <w:kern w:val="24"/>
                <w:sz w:val="21"/>
                <w:szCs w:val="21"/>
              </w:rPr>
            </w:pPr>
            <w:r w:rsidRPr="00C017C2">
              <w:rPr>
                <w:b w:val="0"/>
                <w:sz w:val="21"/>
                <w:szCs w:val="21"/>
              </w:rPr>
              <w:t xml:space="preserve">   находятся в </w:t>
            </w:r>
            <w:proofErr w:type="gramStart"/>
            <w:r w:rsidRPr="00C017C2">
              <w:rPr>
                <w:b w:val="0"/>
                <w:sz w:val="21"/>
                <w:szCs w:val="21"/>
              </w:rPr>
              <w:t>организациях</w:t>
            </w:r>
            <w:proofErr w:type="gramEnd"/>
            <w:r w:rsidRPr="00C017C2">
              <w:rPr>
                <w:b w:val="0"/>
                <w:sz w:val="21"/>
                <w:szCs w:val="21"/>
              </w:rPr>
              <w:t xml:space="preserve"> для детей-сирот и </w:t>
            </w:r>
            <w:r w:rsidRPr="00C017C2">
              <w:rPr>
                <w:b w:val="0"/>
                <w:bCs/>
                <w:kern w:val="24"/>
                <w:sz w:val="21"/>
                <w:szCs w:val="21"/>
              </w:rPr>
              <w:t>детей, оставшихся без попечения родителей</w:t>
            </w:r>
          </w:p>
        </w:tc>
        <w:tc>
          <w:tcPr>
            <w:tcW w:w="330" w:type="pct"/>
            <w:vAlign w:val="center"/>
          </w:tcPr>
          <w:p w:rsidR="00AA33F5" w:rsidRPr="00C017C2" w:rsidRDefault="00AA33F5" w:rsidP="001409EA">
            <w:pPr>
              <w:jc w:val="center"/>
              <w:rPr>
                <w:sz w:val="21"/>
                <w:szCs w:val="21"/>
              </w:rPr>
            </w:pPr>
            <w:r w:rsidRPr="00C017C2">
              <w:rPr>
                <w:b w:val="0"/>
                <w:bCs/>
                <w:color w:val="000000"/>
                <w:kern w:val="24"/>
                <w:sz w:val="21"/>
                <w:szCs w:val="21"/>
              </w:rPr>
              <w:t>чел.</w:t>
            </w:r>
          </w:p>
        </w:tc>
        <w:tc>
          <w:tcPr>
            <w:tcW w:w="547" w:type="pct"/>
            <w:vAlign w:val="center"/>
          </w:tcPr>
          <w:p w:rsidR="00AA33F5" w:rsidRPr="00C017C2" w:rsidRDefault="00AA33F5" w:rsidP="00544644">
            <w:pPr>
              <w:ind w:right="-9"/>
              <w:jc w:val="center"/>
              <w:rPr>
                <w:b w:val="0"/>
                <w:sz w:val="21"/>
                <w:szCs w:val="21"/>
              </w:rPr>
            </w:pPr>
            <w:r w:rsidRPr="00C017C2">
              <w:rPr>
                <w:b w:val="0"/>
                <w:sz w:val="21"/>
                <w:szCs w:val="21"/>
              </w:rPr>
              <w:t>58</w:t>
            </w:r>
          </w:p>
        </w:tc>
        <w:tc>
          <w:tcPr>
            <w:tcW w:w="531" w:type="pct"/>
            <w:vAlign w:val="center"/>
          </w:tcPr>
          <w:p w:rsidR="00AA33F5" w:rsidRPr="00C017C2" w:rsidRDefault="00AA33F5" w:rsidP="00544644">
            <w:pPr>
              <w:ind w:right="-9"/>
              <w:jc w:val="center"/>
              <w:rPr>
                <w:b w:val="0"/>
                <w:sz w:val="21"/>
                <w:szCs w:val="21"/>
              </w:rPr>
            </w:pPr>
            <w:r w:rsidRPr="00C017C2">
              <w:rPr>
                <w:b w:val="0"/>
                <w:sz w:val="21"/>
                <w:szCs w:val="21"/>
              </w:rPr>
              <w:t>61</w:t>
            </w:r>
          </w:p>
        </w:tc>
        <w:tc>
          <w:tcPr>
            <w:tcW w:w="514" w:type="pct"/>
            <w:vAlign w:val="center"/>
          </w:tcPr>
          <w:p w:rsidR="00AA33F5" w:rsidRPr="00C017C2" w:rsidRDefault="00AA33F5" w:rsidP="00544644">
            <w:pPr>
              <w:ind w:right="-9"/>
              <w:jc w:val="center"/>
              <w:rPr>
                <w:b w:val="0"/>
                <w:sz w:val="21"/>
                <w:szCs w:val="21"/>
              </w:rPr>
            </w:pPr>
            <w:r w:rsidRPr="00C017C2">
              <w:rPr>
                <w:b w:val="0"/>
                <w:sz w:val="21"/>
                <w:szCs w:val="21"/>
              </w:rPr>
              <w:t>34</w:t>
            </w:r>
          </w:p>
        </w:tc>
        <w:tc>
          <w:tcPr>
            <w:tcW w:w="506" w:type="pct"/>
            <w:vAlign w:val="center"/>
          </w:tcPr>
          <w:p w:rsidR="00AA33F5" w:rsidRPr="00C017C2" w:rsidRDefault="00AA33F5" w:rsidP="00C017C2">
            <w:pPr>
              <w:ind w:right="-9"/>
              <w:jc w:val="center"/>
              <w:rPr>
                <w:b w:val="0"/>
                <w:sz w:val="21"/>
                <w:szCs w:val="21"/>
              </w:rPr>
            </w:pPr>
            <w:r w:rsidRPr="00C017C2">
              <w:rPr>
                <w:b w:val="0"/>
                <w:sz w:val="21"/>
                <w:szCs w:val="21"/>
              </w:rPr>
              <w:t>29</w:t>
            </w:r>
          </w:p>
        </w:tc>
      </w:tr>
      <w:tr w:rsidR="00AA33F5" w:rsidRPr="00C017C2" w:rsidTr="00AA33F5">
        <w:tc>
          <w:tcPr>
            <w:tcW w:w="2572" w:type="pct"/>
            <w:vAlign w:val="center"/>
          </w:tcPr>
          <w:p w:rsidR="00AA33F5" w:rsidRPr="00C017C2" w:rsidRDefault="00AA33F5" w:rsidP="00544644">
            <w:pPr>
              <w:ind w:left="29" w:right="150"/>
              <w:rPr>
                <w:b w:val="0"/>
                <w:sz w:val="21"/>
                <w:szCs w:val="21"/>
              </w:rPr>
            </w:pPr>
            <w:r w:rsidRPr="00C017C2">
              <w:rPr>
                <w:b w:val="0"/>
                <w:sz w:val="21"/>
                <w:szCs w:val="21"/>
              </w:rPr>
              <w:t xml:space="preserve">   обучаются в </w:t>
            </w:r>
            <w:proofErr w:type="gramStart"/>
            <w:r w:rsidRPr="00C017C2">
              <w:rPr>
                <w:b w:val="0"/>
                <w:sz w:val="21"/>
                <w:szCs w:val="21"/>
              </w:rPr>
              <w:t>организациях</w:t>
            </w:r>
            <w:proofErr w:type="gramEnd"/>
            <w:r w:rsidRPr="00C017C2">
              <w:rPr>
                <w:b w:val="0"/>
                <w:sz w:val="21"/>
                <w:szCs w:val="21"/>
              </w:rPr>
              <w:t xml:space="preserve"> профессионального образования</w:t>
            </w:r>
          </w:p>
        </w:tc>
        <w:tc>
          <w:tcPr>
            <w:tcW w:w="330" w:type="pct"/>
            <w:vAlign w:val="center"/>
          </w:tcPr>
          <w:p w:rsidR="00AA33F5" w:rsidRPr="00C017C2" w:rsidRDefault="00AA33F5" w:rsidP="001409EA">
            <w:pPr>
              <w:jc w:val="center"/>
              <w:rPr>
                <w:sz w:val="21"/>
                <w:szCs w:val="21"/>
              </w:rPr>
            </w:pPr>
            <w:r w:rsidRPr="00C017C2">
              <w:rPr>
                <w:b w:val="0"/>
                <w:bCs/>
                <w:color w:val="000000"/>
                <w:kern w:val="24"/>
                <w:sz w:val="21"/>
                <w:szCs w:val="21"/>
              </w:rPr>
              <w:t>чел.</w:t>
            </w:r>
          </w:p>
        </w:tc>
        <w:tc>
          <w:tcPr>
            <w:tcW w:w="547" w:type="pct"/>
            <w:vAlign w:val="center"/>
          </w:tcPr>
          <w:p w:rsidR="00AA33F5" w:rsidRPr="00C017C2" w:rsidRDefault="00AA33F5" w:rsidP="00544644">
            <w:pPr>
              <w:ind w:right="-9"/>
              <w:jc w:val="center"/>
              <w:rPr>
                <w:b w:val="0"/>
                <w:sz w:val="21"/>
                <w:szCs w:val="21"/>
              </w:rPr>
            </w:pPr>
            <w:r w:rsidRPr="00C017C2">
              <w:rPr>
                <w:b w:val="0"/>
                <w:sz w:val="21"/>
                <w:szCs w:val="21"/>
              </w:rPr>
              <w:t>32</w:t>
            </w:r>
          </w:p>
        </w:tc>
        <w:tc>
          <w:tcPr>
            <w:tcW w:w="531" w:type="pct"/>
            <w:vAlign w:val="center"/>
          </w:tcPr>
          <w:p w:rsidR="00AA33F5" w:rsidRPr="00C017C2" w:rsidRDefault="00AA33F5" w:rsidP="00544644">
            <w:pPr>
              <w:ind w:right="-9"/>
              <w:jc w:val="center"/>
              <w:rPr>
                <w:b w:val="0"/>
                <w:sz w:val="21"/>
                <w:szCs w:val="21"/>
              </w:rPr>
            </w:pPr>
            <w:r w:rsidRPr="00C017C2">
              <w:rPr>
                <w:b w:val="0"/>
                <w:sz w:val="21"/>
                <w:szCs w:val="21"/>
              </w:rPr>
              <w:t>9</w:t>
            </w:r>
          </w:p>
        </w:tc>
        <w:tc>
          <w:tcPr>
            <w:tcW w:w="514" w:type="pct"/>
            <w:vAlign w:val="center"/>
          </w:tcPr>
          <w:p w:rsidR="00AA33F5" w:rsidRPr="00C017C2" w:rsidRDefault="00AA33F5" w:rsidP="00544644">
            <w:pPr>
              <w:ind w:right="-9"/>
              <w:jc w:val="center"/>
              <w:rPr>
                <w:b w:val="0"/>
                <w:sz w:val="21"/>
                <w:szCs w:val="21"/>
              </w:rPr>
            </w:pPr>
            <w:r w:rsidRPr="00C017C2">
              <w:rPr>
                <w:b w:val="0"/>
                <w:sz w:val="21"/>
                <w:szCs w:val="21"/>
              </w:rPr>
              <w:t>14</w:t>
            </w:r>
          </w:p>
        </w:tc>
        <w:tc>
          <w:tcPr>
            <w:tcW w:w="506" w:type="pct"/>
            <w:vAlign w:val="center"/>
          </w:tcPr>
          <w:p w:rsidR="00AA33F5" w:rsidRPr="00C017C2" w:rsidRDefault="00AA33F5" w:rsidP="00C017C2">
            <w:pPr>
              <w:ind w:right="-9"/>
              <w:jc w:val="center"/>
              <w:rPr>
                <w:b w:val="0"/>
                <w:sz w:val="21"/>
                <w:szCs w:val="21"/>
              </w:rPr>
            </w:pPr>
            <w:r w:rsidRPr="00C017C2">
              <w:rPr>
                <w:b w:val="0"/>
                <w:sz w:val="21"/>
                <w:szCs w:val="21"/>
              </w:rPr>
              <w:t>9</w:t>
            </w:r>
          </w:p>
        </w:tc>
      </w:tr>
      <w:tr w:rsidR="00AA33F5" w:rsidRPr="002F1284" w:rsidTr="00AA33F5">
        <w:tc>
          <w:tcPr>
            <w:tcW w:w="2572" w:type="pct"/>
            <w:vAlign w:val="center"/>
          </w:tcPr>
          <w:p w:rsidR="00AA33F5" w:rsidRPr="00C017C2" w:rsidRDefault="00AA33F5" w:rsidP="00544644">
            <w:pPr>
              <w:ind w:left="29" w:right="150"/>
              <w:rPr>
                <w:b w:val="0"/>
                <w:sz w:val="21"/>
                <w:szCs w:val="21"/>
              </w:rPr>
            </w:pPr>
            <w:r w:rsidRPr="00C017C2">
              <w:rPr>
                <w:b w:val="0"/>
                <w:sz w:val="21"/>
                <w:szCs w:val="21"/>
              </w:rPr>
              <w:t xml:space="preserve">   неустроенны </w:t>
            </w:r>
          </w:p>
        </w:tc>
        <w:tc>
          <w:tcPr>
            <w:tcW w:w="330" w:type="pct"/>
            <w:vAlign w:val="center"/>
          </w:tcPr>
          <w:p w:rsidR="00AA33F5" w:rsidRPr="00C017C2" w:rsidRDefault="00AA33F5" w:rsidP="001409EA">
            <w:pPr>
              <w:jc w:val="center"/>
              <w:rPr>
                <w:sz w:val="21"/>
                <w:szCs w:val="21"/>
              </w:rPr>
            </w:pPr>
            <w:r w:rsidRPr="00C017C2">
              <w:rPr>
                <w:b w:val="0"/>
                <w:bCs/>
                <w:color w:val="000000"/>
                <w:kern w:val="24"/>
                <w:sz w:val="21"/>
                <w:szCs w:val="21"/>
              </w:rPr>
              <w:t>чел.</w:t>
            </w:r>
          </w:p>
        </w:tc>
        <w:tc>
          <w:tcPr>
            <w:tcW w:w="547" w:type="pct"/>
            <w:vAlign w:val="center"/>
          </w:tcPr>
          <w:p w:rsidR="00AA33F5" w:rsidRPr="00C017C2" w:rsidRDefault="00AA33F5" w:rsidP="00544644">
            <w:pPr>
              <w:ind w:right="-9"/>
              <w:jc w:val="center"/>
              <w:rPr>
                <w:b w:val="0"/>
                <w:sz w:val="21"/>
                <w:szCs w:val="21"/>
              </w:rPr>
            </w:pPr>
            <w:r w:rsidRPr="00C017C2">
              <w:rPr>
                <w:b w:val="0"/>
                <w:sz w:val="21"/>
                <w:szCs w:val="21"/>
              </w:rPr>
              <w:t>2</w:t>
            </w:r>
          </w:p>
        </w:tc>
        <w:tc>
          <w:tcPr>
            <w:tcW w:w="531" w:type="pct"/>
            <w:vAlign w:val="center"/>
          </w:tcPr>
          <w:p w:rsidR="00AA33F5" w:rsidRPr="00C017C2" w:rsidRDefault="00AA33F5" w:rsidP="00544644">
            <w:pPr>
              <w:ind w:right="-9"/>
              <w:jc w:val="center"/>
              <w:rPr>
                <w:b w:val="0"/>
                <w:sz w:val="21"/>
                <w:szCs w:val="21"/>
              </w:rPr>
            </w:pPr>
            <w:r w:rsidRPr="00C017C2">
              <w:rPr>
                <w:b w:val="0"/>
                <w:sz w:val="21"/>
                <w:szCs w:val="21"/>
              </w:rPr>
              <w:t>0</w:t>
            </w:r>
          </w:p>
        </w:tc>
        <w:tc>
          <w:tcPr>
            <w:tcW w:w="514" w:type="pct"/>
            <w:vAlign w:val="center"/>
          </w:tcPr>
          <w:p w:rsidR="00AA33F5" w:rsidRPr="00C017C2" w:rsidRDefault="00AA33F5" w:rsidP="00544644">
            <w:pPr>
              <w:ind w:right="-9"/>
              <w:jc w:val="center"/>
              <w:rPr>
                <w:b w:val="0"/>
                <w:sz w:val="21"/>
                <w:szCs w:val="21"/>
              </w:rPr>
            </w:pPr>
            <w:r w:rsidRPr="00C017C2">
              <w:rPr>
                <w:b w:val="0"/>
                <w:sz w:val="21"/>
                <w:szCs w:val="21"/>
              </w:rPr>
              <w:t>1</w:t>
            </w:r>
          </w:p>
        </w:tc>
        <w:tc>
          <w:tcPr>
            <w:tcW w:w="506" w:type="pct"/>
            <w:vAlign w:val="center"/>
          </w:tcPr>
          <w:p w:rsidR="00AA33F5" w:rsidRPr="00C017C2" w:rsidRDefault="00AA33F5" w:rsidP="00C017C2">
            <w:pPr>
              <w:ind w:right="-9"/>
              <w:jc w:val="center"/>
              <w:rPr>
                <w:b w:val="0"/>
                <w:sz w:val="21"/>
                <w:szCs w:val="21"/>
              </w:rPr>
            </w:pPr>
            <w:r w:rsidRPr="00C017C2">
              <w:rPr>
                <w:b w:val="0"/>
                <w:sz w:val="21"/>
                <w:szCs w:val="21"/>
              </w:rPr>
              <w:t>1</w:t>
            </w:r>
          </w:p>
        </w:tc>
      </w:tr>
    </w:tbl>
    <w:p w:rsidR="00170573" w:rsidRDefault="00170573" w:rsidP="001409EA">
      <w:pPr>
        <w:ind w:firstLine="708"/>
        <w:jc w:val="both"/>
        <w:rPr>
          <w:b w:val="0"/>
        </w:rPr>
      </w:pPr>
    </w:p>
    <w:p w:rsidR="001409EA" w:rsidRPr="00076DB0" w:rsidRDefault="001409EA" w:rsidP="001409EA">
      <w:pPr>
        <w:ind w:firstLine="708"/>
        <w:jc w:val="both"/>
        <w:rPr>
          <w:b w:val="0"/>
        </w:rPr>
      </w:pPr>
      <w:proofErr w:type="gramStart"/>
      <w:r w:rsidRPr="00076DB0">
        <w:rPr>
          <w:b w:val="0"/>
        </w:rPr>
        <w:t>В отч</w:t>
      </w:r>
      <w:r w:rsidR="00076DB0" w:rsidRPr="00076DB0">
        <w:rPr>
          <w:b w:val="0"/>
        </w:rPr>
        <w:t>ё</w:t>
      </w:r>
      <w:r w:rsidRPr="00076DB0">
        <w:rPr>
          <w:b w:val="0"/>
        </w:rPr>
        <w:t xml:space="preserve">тном году: </w:t>
      </w:r>
      <w:proofErr w:type="gramEnd"/>
    </w:p>
    <w:p w:rsidR="001409EA" w:rsidRPr="0051330C" w:rsidRDefault="001409EA" w:rsidP="001409EA">
      <w:pPr>
        <w:ind w:firstLine="708"/>
        <w:jc w:val="both"/>
        <w:rPr>
          <w:b w:val="0"/>
        </w:rPr>
      </w:pPr>
      <w:r w:rsidRPr="0051330C">
        <w:rPr>
          <w:b w:val="0"/>
        </w:rPr>
        <w:t>– 5</w:t>
      </w:r>
      <w:r w:rsidR="007559AE" w:rsidRPr="0051330C">
        <w:rPr>
          <w:b w:val="0"/>
        </w:rPr>
        <w:t>1</w:t>
      </w:r>
      <w:r w:rsidRPr="0051330C">
        <w:rPr>
          <w:b w:val="0"/>
        </w:rPr>
        <w:t xml:space="preserve"> </w:t>
      </w:r>
      <w:r w:rsidR="007559AE" w:rsidRPr="0051330C">
        <w:rPr>
          <w:b w:val="0"/>
        </w:rPr>
        <w:t>ребёнок</w:t>
      </w:r>
      <w:r w:rsidRPr="0051330C">
        <w:rPr>
          <w:b w:val="0"/>
        </w:rPr>
        <w:t xml:space="preserve"> передан на воспитание в семьи под опеку (попечительство)</w:t>
      </w:r>
      <w:r w:rsidR="005078DE" w:rsidRPr="0051330C">
        <w:rPr>
          <w:b w:val="0"/>
        </w:rPr>
        <w:t>;</w:t>
      </w:r>
      <w:r w:rsidRPr="0051330C">
        <w:rPr>
          <w:b w:val="0"/>
        </w:rPr>
        <w:t xml:space="preserve"> </w:t>
      </w:r>
    </w:p>
    <w:p w:rsidR="001409EA" w:rsidRPr="00076DB0" w:rsidRDefault="001409EA" w:rsidP="001409EA">
      <w:pPr>
        <w:ind w:firstLine="708"/>
        <w:jc w:val="both"/>
        <w:rPr>
          <w:b w:val="0"/>
        </w:rPr>
      </w:pPr>
      <w:r w:rsidRPr="00076DB0">
        <w:rPr>
          <w:b w:val="0"/>
        </w:rPr>
        <w:t>– </w:t>
      </w:r>
      <w:proofErr w:type="gramStart"/>
      <w:r w:rsidRPr="00076DB0">
        <w:rPr>
          <w:b w:val="0"/>
        </w:rPr>
        <w:t>усыновлен</w:t>
      </w:r>
      <w:r w:rsidR="00076DB0" w:rsidRPr="00076DB0">
        <w:rPr>
          <w:b w:val="0"/>
        </w:rPr>
        <w:t>ы</w:t>
      </w:r>
      <w:proofErr w:type="gramEnd"/>
      <w:r w:rsidR="00076DB0" w:rsidRPr="00076DB0">
        <w:rPr>
          <w:b w:val="0"/>
        </w:rPr>
        <w:t xml:space="preserve"> 3 ребён</w:t>
      </w:r>
      <w:r w:rsidRPr="00076DB0">
        <w:rPr>
          <w:b w:val="0"/>
        </w:rPr>
        <w:t>к</w:t>
      </w:r>
      <w:r w:rsidR="00076DB0" w:rsidRPr="00076DB0">
        <w:rPr>
          <w:b w:val="0"/>
        </w:rPr>
        <w:t>а</w:t>
      </w:r>
      <w:r w:rsidRPr="00076DB0">
        <w:rPr>
          <w:b w:val="0"/>
        </w:rPr>
        <w:t>;</w:t>
      </w:r>
    </w:p>
    <w:p w:rsidR="001409EA" w:rsidRPr="00E75AB7" w:rsidRDefault="001409EA" w:rsidP="001409EA">
      <w:pPr>
        <w:ind w:firstLine="708"/>
        <w:jc w:val="both"/>
        <w:rPr>
          <w:b w:val="0"/>
        </w:rPr>
      </w:pPr>
      <w:r w:rsidRPr="00E75AB7">
        <w:rPr>
          <w:b w:val="0"/>
        </w:rPr>
        <w:t>– </w:t>
      </w:r>
      <w:r w:rsidR="00A33A40" w:rsidRPr="00E75AB7">
        <w:rPr>
          <w:b w:val="0"/>
        </w:rPr>
        <w:t>4</w:t>
      </w:r>
      <w:r w:rsidRPr="00E75AB7">
        <w:rPr>
          <w:b w:val="0"/>
        </w:rPr>
        <w:t xml:space="preserve"> </w:t>
      </w:r>
      <w:r w:rsidR="00E75AB7" w:rsidRPr="00E75AB7">
        <w:rPr>
          <w:b w:val="0"/>
        </w:rPr>
        <w:t>ребёнка</w:t>
      </w:r>
      <w:r w:rsidRPr="00E75AB7">
        <w:rPr>
          <w:b w:val="0"/>
        </w:rPr>
        <w:t xml:space="preserve"> помещены в организации для детей-сирот и детей, оставшихся без попечения родителей;</w:t>
      </w:r>
    </w:p>
    <w:p w:rsidR="001409EA" w:rsidRPr="007559AE" w:rsidRDefault="001409EA" w:rsidP="001409EA">
      <w:pPr>
        <w:ind w:firstLine="708"/>
        <w:jc w:val="both"/>
        <w:rPr>
          <w:b w:val="0"/>
        </w:rPr>
      </w:pPr>
      <w:r w:rsidRPr="007559AE">
        <w:rPr>
          <w:b w:val="0"/>
        </w:rPr>
        <w:t>– </w:t>
      </w:r>
      <w:r w:rsidR="007559AE" w:rsidRPr="007559AE">
        <w:rPr>
          <w:b w:val="0"/>
        </w:rPr>
        <w:t>2</w:t>
      </w:r>
      <w:r w:rsidRPr="007559AE">
        <w:rPr>
          <w:b w:val="0"/>
        </w:rPr>
        <w:t>3 родителя в отношении 3</w:t>
      </w:r>
      <w:r w:rsidR="007559AE" w:rsidRPr="007559AE">
        <w:rPr>
          <w:b w:val="0"/>
        </w:rPr>
        <w:t>0</w:t>
      </w:r>
      <w:r w:rsidR="0008028E">
        <w:rPr>
          <w:b w:val="0"/>
        </w:rPr>
        <w:t xml:space="preserve"> детей </w:t>
      </w:r>
      <w:proofErr w:type="gramStart"/>
      <w:r w:rsidR="0008028E">
        <w:rPr>
          <w:b w:val="0"/>
        </w:rPr>
        <w:t>лишены</w:t>
      </w:r>
      <w:proofErr w:type="gramEnd"/>
      <w:r w:rsidR="0008028E">
        <w:rPr>
          <w:b w:val="0"/>
        </w:rPr>
        <w:t xml:space="preserve"> (ограничены) </w:t>
      </w:r>
      <w:r w:rsidRPr="007559AE">
        <w:rPr>
          <w:b w:val="0"/>
        </w:rPr>
        <w:t>родительских прав</w:t>
      </w:r>
      <w:r w:rsidR="00907107" w:rsidRPr="007559AE">
        <w:rPr>
          <w:b w:val="0"/>
        </w:rPr>
        <w:t>;</w:t>
      </w:r>
    </w:p>
    <w:p w:rsidR="00F9616C" w:rsidRPr="007559AE" w:rsidRDefault="001409EA" w:rsidP="001409EA">
      <w:pPr>
        <w:ind w:firstLine="708"/>
        <w:jc w:val="both"/>
        <w:rPr>
          <w:b w:val="0"/>
        </w:rPr>
      </w:pPr>
      <w:r w:rsidRPr="007559AE">
        <w:rPr>
          <w:b w:val="0"/>
        </w:rPr>
        <w:t xml:space="preserve"> – 1 родитель в </w:t>
      </w:r>
      <w:proofErr w:type="gramStart"/>
      <w:r w:rsidRPr="007559AE">
        <w:rPr>
          <w:b w:val="0"/>
        </w:rPr>
        <w:t>отношении</w:t>
      </w:r>
      <w:proofErr w:type="gramEnd"/>
      <w:r w:rsidRPr="007559AE">
        <w:rPr>
          <w:b w:val="0"/>
        </w:rPr>
        <w:t xml:space="preserve"> 1 реб</w:t>
      </w:r>
      <w:r w:rsidR="007559AE" w:rsidRPr="007559AE">
        <w:rPr>
          <w:b w:val="0"/>
        </w:rPr>
        <w:t>ё</w:t>
      </w:r>
      <w:r w:rsidRPr="007559AE">
        <w:rPr>
          <w:b w:val="0"/>
        </w:rPr>
        <w:t>нка восстановлен в родительских правах.</w:t>
      </w:r>
    </w:p>
    <w:p w:rsidR="001409EA" w:rsidRPr="002F1284" w:rsidRDefault="001409EA" w:rsidP="001409EA">
      <w:pPr>
        <w:ind w:firstLine="708"/>
        <w:jc w:val="both"/>
        <w:rPr>
          <w:b w:val="0"/>
          <w:sz w:val="16"/>
          <w:szCs w:val="16"/>
          <w:highlight w:val="yellow"/>
        </w:rPr>
      </w:pPr>
    </w:p>
    <w:p w:rsidR="001409EA" w:rsidRPr="002F1284" w:rsidRDefault="001409EA" w:rsidP="00316CB5">
      <w:pPr>
        <w:jc w:val="center"/>
        <w:rPr>
          <w:b w:val="0"/>
          <w:highlight w:val="yellow"/>
        </w:rPr>
      </w:pPr>
      <w:r w:rsidRPr="002F1284">
        <w:rPr>
          <w:b w:val="0"/>
          <w:noProof/>
          <w:highlight w:val="yellow"/>
        </w:rPr>
        <w:drawing>
          <wp:inline distT="0" distB="0" distL="0" distR="0" wp14:anchorId="08DE2940" wp14:editId="4DE13904">
            <wp:extent cx="5922335" cy="2880995"/>
            <wp:effectExtent l="0" t="0" r="254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D6B5C" w:rsidRPr="002F1284" w:rsidRDefault="001D6B5C" w:rsidP="001404B7">
      <w:pPr>
        <w:ind w:firstLine="709"/>
        <w:jc w:val="both"/>
        <w:rPr>
          <w:b w:val="0"/>
          <w:highlight w:val="yellow"/>
        </w:rPr>
      </w:pPr>
    </w:p>
    <w:p w:rsidR="00F9616C" w:rsidRPr="008E7E8D" w:rsidRDefault="00F9616C" w:rsidP="001404B7">
      <w:pPr>
        <w:ind w:firstLine="709"/>
        <w:jc w:val="both"/>
        <w:rPr>
          <w:b w:val="0"/>
        </w:rPr>
      </w:pPr>
      <w:r w:rsidRPr="008E7E8D">
        <w:rPr>
          <w:b w:val="0"/>
        </w:rPr>
        <w:t>Показатели выявления детей-сирот и детей, оставшихся без попечения родителей, в 201</w:t>
      </w:r>
      <w:r w:rsidR="000074FA" w:rsidRPr="008E7E8D">
        <w:rPr>
          <w:b w:val="0"/>
        </w:rPr>
        <w:t>6</w:t>
      </w:r>
      <w:r w:rsidRPr="008E7E8D">
        <w:rPr>
          <w:b w:val="0"/>
        </w:rPr>
        <w:t xml:space="preserve"> году свидетельствуют о снижении числа </w:t>
      </w:r>
      <w:r w:rsidR="001404B7" w:rsidRPr="008E7E8D">
        <w:rPr>
          <w:b w:val="0"/>
        </w:rPr>
        <w:t xml:space="preserve">детей, </w:t>
      </w:r>
      <w:r w:rsidRPr="008E7E8D">
        <w:rPr>
          <w:b w:val="0"/>
        </w:rPr>
        <w:t>впервые выявлен</w:t>
      </w:r>
      <w:r w:rsidR="00544644" w:rsidRPr="008E7E8D">
        <w:rPr>
          <w:b w:val="0"/>
        </w:rPr>
        <w:t xml:space="preserve">ных </w:t>
      </w:r>
      <w:r w:rsidRPr="008E7E8D">
        <w:rPr>
          <w:b w:val="0"/>
        </w:rPr>
        <w:t>на территории города</w:t>
      </w:r>
      <w:r w:rsidR="001404B7" w:rsidRPr="008E7E8D">
        <w:rPr>
          <w:b w:val="0"/>
        </w:rPr>
        <w:t>,</w:t>
      </w:r>
      <w:r w:rsidRPr="008E7E8D">
        <w:rPr>
          <w:b w:val="0"/>
        </w:rPr>
        <w:t xml:space="preserve"> по сравнению с 201</w:t>
      </w:r>
      <w:r w:rsidR="000074FA" w:rsidRPr="008E7E8D">
        <w:rPr>
          <w:b w:val="0"/>
        </w:rPr>
        <w:t>5</w:t>
      </w:r>
      <w:r w:rsidR="00556534">
        <w:rPr>
          <w:b w:val="0"/>
        </w:rPr>
        <w:t xml:space="preserve"> годом. </w:t>
      </w:r>
      <w:r w:rsidR="004B663A">
        <w:rPr>
          <w:b w:val="0"/>
        </w:rPr>
        <w:t xml:space="preserve">Выявлен и поставлен </w:t>
      </w:r>
      <w:r w:rsidR="00E654A0">
        <w:rPr>
          <w:b w:val="0"/>
        </w:rPr>
        <w:t xml:space="preserve">на </w:t>
      </w:r>
      <w:r w:rsidR="00E654A0" w:rsidRPr="008E7E8D">
        <w:rPr>
          <w:b w:val="0"/>
        </w:rPr>
        <w:t xml:space="preserve">учёт </w:t>
      </w:r>
      <w:r w:rsidRPr="008E7E8D">
        <w:rPr>
          <w:b w:val="0"/>
        </w:rPr>
        <w:t>2</w:t>
      </w:r>
      <w:r w:rsidR="000074FA" w:rsidRPr="008E7E8D">
        <w:rPr>
          <w:b w:val="0"/>
        </w:rPr>
        <w:t>1</w:t>
      </w:r>
      <w:r w:rsidRPr="008E7E8D">
        <w:rPr>
          <w:b w:val="0"/>
        </w:rPr>
        <w:t xml:space="preserve"> </w:t>
      </w:r>
      <w:r w:rsidR="000074FA" w:rsidRPr="008E7E8D">
        <w:rPr>
          <w:b w:val="0"/>
        </w:rPr>
        <w:t>ребёнок</w:t>
      </w:r>
      <w:r w:rsidR="008E7E8D">
        <w:rPr>
          <w:b w:val="0"/>
        </w:rPr>
        <w:t xml:space="preserve">, из </w:t>
      </w:r>
      <w:proofErr w:type="gramStart"/>
      <w:r w:rsidR="008E7E8D">
        <w:rPr>
          <w:b w:val="0"/>
        </w:rPr>
        <w:t>которых</w:t>
      </w:r>
      <w:proofErr w:type="gramEnd"/>
      <w:r w:rsidR="008E7E8D">
        <w:rPr>
          <w:b w:val="0"/>
        </w:rPr>
        <w:t xml:space="preserve"> </w:t>
      </w:r>
      <w:r w:rsidR="008E7E8D" w:rsidRPr="008E7E8D">
        <w:rPr>
          <w:b w:val="0"/>
        </w:rPr>
        <w:t>1 ребёнок после проведения реабилитационной работы возвращён в кровную семью</w:t>
      </w:r>
      <w:r w:rsidR="000074FA" w:rsidRPr="008E7E8D">
        <w:rPr>
          <w:b w:val="0"/>
        </w:rPr>
        <w:t xml:space="preserve">. </w:t>
      </w:r>
      <w:proofErr w:type="gramStart"/>
      <w:r w:rsidRPr="008E7E8D">
        <w:rPr>
          <w:b w:val="0"/>
        </w:rPr>
        <w:t>Доля детей, оставшихся без родительского попечения в результате уклонения родителей от исполнения родительских обязанностей, лишения (ограничения) в родительских правах, нахождения в местах лишения свободы</w:t>
      </w:r>
      <w:r w:rsidR="004B663A">
        <w:rPr>
          <w:b w:val="0"/>
        </w:rPr>
        <w:t xml:space="preserve">, </w:t>
      </w:r>
      <w:r w:rsidRPr="008E7E8D">
        <w:rPr>
          <w:b w:val="0"/>
        </w:rPr>
        <w:t xml:space="preserve">стабильно высока и составляет </w:t>
      </w:r>
      <w:r w:rsidR="000074FA" w:rsidRPr="008E7E8D">
        <w:rPr>
          <w:b w:val="0"/>
        </w:rPr>
        <w:t>95,2</w:t>
      </w:r>
      <w:r w:rsidRPr="008E7E8D">
        <w:rPr>
          <w:b w:val="0"/>
        </w:rPr>
        <w:t xml:space="preserve">% от общего числа </w:t>
      </w:r>
      <w:r w:rsidR="001404B7" w:rsidRPr="008E7E8D">
        <w:rPr>
          <w:b w:val="0"/>
        </w:rPr>
        <w:t xml:space="preserve">детей, </w:t>
      </w:r>
      <w:r w:rsidRPr="008E7E8D">
        <w:rPr>
          <w:b w:val="0"/>
        </w:rPr>
        <w:t>выявленных в 201</w:t>
      </w:r>
      <w:r w:rsidR="000074FA" w:rsidRPr="008E7E8D">
        <w:rPr>
          <w:b w:val="0"/>
        </w:rPr>
        <w:t>6</w:t>
      </w:r>
      <w:r w:rsidRPr="008E7E8D">
        <w:rPr>
          <w:b w:val="0"/>
        </w:rPr>
        <w:t xml:space="preserve"> году.</w:t>
      </w:r>
      <w:proofErr w:type="gramEnd"/>
      <w:r w:rsidR="001404B7" w:rsidRPr="008E7E8D">
        <w:rPr>
          <w:b w:val="0"/>
        </w:rPr>
        <w:t xml:space="preserve"> </w:t>
      </w:r>
      <w:r w:rsidRPr="008E7E8D">
        <w:rPr>
          <w:b w:val="0"/>
        </w:rPr>
        <w:t xml:space="preserve">Из </w:t>
      </w:r>
      <w:r w:rsidRPr="008E7E8D">
        <w:rPr>
          <w:b w:val="0"/>
        </w:rPr>
        <w:lastRenderedPageBreak/>
        <w:t>2</w:t>
      </w:r>
      <w:r w:rsidR="000074FA" w:rsidRPr="008E7E8D">
        <w:rPr>
          <w:b w:val="0"/>
        </w:rPr>
        <w:t>1</w:t>
      </w:r>
      <w:r w:rsidRPr="008E7E8D">
        <w:rPr>
          <w:b w:val="0"/>
        </w:rPr>
        <w:t xml:space="preserve"> выявленн</w:t>
      </w:r>
      <w:r w:rsidR="004B663A">
        <w:rPr>
          <w:b w:val="0"/>
        </w:rPr>
        <w:t>ого</w:t>
      </w:r>
      <w:r w:rsidRPr="008E7E8D">
        <w:rPr>
          <w:b w:val="0"/>
        </w:rPr>
        <w:t xml:space="preserve"> </w:t>
      </w:r>
      <w:r w:rsidR="004B663A">
        <w:rPr>
          <w:b w:val="0"/>
        </w:rPr>
        <w:t>ребёнка</w:t>
      </w:r>
      <w:r w:rsidRPr="008E7E8D">
        <w:rPr>
          <w:b w:val="0"/>
        </w:rPr>
        <w:t xml:space="preserve"> 11 проживали в социально опасных </w:t>
      </w:r>
      <w:proofErr w:type="gramStart"/>
      <w:r w:rsidRPr="008E7E8D">
        <w:rPr>
          <w:b w:val="0"/>
        </w:rPr>
        <w:t>семьях</w:t>
      </w:r>
      <w:proofErr w:type="gramEnd"/>
      <w:r w:rsidRPr="008E7E8D">
        <w:rPr>
          <w:b w:val="0"/>
        </w:rPr>
        <w:t>. Большее количество выявленных детей-сирот и детей, оставши</w:t>
      </w:r>
      <w:r w:rsidR="008E7E8D" w:rsidRPr="008E7E8D">
        <w:rPr>
          <w:b w:val="0"/>
        </w:rPr>
        <w:t>х</w:t>
      </w:r>
      <w:r w:rsidRPr="008E7E8D">
        <w:rPr>
          <w:b w:val="0"/>
        </w:rPr>
        <w:t>ся без попечения родителей</w:t>
      </w:r>
      <w:r w:rsidR="001409EA" w:rsidRPr="008E7E8D">
        <w:rPr>
          <w:b w:val="0"/>
        </w:rPr>
        <w:t xml:space="preserve"> (6</w:t>
      </w:r>
      <w:r w:rsidR="008E7E8D" w:rsidRPr="008E7E8D">
        <w:rPr>
          <w:b w:val="0"/>
        </w:rPr>
        <w:t>1</w:t>
      </w:r>
      <w:r w:rsidR="001409EA" w:rsidRPr="008E7E8D">
        <w:rPr>
          <w:b w:val="0"/>
        </w:rPr>
        <w:t>,</w:t>
      </w:r>
      <w:r w:rsidR="008E7E8D" w:rsidRPr="008E7E8D">
        <w:rPr>
          <w:b w:val="0"/>
        </w:rPr>
        <w:t>9</w:t>
      </w:r>
      <w:r w:rsidR="003B2C88">
        <w:rPr>
          <w:b w:val="0"/>
        </w:rPr>
        <w:t>%</w:t>
      </w:r>
      <w:r w:rsidR="001409EA" w:rsidRPr="008E7E8D">
        <w:rPr>
          <w:b w:val="0"/>
        </w:rPr>
        <w:t>)</w:t>
      </w:r>
      <w:r w:rsidR="008E7E8D" w:rsidRPr="008E7E8D">
        <w:rPr>
          <w:b w:val="0"/>
        </w:rPr>
        <w:t xml:space="preserve">, </w:t>
      </w:r>
      <w:r w:rsidR="001409EA" w:rsidRPr="008E7E8D">
        <w:rPr>
          <w:b w:val="0"/>
        </w:rPr>
        <w:t>–</w:t>
      </w:r>
      <w:r w:rsidRPr="008E7E8D">
        <w:rPr>
          <w:b w:val="0"/>
        </w:rPr>
        <w:t xml:space="preserve"> дети с 7 лет до 17 лет</w:t>
      </w:r>
      <w:r w:rsidR="00EA5E68">
        <w:rPr>
          <w:b w:val="0"/>
        </w:rPr>
        <w:t xml:space="preserve">, что </w:t>
      </w:r>
      <w:r w:rsidRPr="008E7E8D">
        <w:rPr>
          <w:b w:val="0"/>
        </w:rPr>
        <w:t>затрудняет устройств</w:t>
      </w:r>
      <w:r w:rsidR="00EA5E68">
        <w:rPr>
          <w:b w:val="0"/>
        </w:rPr>
        <w:t>о их</w:t>
      </w:r>
      <w:r w:rsidRPr="008E7E8D">
        <w:rPr>
          <w:b w:val="0"/>
        </w:rPr>
        <w:t xml:space="preserve"> в семьи граждан.</w:t>
      </w:r>
    </w:p>
    <w:p w:rsidR="001E06EB" w:rsidRPr="002F1284" w:rsidRDefault="001E06EB" w:rsidP="00F9616C">
      <w:pPr>
        <w:ind w:firstLine="709"/>
        <w:jc w:val="both"/>
        <w:rPr>
          <w:b w:val="0"/>
          <w:sz w:val="16"/>
          <w:szCs w:val="16"/>
          <w:highlight w:val="yellow"/>
        </w:rPr>
      </w:pPr>
    </w:p>
    <w:p w:rsidR="001D6B5C" w:rsidRDefault="001409EA" w:rsidP="001409EA">
      <w:pPr>
        <w:ind w:firstLine="708"/>
        <w:jc w:val="both"/>
        <w:rPr>
          <w:b w:val="0"/>
        </w:rPr>
      </w:pPr>
      <w:r w:rsidRPr="00873BB3">
        <w:rPr>
          <w:b w:val="0"/>
        </w:rPr>
        <w:t>На контроле специал</w:t>
      </w:r>
      <w:r w:rsidR="00316CB5" w:rsidRPr="00873BB3">
        <w:rPr>
          <w:b w:val="0"/>
        </w:rPr>
        <w:t xml:space="preserve">истов по охране детства </w:t>
      </w:r>
      <w:r w:rsidR="00FF5B6E" w:rsidRPr="00873BB3">
        <w:rPr>
          <w:b w:val="0"/>
        </w:rPr>
        <w:t xml:space="preserve">– 55 усыновлённых детей, 41 </w:t>
      </w:r>
      <w:r w:rsidR="00EA5E68" w:rsidRPr="00873BB3">
        <w:rPr>
          <w:b w:val="0"/>
        </w:rPr>
        <w:t>неблагополучн</w:t>
      </w:r>
      <w:r w:rsidR="00FF5B6E" w:rsidRPr="00873BB3">
        <w:rPr>
          <w:b w:val="0"/>
        </w:rPr>
        <w:t>ая</w:t>
      </w:r>
      <w:r w:rsidR="00EA5E68" w:rsidRPr="00873BB3">
        <w:rPr>
          <w:b w:val="0"/>
        </w:rPr>
        <w:t xml:space="preserve"> сем</w:t>
      </w:r>
      <w:r w:rsidR="00FF5B6E" w:rsidRPr="00873BB3">
        <w:rPr>
          <w:b w:val="0"/>
        </w:rPr>
        <w:t>ья</w:t>
      </w:r>
      <w:r w:rsidRPr="00873BB3">
        <w:rPr>
          <w:b w:val="0"/>
        </w:rPr>
        <w:t xml:space="preserve">, в которых проживает </w:t>
      </w:r>
      <w:r w:rsidR="00EA5E68" w:rsidRPr="00873BB3">
        <w:rPr>
          <w:b w:val="0"/>
        </w:rPr>
        <w:t>6</w:t>
      </w:r>
      <w:r w:rsidRPr="00873BB3">
        <w:rPr>
          <w:b w:val="0"/>
        </w:rPr>
        <w:t>3 реб</w:t>
      </w:r>
      <w:r w:rsidR="00EA5E68" w:rsidRPr="00873BB3">
        <w:rPr>
          <w:b w:val="0"/>
        </w:rPr>
        <w:t>ё</w:t>
      </w:r>
      <w:r w:rsidRPr="00873BB3">
        <w:rPr>
          <w:b w:val="0"/>
        </w:rPr>
        <w:t>нка.</w:t>
      </w:r>
      <w:r w:rsidR="00EA5E68" w:rsidRPr="00873BB3">
        <w:rPr>
          <w:b w:val="0"/>
        </w:rPr>
        <w:t xml:space="preserve"> </w:t>
      </w:r>
    </w:p>
    <w:p w:rsidR="00E75AB7" w:rsidRPr="002F1284" w:rsidRDefault="00E75AB7" w:rsidP="001409EA">
      <w:pPr>
        <w:ind w:firstLine="708"/>
        <w:jc w:val="both"/>
        <w:rPr>
          <w:b w:val="0"/>
          <w:highlight w:val="yellow"/>
        </w:rPr>
      </w:pPr>
    </w:p>
    <w:p w:rsidR="001409EA" w:rsidRPr="000074FA" w:rsidRDefault="001409EA" w:rsidP="00316CB5">
      <w:pPr>
        <w:ind w:firstLine="709"/>
        <w:jc w:val="both"/>
        <w:rPr>
          <w:b w:val="0"/>
          <w:bCs/>
          <w:i/>
          <w:sz w:val="24"/>
          <w:szCs w:val="24"/>
        </w:rPr>
      </w:pPr>
      <w:r w:rsidRPr="000074FA">
        <w:rPr>
          <w:b w:val="0"/>
          <w:bCs/>
          <w:i/>
          <w:sz w:val="24"/>
          <w:szCs w:val="24"/>
        </w:rPr>
        <w:t xml:space="preserve">Таблица № </w:t>
      </w:r>
      <w:r w:rsidR="002C6943" w:rsidRPr="000074FA">
        <w:rPr>
          <w:b w:val="0"/>
          <w:bCs/>
          <w:i/>
          <w:sz w:val="24"/>
          <w:szCs w:val="24"/>
        </w:rPr>
        <w:t>2</w:t>
      </w:r>
      <w:r w:rsidR="00E471BB" w:rsidRPr="000074FA">
        <w:rPr>
          <w:b w:val="0"/>
          <w:bCs/>
          <w:i/>
          <w:sz w:val="24"/>
          <w:szCs w:val="24"/>
        </w:rPr>
        <w:t>6</w:t>
      </w:r>
      <w:r w:rsidRPr="000074FA">
        <w:rPr>
          <w:b w:val="0"/>
          <w:bCs/>
          <w:i/>
          <w:sz w:val="24"/>
          <w:szCs w:val="24"/>
        </w:rPr>
        <w:t>. Динамика выявления и устройства детей-сирот и детей, оставшихся без попечения родителей, человек</w:t>
      </w:r>
    </w:p>
    <w:tbl>
      <w:tblPr>
        <w:tblStyle w:val="150"/>
        <w:tblW w:w="4986" w:type="pct"/>
        <w:tblLook w:val="04A0" w:firstRow="1" w:lastRow="0" w:firstColumn="1" w:lastColumn="0" w:noHBand="0" w:noVBand="1"/>
      </w:tblPr>
      <w:tblGrid>
        <w:gridCol w:w="5696"/>
        <w:gridCol w:w="924"/>
        <w:gridCol w:w="1003"/>
        <w:gridCol w:w="1011"/>
        <w:gridCol w:w="1052"/>
      </w:tblGrid>
      <w:tr w:rsidR="00873BB3" w:rsidRPr="000074FA" w:rsidTr="00AA33F5">
        <w:trPr>
          <w:tblHeader/>
        </w:trPr>
        <w:tc>
          <w:tcPr>
            <w:tcW w:w="2940" w:type="pct"/>
            <w:vAlign w:val="center"/>
          </w:tcPr>
          <w:p w:rsidR="00873BB3" w:rsidRPr="000074FA" w:rsidRDefault="00873BB3" w:rsidP="00544644">
            <w:pPr>
              <w:spacing w:before="100" w:beforeAutospacing="1" w:after="100" w:afterAutospacing="1"/>
              <w:ind w:left="-142"/>
              <w:jc w:val="center"/>
              <w:rPr>
                <w:b w:val="0"/>
                <w:sz w:val="21"/>
                <w:szCs w:val="21"/>
              </w:rPr>
            </w:pPr>
            <w:r w:rsidRPr="000074FA">
              <w:rPr>
                <w:b w:val="0"/>
                <w:sz w:val="21"/>
                <w:szCs w:val="21"/>
              </w:rPr>
              <w:t>Наименование показателя</w:t>
            </w:r>
          </w:p>
        </w:tc>
        <w:tc>
          <w:tcPr>
            <w:tcW w:w="477" w:type="pct"/>
            <w:vAlign w:val="center"/>
          </w:tcPr>
          <w:p w:rsidR="00873BB3" w:rsidRPr="000074FA" w:rsidRDefault="00873BB3" w:rsidP="00302B2A">
            <w:pPr>
              <w:ind w:left="-144" w:right="-97" w:hanging="36"/>
              <w:jc w:val="center"/>
              <w:rPr>
                <w:rFonts w:cs="Calibri"/>
                <w:b w:val="0"/>
                <w:bCs/>
                <w:color w:val="000000"/>
                <w:sz w:val="21"/>
                <w:szCs w:val="21"/>
              </w:rPr>
            </w:pPr>
            <w:r w:rsidRPr="000074FA">
              <w:rPr>
                <w:rFonts w:cs="Calibri"/>
                <w:b w:val="0"/>
                <w:bCs/>
                <w:color w:val="000000"/>
                <w:sz w:val="21"/>
                <w:szCs w:val="21"/>
              </w:rPr>
              <w:t>2013 год</w:t>
            </w:r>
          </w:p>
        </w:tc>
        <w:tc>
          <w:tcPr>
            <w:tcW w:w="518" w:type="pct"/>
            <w:vAlign w:val="center"/>
          </w:tcPr>
          <w:p w:rsidR="00873BB3" w:rsidRPr="000074FA" w:rsidRDefault="00873BB3" w:rsidP="00302B2A">
            <w:pPr>
              <w:ind w:right="-97" w:hanging="36"/>
              <w:jc w:val="center"/>
              <w:rPr>
                <w:rFonts w:cs="Calibri"/>
                <w:b w:val="0"/>
                <w:bCs/>
                <w:color w:val="000000"/>
                <w:sz w:val="21"/>
                <w:szCs w:val="21"/>
              </w:rPr>
            </w:pPr>
            <w:r w:rsidRPr="000074FA">
              <w:rPr>
                <w:rFonts w:cs="Calibri"/>
                <w:b w:val="0"/>
                <w:bCs/>
                <w:color w:val="000000"/>
                <w:sz w:val="21"/>
                <w:szCs w:val="21"/>
              </w:rPr>
              <w:t>2014 год</w:t>
            </w:r>
          </w:p>
        </w:tc>
        <w:tc>
          <w:tcPr>
            <w:tcW w:w="522" w:type="pct"/>
            <w:vAlign w:val="center"/>
          </w:tcPr>
          <w:p w:rsidR="00873BB3" w:rsidRPr="000074FA" w:rsidRDefault="00873BB3" w:rsidP="00302B2A">
            <w:pPr>
              <w:ind w:right="-97" w:hanging="36"/>
              <w:jc w:val="center"/>
              <w:rPr>
                <w:rFonts w:cs="Calibri"/>
                <w:b w:val="0"/>
                <w:bCs/>
                <w:color w:val="000000"/>
                <w:sz w:val="21"/>
                <w:szCs w:val="21"/>
              </w:rPr>
            </w:pPr>
            <w:r w:rsidRPr="000074FA">
              <w:rPr>
                <w:rFonts w:cs="Calibri"/>
                <w:b w:val="0"/>
                <w:bCs/>
                <w:color w:val="000000"/>
                <w:sz w:val="21"/>
                <w:szCs w:val="21"/>
              </w:rPr>
              <w:t>2015 год</w:t>
            </w:r>
          </w:p>
        </w:tc>
        <w:tc>
          <w:tcPr>
            <w:tcW w:w="544" w:type="pct"/>
            <w:vAlign w:val="center"/>
          </w:tcPr>
          <w:p w:rsidR="00873BB3" w:rsidRPr="000074FA" w:rsidRDefault="00873BB3" w:rsidP="00302B2A">
            <w:pPr>
              <w:ind w:right="-97" w:hanging="36"/>
              <w:jc w:val="center"/>
              <w:rPr>
                <w:rFonts w:cs="Calibri"/>
                <w:b w:val="0"/>
                <w:bCs/>
                <w:color w:val="000000"/>
                <w:sz w:val="21"/>
                <w:szCs w:val="21"/>
              </w:rPr>
            </w:pPr>
            <w:r w:rsidRPr="000074FA">
              <w:rPr>
                <w:rFonts w:cs="Calibri"/>
                <w:b w:val="0"/>
                <w:bCs/>
                <w:color w:val="000000"/>
                <w:sz w:val="21"/>
                <w:szCs w:val="21"/>
              </w:rPr>
              <w:t>2016 год</w:t>
            </w:r>
          </w:p>
        </w:tc>
      </w:tr>
      <w:tr w:rsidR="00873BB3" w:rsidRPr="000074FA" w:rsidTr="00AA33F5">
        <w:tc>
          <w:tcPr>
            <w:tcW w:w="2940" w:type="pct"/>
          </w:tcPr>
          <w:p w:rsidR="00873BB3" w:rsidRPr="000074FA" w:rsidRDefault="00873BB3" w:rsidP="00302B2A">
            <w:pPr>
              <w:ind w:firstLine="0"/>
              <w:jc w:val="left"/>
              <w:rPr>
                <w:rFonts w:cs="Calibri"/>
                <w:b w:val="0"/>
                <w:bCs/>
                <w:color w:val="000000"/>
                <w:sz w:val="21"/>
                <w:szCs w:val="21"/>
              </w:rPr>
            </w:pPr>
            <w:r w:rsidRPr="000074FA">
              <w:rPr>
                <w:rFonts w:cs="Calibri"/>
                <w:b w:val="0"/>
                <w:bCs/>
                <w:color w:val="000000"/>
                <w:sz w:val="21"/>
                <w:szCs w:val="21"/>
              </w:rPr>
              <w:t xml:space="preserve">1. Выявлено детей всего: </w:t>
            </w:r>
          </w:p>
        </w:tc>
        <w:tc>
          <w:tcPr>
            <w:tcW w:w="477"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36</w:t>
            </w:r>
          </w:p>
        </w:tc>
        <w:tc>
          <w:tcPr>
            <w:tcW w:w="518" w:type="pct"/>
            <w:vAlign w:val="center"/>
          </w:tcPr>
          <w:p w:rsidR="00873BB3" w:rsidRPr="000074FA" w:rsidRDefault="00873BB3" w:rsidP="00F11A5C">
            <w:pPr>
              <w:ind w:firstLine="0"/>
              <w:jc w:val="center"/>
              <w:rPr>
                <w:rFonts w:cs="Calibri"/>
                <w:b w:val="0"/>
                <w:bCs/>
                <w:color w:val="000000"/>
                <w:sz w:val="21"/>
                <w:szCs w:val="21"/>
              </w:rPr>
            </w:pPr>
            <w:r w:rsidRPr="000074FA">
              <w:rPr>
                <w:rFonts w:cs="Calibri"/>
                <w:b w:val="0"/>
                <w:bCs/>
                <w:color w:val="000000"/>
                <w:sz w:val="21"/>
                <w:szCs w:val="21"/>
              </w:rPr>
              <w:t>38</w:t>
            </w:r>
          </w:p>
        </w:tc>
        <w:tc>
          <w:tcPr>
            <w:tcW w:w="522" w:type="pct"/>
            <w:vAlign w:val="center"/>
          </w:tcPr>
          <w:p w:rsidR="00873BB3" w:rsidRPr="000074FA" w:rsidRDefault="00873BB3" w:rsidP="00F11A5C">
            <w:pPr>
              <w:ind w:firstLine="0"/>
              <w:jc w:val="center"/>
              <w:rPr>
                <w:rFonts w:cs="Calibri"/>
                <w:b w:val="0"/>
                <w:bCs/>
                <w:color w:val="000000"/>
                <w:sz w:val="21"/>
                <w:szCs w:val="21"/>
              </w:rPr>
            </w:pPr>
            <w:r w:rsidRPr="000074FA">
              <w:rPr>
                <w:rFonts w:cs="Calibri"/>
                <w:b w:val="0"/>
                <w:bCs/>
                <w:color w:val="000000"/>
                <w:sz w:val="21"/>
                <w:szCs w:val="21"/>
              </w:rPr>
              <w:t>29</w:t>
            </w:r>
          </w:p>
        </w:tc>
        <w:tc>
          <w:tcPr>
            <w:tcW w:w="544" w:type="pct"/>
            <w:vAlign w:val="center"/>
          </w:tcPr>
          <w:p w:rsidR="00873BB3" w:rsidRPr="000074FA" w:rsidRDefault="00873BB3" w:rsidP="00F11A5C">
            <w:pPr>
              <w:ind w:firstLine="0"/>
              <w:jc w:val="center"/>
              <w:rPr>
                <w:rFonts w:cs="Calibri"/>
                <w:b w:val="0"/>
                <w:bCs/>
                <w:color w:val="000000"/>
                <w:sz w:val="21"/>
                <w:szCs w:val="21"/>
              </w:rPr>
            </w:pPr>
            <w:r w:rsidRPr="000074FA">
              <w:rPr>
                <w:rFonts w:cs="Calibri"/>
                <w:b w:val="0"/>
                <w:bCs/>
                <w:color w:val="000000"/>
                <w:sz w:val="21"/>
                <w:szCs w:val="21"/>
              </w:rPr>
              <w:t>21</w:t>
            </w:r>
          </w:p>
        </w:tc>
      </w:tr>
      <w:tr w:rsidR="00873BB3" w:rsidRPr="000074FA" w:rsidTr="00AA33F5">
        <w:tc>
          <w:tcPr>
            <w:tcW w:w="2940" w:type="pct"/>
          </w:tcPr>
          <w:p w:rsidR="00873BB3" w:rsidRPr="000074FA" w:rsidRDefault="00873BB3" w:rsidP="00302B2A">
            <w:pPr>
              <w:ind w:firstLine="0"/>
              <w:jc w:val="left"/>
              <w:rPr>
                <w:rFonts w:cs="Calibri"/>
                <w:b w:val="0"/>
                <w:bCs/>
                <w:color w:val="000000"/>
                <w:sz w:val="21"/>
                <w:szCs w:val="21"/>
              </w:rPr>
            </w:pPr>
            <w:r w:rsidRPr="000074FA">
              <w:rPr>
                <w:rFonts w:cs="Calibri"/>
                <w:b w:val="0"/>
                <w:bCs/>
                <w:i/>
                <w:color w:val="000000"/>
                <w:sz w:val="21"/>
                <w:szCs w:val="21"/>
              </w:rPr>
              <w:t>в том числе в результате:</w:t>
            </w:r>
          </w:p>
        </w:tc>
        <w:tc>
          <w:tcPr>
            <w:tcW w:w="477" w:type="pct"/>
            <w:vAlign w:val="center"/>
          </w:tcPr>
          <w:p w:rsidR="00873BB3" w:rsidRPr="000074FA" w:rsidRDefault="00873BB3" w:rsidP="00F11A5C">
            <w:pPr>
              <w:ind w:firstLine="34"/>
              <w:jc w:val="center"/>
              <w:rPr>
                <w:rFonts w:cs="Calibri"/>
                <w:b w:val="0"/>
                <w:bCs/>
                <w:color w:val="000000"/>
                <w:sz w:val="21"/>
                <w:szCs w:val="21"/>
              </w:rPr>
            </w:pPr>
          </w:p>
        </w:tc>
        <w:tc>
          <w:tcPr>
            <w:tcW w:w="518" w:type="pct"/>
            <w:vAlign w:val="center"/>
          </w:tcPr>
          <w:p w:rsidR="00873BB3" w:rsidRPr="000074FA" w:rsidRDefault="00873BB3" w:rsidP="00F11A5C">
            <w:pPr>
              <w:ind w:firstLine="34"/>
              <w:jc w:val="center"/>
              <w:rPr>
                <w:rFonts w:cs="Calibri"/>
                <w:b w:val="0"/>
                <w:bCs/>
                <w:color w:val="000000"/>
                <w:sz w:val="21"/>
                <w:szCs w:val="21"/>
              </w:rPr>
            </w:pPr>
          </w:p>
        </w:tc>
        <w:tc>
          <w:tcPr>
            <w:tcW w:w="522" w:type="pct"/>
            <w:vAlign w:val="center"/>
          </w:tcPr>
          <w:p w:rsidR="00873BB3" w:rsidRPr="000074FA" w:rsidRDefault="00873BB3" w:rsidP="00F11A5C">
            <w:pPr>
              <w:ind w:firstLine="34"/>
              <w:jc w:val="center"/>
              <w:rPr>
                <w:rFonts w:cs="Calibri"/>
                <w:b w:val="0"/>
                <w:bCs/>
                <w:color w:val="000000"/>
                <w:sz w:val="21"/>
                <w:szCs w:val="21"/>
              </w:rPr>
            </w:pPr>
          </w:p>
        </w:tc>
        <w:tc>
          <w:tcPr>
            <w:tcW w:w="544" w:type="pct"/>
            <w:vAlign w:val="center"/>
          </w:tcPr>
          <w:p w:rsidR="00873BB3" w:rsidRPr="000074FA" w:rsidRDefault="00873BB3" w:rsidP="00F11A5C">
            <w:pPr>
              <w:ind w:firstLine="34"/>
              <w:jc w:val="center"/>
              <w:rPr>
                <w:rFonts w:cs="Calibri"/>
                <w:b w:val="0"/>
                <w:bCs/>
                <w:color w:val="000000"/>
                <w:sz w:val="21"/>
                <w:szCs w:val="21"/>
              </w:rPr>
            </w:pPr>
          </w:p>
        </w:tc>
      </w:tr>
      <w:tr w:rsidR="00873BB3" w:rsidRPr="000074FA" w:rsidTr="00AA33F5">
        <w:tc>
          <w:tcPr>
            <w:tcW w:w="2940" w:type="pct"/>
            <w:vAlign w:val="center"/>
          </w:tcPr>
          <w:p w:rsidR="00873BB3" w:rsidRPr="000074FA" w:rsidRDefault="00873BB3" w:rsidP="00302B2A">
            <w:pPr>
              <w:ind w:firstLine="0"/>
              <w:jc w:val="left"/>
              <w:rPr>
                <w:rFonts w:cs="Calibri"/>
                <w:b w:val="0"/>
                <w:bCs/>
                <w:color w:val="000000"/>
                <w:sz w:val="21"/>
                <w:szCs w:val="21"/>
              </w:rPr>
            </w:pPr>
            <w:r w:rsidRPr="000074FA">
              <w:rPr>
                <w:rFonts w:cs="Calibri"/>
                <w:b w:val="0"/>
                <w:bCs/>
                <w:color w:val="000000"/>
                <w:sz w:val="21"/>
                <w:szCs w:val="21"/>
              </w:rPr>
              <w:t xml:space="preserve">   уклонения родителей от исполнения родительских прав</w:t>
            </w:r>
          </w:p>
        </w:tc>
        <w:tc>
          <w:tcPr>
            <w:tcW w:w="477"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25</w:t>
            </w:r>
          </w:p>
        </w:tc>
        <w:tc>
          <w:tcPr>
            <w:tcW w:w="518"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25</w:t>
            </w:r>
          </w:p>
        </w:tc>
        <w:tc>
          <w:tcPr>
            <w:tcW w:w="522"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13</w:t>
            </w:r>
          </w:p>
        </w:tc>
        <w:tc>
          <w:tcPr>
            <w:tcW w:w="544"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7</w:t>
            </w:r>
          </w:p>
        </w:tc>
      </w:tr>
      <w:tr w:rsidR="00873BB3" w:rsidRPr="000074FA" w:rsidTr="00AA33F5">
        <w:tc>
          <w:tcPr>
            <w:tcW w:w="2940" w:type="pct"/>
            <w:vAlign w:val="center"/>
          </w:tcPr>
          <w:p w:rsidR="00873BB3" w:rsidRPr="000074FA" w:rsidRDefault="00873BB3" w:rsidP="00302B2A">
            <w:pPr>
              <w:ind w:firstLine="0"/>
              <w:jc w:val="left"/>
              <w:rPr>
                <w:rFonts w:cs="Calibri"/>
                <w:b w:val="0"/>
                <w:bCs/>
                <w:color w:val="000000"/>
                <w:sz w:val="21"/>
                <w:szCs w:val="21"/>
              </w:rPr>
            </w:pPr>
            <w:r w:rsidRPr="000074FA">
              <w:rPr>
                <w:rFonts w:cs="Calibri"/>
                <w:b w:val="0"/>
                <w:bCs/>
                <w:color w:val="000000"/>
                <w:sz w:val="21"/>
                <w:szCs w:val="21"/>
              </w:rPr>
              <w:t xml:space="preserve">   лишения, ограничения в родительских </w:t>
            </w:r>
            <w:proofErr w:type="gramStart"/>
            <w:r w:rsidRPr="000074FA">
              <w:rPr>
                <w:rFonts w:cs="Calibri"/>
                <w:b w:val="0"/>
                <w:bCs/>
                <w:color w:val="000000"/>
                <w:sz w:val="21"/>
                <w:szCs w:val="21"/>
              </w:rPr>
              <w:t>правах</w:t>
            </w:r>
            <w:proofErr w:type="gramEnd"/>
          </w:p>
        </w:tc>
        <w:tc>
          <w:tcPr>
            <w:tcW w:w="477"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3</w:t>
            </w:r>
          </w:p>
        </w:tc>
        <w:tc>
          <w:tcPr>
            <w:tcW w:w="518"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6</w:t>
            </w:r>
          </w:p>
        </w:tc>
        <w:tc>
          <w:tcPr>
            <w:tcW w:w="522"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12</w:t>
            </w:r>
          </w:p>
        </w:tc>
        <w:tc>
          <w:tcPr>
            <w:tcW w:w="544" w:type="pct"/>
            <w:vAlign w:val="center"/>
          </w:tcPr>
          <w:p w:rsidR="00873BB3" w:rsidRPr="000074FA" w:rsidRDefault="00873BB3" w:rsidP="00F11A5C">
            <w:pPr>
              <w:ind w:firstLine="34"/>
              <w:jc w:val="center"/>
              <w:rPr>
                <w:rFonts w:cs="Calibri"/>
                <w:b w:val="0"/>
                <w:bCs/>
                <w:color w:val="000000"/>
                <w:sz w:val="21"/>
                <w:szCs w:val="21"/>
              </w:rPr>
            </w:pPr>
            <w:r>
              <w:rPr>
                <w:rFonts w:cs="Calibri"/>
                <w:b w:val="0"/>
                <w:bCs/>
                <w:color w:val="000000"/>
                <w:sz w:val="21"/>
                <w:szCs w:val="21"/>
              </w:rPr>
              <w:t>13</w:t>
            </w:r>
          </w:p>
        </w:tc>
      </w:tr>
      <w:tr w:rsidR="00873BB3" w:rsidRPr="000074FA" w:rsidTr="00AA33F5">
        <w:tc>
          <w:tcPr>
            <w:tcW w:w="2940" w:type="pct"/>
            <w:vAlign w:val="center"/>
          </w:tcPr>
          <w:p w:rsidR="00873BB3" w:rsidRPr="000074FA" w:rsidRDefault="00873BB3" w:rsidP="00302B2A">
            <w:pPr>
              <w:ind w:firstLine="0"/>
              <w:jc w:val="left"/>
              <w:rPr>
                <w:rFonts w:cs="Calibri"/>
                <w:b w:val="0"/>
                <w:bCs/>
                <w:color w:val="000000"/>
                <w:sz w:val="21"/>
                <w:szCs w:val="21"/>
              </w:rPr>
            </w:pPr>
            <w:r w:rsidRPr="000074FA">
              <w:rPr>
                <w:rFonts w:cs="Calibri"/>
                <w:b w:val="0"/>
                <w:bCs/>
                <w:color w:val="000000"/>
                <w:sz w:val="21"/>
                <w:szCs w:val="21"/>
              </w:rPr>
              <w:t xml:space="preserve">   отбывания наказания родителей в </w:t>
            </w:r>
            <w:proofErr w:type="gramStart"/>
            <w:r w:rsidRPr="000074FA">
              <w:rPr>
                <w:rFonts w:cs="Calibri"/>
                <w:b w:val="0"/>
                <w:bCs/>
                <w:color w:val="000000"/>
                <w:sz w:val="21"/>
                <w:szCs w:val="21"/>
              </w:rPr>
              <w:t>местах</w:t>
            </w:r>
            <w:proofErr w:type="gramEnd"/>
            <w:r w:rsidRPr="000074FA">
              <w:rPr>
                <w:rFonts w:cs="Calibri"/>
                <w:b w:val="0"/>
                <w:bCs/>
                <w:color w:val="000000"/>
                <w:sz w:val="21"/>
                <w:szCs w:val="21"/>
              </w:rPr>
              <w:t xml:space="preserve"> лишения свободы</w:t>
            </w:r>
          </w:p>
        </w:tc>
        <w:tc>
          <w:tcPr>
            <w:tcW w:w="477"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4</w:t>
            </w:r>
          </w:p>
        </w:tc>
        <w:tc>
          <w:tcPr>
            <w:tcW w:w="518"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3</w:t>
            </w:r>
          </w:p>
        </w:tc>
        <w:tc>
          <w:tcPr>
            <w:tcW w:w="522"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1</w:t>
            </w:r>
          </w:p>
        </w:tc>
        <w:tc>
          <w:tcPr>
            <w:tcW w:w="544" w:type="pct"/>
            <w:vAlign w:val="center"/>
          </w:tcPr>
          <w:p w:rsidR="00873BB3" w:rsidRPr="000074FA" w:rsidRDefault="00873BB3" w:rsidP="00F11A5C">
            <w:pPr>
              <w:ind w:firstLine="34"/>
              <w:jc w:val="center"/>
              <w:rPr>
                <w:rFonts w:cs="Calibri"/>
                <w:b w:val="0"/>
                <w:bCs/>
                <w:color w:val="000000"/>
                <w:sz w:val="21"/>
                <w:szCs w:val="21"/>
              </w:rPr>
            </w:pPr>
            <w:r>
              <w:rPr>
                <w:rFonts w:cs="Calibri"/>
                <w:b w:val="0"/>
                <w:bCs/>
                <w:color w:val="000000"/>
                <w:sz w:val="21"/>
                <w:szCs w:val="21"/>
              </w:rPr>
              <w:t>0</w:t>
            </w:r>
          </w:p>
        </w:tc>
      </w:tr>
      <w:tr w:rsidR="00873BB3" w:rsidRPr="000074FA" w:rsidTr="00AA33F5">
        <w:tc>
          <w:tcPr>
            <w:tcW w:w="2940" w:type="pct"/>
            <w:vAlign w:val="center"/>
          </w:tcPr>
          <w:p w:rsidR="00873BB3" w:rsidRPr="000074FA" w:rsidRDefault="00873BB3" w:rsidP="00302B2A">
            <w:pPr>
              <w:ind w:firstLine="0"/>
              <w:jc w:val="left"/>
              <w:rPr>
                <w:rFonts w:cs="Calibri"/>
                <w:b w:val="0"/>
                <w:bCs/>
                <w:color w:val="000000"/>
                <w:sz w:val="21"/>
                <w:szCs w:val="21"/>
              </w:rPr>
            </w:pPr>
            <w:r w:rsidRPr="000074FA">
              <w:rPr>
                <w:rFonts w:cs="Calibri"/>
                <w:b w:val="0"/>
                <w:bCs/>
                <w:color w:val="000000"/>
                <w:sz w:val="21"/>
                <w:szCs w:val="21"/>
              </w:rPr>
              <w:t xml:space="preserve">   отказа в родильном </w:t>
            </w:r>
            <w:proofErr w:type="gramStart"/>
            <w:r w:rsidRPr="000074FA">
              <w:rPr>
                <w:rFonts w:cs="Calibri"/>
                <w:b w:val="0"/>
                <w:bCs/>
                <w:color w:val="000000"/>
                <w:sz w:val="21"/>
                <w:szCs w:val="21"/>
              </w:rPr>
              <w:t>доме</w:t>
            </w:r>
            <w:proofErr w:type="gramEnd"/>
          </w:p>
        </w:tc>
        <w:tc>
          <w:tcPr>
            <w:tcW w:w="477"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2</w:t>
            </w:r>
          </w:p>
        </w:tc>
        <w:tc>
          <w:tcPr>
            <w:tcW w:w="518"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3</w:t>
            </w:r>
          </w:p>
        </w:tc>
        <w:tc>
          <w:tcPr>
            <w:tcW w:w="522"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0</w:t>
            </w:r>
          </w:p>
        </w:tc>
        <w:tc>
          <w:tcPr>
            <w:tcW w:w="544" w:type="pct"/>
            <w:vAlign w:val="center"/>
          </w:tcPr>
          <w:p w:rsidR="00873BB3" w:rsidRPr="000074FA" w:rsidRDefault="00873BB3" w:rsidP="00F11A5C">
            <w:pPr>
              <w:ind w:firstLine="34"/>
              <w:jc w:val="center"/>
              <w:rPr>
                <w:rFonts w:cs="Calibri"/>
                <w:b w:val="0"/>
                <w:bCs/>
                <w:color w:val="000000"/>
                <w:sz w:val="21"/>
                <w:szCs w:val="21"/>
              </w:rPr>
            </w:pPr>
            <w:r>
              <w:rPr>
                <w:rFonts w:cs="Calibri"/>
                <w:b w:val="0"/>
                <w:bCs/>
                <w:color w:val="000000"/>
                <w:sz w:val="21"/>
                <w:szCs w:val="21"/>
              </w:rPr>
              <w:t>0</w:t>
            </w:r>
          </w:p>
        </w:tc>
      </w:tr>
      <w:tr w:rsidR="00873BB3" w:rsidRPr="000074FA" w:rsidTr="00AA33F5">
        <w:tc>
          <w:tcPr>
            <w:tcW w:w="2940" w:type="pct"/>
            <w:vAlign w:val="center"/>
          </w:tcPr>
          <w:p w:rsidR="00873BB3" w:rsidRPr="000074FA" w:rsidRDefault="00873BB3" w:rsidP="00302B2A">
            <w:pPr>
              <w:ind w:firstLine="0"/>
              <w:jc w:val="left"/>
              <w:rPr>
                <w:rFonts w:cs="Calibri"/>
                <w:b w:val="0"/>
                <w:bCs/>
                <w:color w:val="000000"/>
                <w:sz w:val="21"/>
                <w:szCs w:val="21"/>
              </w:rPr>
            </w:pPr>
            <w:r w:rsidRPr="000074FA">
              <w:rPr>
                <w:rFonts w:cs="Calibri"/>
                <w:b w:val="0"/>
                <w:bCs/>
                <w:color w:val="000000"/>
                <w:sz w:val="21"/>
                <w:szCs w:val="21"/>
              </w:rPr>
              <w:t xml:space="preserve">   смерти родители</w:t>
            </w:r>
          </w:p>
        </w:tc>
        <w:tc>
          <w:tcPr>
            <w:tcW w:w="477"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2</w:t>
            </w:r>
          </w:p>
        </w:tc>
        <w:tc>
          <w:tcPr>
            <w:tcW w:w="518"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1</w:t>
            </w:r>
          </w:p>
        </w:tc>
        <w:tc>
          <w:tcPr>
            <w:tcW w:w="522" w:type="pct"/>
            <w:vAlign w:val="center"/>
          </w:tcPr>
          <w:p w:rsidR="00873BB3" w:rsidRPr="000074FA" w:rsidRDefault="00873BB3" w:rsidP="00F11A5C">
            <w:pPr>
              <w:ind w:firstLine="34"/>
              <w:jc w:val="center"/>
              <w:rPr>
                <w:rFonts w:cs="Calibri"/>
                <w:b w:val="0"/>
                <w:bCs/>
                <w:color w:val="000000"/>
                <w:sz w:val="21"/>
                <w:szCs w:val="21"/>
              </w:rPr>
            </w:pPr>
            <w:r w:rsidRPr="000074FA">
              <w:rPr>
                <w:rFonts w:cs="Calibri"/>
                <w:b w:val="0"/>
                <w:bCs/>
                <w:color w:val="000000"/>
                <w:sz w:val="21"/>
                <w:szCs w:val="21"/>
              </w:rPr>
              <w:t>3</w:t>
            </w:r>
          </w:p>
        </w:tc>
        <w:tc>
          <w:tcPr>
            <w:tcW w:w="544" w:type="pct"/>
            <w:vAlign w:val="center"/>
          </w:tcPr>
          <w:p w:rsidR="00873BB3" w:rsidRPr="000074FA" w:rsidRDefault="00873BB3" w:rsidP="00F11A5C">
            <w:pPr>
              <w:ind w:firstLine="34"/>
              <w:jc w:val="center"/>
              <w:rPr>
                <w:rFonts w:cs="Calibri"/>
                <w:b w:val="0"/>
                <w:bCs/>
                <w:color w:val="000000"/>
                <w:sz w:val="21"/>
                <w:szCs w:val="21"/>
              </w:rPr>
            </w:pPr>
            <w:r>
              <w:rPr>
                <w:rFonts w:cs="Calibri"/>
                <w:b w:val="0"/>
                <w:bCs/>
                <w:color w:val="000000"/>
                <w:sz w:val="21"/>
                <w:szCs w:val="21"/>
              </w:rPr>
              <w:t>0</w:t>
            </w:r>
          </w:p>
        </w:tc>
      </w:tr>
      <w:tr w:rsidR="00873BB3" w:rsidRPr="002F1284" w:rsidTr="00AA33F5">
        <w:tc>
          <w:tcPr>
            <w:tcW w:w="2940" w:type="pct"/>
            <w:vAlign w:val="center"/>
          </w:tcPr>
          <w:p w:rsidR="00873BB3" w:rsidRPr="000074FA" w:rsidRDefault="00873BB3" w:rsidP="00302B2A">
            <w:pPr>
              <w:ind w:firstLine="0"/>
              <w:jc w:val="left"/>
              <w:rPr>
                <w:rFonts w:cs="Calibri"/>
                <w:b w:val="0"/>
                <w:bCs/>
                <w:sz w:val="21"/>
                <w:szCs w:val="21"/>
              </w:rPr>
            </w:pPr>
            <w:r w:rsidRPr="000074FA">
              <w:rPr>
                <w:rFonts w:cs="Calibri"/>
                <w:b w:val="0"/>
                <w:bCs/>
                <w:sz w:val="21"/>
                <w:szCs w:val="21"/>
              </w:rPr>
              <w:t>2. Возвращено детей в семьи</w:t>
            </w:r>
          </w:p>
        </w:tc>
        <w:tc>
          <w:tcPr>
            <w:tcW w:w="477" w:type="pct"/>
            <w:vAlign w:val="center"/>
          </w:tcPr>
          <w:p w:rsidR="00873BB3" w:rsidRPr="00F11A5C" w:rsidRDefault="00873BB3" w:rsidP="00F11A5C">
            <w:pPr>
              <w:ind w:firstLine="34"/>
              <w:jc w:val="center"/>
              <w:rPr>
                <w:rFonts w:cs="Calibri"/>
                <w:b w:val="0"/>
                <w:bCs/>
                <w:color w:val="000000"/>
                <w:sz w:val="21"/>
                <w:szCs w:val="21"/>
              </w:rPr>
            </w:pPr>
            <w:r w:rsidRPr="00F11A5C">
              <w:rPr>
                <w:rFonts w:cs="Calibri"/>
                <w:b w:val="0"/>
                <w:bCs/>
                <w:color w:val="000000"/>
                <w:sz w:val="21"/>
                <w:szCs w:val="21"/>
              </w:rPr>
              <w:t>7</w:t>
            </w:r>
          </w:p>
        </w:tc>
        <w:tc>
          <w:tcPr>
            <w:tcW w:w="518" w:type="pct"/>
            <w:vAlign w:val="center"/>
          </w:tcPr>
          <w:p w:rsidR="00873BB3" w:rsidRPr="00F11A5C" w:rsidRDefault="00873BB3" w:rsidP="00F11A5C">
            <w:pPr>
              <w:ind w:firstLine="34"/>
              <w:jc w:val="center"/>
              <w:rPr>
                <w:rFonts w:cs="Calibri"/>
                <w:b w:val="0"/>
                <w:bCs/>
                <w:color w:val="000000"/>
                <w:sz w:val="21"/>
                <w:szCs w:val="21"/>
              </w:rPr>
            </w:pPr>
            <w:r w:rsidRPr="00F11A5C">
              <w:rPr>
                <w:rFonts w:cs="Calibri"/>
                <w:b w:val="0"/>
                <w:bCs/>
                <w:color w:val="000000"/>
                <w:sz w:val="21"/>
                <w:szCs w:val="21"/>
              </w:rPr>
              <w:t>5</w:t>
            </w:r>
          </w:p>
        </w:tc>
        <w:tc>
          <w:tcPr>
            <w:tcW w:w="522" w:type="pct"/>
            <w:vAlign w:val="center"/>
          </w:tcPr>
          <w:p w:rsidR="00873BB3" w:rsidRPr="00F11A5C" w:rsidRDefault="00873BB3" w:rsidP="00F11A5C">
            <w:pPr>
              <w:ind w:firstLine="34"/>
              <w:jc w:val="center"/>
              <w:rPr>
                <w:rFonts w:cs="Calibri"/>
                <w:b w:val="0"/>
                <w:bCs/>
                <w:color w:val="000000"/>
                <w:sz w:val="21"/>
                <w:szCs w:val="21"/>
              </w:rPr>
            </w:pPr>
            <w:r w:rsidRPr="00F11A5C">
              <w:rPr>
                <w:rFonts w:cs="Calibri"/>
                <w:b w:val="0"/>
                <w:bCs/>
                <w:color w:val="000000"/>
                <w:sz w:val="21"/>
                <w:szCs w:val="21"/>
              </w:rPr>
              <w:t>1</w:t>
            </w:r>
          </w:p>
        </w:tc>
        <w:tc>
          <w:tcPr>
            <w:tcW w:w="544" w:type="pct"/>
            <w:vAlign w:val="center"/>
          </w:tcPr>
          <w:p w:rsidR="00873BB3" w:rsidRPr="000074FA" w:rsidRDefault="00873BB3" w:rsidP="00F11A5C">
            <w:pPr>
              <w:ind w:firstLine="34"/>
              <w:jc w:val="center"/>
              <w:rPr>
                <w:rFonts w:cs="Calibri"/>
                <w:b w:val="0"/>
                <w:bCs/>
                <w:color w:val="000000"/>
                <w:sz w:val="21"/>
                <w:szCs w:val="21"/>
              </w:rPr>
            </w:pPr>
            <w:r>
              <w:rPr>
                <w:rFonts w:cs="Calibri"/>
                <w:b w:val="0"/>
                <w:bCs/>
                <w:color w:val="000000"/>
                <w:sz w:val="21"/>
                <w:szCs w:val="21"/>
              </w:rPr>
              <w:t>1</w:t>
            </w:r>
          </w:p>
        </w:tc>
      </w:tr>
    </w:tbl>
    <w:p w:rsidR="00F9616C" w:rsidRPr="002F1284" w:rsidRDefault="00F9616C" w:rsidP="00FE54FE">
      <w:pPr>
        <w:ind w:firstLine="709"/>
        <w:jc w:val="both"/>
        <w:rPr>
          <w:b w:val="0"/>
          <w:highlight w:val="yellow"/>
        </w:rPr>
      </w:pPr>
    </w:p>
    <w:p w:rsidR="00391670" w:rsidRDefault="00BA4CDE" w:rsidP="00544644">
      <w:pPr>
        <w:ind w:firstLine="708"/>
        <w:jc w:val="both"/>
        <w:rPr>
          <w:b w:val="0"/>
        </w:rPr>
      </w:pPr>
      <w:r w:rsidRPr="00BA4CDE">
        <w:rPr>
          <w:b w:val="0"/>
        </w:rPr>
        <w:t>Под надзором КГКУ «Зеленогорский детский дом» находится 29 детей, 11,1% от общей численности детей-сирот и детей, оставшихся без попечения родителей (в 2015</w:t>
      </w:r>
      <w:r>
        <w:rPr>
          <w:b w:val="0"/>
        </w:rPr>
        <w:t xml:space="preserve"> </w:t>
      </w:r>
      <w:r w:rsidR="00273766" w:rsidRPr="00273766">
        <w:rPr>
          <w:b w:val="0"/>
        </w:rPr>
        <w:t>–</w:t>
      </w:r>
      <w:r>
        <w:rPr>
          <w:b w:val="0"/>
        </w:rPr>
        <w:t xml:space="preserve"> </w:t>
      </w:r>
      <w:r w:rsidRPr="00BA4CDE">
        <w:rPr>
          <w:b w:val="0"/>
        </w:rPr>
        <w:t>34 реб</w:t>
      </w:r>
      <w:r>
        <w:rPr>
          <w:b w:val="0"/>
        </w:rPr>
        <w:t>ё</w:t>
      </w:r>
      <w:r w:rsidR="00273766">
        <w:rPr>
          <w:b w:val="0"/>
        </w:rPr>
        <w:t xml:space="preserve">нка), </w:t>
      </w:r>
      <w:r w:rsidR="00273766" w:rsidRPr="00BA4CDE">
        <w:rPr>
          <w:b w:val="0"/>
        </w:rPr>
        <w:t>в КГБПОУ «Зеленогорский техникум промышленных технологий и сервиса»</w:t>
      </w:r>
      <w:r w:rsidR="00273766">
        <w:rPr>
          <w:b w:val="0"/>
        </w:rPr>
        <w:t xml:space="preserve"> </w:t>
      </w:r>
      <w:proofErr w:type="gramStart"/>
      <w:r w:rsidR="00273766" w:rsidRPr="00BA4CDE">
        <w:rPr>
          <w:b w:val="0"/>
        </w:rPr>
        <w:t>обучаются и находятся</w:t>
      </w:r>
      <w:proofErr w:type="gramEnd"/>
      <w:r w:rsidR="00273766" w:rsidRPr="00BA4CDE">
        <w:rPr>
          <w:b w:val="0"/>
        </w:rPr>
        <w:t xml:space="preserve"> на пол</w:t>
      </w:r>
      <w:r w:rsidR="007C03E2">
        <w:rPr>
          <w:b w:val="0"/>
        </w:rPr>
        <w:t xml:space="preserve">ном государственном обеспечении </w:t>
      </w:r>
      <w:r w:rsidRPr="00BA4CDE">
        <w:rPr>
          <w:b w:val="0"/>
        </w:rPr>
        <w:t xml:space="preserve">9 </w:t>
      </w:r>
      <w:r w:rsidR="00273766">
        <w:rPr>
          <w:b w:val="0"/>
        </w:rPr>
        <w:t xml:space="preserve">человек </w:t>
      </w:r>
      <w:r w:rsidRPr="00BA4CDE">
        <w:rPr>
          <w:b w:val="0"/>
        </w:rPr>
        <w:t xml:space="preserve">(3,4%). </w:t>
      </w:r>
      <w:r w:rsidR="00273766">
        <w:rPr>
          <w:b w:val="0"/>
        </w:rPr>
        <w:t>Н</w:t>
      </w:r>
      <w:r w:rsidRPr="00BA4CDE">
        <w:rPr>
          <w:b w:val="0"/>
        </w:rPr>
        <w:t>а конец отч</w:t>
      </w:r>
      <w:r w:rsidR="004E0E37">
        <w:rPr>
          <w:b w:val="0"/>
        </w:rPr>
        <w:t>ё</w:t>
      </w:r>
      <w:r w:rsidRPr="00BA4CDE">
        <w:rPr>
          <w:b w:val="0"/>
        </w:rPr>
        <w:t xml:space="preserve">тного </w:t>
      </w:r>
      <w:r w:rsidR="004E0E37" w:rsidRPr="00BA4CDE">
        <w:rPr>
          <w:b w:val="0"/>
        </w:rPr>
        <w:t xml:space="preserve">периода </w:t>
      </w:r>
      <w:r w:rsidR="004E0E37">
        <w:rPr>
          <w:b w:val="0"/>
        </w:rPr>
        <w:t>в</w:t>
      </w:r>
      <w:r w:rsidR="00273766" w:rsidRPr="00BA4CDE">
        <w:rPr>
          <w:b w:val="0"/>
        </w:rPr>
        <w:t xml:space="preserve"> КГБУ </w:t>
      </w:r>
      <w:proofErr w:type="gramStart"/>
      <w:r w:rsidR="00273766" w:rsidRPr="00BA4CDE">
        <w:rPr>
          <w:b w:val="0"/>
        </w:rPr>
        <w:t>СО</w:t>
      </w:r>
      <w:proofErr w:type="gramEnd"/>
      <w:r w:rsidR="00273766" w:rsidRPr="00BA4CDE">
        <w:rPr>
          <w:b w:val="0"/>
        </w:rPr>
        <w:t xml:space="preserve"> Центр семьи «Зеленогорский»</w:t>
      </w:r>
      <w:r w:rsidRPr="00BA4CDE">
        <w:rPr>
          <w:b w:val="0"/>
        </w:rPr>
        <w:t xml:space="preserve"> проживал 1 реб</w:t>
      </w:r>
      <w:r w:rsidR="004E0E37">
        <w:rPr>
          <w:b w:val="0"/>
        </w:rPr>
        <w:t>ё</w:t>
      </w:r>
      <w:r w:rsidRPr="00BA4CDE">
        <w:rPr>
          <w:b w:val="0"/>
        </w:rPr>
        <w:t xml:space="preserve">нок, </w:t>
      </w:r>
      <w:r w:rsidR="00E75AB7">
        <w:rPr>
          <w:b w:val="0"/>
        </w:rPr>
        <w:t xml:space="preserve">который на сегодняшний </w:t>
      </w:r>
      <w:r w:rsidR="004B663A">
        <w:rPr>
          <w:b w:val="0"/>
        </w:rPr>
        <w:t xml:space="preserve">день </w:t>
      </w:r>
      <w:r w:rsidR="00E75AB7">
        <w:rPr>
          <w:b w:val="0"/>
        </w:rPr>
        <w:t xml:space="preserve">помещён </w:t>
      </w:r>
      <w:r w:rsidR="00E75AB7" w:rsidRPr="00E75AB7">
        <w:rPr>
          <w:b w:val="0"/>
        </w:rPr>
        <w:t>в КГКУ «Зеленогорский детский дом»</w:t>
      </w:r>
      <w:r w:rsidRPr="00E75AB7">
        <w:rPr>
          <w:b w:val="0"/>
        </w:rPr>
        <w:t>.</w:t>
      </w:r>
    </w:p>
    <w:p w:rsidR="004B663A" w:rsidRPr="00E75AB7" w:rsidRDefault="004B663A" w:rsidP="00544644">
      <w:pPr>
        <w:ind w:firstLine="708"/>
        <w:jc w:val="both"/>
        <w:rPr>
          <w:b w:val="0"/>
          <w:sz w:val="16"/>
          <w:szCs w:val="16"/>
        </w:rPr>
      </w:pPr>
    </w:p>
    <w:p w:rsidR="00391670" w:rsidRPr="002C11D1" w:rsidRDefault="00544644" w:rsidP="00391670">
      <w:pPr>
        <w:ind w:firstLine="708"/>
        <w:jc w:val="both"/>
        <w:rPr>
          <w:b w:val="0"/>
        </w:rPr>
      </w:pPr>
      <w:r w:rsidRPr="002C11D1">
        <w:rPr>
          <w:b w:val="0"/>
        </w:rPr>
        <w:t>Летним оздоро</w:t>
      </w:r>
      <w:r w:rsidR="0008028E">
        <w:rPr>
          <w:b w:val="0"/>
        </w:rPr>
        <w:t>вительным отдыхом был</w:t>
      </w:r>
      <w:r w:rsidR="007C03E2">
        <w:rPr>
          <w:b w:val="0"/>
        </w:rPr>
        <w:t>и</w:t>
      </w:r>
      <w:r w:rsidR="0008028E">
        <w:rPr>
          <w:b w:val="0"/>
        </w:rPr>
        <w:t xml:space="preserve"> охвачен</w:t>
      </w:r>
      <w:r w:rsidR="007C03E2">
        <w:rPr>
          <w:b w:val="0"/>
        </w:rPr>
        <w:t>ы</w:t>
      </w:r>
      <w:r w:rsidR="0008028E">
        <w:rPr>
          <w:b w:val="0"/>
        </w:rPr>
        <w:t xml:space="preserve"> </w:t>
      </w:r>
      <w:r w:rsidR="002C11D1" w:rsidRPr="002C11D1">
        <w:rPr>
          <w:b w:val="0"/>
        </w:rPr>
        <w:t xml:space="preserve">56 </w:t>
      </w:r>
      <w:r w:rsidRPr="002C11D1">
        <w:rPr>
          <w:b w:val="0"/>
        </w:rPr>
        <w:t>подопечных детей, из них по пут</w:t>
      </w:r>
      <w:r w:rsidR="002C11D1" w:rsidRPr="002C11D1">
        <w:rPr>
          <w:b w:val="0"/>
        </w:rPr>
        <w:t>ё</w:t>
      </w:r>
      <w:r w:rsidRPr="002C11D1">
        <w:rPr>
          <w:b w:val="0"/>
        </w:rPr>
        <w:t>вкам министерства образования Красноярского края отдохнул</w:t>
      </w:r>
      <w:r w:rsidR="007C03E2">
        <w:rPr>
          <w:b w:val="0"/>
        </w:rPr>
        <w:t>и</w:t>
      </w:r>
      <w:r w:rsidRPr="002C11D1">
        <w:rPr>
          <w:b w:val="0"/>
        </w:rPr>
        <w:t xml:space="preserve"> </w:t>
      </w:r>
      <w:r w:rsidR="002C11D1" w:rsidRPr="002C11D1">
        <w:rPr>
          <w:b w:val="0"/>
        </w:rPr>
        <w:t>17</w:t>
      </w:r>
      <w:r w:rsidRPr="002C11D1">
        <w:rPr>
          <w:b w:val="0"/>
        </w:rPr>
        <w:t xml:space="preserve"> </w:t>
      </w:r>
      <w:r w:rsidR="002C11D1">
        <w:rPr>
          <w:b w:val="0"/>
        </w:rPr>
        <w:t>детей</w:t>
      </w:r>
      <w:r w:rsidRPr="002C11D1">
        <w:rPr>
          <w:b w:val="0"/>
        </w:rPr>
        <w:t>.</w:t>
      </w:r>
    </w:p>
    <w:p w:rsidR="00391670" w:rsidRPr="002F1284" w:rsidRDefault="00391670" w:rsidP="00391670">
      <w:pPr>
        <w:ind w:firstLine="708"/>
        <w:jc w:val="both"/>
        <w:rPr>
          <w:b w:val="0"/>
          <w:sz w:val="16"/>
          <w:szCs w:val="16"/>
          <w:highlight w:val="yellow"/>
        </w:rPr>
      </w:pPr>
    </w:p>
    <w:p w:rsidR="00C60E8A" w:rsidRPr="00B90E52" w:rsidRDefault="00C60E8A" w:rsidP="00C60E8A">
      <w:pPr>
        <w:ind w:firstLine="709"/>
        <w:jc w:val="both"/>
        <w:rPr>
          <w:b w:val="0"/>
        </w:rPr>
      </w:pPr>
      <w:r w:rsidRPr="00B90E52">
        <w:rPr>
          <w:b w:val="0"/>
        </w:rPr>
        <w:t xml:space="preserve">В течение года специалистами </w:t>
      </w:r>
      <w:r w:rsidR="00A05061">
        <w:rPr>
          <w:b w:val="0"/>
        </w:rPr>
        <w:t>У</w:t>
      </w:r>
      <w:r w:rsidRPr="00B90E52">
        <w:rPr>
          <w:b w:val="0"/>
        </w:rPr>
        <w:t>правления об</w:t>
      </w:r>
      <w:r w:rsidR="00A5106F">
        <w:rPr>
          <w:b w:val="0"/>
        </w:rPr>
        <w:t>разования Администрации ЗАТО г. </w:t>
      </w:r>
      <w:r w:rsidRPr="00B90E52">
        <w:rPr>
          <w:b w:val="0"/>
        </w:rPr>
        <w:t>Зеленогорска, осуществляющими деятельность по опеке и попечительству:</w:t>
      </w:r>
    </w:p>
    <w:p w:rsidR="00C60E8A" w:rsidRPr="00B90E52" w:rsidRDefault="00B914A6" w:rsidP="00B914A6">
      <w:pPr>
        <w:tabs>
          <w:tab w:val="left" w:pos="993"/>
        </w:tabs>
        <w:ind w:firstLine="709"/>
        <w:jc w:val="both"/>
        <w:rPr>
          <w:b w:val="0"/>
        </w:rPr>
      </w:pPr>
      <w:r>
        <w:rPr>
          <w:b w:val="0"/>
        </w:rPr>
        <w:t>–</w:t>
      </w:r>
      <w:r>
        <w:rPr>
          <w:b w:val="0"/>
        </w:rPr>
        <w:tab/>
      </w:r>
      <w:proofErr w:type="gramStart"/>
      <w:r w:rsidR="00C60E8A" w:rsidRPr="00B90E52">
        <w:rPr>
          <w:b w:val="0"/>
        </w:rPr>
        <w:t>подготовлены</w:t>
      </w:r>
      <w:proofErr w:type="gramEnd"/>
      <w:r w:rsidR="00C60E8A" w:rsidRPr="00B90E52">
        <w:rPr>
          <w:b w:val="0"/>
        </w:rPr>
        <w:t xml:space="preserve"> 277</w:t>
      </w:r>
      <w:r w:rsidR="00C60E8A" w:rsidRPr="00C60E8A">
        <w:rPr>
          <w:b w:val="0"/>
        </w:rPr>
        <w:t xml:space="preserve"> </w:t>
      </w:r>
      <w:r w:rsidR="00C60E8A" w:rsidRPr="00B90E52">
        <w:rPr>
          <w:b w:val="0"/>
        </w:rPr>
        <w:t>муниципальны</w:t>
      </w:r>
      <w:r w:rsidR="00C60E8A">
        <w:rPr>
          <w:b w:val="0"/>
        </w:rPr>
        <w:t>х</w:t>
      </w:r>
      <w:r w:rsidR="00C60E8A" w:rsidRPr="00B90E52">
        <w:rPr>
          <w:b w:val="0"/>
        </w:rPr>
        <w:t xml:space="preserve"> правовы</w:t>
      </w:r>
      <w:r w:rsidR="00C60E8A">
        <w:rPr>
          <w:b w:val="0"/>
        </w:rPr>
        <w:t>х</w:t>
      </w:r>
      <w:r w:rsidR="00C60E8A" w:rsidRPr="00B90E52">
        <w:rPr>
          <w:b w:val="0"/>
        </w:rPr>
        <w:t xml:space="preserve"> акт</w:t>
      </w:r>
      <w:r w:rsidR="00C60E8A">
        <w:rPr>
          <w:b w:val="0"/>
        </w:rPr>
        <w:t>ов</w:t>
      </w:r>
      <w:r w:rsidR="007C03E2">
        <w:rPr>
          <w:b w:val="0"/>
        </w:rPr>
        <w:t>;</w:t>
      </w:r>
      <w:r w:rsidR="00C60E8A" w:rsidRPr="00B90E52">
        <w:rPr>
          <w:b w:val="0"/>
        </w:rPr>
        <w:t xml:space="preserve"> </w:t>
      </w:r>
    </w:p>
    <w:p w:rsidR="00C60E8A" w:rsidRPr="00B90E52" w:rsidRDefault="00B914A6" w:rsidP="00B914A6">
      <w:pPr>
        <w:tabs>
          <w:tab w:val="left" w:pos="993"/>
        </w:tabs>
        <w:ind w:firstLine="709"/>
        <w:jc w:val="both"/>
        <w:rPr>
          <w:b w:val="0"/>
        </w:rPr>
      </w:pPr>
      <w:r>
        <w:rPr>
          <w:b w:val="0"/>
        </w:rPr>
        <w:t>–</w:t>
      </w:r>
      <w:r>
        <w:rPr>
          <w:b w:val="0"/>
        </w:rPr>
        <w:tab/>
      </w:r>
      <w:proofErr w:type="gramStart"/>
      <w:r w:rsidR="00C60E8A" w:rsidRPr="00B90E52">
        <w:rPr>
          <w:b w:val="0"/>
        </w:rPr>
        <w:t>рассмотрены</w:t>
      </w:r>
      <w:proofErr w:type="gramEnd"/>
      <w:r w:rsidR="00C60E8A" w:rsidRPr="00B90E52">
        <w:rPr>
          <w:b w:val="0"/>
        </w:rPr>
        <w:t xml:space="preserve"> 735</w:t>
      </w:r>
      <w:r w:rsidR="00C60E8A" w:rsidRPr="00C60E8A">
        <w:rPr>
          <w:b w:val="0"/>
        </w:rPr>
        <w:t xml:space="preserve"> </w:t>
      </w:r>
      <w:r w:rsidR="00C60E8A" w:rsidRPr="00B90E52">
        <w:rPr>
          <w:b w:val="0"/>
        </w:rPr>
        <w:t>обращени</w:t>
      </w:r>
      <w:r w:rsidR="00C60E8A">
        <w:rPr>
          <w:b w:val="0"/>
        </w:rPr>
        <w:t>й</w:t>
      </w:r>
      <w:r w:rsidR="007C03E2">
        <w:rPr>
          <w:b w:val="0"/>
        </w:rPr>
        <w:t xml:space="preserve"> граждан;</w:t>
      </w:r>
    </w:p>
    <w:p w:rsidR="00C60E8A" w:rsidRPr="00B90E52" w:rsidRDefault="00B914A6" w:rsidP="00B914A6">
      <w:pPr>
        <w:tabs>
          <w:tab w:val="left" w:pos="993"/>
        </w:tabs>
        <w:ind w:firstLine="709"/>
        <w:jc w:val="both"/>
        <w:rPr>
          <w:b w:val="0"/>
        </w:rPr>
      </w:pPr>
      <w:r>
        <w:rPr>
          <w:b w:val="0"/>
        </w:rPr>
        <w:t>–</w:t>
      </w:r>
      <w:r>
        <w:rPr>
          <w:b w:val="0"/>
        </w:rPr>
        <w:tab/>
      </w:r>
      <w:proofErr w:type="gramStart"/>
      <w:r w:rsidR="00C60E8A" w:rsidRPr="00B90E52">
        <w:rPr>
          <w:b w:val="0"/>
        </w:rPr>
        <w:t>направлены</w:t>
      </w:r>
      <w:proofErr w:type="gramEnd"/>
      <w:r w:rsidR="0008028E">
        <w:rPr>
          <w:b w:val="0"/>
        </w:rPr>
        <w:t xml:space="preserve"> </w:t>
      </w:r>
      <w:r w:rsidR="00C60E8A" w:rsidRPr="00B90E52">
        <w:rPr>
          <w:b w:val="0"/>
        </w:rPr>
        <w:t xml:space="preserve">в суд </w:t>
      </w:r>
      <w:r w:rsidR="00A5106F" w:rsidRPr="00B90E52">
        <w:rPr>
          <w:b w:val="0"/>
        </w:rPr>
        <w:t>35</w:t>
      </w:r>
      <w:r w:rsidR="00A5106F">
        <w:rPr>
          <w:b w:val="0"/>
        </w:rPr>
        <w:t xml:space="preserve"> </w:t>
      </w:r>
      <w:r w:rsidR="00C60E8A" w:rsidRPr="00B90E52">
        <w:rPr>
          <w:b w:val="0"/>
        </w:rPr>
        <w:t>исковы</w:t>
      </w:r>
      <w:r w:rsidR="00A5106F">
        <w:rPr>
          <w:b w:val="0"/>
        </w:rPr>
        <w:t xml:space="preserve">х </w:t>
      </w:r>
      <w:r w:rsidR="00C60E8A" w:rsidRPr="00B90E52">
        <w:rPr>
          <w:b w:val="0"/>
        </w:rPr>
        <w:t>заявлени</w:t>
      </w:r>
      <w:r w:rsidR="00A5106F">
        <w:rPr>
          <w:b w:val="0"/>
        </w:rPr>
        <w:t>й</w:t>
      </w:r>
      <w:r w:rsidR="007C03E2">
        <w:rPr>
          <w:b w:val="0"/>
        </w:rPr>
        <w:t>;</w:t>
      </w:r>
    </w:p>
    <w:p w:rsidR="00C60E8A" w:rsidRPr="00B90E52" w:rsidRDefault="00B914A6" w:rsidP="00B914A6">
      <w:pPr>
        <w:tabs>
          <w:tab w:val="left" w:pos="993"/>
        </w:tabs>
        <w:ind w:firstLine="709"/>
        <w:jc w:val="both"/>
        <w:rPr>
          <w:b w:val="0"/>
        </w:rPr>
      </w:pPr>
      <w:r>
        <w:rPr>
          <w:b w:val="0"/>
        </w:rPr>
        <w:t>–</w:t>
      </w:r>
      <w:r>
        <w:rPr>
          <w:b w:val="0"/>
        </w:rPr>
        <w:tab/>
      </w:r>
      <w:proofErr w:type="gramStart"/>
      <w:r w:rsidR="00C60E8A" w:rsidRPr="00B90E52">
        <w:rPr>
          <w:b w:val="0"/>
        </w:rPr>
        <w:t xml:space="preserve">проведены </w:t>
      </w:r>
      <w:r w:rsidR="00A5106F" w:rsidRPr="00B90E52">
        <w:rPr>
          <w:b w:val="0"/>
        </w:rPr>
        <w:t>704</w:t>
      </w:r>
      <w:r w:rsidR="00A5106F">
        <w:rPr>
          <w:b w:val="0"/>
        </w:rPr>
        <w:t xml:space="preserve"> </w:t>
      </w:r>
      <w:r w:rsidR="00C60E8A" w:rsidRPr="00B90E52">
        <w:rPr>
          <w:b w:val="0"/>
        </w:rPr>
        <w:t>посещени</w:t>
      </w:r>
      <w:r w:rsidR="00A5106F">
        <w:rPr>
          <w:b w:val="0"/>
        </w:rPr>
        <w:t>й</w:t>
      </w:r>
      <w:r w:rsidR="00C60E8A" w:rsidRPr="00B90E52">
        <w:rPr>
          <w:b w:val="0"/>
        </w:rPr>
        <w:t xml:space="preserve"> семей</w:t>
      </w:r>
      <w:r w:rsidR="007C03E2">
        <w:rPr>
          <w:b w:val="0"/>
        </w:rPr>
        <w:t xml:space="preserve"> и составлены</w:t>
      </w:r>
      <w:proofErr w:type="gramEnd"/>
      <w:r w:rsidR="007C03E2">
        <w:rPr>
          <w:b w:val="0"/>
        </w:rPr>
        <w:t xml:space="preserve"> акты обследования;</w:t>
      </w:r>
    </w:p>
    <w:p w:rsidR="00C60E8A" w:rsidRPr="00B90E52" w:rsidRDefault="00B914A6" w:rsidP="00B914A6">
      <w:pPr>
        <w:tabs>
          <w:tab w:val="left" w:pos="993"/>
        </w:tabs>
        <w:ind w:firstLine="709"/>
        <w:jc w:val="both"/>
        <w:rPr>
          <w:b w:val="0"/>
        </w:rPr>
      </w:pPr>
      <w:r>
        <w:rPr>
          <w:b w:val="0"/>
        </w:rPr>
        <w:t>–</w:t>
      </w:r>
      <w:r>
        <w:rPr>
          <w:b w:val="0"/>
        </w:rPr>
        <w:tab/>
      </w:r>
      <w:r w:rsidR="00C60E8A" w:rsidRPr="00B90E52">
        <w:rPr>
          <w:b w:val="0"/>
        </w:rPr>
        <w:t xml:space="preserve">подготовлены </w:t>
      </w:r>
      <w:r w:rsidR="00A5106F" w:rsidRPr="00B90E52">
        <w:rPr>
          <w:b w:val="0"/>
        </w:rPr>
        <w:t>в судебные процессы 115</w:t>
      </w:r>
      <w:r w:rsidR="00A5106F">
        <w:rPr>
          <w:b w:val="0"/>
        </w:rPr>
        <w:t xml:space="preserve"> </w:t>
      </w:r>
      <w:r w:rsidR="00C60E8A" w:rsidRPr="00B90E52">
        <w:rPr>
          <w:b w:val="0"/>
        </w:rPr>
        <w:t>заключени</w:t>
      </w:r>
      <w:r w:rsidR="00A5106F">
        <w:rPr>
          <w:b w:val="0"/>
        </w:rPr>
        <w:t>й</w:t>
      </w:r>
      <w:r w:rsidR="007C03E2">
        <w:rPr>
          <w:b w:val="0"/>
        </w:rPr>
        <w:t xml:space="preserve"> в </w:t>
      </w:r>
      <w:proofErr w:type="gramStart"/>
      <w:r w:rsidR="007C03E2">
        <w:rPr>
          <w:b w:val="0"/>
        </w:rPr>
        <w:t>отношении</w:t>
      </w:r>
      <w:proofErr w:type="gramEnd"/>
      <w:r w:rsidR="007C03E2">
        <w:rPr>
          <w:b w:val="0"/>
        </w:rPr>
        <w:t xml:space="preserve">  детей;</w:t>
      </w:r>
    </w:p>
    <w:p w:rsidR="00C60E8A" w:rsidRDefault="00B914A6" w:rsidP="00B914A6">
      <w:pPr>
        <w:tabs>
          <w:tab w:val="left" w:pos="993"/>
        </w:tabs>
        <w:ind w:firstLine="709"/>
        <w:jc w:val="both"/>
        <w:rPr>
          <w:b w:val="0"/>
        </w:rPr>
      </w:pPr>
      <w:r>
        <w:rPr>
          <w:b w:val="0"/>
        </w:rPr>
        <w:t>–</w:t>
      </w:r>
      <w:r>
        <w:rPr>
          <w:b w:val="0"/>
        </w:rPr>
        <w:tab/>
      </w:r>
      <w:r w:rsidR="00A5106F">
        <w:rPr>
          <w:b w:val="0"/>
        </w:rPr>
        <w:t>подготовлены 1</w:t>
      </w:r>
      <w:r w:rsidR="007C03E2">
        <w:rPr>
          <w:b w:val="0"/>
        </w:rPr>
        <w:t xml:space="preserve"> </w:t>
      </w:r>
      <w:r w:rsidR="00A5106F">
        <w:rPr>
          <w:b w:val="0"/>
        </w:rPr>
        <w:t xml:space="preserve">232 заключения на </w:t>
      </w:r>
      <w:r w:rsidR="00C60E8A">
        <w:rPr>
          <w:b w:val="0"/>
        </w:rPr>
        <w:t>запросы</w:t>
      </w:r>
      <w:r w:rsidR="00C60E8A" w:rsidRPr="002551A0">
        <w:rPr>
          <w:b w:val="0"/>
        </w:rPr>
        <w:t xml:space="preserve"> </w:t>
      </w:r>
      <w:r w:rsidR="00C60E8A">
        <w:rPr>
          <w:b w:val="0"/>
        </w:rPr>
        <w:t xml:space="preserve">от уполномоченных организаций, поступившие в </w:t>
      </w:r>
      <w:proofErr w:type="gramStart"/>
      <w:r w:rsidR="00C60E8A">
        <w:rPr>
          <w:b w:val="0"/>
        </w:rPr>
        <w:t>рамках</w:t>
      </w:r>
      <w:proofErr w:type="gramEnd"/>
      <w:r w:rsidR="00C60E8A">
        <w:rPr>
          <w:b w:val="0"/>
        </w:rPr>
        <w:t xml:space="preserve"> межведомственного взаимодействия, </w:t>
      </w:r>
      <w:r w:rsidR="00C60E8A" w:rsidRPr="00B90E52">
        <w:rPr>
          <w:b w:val="0"/>
        </w:rPr>
        <w:t>на выдачу и распоряжение средствами материнского капитала</w:t>
      </w:r>
      <w:r w:rsidR="007C03E2">
        <w:rPr>
          <w:b w:val="0"/>
        </w:rPr>
        <w:t>;</w:t>
      </w:r>
    </w:p>
    <w:p w:rsidR="00C60E8A" w:rsidRPr="00B90E52" w:rsidRDefault="00B914A6" w:rsidP="00B914A6">
      <w:pPr>
        <w:tabs>
          <w:tab w:val="left" w:pos="993"/>
        </w:tabs>
        <w:ind w:firstLine="709"/>
        <w:jc w:val="both"/>
        <w:rPr>
          <w:b w:val="0"/>
        </w:rPr>
      </w:pPr>
      <w:r>
        <w:rPr>
          <w:b w:val="0"/>
        </w:rPr>
        <w:t>–</w:t>
      </w:r>
      <w:r>
        <w:rPr>
          <w:b w:val="0"/>
        </w:rPr>
        <w:tab/>
      </w:r>
      <w:r w:rsidR="00C60E8A">
        <w:rPr>
          <w:b w:val="0"/>
        </w:rPr>
        <w:t>в</w:t>
      </w:r>
      <w:r w:rsidR="00C60E8A" w:rsidRPr="00B90E52">
        <w:rPr>
          <w:b w:val="0"/>
        </w:rPr>
        <w:t>ыдан</w:t>
      </w:r>
      <w:r w:rsidR="00C60E8A">
        <w:rPr>
          <w:b w:val="0"/>
        </w:rPr>
        <w:t>ы</w:t>
      </w:r>
      <w:r w:rsidR="00C60E8A" w:rsidRPr="00B90E52">
        <w:rPr>
          <w:b w:val="0"/>
        </w:rPr>
        <w:t xml:space="preserve"> </w:t>
      </w:r>
      <w:r w:rsidR="00A5106F" w:rsidRPr="00B90E52">
        <w:rPr>
          <w:b w:val="0"/>
        </w:rPr>
        <w:t>33</w:t>
      </w:r>
      <w:r w:rsidR="00A5106F">
        <w:rPr>
          <w:b w:val="0"/>
        </w:rPr>
        <w:t xml:space="preserve"> </w:t>
      </w:r>
      <w:r w:rsidR="00C60E8A" w:rsidRPr="00B90E52">
        <w:rPr>
          <w:b w:val="0"/>
        </w:rPr>
        <w:t>согласия</w:t>
      </w:r>
      <w:r w:rsidR="00C60E8A" w:rsidRPr="002551A0">
        <w:rPr>
          <w:b w:val="0"/>
        </w:rPr>
        <w:t xml:space="preserve"> </w:t>
      </w:r>
      <w:r w:rsidR="00C60E8A" w:rsidRPr="00B90E52">
        <w:rPr>
          <w:b w:val="0"/>
        </w:rPr>
        <w:t xml:space="preserve">в Пенсионный фонд </w:t>
      </w:r>
      <w:r w:rsidR="00C60E8A">
        <w:rPr>
          <w:b w:val="0"/>
        </w:rPr>
        <w:t xml:space="preserve">на </w:t>
      </w:r>
      <w:r w:rsidR="00C60E8A" w:rsidRPr="00B90E52">
        <w:rPr>
          <w:b w:val="0"/>
        </w:rPr>
        <w:t>несовершеннолетни</w:t>
      </w:r>
      <w:r w:rsidR="00C60E8A">
        <w:rPr>
          <w:b w:val="0"/>
        </w:rPr>
        <w:t>х</w:t>
      </w:r>
      <w:r w:rsidR="00C60E8A" w:rsidRPr="00B90E52">
        <w:rPr>
          <w:b w:val="0"/>
        </w:rPr>
        <w:t xml:space="preserve">, не </w:t>
      </w:r>
      <w:proofErr w:type="gramStart"/>
      <w:r w:rsidR="00C60E8A" w:rsidRPr="00B90E52">
        <w:rPr>
          <w:b w:val="0"/>
        </w:rPr>
        <w:t>достигшим</w:t>
      </w:r>
      <w:proofErr w:type="gramEnd"/>
      <w:r w:rsidR="00C60E8A" w:rsidRPr="00B90E52">
        <w:rPr>
          <w:b w:val="0"/>
        </w:rPr>
        <w:t xml:space="preserve"> возраста 16 лет, </w:t>
      </w:r>
      <w:r w:rsidR="00C60E8A">
        <w:rPr>
          <w:b w:val="0"/>
        </w:rPr>
        <w:t xml:space="preserve">для осуществления ухода за </w:t>
      </w:r>
      <w:r w:rsidR="00C60E8A" w:rsidRPr="00B90E52">
        <w:rPr>
          <w:b w:val="0"/>
        </w:rPr>
        <w:t>нетрудоспособными гражданами</w:t>
      </w:r>
      <w:r w:rsidR="007C03E2">
        <w:rPr>
          <w:b w:val="0"/>
        </w:rPr>
        <w:t>;</w:t>
      </w:r>
      <w:r w:rsidR="00C60E8A" w:rsidRPr="00B90E52">
        <w:rPr>
          <w:b w:val="0"/>
        </w:rPr>
        <w:t xml:space="preserve"> </w:t>
      </w:r>
    </w:p>
    <w:p w:rsidR="00C60E8A" w:rsidRDefault="00B914A6" w:rsidP="00B914A6">
      <w:pPr>
        <w:tabs>
          <w:tab w:val="left" w:pos="993"/>
        </w:tabs>
        <w:ind w:firstLine="709"/>
        <w:jc w:val="both"/>
        <w:rPr>
          <w:b w:val="0"/>
        </w:rPr>
      </w:pPr>
      <w:r>
        <w:rPr>
          <w:b w:val="0"/>
        </w:rPr>
        <w:lastRenderedPageBreak/>
        <w:t>–</w:t>
      </w:r>
      <w:r>
        <w:rPr>
          <w:b w:val="0"/>
        </w:rPr>
        <w:tab/>
      </w:r>
      <w:r w:rsidR="00C60E8A">
        <w:rPr>
          <w:b w:val="0"/>
        </w:rPr>
        <w:t>п</w:t>
      </w:r>
      <w:r w:rsidR="00C60E8A" w:rsidRPr="00B90E52">
        <w:rPr>
          <w:b w:val="0"/>
        </w:rPr>
        <w:t>оставлен</w:t>
      </w:r>
      <w:r w:rsidR="00C60E8A">
        <w:rPr>
          <w:b w:val="0"/>
        </w:rPr>
        <w:t>ы</w:t>
      </w:r>
      <w:r w:rsidR="00C60E8A" w:rsidRPr="00B90E52">
        <w:rPr>
          <w:b w:val="0"/>
        </w:rPr>
        <w:t xml:space="preserve"> на уч</w:t>
      </w:r>
      <w:r w:rsidR="00C60E8A">
        <w:rPr>
          <w:b w:val="0"/>
        </w:rPr>
        <w:t>ё</w:t>
      </w:r>
      <w:r w:rsidR="00C60E8A" w:rsidRPr="00B90E52">
        <w:rPr>
          <w:b w:val="0"/>
        </w:rPr>
        <w:t xml:space="preserve">т в </w:t>
      </w:r>
      <w:proofErr w:type="gramStart"/>
      <w:r w:rsidR="00C60E8A" w:rsidRPr="00B90E52">
        <w:rPr>
          <w:b w:val="0"/>
        </w:rPr>
        <w:t>министерстве</w:t>
      </w:r>
      <w:proofErr w:type="gramEnd"/>
      <w:r w:rsidR="00C60E8A" w:rsidRPr="00B90E52">
        <w:rPr>
          <w:b w:val="0"/>
        </w:rPr>
        <w:t xml:space="preserve"> образования Красноярского кра</w:t>
      </w:r>
      <w:r w:rsidR="00A5106F">
        <w:rPr>
          <w:b w:val="0"/>
        </w:rPr>
        <w:t xml:space="preserve">я на получение жилого помещения 26 </w:t>
      </w:r>
      <w:r w:rsidR="00C60E8A" w:rsidRPr="00B90E52">
        <w:rPr>
          <w:b w:val="0"/>
        </w:rPr>
        <w:t>дет</w:t>
      </w:r>
      <w:r w:rsidR="00A5106F">
        <w:rPr>
          <w:b w:val="0"/>
        </w:rPr>
        <w:t>ей</w:t>
      </w:r>
      <w:r w:rsidR="00C60E8A" w:rsidRPr="00B90E52">
        <w:rPr>
          <w:b w:val="0"/>
        </w:rPr>
        <w:t>-сирот и дет</w:t>
      </w:r>
      <w:r w:rsidR="00A5106F">
        <w:rPr>
          <w:b w:val="0"/>
        </w:rPr>
        <w:t>ей</w:t>
      </w:r>
      <w:r w:rsidR="00C60E8A" w:rsidRPr="00B90E52">
        <w:rPr>
          <w:b w:val="0"/>
        </w:rPr>
        <w:t>, оставши</w:t>
      </w:r>
      <w:r w:rsidR="00C60E8A">
        <w:rPr>
          <w:b w:val="0"/>
        </w:rPr>
        <w:t>е</w:t>
      </w:r>
      <w:r w:rsidR="00C60E8A" w:rsidRPr="00B90E52">
        <w:rPr>
          <w:b w:val="0"/>
        </w:rPr>
        <w:t>ся без попечения родителей</w:t>
      </w:r>
      <w:r w:rsidR="00C60E8A" w:rsidRPr="00E75AB7">
        <w:rPr>
          <w:b w:val="0"/>
        </w:rPr>
        <w:t>, а также лиц из их числа.</w:t>
      </w:r>
    </w:p>
    <w:p w:rsidR="0043156E" w:rsidRPr="0043156E" w:rsidRDefault="0043156E" w:rsidP="00C60E8A">
      <w:pPr>
        <w:ind w:firstLine="709"/>
        <w:jc w:val="both"/>
        <w:rPr>
          <w:b w:val="0"/>
          <w:sz w:val="16"/>
          <w:szCs w:val="16"/>
        </w:rPr>
      </w:pPr>
    </w:p>
    <w:p w:rsidR="00544644" w:rsidRPr="00842E59" w:rsidRDefault="00544644" w:rsidP="00391670">
      <w:pPr>
        <w:ind w:firstLine="708"/>
        <w:jc w:val="both"/>
        <w:rPr>
          <w:b w:val="0"/>
        </w:rPr>
      </w:pPr>
      <w:r w:rsidRPr="00842E59">
        <w:rPr>
          <w:b w:val="0"/>
        </w:rPr>
        <w:t>За сч</w:t>
      </w:r>
      <w:r w:rsidR="00DA7AB1" w:rsidRPr="00842E59">
        <w:rPr>
          <w:b w:val="0"/>
        </w:rPr>
        <w:t>ё</w:t>
      </w:r>
      <w:r w:rsidRPr="00842E59">
        <w:rPr>
          <w:b w:val="0"/>
        </w:rPr>
        <w:t xml:space="preserve">т внебюджетных средств в </w:t>
      </w:r>
      <w:proofErr w:type="gramStart"/>
      <w:r w:rsidRPr="00842E59">
        <w:rPr>
          <w:b w:val="0"/>
        </w:rPr>
        <w:t>рамках</w:t>
      </w:r>
      <w:proofErr w:type="gramEnd"/>
      <w:r w:rsidRPr="00842E59">
        <w:rPr>
          <w:b w:val="0"/>
        </w:rPr>
        <w:t xml:space="preserve"> благотворительной деятельности АО «ПО ЭХЗ</w:t>
      </w:r>
      <w:r w:rsidRPr="00F762C6">
        <w:rPr>
          <w:b w:val="0"/>
        </w:rPr>
        <w:t>»</w:t>
      </w:r>
      <w:r w:rsidR="00842E59" w:rsidRPr="00F762C6">
        <w:rPr>
          <w:b w:val="0"/>
        </w:rPr>
        <w:t xml:space="preserve"> (2</w:t>
      </w:r>
      <w:r w:rsidR="00F762C6" w:rsidRPr="00F762C6">
        <w:rPr>
          <w:b w:val="0"/>
        </w:rPr>
        <w:t>4</w:t>
      </w:r>
      <w:r w:rsidR="00842E59" w:rsidRPr="00F762C6">
        <w:rPr>
          <w:b w:val="0"/>
        </w:rPr>
        <w:t>0 тыс</w:t>
      </w:r>
      <w:r w:rsidR="00842E59" w:rsidRPr="00842E59">
        <w:rPr>
          <w:b w:val="0"/>
        </w:rPr>
        <w:t xml:space="preserve">. </w:t>
      </w:r>
      <w:r w:rsidR="001058B6">
        <w:rPr>
          <w:b w:val="0"/>
        </w:rPr>
        <w:t>рублей</w:t>
      </w:r>
      <w:r w:rsidR="00842E59" w:rsidRPr="00842E59">
        <w:rPr>
          <w:b w:val="0"/>
        </w:rPr>
        <w:t>)</w:t>
      </w:r>
      <w:r w:rsidRPr="00842E59">
        <w:rPr>
          <w:b w:val="0"/>
        </w:rPr>
        <w:t>:</w:t>
      </w:r>
    </w:p>
    <w:p w:rsidR="00A4789D" w:rsidRPr="00F762C6" w:rsidRDefault="00544644" w:rsidP="00544644">
      <w:pPr>
        <w:ind w:firstLine="709"/>
        <w:jc w:val="both"/>
        <w:rPr>
          <w:b w:val="0"/>
        </w:rPr>
      </w:pPr>
      <w:r w:rsidRPr="00842E59">
        <w:rPr>
          <w:b w:val="0"/>
        </w:rPr>
        <w:t>– </w:t>
      </w:r>
      <w:r w:rsidR="00A4789D" w:rsidRPr="00F762C6">
        <w:rPr>
          <w:b w:val="0"/>
        </w:rPr>
        <w:t xml:space="preserve">реализован проект «Оборудование сенсорной комнаты для психологической </w:t>
      </w:r>
      <w:r w:rsidR="00B914A6">
        <w:rPr>
          <w:b w:val="0"/>
        </w:rPr>
        <w:t>р</w:t>
      </w:r>
      <w:r w:rsidR="00A4789D" w:rsidRPr="00F762C6">
        <w:rPr>
          <w:b w:val="0"/>
        </w:rPr>
        <w:t>а</w:t>
      </w:r>
      <w:r w:rsidR="00B914A6">
        <w:rPr>
          <w:b w:val="0"/>
        </w:rPr>
        <w:t>з</w:t>
      </w:r>
      <w:r w:rsidR="00A4789D" w:rsidRPr="00F762C6">
        <w:rPr>
          <w:b w:val="0"/>
        </w:rPr>
        <w:t>грузки» в КГ</w:t>
      </w:r>
      <w:r w:rsidR="00F762C6">
        <w:rPr>
          <w:b w:val="0"/>
        </w:rPr>
        <w:t>К</w:t>
      </w:r>
      <w:r w:rsidR="00A4789D" w:rsidRPr="00F762C6">
        <w:rPr>
          <w:b w:val="0"/>
        </w:rPr>
        <w:t>У «Зеленогорский детский дом»</w:t>
      </w:r>
      <w:r w:rsidR="00842E59" w:rsidRPr="00F762C6">
        <w:rPr>
          <w:b w:val="0"/>
        </w:rPr>
        <w:t>;</w:t>
      </w:r>
    </w:p>
    <w:p w:rsidR="00544644" w:rsidRPr="00F762C6" w:rsidRDefault="00A4789D" w:rsidP="00544644">
      <w:pPr>
        <w:ind w:firstLine="709"/>
        <w:jc w:val="both"/>
        <w:rPr>
          <w:b w:val="0"/>
        </w:rPr>
      </w:pPr>
      <w:r w:rsidRPr="00F762C6">
        <w:rPr>
          <w:b w:val="0"/>
        </w:rPr>
        <w:t>– </w:t>
      </w:r>
      <w:r w:rsidR="00544644" w:rsidRPr="00F762C6">
        <w:rPr>
          <w:b w:val="0"/>
        </w:rPr>
        <w:t>проведена экономическая игра «</w:t>
      </w:r>
      <w:proofErr w:type="gramStart"/>
      <w:r w:rsidR="00544644" w:rsidRPr="00F762C6">
        <w:rPr>
          <w:b w:val="0"/>
        </w:rPr>
        <w:t>Делу-деньги</w:t>
      </w:r>
      <w:proofErr w:type="gramEnd"/>
      <w:r w:rsidR="00544644" w:rsidRPr="00F762C6">
        <w:rPr>
          <w:b w:val="0"/>
        </w:rPr>
        <w:t>» для детей-сирот и детей, оставшихся без попечения родителей;</w:t>
      </w:r>
    </w:p>
    <w:p w:rsidR="00544644" w:rsidRPr="00F762C6" w:rsidRDefault="00544644" w:rsidP="00544644">
      <w:pPr>
        <w:ind w:firstLine="709"/>
        <w:jc w:val="both"/>
        <w:rPr>
          <w:b w:val="0"/>
        </w:rPr>
      </w:pPr>
      <w:r w:rsidRPr="00B44CD7">
        <w:rPr>
          <w:b w:val="0"/>
        </w:rPr>
        <w:t>– </w:t>
      </w:r>
      <w:proofErr w:type="gramStart"/>
      <w:r w:rsidRPr="00B44CD7">
        <w:rPr>
          <w:b w:val="0"/>
        </w:rPr>
        <w:t>организован</w:t>
      </w:r>
      <w:r w:rsidR="00B44CD7" w:rsidRPr="00B44CD7">
        <w:rPr>
          <w:b w:val="0"/>
        </w:rPr>
        <w:t>а</w:t>
      </w:r>
      <w:r w:rsidRPr="00B44CD7">
        <w:rPr>
          <w:b w:val="0"/>
        </w:rPr>
        <w:t xml:space="preserve"> и проведен</w:t>
      </w:r>
      <w:r w:rsidR="00B44CD7" w:rsidRPr="00B44CD7">
        <w:rPr>
          <w:b w:val="0"/>
        </w:rPr>
        <w:t>а</w:t>
      </w:r>
      <w:proofErr w:type="gramEnd"/>
      <w:r w:rsidRPr="00B44CD7">
        <w:rPr>
          <w:b w:val="0"/>
        </w:rPr>
        <w:t xml:space="preserve"> акци</w:t>
      </w:r>
      <w:r w:rsidR="00B44CD7" w:rsidRPr="00B44CD7">
        <w:rPr>
          <w:b w:val="0"/>
        </w:rPr>
        <w:t>я</w:t>
      </w:r>
      <w:r w:rsidRPr="00B44CD7">
        <w:rPr>
          <w:b w:val="0"/>
        </w:rPr>
        <w:t xml:space="preserve"> </w:t>
      </w:r>
      <w:r w:rsidR="00DA7AB1" w:rsidRPr="00B44CD7">
        <w:rPr>
          <w:b w:val="0"/>
        </w:rPr>
        <w:t>«Новогодняя мечта»</w:t>
      </w:r>
      <w:r w:rsidRPr="00B44CD7">
        <w:rPr>
          <w:b w:val="0"/>
        </w:rPr>
        <w:t>.</w:t>
      </w:r>
    </w:p>
    <w:p w:rsidR="00544644" w:rsidRPr="00F762C6" w:rsidRDefault="00544644" w:rsidP="00544644">
      <w:pPr>
        <w:ind w:firstLine="709"/>
        <w:jc w:val="both"/>
        <w:rPr>
          <w:b w:val="0"/>
          <w:sz w:val="16"/>
          <w:szCs w:val="16"/>
        </w:rPr>
      </w:pPr>
    </w:p>
    <w:p w:rsidR="00A5106F" w:rsidRDefault="00A5106F" w:rsidP="001404B7">
      <w:pPr>
        <w:ind w:firstLine="709"/>
        <w:jc w:val="both"/>
        <w:rPr>
          <w:b w:val="0"/>
        </w:rPr>
      </w:pPr>
      <w:proofErr w:type="gramStart"/>
      <w:r w:rsidRPr="00A5106F">
        <w:rPr>
          <w:b w:val="0"/>
        </w:rPr>
        <w:t>В целях дальнейшего развития семейных форм устройства детей, лишившихся родительского попечения, таких как усыновление, опека (попечительство), при</w:t>
      </w:r>
      <w:r w:rsidR="00F26629">
        <w:rPr>
          <w:b w:val="0"/>
        </w:rPr>
        <w:t>ё</w:t>
      </w:r>
      <w:r w:rsidRPr="00A5106F">
        <w:rPr>
          <w:b w:val="0"/>
        </w:rPr>
        <w:t>мная семья, необходима слаженная работа служб профилактики безнадзорности несовершеннолетних, организация ранней профилактической работы с семьями.</w:t>
      </w:r>
      <w:proofErr w:type="gramEnd"/>
      <w:r w:rsidRPr="00A5106F">
        <w:rPr>
          <w:b w:val="0"/>
        </w:rPr>
        <w:t xml:space="preserve"> С целью снижения количества детей-сирот и детей, оставшихся без попечения родителей, необходимо систематизировать работу по информированию населения о детях, подлежащих устройству в семьи граждан</w:t>
      </w:r>
      <w:r w:rsidR="00F26629">
        <w:rPr>
          <w:b w:val="0"/>
        </w:rPr>
        <w:t>.</w:t>
      </w:r>
    </w:p>
    <w:p w:rsidR="002E4733" w:rsidRDefault="002E4733" w:rsidP="001404B7">
      <w:pPr>
        <w:ind w:firstLine="709"/>
        <w:jc w:val="both"/>
        <w:rPr>
          <w:b w:val="0"/>
        </w:rPr>
      </w:pPr>
    </w:p>
    <w:p w:rsidR="002E4733" w:rsidRDefault="002E4733" w:rsidP="001404B7">
      <w:pPr>
        <w:ind w:firstLine="709"/>
        <w:jc w:val="both"/>
        <w:rPr>
          <w:b w:val="0"/>
        </w:rPr>
      </w:pPr>
    </w:p>
    <w:p w:rsidR="00921FDD" w:rsidRPr="00D24AF9" w:rsidRDefault="00921FDD" w:rsidP="000453C3">
      <w:pPr>
        <w:pStyle w:val="af5"/>
        <w:numPr>
          <w:ilvl w:val="1"/>
          <w:numId w:val="21"/>
        </w:numPr>
        <w:tabs>
          <w:tab w:val="left" w:pos="1134"/>
        </w:tabs>
        <w:ind w:left="0" w:firstLine="709"/>
      </w:pPr>
      <w:r w:rsidRPr="00D24AF9">
        <w:t xml:space="preserve">Деятельность комиссии по делам несовершеннолетних и защите их прав </w:t>
      </w:r>
    </w:p>
    <w:p w:rsidR="00921FDD" w:rsidRPr="00D24AF9" w:rsidRDefault="00921FDD" w:rsidP="00921FDD">
      <w:pPr>
        <w:pStyle w:val="af5"/>
        <w:tabs>
          <w:tab w:val="left" w:pos="1134"/>
        </w:tabs>
        <w:ind w:left="709"/>
      </w:pPr>
    </w:p>
    <w:p w:rsidR="004B4F7A" w:rsidRPr="00D24AF9" w:rsidRDefault="005D1D84" w:rsidP="004B4F7A">
      <w:pPr>
        <w:ind w:firstLine="709"/>
        <w:jc w:val="both"/>
        <w:rPr>
          <w:b w:val="0"/>
        </w:rPr>
      </w:pPr>
      <w:r w:rsidRPr="00D24AF9">
        <w:rPr>
          <w:b w:val="0"/>
        </w:rPr>
        <w:t xml:space="preserve">Комиссия по делам несовершеннолетних и защите их прав </w:t>
      </w:r>
      <w:r w:rsidR="007E4D26">
        <w:rPr>
          <w:b w:val="0"/>
        </w:rPr>
        <w:t xml:space="preserve">(далее – Комиссия) </w:t>
      </w:r>
      <w:r w:rsidRPr="00D24AF9">
        <w:rPr>
          <w:b w:val="0"/>
        </w:rPr>
        <w:t>является</w:t>
      </w:r>
      <w:r w:rsidRPr="00D24AF9">
        <w:t xml:space="preserve"> </w:t>
      </w:r>
      <w:r w:rsidRPr="00D24AF9">
        <w:rPr>
          <w:b w:val="0"/>
        </w:rPr>
        <w:t>п</w:t>
      </w:r>
      <w:r w:rsidR="004B4F7A" w:rsidRPr="00D24AF9">
        <w:rPr>
          <w:b w:val="0"/>
        </w:rPr>
        <w:t>остоянно действующим коллегиальным органом, созданным в целях</w:t>
      </w:r>
      <w:r w:rsidR="004B4F7A" w:rsidRPr="00D24AF9">
        <w:t xml:space="preserve"> </w:t>
      </w:r>
      <w:r w:rsidR="004B4F7A" w:rsidRPr="00D24AF9">
        <w:rPr>
          <w:b w:val="0"/>
        </w:rPr>
        <w:t xml:space="preserve">координации деятельности органов </w:t>
      </w:r>
      <w:r w:rsidR="00D24AF9" w:rsidRPr="00D24AF9">
        <w:rPr>
          <w:b w:val="0"/>
        </w:rPr>
        <w:t>и</w:t>
      </w:r>
      <w:r w:rsidR="004B4F7A" w:rsidRPr="00D24AF9">
        <w:rPr>
          <w:b w:val="0"/>
        </w:rPr>
        <w:t xml:space="preserve"> учреждений системы профилактики безнадзорности и правонарушений несовершеннолетних, жестокого обращения с детьми и социального сиротства.</w:t>
      </w:r>
    </w:p>
    <w:p w:rsidR="00011859" w:rsidRPr="00011859" w:rsidRDefault="00A45F54" w:rsidP="00011859">
      <w:pPr>
        <w:ind w:firstLine="709"/>
        <w:jc w:val="both"/>
        <w:rPr>
          <w:rFonts w:eastAsiaTheme="minorHAnsi"/>
          <w:b w:val="0"/>
          <w:lang w:eastAsia="en-US"/>
        </w:rPr>
      </w:pPr>
      <w:r>
        <w:rPr>
          <w:b w:val="0"/>
        </w:rPr>
        <w:t xml:space="preserve">В 2016 году </w:t>
      </w:r>
      <w:r w:rsidR="004B4F7A" w:rsidRPr="00011859">
        <w:rPr>
          <w:b w:val="0"/>
        </w:rPr>
        <w:t>проведен</w:t>
      </w:r>
      <w:r w:rsidR="007C03E2">
        <w:rPr>
          <w:b w:val="0"/>
        </w:rPr>
        <w:t>ы</w:t>
      </w:r>
      <w:r w:rsidR="004B4F7A" w:rsidRPr="00011859">
        <w:rPr>
          <w:b w:val="0"/>
        </w:rPr>
        <w:t xml:space="preserve"> 2</w:t>
      </w:r>
      <w:r w:rsidR="00011859" w:rsidRPr="00011859">
        <w:rPr>
          <w:b w:val="0"/>
        </w:rPr>
        <w:t>9</w:t>
      </w:r>
      <w:r w:rsidR="004B4F7A" w:rsidRPr="00011859">
        <w:rPr>
          <w:b w:val="0"/>
        </w:rPr>
        <w:t xml:space="preserve"> </w:t>
      </w:r>
      <w:r w:rsidR="001E06EB" w:rsidRPr="00011859">
        <w:rPr>
          <w:b w:val="0"/>
        </w:rPr>
        <w:t>заседани</w:t>
      </w:r>
      <w:r w:rsidR="00011859" w:rsidRPr="00011859">
        <w:rPr>
          <w:b w:val="0"/>
        </w:rPr>
        <w:t>й</w:t>
      </w:r>
      <w:r w:rsidR="007873D8">
        <w:rPr>
          <w:b w:val="0"/>
        </w:rPr>
        <w:t>;</w:t>
      </w:r>
      <w:r w:rsidR="004B4F7A" w:rsidRPr="00011859">
        <w:rPr>
          <w:b w:val="0"/>
        </w:rPr>
        <w:t xml:space="preserve"> рассмотрен</w:t>
      </w:r>
      <w:r w:rsidR="007C03E2">
        <w:rPr>
          <w:b w:val="0"/>
        </w:rPr>
        <w:t>ы</w:t>
      </w:r>
      <w:r w:rsidR="004B4F7A" w:rsidRPr="00011859">
        <w:rPr>
          <w:b w:val="0"/>
        </w:rPr>
        <w:t xml:space="preserve"> 2</w:t>
      </w:r>
      <w:r w:rsidR="00011859" w:rsidRPr="00011859">
        <w:rPr>
          <w:b w:val="0"/>
        </w:rPr>
        <w:t>64</w:t>
      </w:r>
      <w:r w:rsidR="004B4F7A" w:rsidRPr="00011859">
        <w:rPr>
          <w:b w:val="0"/>
        </w:rPr>
        <w:t> административных протокол</w:t>
      </w:r>
      <w:r w:rsidR="00011859" w:rsidRPr="00011859">
        <w:rPr>
          <w:b w:val="0"/>
        </w:rPr>
        <w:t>а</w:t>
      </w:r>
      <w:r w:rsidR="004B4F7A" w:rsidRPr="00011859">
        <w:rPr>
          <w:b w:val="0"/>
        </w:rPr>
        <w:t>, составленных на несовершеннолетних и их родителей, 22</w:t>
      </w:r>
      <w:r w:rsidR="00011859" w:rsidRPr="00011859">
        <w:rPr>
          <w:b w:val="0"/>
        </w:rPr>
        <w:t>9</w:t>
      </w:r>
      <w:r w:rsidR="004B4F7A" w:rsidRPr="00011859">
        <w:rPr>
          <w:b w:val="0"/>
        </w:rPr>
        <w:t xml:space="preserve"> постановлений на несовершеннолетних, не достигших возраста уголовной и а</w:t>
      </w:r>
      <w:r w:rsidR="001E06EB" w:rsidRPr="00011859">
        <w:rPr>
          <w:b w:val="0"/>
        </w:rPr>
        <w:t>дминистративной ответственности</w:t>
      </w:r>
      <w:r w:rsidR="0001592B">
        <w:rPr>
          <w:b w:val="0"/>
        </w:rPr>
        <w:t>;</w:t>
      </w:r>
      <w:r w:rsidR="004B4F7A" w:rsidRPr="00011859">
        <w:rPr>
          <w:b w:val="0"/>
        </w:rPr>
        <w:t xml:space="preserve"> назначено наказаний в виде штрафов на общую сумму </w:t>
      </w:r>
      <w:r w:rsidR="00011859" w:rsidRPr="00011859">
        <w:rPr>
          <w:b w:val="0"/>
        </w:rPr>
        <w:t>210</w:t>
      </w:r>
      <w:r w:rsidR="004B4F7A" w:rsidRPr="00011859">
        <w:rPr>
          <w:b w:val="0"/>
        </w:rPr>
        <w:t>,</w:t>
      </w:r>
      <w:r w:rsidR="00011859" w:rsidRPr="00011859">
        <w:rPr>
          <w:b w:val="0"/>
        </w:rPr>
        <w:t>3</w:t>
      </w:r>
      <w:r w:rsidR="004B4F7A" w:rsidRPr="00011859">
        <w:rPr>
          <w:b w:val="0"/>
        </w:rPr>
        <w:t xml:space="preserve"> тыс. рублей</w:t>
      </w:r>
      <w:r w:rsidR="00556534">
        <w:rPr>
          <w:b w:val="0"/>
        </w:rPr>
        <w:t xml:space="preserve">; </w:t>
      </w:r>
      <w:proofErr w:type="gramStart"/>
      <w:r w:rsidR="00556534">
        <w:rPr>
          <w:b w:val="0"/>
        </w:rPr>
        <w:t xml:space="preserve">2 </w:t>
      </w:r>
      <w:r w:rsidR="00556534" w:rsidRPr="00BB123C">
        <w:rPr>
          <w:b w:val="0"/>
        </w:rPr>
        <w:t xml:space="preserve">несовершеннолетних, </w:t>
      </w:r>
      <w:r w:rsidR="00556534" w:rsidRPr="00AD464A">
        <w:rPr>
          <w:b w:val="0"/>
        </w:rPr>
        <w:t>вступивших в конфликт с законом</w:t>
      </w:r>
      <w:r w:rsidR="00556534">
        <w:rPr>
          <w:b w:val="0"/>
        </w:rPr>
        <w:t xml:space="preserve">, </w:t>
      </w:r>
      <w:r w:rsidR="00556534" w:rsidRPr="00BB123C">
        <w:rPr>
          <w:b w:val="0"/>
        </w:rPr>
        <w:t>по решению судебных органов</w:t>
      </w:r>
      <w:r w:rsidR="0008028E">
        <w:rPr>
          <w:b w:val="0"/>
        </w:rPr>
        <w:t xml:space="preserve"> </w:t>
      </w:r>
      <w:r w:rsidR="00556534" w:rsidRPr="00AD464A">
        <w:rPr>
          <w:b w:val="0"/>
        </w:rPr>
        <w:t xml:space="preserve">направлены </w:t>
      </w:r>
      <w:r w:rsidR="00556534" w:rsidRPr="00BB123C">
        <w:rPr>
          <w:b w:val="0"/>
        </w:rPr>
        <w:t xml:space="preserve">в Центр временного содержания для несовершеннолетних правонарушителей (г. Красноярск) </w:t>
      </w:r>
      <w:r w:rsidR="00556534">
        <w:rPr>
          <w:b w:val="0"/>
        </w:rPr>
        <w:t>сроком до 30 суток.</w:t>
      </w:r>
      <w:proofErr w:type="gramEnd"/>
    </w:p>
    <w:p w:rsidR="004B4F7A" w:rsidRPr="002F1284" w:rsidRDefault="004B4F7A" w:rsidP="004B4F7A">
      <w:pPr>
        <w:ind w:firstLine="709"/>
        <w:jc w:val="both"/>
        <w:rPr>
          <w:rFonts w:eastAsiaTheme="minorHAnsi"/>
          <w:b w:val="0"/>
          <w:sz w:val="16"/>
          <w:szCs w:val="16"/>
          <w:highlight w:val="yellow"/>
          <w:lang w:eastAsia="en-US"/>
        </w:rPr>
      </w:pPr>
    </w:p>
    <w:p w:rsidR="004B4F7A" w:rsidRPr="004C22B0" w:rsidRDefault="00556534" w:rsidP="004B4F7A">
      <w:pPr>
        <w:ind w:firstLine="709"/>
        <w:jc w:val="both"/>
        <w:rPr>
          <w:rFonts w:eastAsiaTheme="minorHAnsi"/>
          <w:b w:val="0"/>
          <w:lang w:eastAsia="en-US"/>
        </w:rPr>
      </w:pPr>
      <w:r w:rsidRPr="00556534">
        <w:rPr>
          <w:b w:val="0"/>
        </w:rPr>
        <w:t xml:space="preserve">В </w:t>
      </w:r>
      <w:proofErr w:type="gramStart"/>
      <w:r w:rsidRPr="00556534">
        <w:rPr>
          <w:b w:val="0"/>
        </w:rPr>
        <w:t>рамках</w:t>
      </w:r>
      <w:proofErr w:type="gramEnd"/>
      <w:r w:rsidRPr="00556534">
        <w:rPr>
          <w:b w:val="0"/>
        </w:rPr>
        <w:t xml:space="preserve"> профилактических мероприятий по устранению причин и условий безнадзорности, правонарушений несовершеннолетних в 2016 году</w:t>
      </w:r>
      <w:r w:rsidR="004B4F7A" w:rsidRPr="00556534">
        <w:rPr>
          <w:b w:val="0"/>
        </w:rPr>
        <w:t>:</w:t>
      </w:r>
      <w:r w:rsidR="004B4F7A" w:rsidRPr="004C22B0">
        <w:rPr>
          <w:rFonts w:eastAsiaTheme="minorHAnsi"/>
          <w:b w:val="0"/>
          <w:lang w:eastAsia="en-US"/>
        </w:rPr>
        <w:t xml:space="preserve"> </w:t>
      </w:r>
    </w:p>
    <w:p w:rsidR="004B4F7A" w:rsidRPr="007E4D26" w:rsidRDefault="004B4F7A" w:rsidP="004B4F7A">
      <w:pPr>
        <w:ind w:firstLine="709"/>
        <w:jc w:val="both"/>
        <w:rPr>
          <w:b w:val="0"/>
          <w:bCs/>
        </w:rPr>
      </w:pPr>
      <w:r w:rsidRPr="004C22B0">
        <w:rPr>
          <w:rFonts w:eastAsiaTheme="minorHAnsi"/>
          <w:b w:val="0"/>
          <w:lang w:eastAsia="en-US"/>
        </w:rPr>
        <w:t>– </w:t>
      </w:r>
      <w:r w:rsidR="00EB0D3D" w:rsidRPr="004C22B0">
        <w:rPr>
          <w:rFonts w:eastAsiaTheme="minorHAnsi"/>
          <w:b w:val="0"/>
          <w:lang w:eastAsia="en-US"/>
        </w:rPr>
        <w:t xml:space="preserve">организован мониторинг посредством внедрения </w:t>
      </w:r>
      <w:proofErr w:type="gramStart"/>
      <w:r w:rsidR="00EB0D3D" w:rsidRPr="004C22B0">
        <w:rPr>
          <w:rFonts w:eastAsiaTheme="minorHAnsi"/>
          <w:b w:val="0"/>
          <w:lang w:eastAsia="en-US"/>
        </w:rPr>
        <w:t>Системы оценки эффективности деятельности</w:t>
      </w:r>
      <w:r w:rsidR="00EB0D3D" w:rsidRPr="00EB0D3D">
        <w:rPr>
          <w:rFonts w:eastAsiaTheme="minorHAnsi"/>
          <w:b w:val="0"/>
          <w:lang w:eastAsia="en-US"/>
        </w:rPr>
        <w:t xml:space="preserve"> органов</w:t>
      </w:r>
      <w:proofErr w:type="gramEnd"/>
      <w:r w:rsidR="00EB0D3D" w:rsidRPr="00EB0D3D">
        <w:rPr>
          <w:rFonts w:eastAsiaTheme="minorHAnsi"/>
          <w:b w:val="0"/>
          <w:lang w:eastAsia="en-US"/>
        </w:rPr>
        <w:t xml:space="preserve"> и учреждений в сфере профилактики безнадзорности и правонарушен</w:t>
      </w:r>
      <w:r w:rsidR="00EB0D3D">
        <w:rPr>
          <w:rFonts w:eastAsiaTheme="minorHAnsi"/>
          <w:b w:val="0"/>
          <w:lang w:eastAsia="en-US"/>
        </w:rPr>
        <w:t>ий несовершеннолетних, включающей</w:t>
      </w:r>
      <w:r w:rsidR="00EB0D3D" w:rsidRPr="00EB0D3D">
        <w:rPr>
          <w:rFonts w:eastAsiaTheme="minorHAnsi"/>
          <w:b w:val="0"/>
          <w:lang w:eastAsia="en-US"/>
        </w:rPr>
        <w:t xml:space="preserve"> в себя перечень критериев оценки и </w:t>
      </w:r>
      <w:r w:rsidR="00EB0D3D" w:rsidRPr="007E4D26">
        <w:rPr>
          <w:rFonts w:eastAsiaTheme="minorHAnsi"/>
          <w:b w:val="0"/>
          <w:lang w:eastAsia="en-US"/>
        </w:rPr>
        <w:t>показателей</w:t>
      </w:r>
      <w:r w:rsidRPr="007E4D26">
        <w:rPr>
          <w:b w:val="0"/>
          <w:bCs/>
        </w:rPr>
        <w:t xml:space="preserve">; </w:t>
      </w:r>
    </w:p>
    <w:p w:rsidR="004B4F7A" w:rsidRPr="00C55F7D" w:rsidRDefault="004B4F7A" w:rsidP="002E26BC">
      <w:pPr>
        <w:ind w:firstLine="709"/>
        <w:jc w:val="both"/>
        <w:rPr>
          <w:rFonts w:eastAsiaTheme="minorHAnsi"/>
          <w:b w:val="0"/>
          <w:lang w:eastAsia="en-US"/>
        </w:rPr>
      </w:pPr>
      <w:proofErr w:type="gramStart"/>
      <w:r w:rsidRPr="007E4D26">
        <w:rPr>
          <w:b w:val="0"/>
        </w:rPr>
        <w:lastRenderedPageBreak/>
        <w:t>– </w:t>
      </w:r>
      <w:r w:rsidR="004C22B0" w:rsidRPr="007E4D26">
        <w:rPr>
          <w:b w:val="0"/>
        </w:rPr>
        <w:t>проведено</w:t>
      </w:r>
      <w:r w:rsidR="007E4D26" w:rsidRPr="007E4D26">
        <w:rPr>
          <w:b w:val="0"/>
        </w:rPr>
        <w:t xml:space="preserve"> расширенно</w:t>
      </w:r>
      <w:r w:rsidR="007E4D26">
        <w:rPr>
          <w:b w:val="0"/>
        </w:rPr>
        <w:t>е</w:t>
      </w:r>
      <w:r w:rsidR="007E4D26" w:rsidRPr="007E4D26">
        <w:rPr>
          <w:b w:val="0"/>
        </w:rPr>
        <w:t xml:space="preserve"> заседани</w:t>
      </w:r>
      <w:r w:rsidR="00A05061">
        <w:rPr>
          <w:b w:val="0"/>
        </w:rPr>
        <w:t>е</w:t>
      </w:r>
      <w:r w:rsidR="007E4D26" w:rsidRPr="007E4D26">
        <w:rPr>
          <w:b w:val="0"/>
        </w:rPr>
        <w:t xml:space="preserve"> Комиссии с участием руководителей и специалистов все</w:t>
      </w:r>
      <w:r w:rsidR="00C55F7D">
        <w:rPr>
          <w:b w:val="0"/>
        </w:rPr>
        <w:t>х</w:t>
      </w:r>
      <w:r w:rsidR="007E4D26" w:rsidRPr="007E4D26">
        <w:rPr>
          <w:b w:val="0"/>
        </w:rPr>
        <w:t xml:space="preserve"> субъектов системы профилактики, </w:t>
      </w:r>
      <w:r w:rsidR="00C55F7D">
        <w:rPr>
          <w:b w:val="0"/>
        </w:rPr>
        <w:t xml:space="preserve">в рамках которого </w:t>
      </w:r>
      <w:r w:rsidR="002E26BC">
        <w:rPr>
          <w:b w:val="0"/>
        </w:rPr>
        <w:t>определены основные направления деятельности на 2016 год,</w:t>
      </w:r>
      <w:r w:rsidR="007E4D26" w:rsidRPr="007E4D26">
        <w:rPr>
          <w:b w:val="0"/>
        </w:rPr>
        <w:t xml:space="preserve"> </w:t>
      </w:r>
      <w:r w:rsidR="002E26BC">
        <w:rPr>
          <w:b w:val="0"/>
        </w:rPr>
        <w:t xml:space="preserve">в том числе </w:t>
      </w:r>
      <w:r w:rsidR="007E4D26" w:rsidRPr="007E4D26">
        <w:rPr>
          <w:b w:val="0"/>
        </w:rPr>
        <w:t>перспективы развития сети школьной и семейной медиации</w:t>
      </w:r>
      <w:r w:rsidR="00C55F7D">
        <w:rPr>
          <w:b w:val="0"/>
        </w:rPr>
        <w:t xml:space="preserve"> (</w:t>
      </w:r>
      <w:r w:rsidR="00C55F7D" w:rsidRPr="00C55F7D">
        <w:rPr>
          <w:b w:val="0"/>
        </w:rPr>
        <w:t>технологи</w:t>
      </w:r>
      <w:r w:rsidR="00C55F7D">
        <w:rPr>
          <w:b w:val="0"/>
        </w:rPr>
        <w:t>я</w:t>
      </w:r>
      <w:r w:rsidR="00C55F7D" w:rsidRPr="00C55F7D">
        <w:rPr>
          <w:b w:val="0"/>
        </w:rPr>
        <w:t xml:space="preserve"> альтернативного урегулирования споров с участием третьей нейтральной</w:t>
      </w:r>
      <w:r w:rsidR="00C55F7D">
        <w:rPr>
          <w:b w:val="0"/>
        </w:rPr>
        <w:t xml:space="preserve"> стороны)</w:t>
      </w:r>
      <w:r w:rsidR="002E26BC">
        <w:rPr>
          <w:b w:val="0"/>
        </w:rPr>
        <w:t xml:space="preserve">, </w:t>
      </w:r>
      <w:r w:rsidR="00C55F7D">
        <w:rPr>
          <w:b w:val="0"/>
        </w:rPr>
        <w:t xml:space="preserve">пути </w:t>
      </w:r>
      <w:r w:rsidR="002E26BC">
        <w:rPr>
          <w:b w:val="0"/>
        </w:rPr>
        <w:t>совершенствовани</w:t>
      </w:r>
      <w:r w:rsidR="00C55F7D">
        <w:rPr>
          <w:b w:val="0"/>
        </w:rPr>
        <w:t>я</w:t>
      </w:r>
      <w:r w:rsidR="002E26BC">
        <w:rPr>
          <w:b w:val="0"/>
        </w:rPr>
        <w:t xml:space="preserve"> механизмов </w:t>
      </w:r>
      <w:r w:rsidR="002E26BC" w:rsidRPr="00C55F7D">
        <w:rPr>
          <w:rFonts w:eastAsiaTheme="minorHAnsi"/>
          <w:b w:val="0"/>
          <w:lang w:eastAsia="en-US"/>
        </w:rPr>
        <w:t>межведомственного взаимодействия;</w:t>
      </w:r>
      <w:proofErr w:type="gramEnd"/>
    </w:p>
    <w:p w:rsidR="00C55F7D" w:rsidRPr="00C55F7D" w:rsidRDefault="00C55F7D" w:rsidP="00C55F7D">
      <w:pPr>
        <w:ind w:firstLine="709"/>
        <w:jc w:val="both"/>
        <w:rPr>
          <w:b w:val="0"/>
        </w:rPr>
      </w:pPr>
      <w:r w:rsidRPr="00C55F7D">
        <w:rPr>
          <w:b w:val="0"/>
        </w:rPr>
        <w:t>–</w:t>
      </w:r>
      <w:r w:rsidR="00A277C4">
        <w:rPr>
          <w:b w:val="0"/>
        </w:rPr>
        <w:t xml:space="preserve"> </w:t>
      </w:r>
      <w:r w:rsidRPr="00C55F7D">
        <w:rPr>
          <w:b w:val="0"/>
        </w:rPr>
        <w:t xml:space="preserve">организовано </w:t>
      </w:r>
      <w:r w:rsidR="00A277C4">
        <w:rPr>
          <w:b w:val="0"/>
        </w:rPr>
        <w:t>п</w:t>
      </w:r>
      <w:r w:rsidR="00A277C4" w:rsidRPr="00C55F7D">
        <w:rPr>
          <w:b w:val="0"/>
        </w:rPr>
        <w:t>о инициативе Комиссии</w:t>
      </w:r>
      <w:r w:rsidR="00A277C4">
        <w:rPr>
          <w:b w:val="0"/>
        </w:rPr>
        <w:t xml:space="preserve"> </w:t>
      </w:r>
      <w:r w:rsidRPr="00C55F7D">
        <w:rPr>
          <w:b w:val="0"/>
        </w:rPr>
        <w:t>расширенное собрание с несовершеннолетними</w:t>
      </w:r>
      <w:r w:rsidR="00A277C4">
        <w:rPr>
          <w:b w:val="0"/>
        </w:rPr>
        <w:t xml:space="preserve"> (65 человек)</w:t>
      </w:r>
      <w:r w:rsidRPr="00C55F7D">
        <w:rPr>
          <w:b w:val="0"/>
        </w:rPr>
        <w:t>, состоящими на профилактических уч</w:t>
      </w:r>
      <w:r w:rsidR="00A277C4">
        <w:rPr>
          <w:b w:val="0"/>
        </w:rPr>
        <w:t>ё</w:t>
      </w:r>
      <w:r w:rsidRPr="00C55F7D">
        <w:rPr>
          <w:b w:val="0"/>
        </w:rPr>
        <w:t>тах</w:t>
      </w:r>
      <w:r w:rsidR="008E19A2">
        <w:rPr>
          <w:b w:val="0"/>
        </w:rPr>
        <w:t>, где п</w:t>
      </w:r>
      <w:r w:rsidRPr="00C55F7D">
        <w:rPr>
          <w:b w:val="0"/>
        </w:rPr>
        <w:t>одростки проинформированы об ответственности за совершение противоправных поступков</w:t>
      </w:r>
      <w:r w:rsidR="008E19A2">
        <w:rPr>
          <w:b w:val="0"/>
        </w:rPr>
        <w:t xml:space="preserve"> и о потенциальных возможностях </w:t>
      </w:r>
      <w:r w:rsidRPr="00C55F7D">
        <w:rPr>
          <w:b w:val="0"/>
        </w:rPr>
        <w:t>организации внеурочной занятости</w:t>
      </w:r>
      <w:r w:rsidR="008E19A2">
        <w:rPr>
          <w:b w:val="0"/>
        </w:rPr>
        <w:t xml:space="preserve"> в городских учреждениях, осуществляющих свою деятельность в сферах образования,</w:t>
      </w:r>
      <w:r w:rsidR="008E19A2" w:rsidRPr="008E19A2">
        <w:rPr>
          <w:b w:val="0"/>
        </w:rPr>
        <w:t xml:space="preserve"> </w:t>
      </w:r>
      <w:r w:rsidR="008E19A2">
        <w:rPr>
          <w:b w:val="0"/>
        </w:rPr>
        <w:t>физической культуры и спорта, культуры и молодёжной политики</w:t>
      </w:r>
      <w:r w:rsidR="00790B65">
        <w:rPr>
          <w:b w:val="0"/>
        </w:rPr>
        <w:t>;</w:t>
      </w:r>
    </w:p>
    <w:p w:rsidR="00BB123C" w:rsidRPr="00BB123C" w:rsidRDefault="0001592B" w:rsidP="00BB123C">
      <w:pPr>
        <w:ind w:firstLine="709"/>
        <w:jc w:val="both"/>
        <w:rPr>
          <w:b w:val="0"/>
        </w:rPr>
      </w:pPr>
      <w:r w:rsidRPr="0001592B">
        <w:rPr>
          <w:b w:val="0"/>
        </w:rPr>
        <w:t>–</w:t>
      </w:r>
      <w:r>
        <w:rPr>
          <w:b w:val="0"/>
        </w:rPr>
        <w:t xml:space="preserve"> </w:t>
      </w:r>
      <w:proofErr w:type="gramStart"/>
      <w:r w:rsidR="00C55F7D" w:rsidRPr="00C55F7D">
        <w:rPr>
          <w:b w:val="0"/>
        </w:rPr>
        <w:t>организованы и проведены</w:t>
      </w:r>
      <w:proofErr w:type="gramEnd"/>
      <w:r w:rsidR="00C55F7D" w:rsidRPr="00C55F7D">
        <w:rPr>
          <w:b w:val="0"/>
        </w:rPr>
        <w:t xml:space="preserve"> </w:t>
      </w:r>
      <w:r w:rsidRPr="00BB123C">
        <w:rPr>
          <w:b w:val="0"/>
        </w:rPr>
        <w:t>с привлечением всех субъектов системы профилактики</w:t>
      </w:r>
      <w:r w:rsidRPr="00C55F7D">
        <w:rPr>
          <w:b w:val="0"/>
        </w:rPr>
        <w:t xml:space="preserve"> </w:t>
      </w:r>
      <w:r w:rsidR="00C55F7D" w:rsidRPr="00C55F7D">
        <w:rPr>
          <w:b w:val="0"/>
        </w:rPr>
        <w:t>межведомственные профилактические акции, в числе которых «Безопасная среда», «Помоги пойти учит</w:t>
      </w:r>
      <w:r w:rsidR="007C03E2">
        <w:rPr>
          <w:b w:val="0"/>
        </w:rPr>
        <w:t xml:space="preserve">ься», «Остановим насилие против </w:t>
      </w:r>
      <w:r w:rsidR="00C55F7D" w:rsidRPr="00C55F7D">
        <w:rPr>
          <w:b w:val="0"/>
        </w:rPr>
        <w:t>детей», «Группа», «Шанс», «Большое родительское собрание», «Подросток-лето</w:t>
      </w:r>
      <w:r w:rsidR="00C55F7D" w:rsidRPr="00BB123C">
        <w:rPr>
          <w:b w:val="0"/>
        </w:rPr>
        <w:t>»</w:t>
      </w:r>
      <w:r w:rsidR="00BB123C" w:rsidRPr="00BB123C">
        <w:rPr>
          <w:b w:val="0"/>
        </w:rPr>
        <w:t xml:space="preserve">. </w:t>
      </w:r>
    </w:p>
    <w:p w:rsidR="004B4F7A" w:rsidRPr="002F1284" w:rsidRDefault="004B4F7A" w:rsidP="004B4F7A">
      <w:pPr>
        <w:ind w:firstLine="709"/>
        <w:jc w:val="both"/>
        <w:rPr>
          <w:rFonts w:eastAsiaTheme="minorHAnsi"/>
          <w:b w:val="0"/>
          <w:sz w:val="16"/>
          <w:szCs w:val="16"/>
          <w:highlight w:val="yellow"/>
          <w:lang w:eastAsia="en-US"/>
        </w:rPr>
      </w:pPr>
    </w:p>
    <w:p w:rsidR="001D6B5C" w:rsidRPr="004C22B0" w:rsidRDefault="00E536D8" w:rsidP="00D84F6E">
      <w:pPr>
        <w:ind w:firstLine="709"/>
        <w:jc w:val="both"/>
        <w:rPr>
          <w:b w:val="0"/>
        </w:rPr>
      </w:pPr>
      <w:r>
        <w:rPr>
          <w:b w:val="0"/>
        </w:rPr>
        <w:t>Благодаря эф</w:t>
      </w:r>
      <w:r w:rsidR="00F91E5B">
        <w:rPr>
          <w:b w:val="0"/>
        </w:rPr>
        <w:t>фективному взаимодействию всех у</w:t>
      </w:r>
      <w:r>
        <w:rPr>
          <w:b w:val="0"/>
        </w:rPr>
        <w:t>чреждений</w:t>
      </w:r>
      <w:r w:rsidR="00F91E5B">
        <w:rPr>
          <w:b w:val="0"/>
        </w:rPr>
        <w:t xml:space="preserve"> системы профилактики безнадзорности и правонарушений удалось д</w:t>
      </w:r>
      <w:r w:rsidR="0001592B">
        <w:rPr>
          <w:b w:val="0"/>
        </w:rPr>
        <w:t xml:space="preserve">обиться </w:t>
      </w:r>
      <w:r w:rsidR="000C3178" w:rsidRPr="004C22B0">
        <w:rPr>
          <w:b w:val="0"/>
        </w:rPr>
        <w:t>снижени</w:t>
      </w:r>
      <w:r w:rsidR="0001592B">
        <w:rPr>
          <w:b w:val="0"/>
        </w:rPr>
        <w:t xml:space="preserve">я числа </w:t>
      </w:r>
      <w:r w:rsidR="000C3178" w:rsidRPr="004C22B0">
        <w:rPr>
          <w:b w:val="0"/>
        </w:rPr>
        <w:t>несовершеннолетних, совершивших общественно опасное</w:t>
      </w:r>
      <w:r w:rsidR="00D65870">
        <w:rPr>
          <w:b w:val="0"/>
        </w:rPr>
        <w:t xml:space="preserve"> деяние</w:t>
      </w:r>
      <w:r>
        <w:rPr>
          <w:b w:val="0"/>
        </w:rPr>
        <w:t xml:space="preserve">, </w:t>
      </w:r>
      <w:r w:rsidR="0001592B">
        <w:rPr>
          <w:b w:val="0"/>
        </w:rPr>
        <w:t>на 6,1%</w:t>
      </w:r>
      <w:r w:rsidR="00D65870">
        <w:rPr>
          <w:b w:val="0"/>
        </w:rPr>
        <w:t xml:space="preserve">, </w:t>
      </w:r>
      <w:r w:rsidR="00D84F6E" w:rsidRPr="004C22B0">
        <w:rPr>
          <w:b w:val="0"/>
        </w:rPr>
        <w:t>количеств</w:t>
      </w:r>
      <w:r w:rsidR="0001592B">
        <w:rPr>
          <w:b w:val="0"/>
        </w:rPr>
        <w:t>а</w:t>
      </w:r>
      <w:r w:rsidR="00D84F6E" w:rsidRPr="004C22B0">
        <w:rPr>
          <w:b w:val="0"/>
        </w:rPr>
        <w:t xml:space="preserve"> общественно опасных деяний, совершённых несовершеннолетними</w:t>
      </w:r>
      <w:r>
        <w:rPr>
          <w:b w:val="0"/>
        </w:rPr>
        <w:t>, на 35,7% относительно 2015 года</w:t>
      </w:r>
      <w:r w:rsidR="00F91E5B">
        <w:rPr>
          <w:b w:val="0"/>
        </w:rPr>
        <w:t>. В то</w:t>
      </w:r>
      <w:r w:rsidR="00D65870">
        <w:rPr>
          <w:b w:val="0"/>
        </w:rPr>
        <w:t xml:space="preserve"> </w:t>
      </w:r>
      <w:r w:rsidR="0008028E">
        <w:rPr>
          <w:b w:val="0"/>
        </w:rPr>
        <w:t xml:space="preserve">же время </w:t>
      </w:r>
      <w:r w:rsidR="00D65870">
        <w:rPr>
          <w:b w:val="0"/>
        </w:rPr>
        <w:t>у</w:t>
      </w:r>
      <w:r w:rsidR="004C22B0" w:rsidRPr="004C22B0">
        <w:rPr>
          <w:b w:val="0"/>
        </w:rPr>
        <w:t xml:space="preserve">величилось </w:t>
      </w:r>
      <w:r w:rsidR="002A49E1" w:rsidRPr="004C22B0">
        <w:rPr>
          <w:b w:val="0"/>
        </w:rPr>
        <w:t>количество насильственных преступлений в отношении детей</w:t>
      </w:r>
      <w:r w:rsidR="002A49E1">
        <w:rPr>
          <w:b w:val="0"/>
        </w:rPr>
        <w:t xml:space="preserve"> </w:t>
      </w:r>
      <w:r w:rsidR="00D65870">
        <w:rPr>
          <w:b w:val="0"/>
        </w:rPr>
        <w:t xml:space="preserve">на 13,0% </w:t>
      </w:r>
      <w:r w:rsidR="002A49E1">
        <w:rPr>
          <w:b w:val="0"/>
        </w:rPr>
        <w:t xml:space="preserve">и </w:t>
      </w:r>
      <w:r w:rsidR="004C22B0" w:rsidRPr="004C22B0">
        <w:rPr>
          <w:b w:val="0"/>
        </w:rPr>
        <w:t>количество преступлений, совершенных несовершеннолетними</w:t>
      </w:r>
      <w:r w:rsidR="002A49E1">
        <w:rPr>
          <w:b w:val="0"/>
        </w:rPr>
        <w:t>,</w:t>
      </w:r>
      <w:r w:rsidR="00D65870">
        <w:rPr>
          <w:b w:val="0"/>
        </w:rPr>
        <w:t xml:space="preserve"> на 19,0%. У</w:t>
      </w:r>
      <w:r w:rsidR="002A49E1">
        <w:rPr>
          <w:b w:val="0"/>
        </w:rPr>
        <w:t xml:space="preserve">становлено, что из 25 преступлений 20 </w:t>
      </w:r>
      <w:proofErr w:type="gramStart"/>
      <w:r w:rsidR="002A49E1">
        <w:rPr>
          <w:b w:val="0"/>
        </w:rPr>
        <w:t>совершены</w:t>
      </w:r>
      <w:proofErr w:type="gramEnd"/>
      <w:r w:rsidR="002A49E1">
        <w:rPr>
          <w:b w:val="0"/>
        </w:rPr>
        <w:t xml:space="preserve"> несовершеннолетними во внеурочное время. </w:t>
      </w:r>
    </w:p>
    <w:p w:rsidR="00037201" w:rsidRPr="004C22B0" w:rsidRDefault="00037201" w:rsidP="004B4F7A">
      <w:pPr>
        <w:widowControl w:val="0"/>
        <w:tabs>
          <w:tab w:val="left" w:pos="851"/>
          <w:tab w:val="left" w:pos="993"/>
        </w:tabs>
        <w:autoSpaceDE w:val="0"/>
        <w:autoSpaceDN w:val="0"/>
        <w:adjustRightInd w:val="0"/>
        <w:spacing w:after="200"/>
        <w:ind w:left="709"/>
        <w:contextualSpacing/>
        <w:jc w:val="both"/>
        <w:rPr>
          <w:b w:val="0"/>
        </w:rPr>
      </w:pPr>
    </w:p>
    <w:p w:rsidR="004B4F7A" w:rsidRPr="00804EC4" w:rsidRDefault="004B4F7A" w:rsidP="004B4F7A">
      <w:pPr>
        <w:widowControl w:val="0"/>
        <w:autoSpaceDE w:val="0"/>
        <w:autoSpaceDN w:val="0"/>
        <w:adjustRightInd w:val="0"/>
        <w:ind w:firstLine="709"/>
        <w:contextualSpacing/>
        <w:jc w:val="both"/>
        <w:rPr>
          <w:b w:val="0"/>
          <w:i/>
          <w:sz w:val="24"/>
          <w:szCs w:val="24"/>
        </w:rPr>
      </w:pPr>
      <w:r w:rsidRPr="00804EC4">
        <w:rPr>
          <w:b w:val="0"/>
          <w:i/>
          <w:sz w:val="24"/>
          <w:szCs w:val="24"/>
        </w:rPr>
        <w:t xml:space="preserve">Таблица № 27. </w:t>
      </w:r>
      <w:r w:rsidR="00E52A86" w:rsidRPr="00804EC4">
        <w:rPr>
          <w:b w:val="0"/>
          <w:i/>
          <w:sz w:val="24"/>
          <w:szCs w:val="24"/>
        </w:rPr>
        <w:t>Динамика показателей</w:t>
      </w:r>
      <w:r w:rsidR="00804EC4" w:rsidRPr="00804EC4">
        <w:rPr>
          <w:b w:val="0"/>
          <w:i/>
          <w:sz w:val="24"/>
          <w:szCs w:val="24"/>
        </w:rPr>
        <w:t xml:space="preserve"> правонарушений</w:t>
      </w:r>
      <w:r w:rsidRPr="00804EC4">
        <w:rPr>
          <w:b w:val="0"/>
          <w:i/>
          <w:sz w:val="24"/>
          <w:szCs w:val="24"/>
        </w:rPr>
        <w:t xml:space="preserve">, единиц </w:t>
      </w:r>
    </w:p>
    <w:tbl>
      <w:tblPr>
        <w:tblStyle w:val="41"/>
        <w:tblW w:w="9781" w:type="dxa"/>
        <w:tblInd w:w="108" w:type="dxa"/>
        <w:tblLayout w:type="fixed"/>
        <w:tblLook w:val="04A0" w:firstRow="1" w:lastRow="0" w:firstColumn="1" w:lastColumn="0" w:noHBand="0" w:noVBand="1"/>
      </w:tblPr>
      <w:tblGrid>
        <w:gridCol w:w="3686"/>
        <w:gridCol w:w="567"/>
        <w:gridCol w:w="993"/>
        <w:gridCol w:w="993"/>
        <w:gridCol w:w="992"/>
        <w:gridCol w:w="992"/>
        <w:gridCol w:w="1558"/>
      </w:tblGrid>
      <w:tr w:rsidR="000A0E2D" w:rsidRPr="0044019D" w:rsidTr="00AA33F5">
        <w:trPr>
          <w:cantSplit/>
          <w:tblHeader/>
        </w:trPr>
        <w:tc>
          <w:tcPr>
            <w:tcW w:w="3686" w:type="dxa"/>
            <w:vAlign w:val="center"/>
          </w:tcPr>
          <w:p w:rsidR="000A0E2D" w:rsidRPr="00804EC4" w:rsidRDefault="000A0E2D" w:rsidP="00C13CF6">
            <w:pPr>
              <w:jc w:val="center"/>
              <w:rPr>
                <w:rFonts w:eastAsiaTheme="minorHAnsi"/>
                <w:b w:val="0"/>
                <w:sz w:val="21"/>
                <w:szCs w:val="21"/>
                <w:lang w:eastAsia="en-US"/>
              </w:rPr>
            </w:pPr>
            <w:r w:rsidRPr="00804EC4">
              <w:rPr>
                <w:b w:val="0"/>
                <w:sz w:val="21"/>
                <w:szCs w:val="21"/>
              </w:rPr>
              <w:t>Наименование показателя</w:t>
            </w:r>
          </w:p>
        </w:tc>
        <w:tc>
          <w:tcPr>
            <w:tcW w:w="567" w:type="dxa"/>
            <w:vAlign w:val="center"/>
          </w:tcPr>
          <w:p w:rsidR="000A0E2D" w:rsidRPr="00804EC4" w:rsidRDefault="000A0E2D" w:rsidP="00AA33F5">
            <w:pPr>
              <w:ind w:left="-130" w:right="-64" w:hanging="9"/>
              <w:jc w:val="center"/>
              <w:rPr>
                <w:b w:val="0"/>
                <w:bCs/>
                <w:kern w:val="24"/>
                <w:sz w:val="21"/>
                <w:szCs w:val="21"/>
              </w:rPr>
            </w:pPr>
            <w:r w:rsidRPr="00804EC4">
              <w:rPr>
                <w:b w:val="0"/>
                <w:bCs/>
                <w:kern w:val="24"/>
                <w:sz w:val="21"/>
                <w:szCs w:val="21"/>
              </w:rPr>
              <w:t>Ед. изм.</w:t>
            </w:r>
          </w:p>
        </w:tc>
        <w:tc>
          <w:tcPr>
            <w:tcW w:w="993" w:type="dxa"/>
            <w:vAlign w:val="center"/>
          </w:tcPr>
          <w:p w:rsidR="000A0E2D" w:rsidRPr="00804EC4" w:rsidRDefault="000A0E2D" w:rsidP="0044019D">
            <w:pPr>
              <w:jc w:val="center"/>
              <w:rPr>
                <w:b w:val="0"/>
                <w:sz w:val="21"/>
                <w:szCs w:val="21"/>
              </w:rPr>
            </w:pPr>
            <w:r w:rsidRPr="00804EC4">
              <w:rPr>
                <w:b w:val="0"/>
                <w:sz w:val="21"/>
                <w:szCs w:val="21"/>
              </w:rPr>
              <w:t>2013 год</w:t>
            </w:r>
          </w:p>
        </w:tc>
        <w:tc>
          <w:tcPr>
            <w:tcW w:w="993" w:type="dxa"/>
            <w:vAlign w:val="center"/>
          </w:tcPr>
          <w:p w:rsidR="000A0E2D" w:rsidRPr="00804EC4" w:rsidRDefault="000A0E2D" w:rsidP="0044019D">
            <w:pPr>
              <w:jc w:val="center"/>
              <w:rPr>
                <w:b w:val="0"/>
                <w:sz w:val="21"/>
                <w:szCs w:val="21"/>
              </w:rPr>
            </w:pPr>
            <w:r w:rsidRPr="00804EC4">
              <w:rPr>
                <w:b w:val="0"/>
                <w:sz w:val="21"/>
                <w:szCs w:val="21"/>
              </w:rPr>
              <w:t>2014 год</w:t>
            </w:r>
          </w:p>
        </w:tc>
        <w:tc>
          <w:tcPr>
            <w:tcW w:w="992" w:type="dxa"/>
            <w:vAlign w:val="center"/>
          </w:tcPr>
          <w:p w:rsidR="000A0E2D" w:rsidRPr="00804EC4" w:rsidRDefault="000A0E2D" w:rsidP="0044019D">
            <w:pPr>
              <w:jc w:val="center"/>
              <w:rPr>
                <w:b w:val="0"/>
                <w:sz w:val="21"/>
                <w:szCs w:val="21"/>
              </w:rPr>
            </w:pPr>
            <w:r w:rsidRPr="00804EC4">
              <w:rPr>
                <w:b w:val="0"/>
                <w:sz w:val="21"/>
                <w:szCs w:val="21"/>
              </w:rPr>
              <w:t>2015 год</w:t>
            </w:r>
          </w:p>
        </w:tc>
        <w:tc>
          <w:tcPr>
            <w:tcW w:w="992" w:type="dxa"/>
            <w:vAlign w:val="center"/>
          </w:tcPr>
          <w:p w:rsidR="000A0E2D" w:rsidRPr="00804EC4" w:rsidRDefault="000A0E2D" w:rsidP="0044019D">
            <w:pPr>
              <w:jc w:val="center"/>
              <w:rPr>
                <w:b w:val="0"/>
                <w:sz w:val="21"/>
                <w:szCs w:val="21"/>
              </w:rPr>
            </w:pPr>
            <w:r w:rsidRPr="00804EC4">
              <w:rPr>
                <w:b w:val="0"/>
                <w:sz w:val="21"/>
                <w:szCs w:val="21"/>
              </w:rPr>
              <w:t>2016 год</w:t>
            </w:r>
          </w:p>
        </w:tc>
        <w:tc>
          <w:tcPr>
            <w:tcW w:w="1558" w:type="dxa"/>
            <w:vAlign w:val="center"/>
          </w:tcPr>
          <w:p w:rsidR="000A0E2D" w:rsidRPr="0044019D" w:rsidRDefault="000A0E2D" w:rsidP="00C94F4D">
            <w:pPr>
              <w:widowControl w:val="0"/>
              <w:autoSpaceDE w:val="0"/>
              <w:autoSpaceDN w:val="0"/>
              <w:adjustRightInd w:val="0"/>
              <w:jc w:val="center"/>
              <w:rPr>
                <w:rFonts w:eastAsia="Calibri"/>
                <w:sz w:val="21"/>
                <w:szCs w:val="21"/>
                <w:lang w:eastAsia="en-US"/>
              </w:rPr>
            </w:pPr>
            <w:r w:rsidRPr="00804EC4">
              <w:rPr>
                <w:rFonts w:eastAsia="Calibri"/>
                <w:b w:val="0"/>
                <w:sz w:val="21"/>
                <w:szCs w:val="21"/>
                <w:lang w:eastAsia="en-US"/>
              </w:rPr>
              <w:t>Отклонение в</w:t>
            </w:r>
            <w:r w:rsidR="003B2C88" w:rsidRPr="00804EC4">
              <w:rPr>
                <w:rFonts w:eastAsia="Calibri"/>
                <w:b w:val="0"/>
                <w:sz w:val="21"/>
                <w:szCs w:val="21"/>
                <w:lang w:eastAsia="en-US"/>
              </w:rPr>
              <w:t>%</w:t>
            </w:r>
            <w:r w:rsidRPr="00804EC4">
              <w:rPr>
                <w:rFonts w:eastAsia="Calibri"/>
                <w:b w:val="0"/>
                <w:sz w:val="21"/>
                <w:szCs w:val="21"/>
                <w:lang w:eastAsia="en-US"/>
              </w:rPr>
              <w:t>, 2016/2015</w:t>
            </w:r>
          </w:p>
        </w:tc>
      </w:tr>
      <w:tr w:rsidR="000A0E2D" w:rsidRPr="0044019D" w:rsidTr="00AA33F5">
        <w:tc>
          <w:tcPr>
            <w:tcW w:w="3686" w:type="dxa"/>
          </w:tcPr>
          <w:p w:rsidR="000A0E2D" w:rsidRPr="0044019D" w:rsidRDefault="000A0E2D" w:rsidP="00C13CF6">
            <w:pPr>
              <w:rPr>
                <w:rFonts w:eastAsiaTheme="minorHAnsi"/>
                <w:b w:val="0"/>
                <w:sz w:val="21"/>
                <w:szCs w:val="21"/>
                <w:lang w:eastAsia="en-US"/>
              </w:rPr>
            </w:pPr>
            <w:r w:rsidRPr="0044019D">
              <w:rPr>
                <w:b w:val="0"/>
                <w:sz w:val="21"/>
                <w:szCs w:val="21"/>
              </w:rPr>
              <w:t>1. Количество преступлений, совершенных несовершеннолетними</w:t>
            </w:r>
          </w:p>
        </w:tc>
        <w:tc>
          <w:tcPr>
            <w:tcW w:w="567" w:type="dxa"/>
            <w:vAlign w:val="center"/>
          </w:tcPr>
          <w:p w:rsidR="000A0E2D" w:rsidRPr="00C017C2" w:rsidRDefault="000A0E2D" w:rsidP="000A0E2D">
            <w:pPr>
              <w:ind w:left="-92" w:right="-174"/>
              <w:jc w:val="center"/>
              <w:rPr>
                <w:b w:val="0"/>
                <w:bCs/>
                <w:color w:val="000000"/>
                <w:kern w:val="24"/>
                <w:sz w:val="21"/>
                <w:szCs w:val="21"/>
              </w:rPr>
            </w:pPr>
            <w:r>
              <w:rPr>
                <w:b w:val="0"/>
                <w:bCs/>
                <w:color w:val="000000"/>
                <w:kern w:val="24"/>
                <w:sz w:val="21"/>
                <w:szCs w:val="21"/>
              </w:rPr>
              <w:t>ед.</w:t>
            </w:r>
          </w:p>
        </w:tc>
        <w:tc>
          <w:tcPr>
            <w:tcW w:w="993" w:type="dxa"/>
            <w:vAlign w:val="center"/>
          </w:tcPr>
          <w:p w:rsidR="000A0E2D" w:rsidRPr="0044019D" w:rsidRDefault="000A0E2D" w:rsidP="00C94F4D">
            <w:pPr>
              <w:jc w:val="center"/>
              <w:rPr>
                <w:rFonts w:eastAsiaTheme="minorHAnsi"/>
                <w:b w:val="0"/>
                <w:sz w:val="21"/>
                <w:szCs w:val="21"/>
                <w:lang w:eastAsia="en-US"/>
              </w:rPr>
            </w:pPr>
            <w:r w:rsidRPr="0044019D">
              <w:rPr>
                <w:rFonts w:eastAsiaTheme="minorHAnsi"/>
                <w:b w:val="0"/>
                <w:sz w:val="21"/>
                <w:szCs w:val="21"/>
                <w:lang w:eastAsia="en-US"/>
              </w:rPr>
              <w:t>82</w:t>
            </w:r>
          </w:p>
        </w:tc>
        <w:tc>
          <w:tcPr>
            <w:tcW w:w="993" w:type="dxa"/>
            <w:vAlign w:val="center"/>
          </w:tcPr>
          <w:p w:rsidR="000A0E2D" w:rsidRPr="0044019D" w:rsidRDefault="000A0E2D" w:rsidP="00C94F4D">
            <w:pPr>
              <w:jc w:val="center"/>
              <w:rPr>
                <w:rFonts w:eastAsiaTheme="minorHAnsi"/>
                <w:b w:val="0"/>
                <w:sz w:val="21"/>
                <w:szCs w:val="21"/>
                <w:lang w:eastAsia="en-US"/>
              </w:rPr>
            </w:pPr>
            <w:r w:rsidRPr="0044019D">
              <w:rPr>
                <w:rFonts w:eastAsiaTheme="minorHAnsi"/>
                <w:b w:val="0"/>
                <w:sz w:val="21"/>
                <w:szCs w:val="21"/>
                <w:lang w:eastAsia="en-US"/>
              </w:rPr>
              <w:t>41</w:t>
            </w:r>
          </w:p>
        </w:tc>
        <w:tc>
          <w:tcPr>
            <w:tcW w:w="992" w:type="dxa"/>
            <w:vAlign w:val="center"/>
          </w:tcPr>
          <w:p w:rsidR="000A0E2D" w:rsidRPr="0044019D" w:rsidRDefault="000A0E2D" w:rsidP="00C94F4D">
            <w:pPr>
              <w:jc w:val="center"/>
              <w:rPr>
                <w:rFonts w:eastAsiaTheme="minorHAnsi"/>
                <w:b w:val="0"/>
                <w:sz w:val="21"/>
                <w:szCs w:val="21"/>
                <w:lang w:eastAsia="en-US"/>
              </w:rPr>
            </w:pPr>
            <w:r w:rsidRPr="0044019D">
              <w:rPr>
                <w:rFonts w:eastAsiaTheme="minorHAnsi"/>
                <w:b w:val="0"/>
                <w:sz w:val="21"/>
                <w:szCs w:val="21"/>
                <w:lang w:eastAsia="en-US"/>
              </w:rPr>
              <w:t>21</w:t>
            </w:r>
          </w:p>
        </w:tc>
        <w:tc>
          <w:tcPr>
            <w:tcW w:w="992" w:type="dxa"/>
            <w:vAlign w:val="center"/>
          </w:tcPr>
          <w:p w:rsidR="000A0E2D" w:rsidRPr="0044019D" w:rsidRDefault="000A0E2D" w:rsidP="00C94F4D">
            <w:pPr>
              <w:jc w:val="center"/>
              <w:rPr>
                <w:rFonts w:eastAsiaTheme="minorHAnsi"/>
                <w:b w:val="0"/>
                <w:sz w:val="21"/>
                <w:szCs w:val="21"/>
                <w:lang w:eastAsia="en-US"/>
              </w:rPr>
            </w:pPr>
            <w:r>
              <w:rPr>
                <w:rFonts w:eastAsiaTheme="minorHAnsi"/>
                <w:b w:val="0"/>
                <w:sz w:val="21"/>
                <w:szCs w:val="21"/>
                <w:lang w:eastAsia="en-US"/>
              </w:rPr>
              <w:t>25</w:t>
            </w:r>
          </w:p>
        </w:tc>
        <w:tc>
          <w:tcPr>
            <w:tcW w:w="1558" w:type="dxa"/>
            <w:vAlign w:val="center"/>
          </w:tcPr>
          <w:p w:rsidR="000A0E2D" w:rsidRPr="00C94F4D" w:rsidRDefault="000A0E2D" w:rsidP="00C94F4D">
            <w:pPr>
              <w:jc w:val="center"/>
              <w:rPr>
                <w:rFonts w:eastAsiaTheme="minorHAnsi"/>
                <w:b w:val="0"/>
                <w:sz w:val="21"/>
                <w:szCs w:val="21"/>
                <w:lang w:eastAsia="en-US"/>
              </w:rPr>
            </w:pPr>
            <w:r>
              <w:rPr>
                <w:rFonts w:eastAsiaTheme="minorHAnsi"/>
                <w:b w:val="0"/>
                <w:sz w:val="21"/>
                <w:szCs w:val="21"/>
                <w:lang w:eastAsia="en-US"/>
              </w:rPr>
              <w:t>119,0</w:t>
            </w:r>
          </w:p>
        </w:tc>
      </w:tr>
      <w:tr w:rsidR="000A0E2D" w:rsidRPr="0044019D" w:rsidTr="00AA33F5">
        <w:tc>
          <w:tcPr>
            <w:tcW w:w="3686" w:type="dxa"/>
          </w:tcPr>
          <w:p w:rsidR="000A0E2D" w:rsidRPr="0044019D" w:rsidRDefault="000A0E2D" w:rsidP="00C13CF6">
            <w:pPr>
              <w:rPr>
                <w:b w:val="0"/>
                <w:sz w:val="21"/>
                <w:szCs w:val="21"/>
              </w:rPr>
            </w:pPr>
            <w:r w:rsidRPr="0044019D">
              <w:rPr>
                <w:b w:val="0"/>
                <w:sz w:val="21"/>
                <w:szCs w:val="21"/>
              </w:rPr>
              <w:t xml:space="preserve">2. Количество насильственных преступлений в </w:t>
            </w:r>
            <w:proofErr w:type="gramStart"/>
            <w:r w:rsidRPr="0044019D">
              <w:rPr>
                <w:b w:val="0"/>
                <w:sz w:val="21"/>
                <w:szCs w:val="21"/>
              </w:rPr>
              <w:t>отношении</w:t>
            </w:r>
            <w:proofErr w:type="gramEnd"/>
            <w:r w:rsidRPr="0044019D">
              <w:rPr>
                <w:b w:val="0"/>
                <w:sz w:val="21"/>
                <w:szCs w:val="21"/>
              </w:rPr>
              <w:t xml:space="preserve"> детей</w:t>
            </w:r>
          </w:p>
        </w:tc>
        <w:tc>
          <w:tcPr>
            <w:tcW w:w="567" w:type="dxa"/>
            <w:vAlign w:val="center"/>
          </w:tcPr>
          <w:p w:rsidR="000A0E2D" w:rsidRPr="00C017C2" w:rsidRDefault="000A0E2D" w:rsidP="000A0E2D">
            <w:pPr>
              <w:ind w:left="-92" w:right="-174"/>
              <w:jc w:val="center"/>
              <w:rPr>
                <w:b w:val="0"/>
                <w:bCs/>
                <w:color w:val="000000"/>
                <w:kern w:val="24"/>
                <w:sz w:val="21"/>
                <w:szCs w:val="21"/>
              </w:rPr>
            </w:pPr>
            <w:r>
              <w:rPr>
                <w:b w:val="0"/>
                <w:bCs/>
                <w:color w:val="000000"/>
                <w:kern w:val="24"/>
                <w:sz w:val="21"/>
                <w:szCs w:val="21"/>
              </w:rPr>
              <w:t>ед.</w:t>
            </w:r>
          </w:p>
        </w:tc>
        <w:tc>
          <w:tcPr>
            <w:tcW w:w="993" w:type="dxa"/>
            <w:vAlign w:val="center"/>
          </w:tcPr>
          <w:p w:rsidR="000A0E2D" w:rsidRPr="0044019D" w:rsidRDefault="000A0E2D" w:rsidP="00C94F4D">
            <w:pPr>
              <w:jc w:val="center"/>
              <w:rPr>
                <w:rFonts w:eastAsiaTheme="minorHAnsi"/>
                <w:b w:val="0"/>
                <w:sz w:val="21"/>
                <w:szCs w:val="21"/>
                <w:lang w:eastAsia="en-US"/>
              </w:rPr>
            </w:pPr>
            <w:r w:rsidRPr="0044019D">
              <w:rPr>
                <w:rFonts w:eastAsiaTheme="minorHAnsi"/>
                <w:b w:val="0"/>
                <w:sz w:val="21"/>
                <w:szCs w:val="21"/>
                <w:lang w:eastAsia="en-US"/>
              </w:rPr>
              <w:t>34</w:t>
            </w:r>
          </w:p>
        </w:tc>
        <w:tc>
          <w:tcPr>
            <w:tcW w:w="993" w:type="dxa"/>
            <w:vAlign w:val="center"/>
          </w:tcPr>
          <w:p w:rsidR="000A0E2D" w:rsidRPr="0044019D" w:rsidRDefault="000A0E2D" w:rsidP="00C94F4D">
            <w:pPr>
              <w:jc w:val="center"/>
              <w:rPr>
                <w:rFonts w:eastAsiaTheme="minorHAnsi"/>
                <w:b w:val="0"/>
                <w:sz w:val="21"/>
                <w:szCs w:val="21"/>
                <w:lang w:eastAsia="en-US"/>
              </w:rPr>
            </w:pPr>
            <w:r w:rsidRPr="0044019D">
              <w:rPr>
                <w:rFonts w:eastAsiaTheme="minorHAnsi"/>
                <w:b w:val="0"/>
                <w:sz w:val="21"/>
                <w:szCs w:val="21"/>
                <w:lang w:eastAsia="en-US"/>
              </w:rPr>
              <w:t>39</w:t>
            </w:r>
          </w:p>
        </w:tc>
        <w:tc>
          <w:tcPr>
            <w:tcW w:w="992" w:type="dxa"/>
            <w:vAlign w:val="center"/>
          </w:tcPr>
          <w:p w:rsidR="000A0E2D" w:rsidRPr="00C94F4D" w:rsidRDefault="000A0E2D" w:rsidP="00C94F4D">
            <w:pPr>
              <w:jc w:val="center"/>
              <w:rPr>
                <w:rFonts w:eastAsiaTheme="minorHAnsi"/>
                <w:b w:val="0"/>
                <w:sz w:val="21"/>
                <w:szCs w:val="21"/>
                <w:lang w:eastAsia="en-US"/>
              </w:rPr>
            </w:pPr>
            <w:r w:rsidRPr="00C94F4D">
              <w:rPr>
                <w:rFonts w:eastAsiaTheme="minorHAnsi"/>
                <w:b w:val="0"/>
                <w:sz w:val="21"/>
                <w:szCs w:val="21"/>
                <w:lang w:eastAsia="en-US"/>
              </w:rPr>
              <w:t>23</w:t>
            </w:r>
          </w:p>
        </w:tc>
        <w:tc>
          <w:tcPr>
            <w:tcW w:w="992" w:type="dxa"/>
            <w:vAlign w:val="center"/>
          </w:tcPr>
          <w:p w:rsidR="000A0E2D" w:rsidRPr="00C94F4D" w:rsidRDefault="000A0E2D" w:rsidP="00C94F4D">
            <w:pPr>
              <w:jc w:val="center"/>
              <w:rPr>
                <w:rFonts w:eastAsiaTheme="minorHAnsi"/>
                <w:b w:val="0"/>
                <w:sz w:val="21"/>
                <w:szCs w:val="21"/>
                <w:lang w:eastAsia="en-US"/>
              </w:rPr>
            </w:pPr>
            <w:r w:rsidRPr="00C94F4D">
              <w:rPr>
                <w:rFonts w:eastAsiaTheme="minorHAnsi"/>
                <w:b w:val="0"/>
                <w:sz w:val="21"/>
                <w:szCs w:val="21"/>
                <w:lang w:eastAsia="en-US"/>
              </w:rPr>
              <w:t>26</w:t>
            </w:r>
          </w:p>
        </w:tc>
        <w:tc>
          <w:tcPr>
            <w:tcW w:w="1558" w:type="dxa"/>
            <w:vAlign w:val="center"/>
          </w:tcPr>
          <w:p w:rsidR="000A0E2D" w:rsidRPr="00C94F4D" w:rsidRDefault="000A0E2D" w:rsidP="00C94F4D">
            <w:pPr>
              <w:jc w:val="center"/>
              <w:rPr>
                <w:rFonts w:eastAsiaTheme="minorHAnsi"/>
                <w:b w:val="0"/>
                <w:sz w:val="21"/>
                <w:szCs w:val="21"/>
                <w:lang w:eastAsia="en-US"/>
              </w:rPr>
            </w:pPr>
            <w:r>
              <w:rPr>
                <w:rFonts w:eastAsiaTheme="minorHAnsi"/>
                <w:b w:val="0"/>
                <w:sz w:val="21"/>
                <w:szCs w:val="21"/>
                <w:lang w:eastAsia="en-US"/>
              </w:rPr>
              <w:t>113,0</w:t>
            </w:r>
          </w:p>
        </w:tc>
      </w:tr>
      <w:tr w:rsidR="000A0E2D" w:rsidRPr="0044019D" w:rsidTr="00AA33F5">
        <w:tc>
          <w:tcPr>
            <w:tcW w:w="3686" w:type="dxa"/>
          </w:tcPr>
          <w:p w:rsidR="000A0E2D" w:rsidRPr="0044019D" w:rsidRDefault="000A0E2D" w:rsidP="00C13CF6">
            <w:pPr>
              <w:rPr>
                <w:b w:val="0"/>
                <w:sz w:val="21"/>
                <w:szCs w:val="21"/>
              </w:rPr>
            </w:pPr>
            <w:r w:rsidRPr="0044019D">
              <w:rPr>
                <w:b w:val="0"/>
                <w:sz w:val="21"/>
                <w:szCs w:val="21"/>
              </w:rPr>
              <w:t>3. Количество несовершеннолетних, совершивших общественно опасное деяние</w:t>
            </w:r>
          </w:p>
        </w:tc>
        <w:tc>
          <w:tcPr>
            <w:tcW w:w="567" w:type="dxa"/>
            <w:vAlign w:val="center"/>
          </w:tcPr>
          <w:p w:rsidR="000A0E2D" w:rsidRPr="00C017C2" w:rsidRDefault="000A0E2D" w:rsidP="000A0E2D">
            <w:pPr>
              <w:ind w:left="-92" w:right="-174"/>
              <w:jc w:val="center"/>
              <w:rPr>
                <w:b w:val="0"/>
                <w:bCs/>
                <w:color w:val="000000"/>
                <w:kern w:val="24"/>
                <w:sz w:val="21"/>
                <w:szCs w:val="21"/>
              </w:rPr>
            </w:pPr>
            <w:r>
              <w:rPr>
                <w:b w:val="0"/>
                <w:bCs/>
                <w:color w:val="000000"/>
                <w:kern w:val="24"/>
                <w:sz w:val="21"/>
                <w:szCs w:val="21"/>
              </w:rPr>
              <w:t>ед.</w:t>
            </w:r>
          </w:p>
        </w:tc>
        <w:tc>
          <w:tcPr>
            <w:tcW w:w="993" w:type="dxa"/>
            <w:vAlign w:val="center"/>
          </w:tcPr>
          <w:p w:rsidR="000A0E2D" w:rsidRPr="0044019D" w:rsidRDefault="000A0E2D" w:rsidP="00C94F4D">
            <w:pPr>
              <w:jc w:val="center"/>
              <w:rPr>
                <w:rFonts w:eastAsiaTheme="minorHAnsi"/>
                <w:b w:val="0"/>
                <w:sz w:val="21"/>
                <w:szCs w:val="21"/>
                <w:lang w:eastAsia="en-US"/>
              </w:rPr>
            </w:pPr>
            <w:r w:rsidRPr="0044019D">
              <w:rPr>
                <w:rFonts w:eastAsiaTheme="minorHAnsi"/>
                <w:b w:val="0"/>
                <w:sz w:val="21"/>
                <w:szCs w:val="21"/>
                <w:lang w:eastAsia="en-US"/>
              </w:rPr>
              <w:t>36</w:t>
            </w:r>
          </w:p>
        </w:tc>
        <w:tc>
          <w:tcPr>
            <w:tcW w:w="993" w:type="dxa"/>
            <w:vAlign w:val="center"/>
          </w:tcPr>
          <w:p w:rsidR="000A0E2D" w:rsidRPr="0044019D" w:rsidRDefault="000A0E2D" w:rsidP="00C94F4D">
            <w:pPr>
              <w:jc w:val="center"/>
              <w:rPr>
                <w:rFonts w:eastAsiaTheme="minorHAnsi"/>
                <w:b w:val="0"/>
                <w:sz w:val="21"/>
                <w:szCs w:val="21"/>
                <w:lang w:eastAsia="en-US"/>
              </w:rPr>
            </w:pPr>
            <w:r w:rsidRPr="0044019D">
              <w:rPr>
                <w:rFonts w:eastAsiaTheme="minorHAnsi"/>
                <w:b w:val="0"/>
                <w:sz w:val="21"/>
                <w:szCs w:val="21"/>
                <w:lang w:eastAsia="en-US"/>
              </w:rPr>
              <w:t>39</w:t>
            </w:r>
          </w:p>
        </w:tc>
        <w:tc>
          <w:tcPr>
            <w:tcW w:w="992" w:type="dxa"/>
            <w:vAlign w:val="center"/>
          </w:tcPr>
          <w:p w:rsidR="000A0E2D" w:rsidRPr="00C94F4D" w:rsidRDefault="000A0E2D" w:rsidP="00C94F4D">
            <w:pPr>
              <w:jc w:val="center"/>
              <w:rPr>
                <w:rFonts w:eastAsiaTheme="minorHAnsi"/>
                <w:b w:val="0"/>
                <w:sz w:val="21"/>
                <w:szCs w:val="21"/>
                <w:lang w:eastAsia="en-US"/>
              </w:rPr>
            </w:pPr>
            <w:r w:rsidRPr="00C94F4D">
              <w:rPr>
                <w:rFonts w:eastAsiaTheme="minorHAnsi"/>
                <w:b w:val="0"/>
                <w:sz w:val="21"/>
                <w:szCs w:val="21"/>
                <w:lang w:eastAsia="en-US"/>
              </w:rPr>
              <w:t>33</w:t>
            </w:r>
          </w:p>
        </w:tc>
        <w:tc>
          <w:tcPr>
            <w:tcW w:w="992" w:type="dxa"/>
            <w:vAlign w:val="center"/>
          </w:tcPr>
          <w:p w:rsidR="000A0E2D" w:rsidRPr="00C94F4D" w:rsidRDefault="000A0E2D" w:rsidP="00C94F4D">
            <w:pPr>
              <w:jc w:val="center"/>
              <w:rPr>
                <w:rFonts w:eastAsiaTheme="minorHAnsi"/>
                <w:b w:val="0"/>
                <w:sz w:val="21"/>
                <w:szCs w:val="21"/>
                <w:lang w:eastAsia="en-US"/>
              </w:rPr>
            </w:pPr>
            <w:r w:rsidRPr="00C94F4D">
              <w:rPr>
                <w:rFonts w:eastAsiaTheme="minorHAnsi"/>
                <w:b w:val="0"/>
                <w:sz w:val="21"/>
                <w:szCs w:val="21"/>
                <w:lang w:eastAsia="en-US"/>
              </w:rPr>
              <w:t>31</w:t>
            </w:r>
          </w:p>
        </w:tc>
        <w:tc>
          <w:tcPr>
            <w:tcW w:w="1558" w:type="dxa"/>
            <w:vAlign w:val="center"/>
          </w:tcPr>
          <w:p w:rsidR="000A0E2D" w:rsidRPr="00C94F4D" w:rsidRDefault="000A0E2D" w:rsidP="00C94F4D">
            <w:pPr>
              <w:jc w:val="center"/>
              <w:rPr>
                <w:rFonts w:eastAsiaTheme="minorHAnsi"/>
                <w:b w:val="0"/>
                <w:sz w:val="21"/>
                <w:szCs w:val="21"/>
                <w:lang w:eastAsia="en-US"/>
              </w:rPr>
            </w:pPr>
            <w:r>
              <w:rPr>
                <w:rFonts w:eastAsiaTheme="minorHAnsi"/>
                <w:b w:val="0"/>
                <w:sz w:val="21"/>
                <w:szCs w:val="21"/>
                <w:lang w:eastAsia="en-US"/>
              </w:rPr>
              <w:t>93,9</w:t>
            </w:r>
          </w:p>
        </w:tc>
      </w:tr>
      <w:tr w:rsidR="000A0E2D" w:rsidRPr="00C94F4D" w:rsidTr="00AA33F5">
        <w:tc>
          <w:tcPr>
            <w:tcW w:w="3686" w:type="dxa"/>
          </w:tcPr>
          <w:p w:rsidR="000A0E2D" w:rsidRPr="00C94F4D" w:rsidRDefault="000A0E2D" w:rsidP="00C94F4D">
            <w:pPr>
              <w:rPr>
                <w:b w:val="0"/>
                <w:sz w:val="21"/>
                <w:szCs w:val="21"/>
              </w:rPr>
            </w:pPr>
            <w:r>
              <w:rPr>
                <w:b w:val="0"/>
                <w:sz w:val="21"/>
                <w:szCs w:val="21"/>
              </w:rPr>
              <w:t xml:space="preserve">4. </w:t>
            </w:r>
            <w:r w:rsidRPr="00C94F4D">
              <w:rPr>
                <w:b w:val="0"/>
                <w:sz w:val="21"/>
                <w:szCs w:val="21"/>
              </w:rPr>
              <w:t>Количество общественно опасных деяний</w:t>
            </w:r>
            <w:r w:rsidR="00D84F6E">
              <w:rPr>
                <w:b w:val="0"/>
                <w:sz w:val="21"/>
                <w:szCs w:val="21"/>
              </w:rPr>
              <w:t>, совершённых несовершеннолетними</w:t>
            </w:r>
          </w:p>
        </w:tc>
        <w:tc>
          <w:tcPr>
            <w:tcW w:w="567" w:type="dxa"/>
            <w:vAlign w:val="center"/>
          </w:tcPr>
          <w:p w:rsidR="000A0E2D" w:rsidRPr="00C017C2" w:rsidRDefault="000A0E2D" w:rsidP="000A0E2D">
            <w:pPr>
              <w:ind w:left="-92" w:right="-174"/>
              <w:jc w:val="center"/>
              <w:rPr>
                <w:b w:val="0"/>
                <w:bCs/>
                <w:color w:val="000000"/>
                <w:kern w:val="24"/>
                <w:sz w:val="21"/>
                <w:szCs w:val="21"/>
              </w:rPr>
            </w:pPr>
            <w:r>
              <w:rPr>
                <w:b w:val="0"/>
                <w:bCs/>
                <w:color w:val="000000"/>
                <w:kern w:val="24"/>
                <w:sz w:val="21"/>
                <w:szCs w:val="21"/>
              </w:rPr>
              <w:t>ед.</w:t>
            </w:r>
          </w:p>
        </w:tc>
        <w:tc>
          <w:tcPr>
            <w:tcW w:w="993" w:type="dxa"/>
            <w:vAlign w:val="center"/>
          </w:tcPr>
          <w:p w:rsidR="000A0E2D" w:rsidRPr="00EE7F82" w:rsidRDefault="000A0E2D" w:rsidP="00C94F4D">
            <w:pPr>
              <w:jc w:val="center"/>
              <w:rPr>
                <w:b w:val="0"/>
                <w:sz w:val="21"/>
                <w:szCs w:val="21"/>
              </w:rPr>
            </w:pPr>
            <w:r w:rsidRPr="00EE7F82">
              <w:rPr>
                <w:b w:val="0"/>
                <w:sz w:val="21"/>
                <w:szCs w:val="21"/>
              </w:rPr>
              <w:t>36</w:t>
            </w:r>
          </w:p>
        </w:tc>
        <w:tc>
          <w:tcPr>
            <w:tcW w:w="993" w:type="dxa"/>
            <w:vAlign w:val="center"/>
          </w:tcPr>
          <w:p w:rsidR="000A0E2D" w:rsidRPr="00C94F4D" w:rsidRDefault="000A0E2D" w:rsidP="00C94F4D">
            <w:pPr>
              <w:jc w:val="center"/>
              <w:rPr>
                <w:b w:val="0"/>
                <w:sz w:val="21"/>
                <w:szCs w:val="21"/>
              </w:rPr>
            </w:pPr>
            <w:r w:rsidRPr="00C94F4D">
              <w:rPr>
                <w:b w:val="0"/>
                <w:sz w:val="21"/>
                <w:szCs w:val="21"/>
              </w:rPr>
              <w:t>36</w:t>
            </w:r>
          </w:p>
        </w:tc>
        <w:tc>
          <w:tcPr>
            <w:tcW w:w="992" w:type="dxa"/>
            <w:vAlign w:val="center"/>
          </w:tcPr>
          <w:p w:rsidR="000A0E2D" w:rsidRPr="00C94F4D" w:rsidRDefault="000A0E2D" w:rsidP="00C94F4D">
            <w:pPr>
              <w:jc w:val="center"/>
              <w:rPr>
                <w:b w:val="0"/>
                <w:sz w:val="21"/>
                <w:szCs w:val="21"/>
              </w:rPr>
            </w:pPr>
            <w:r w:rsidRPr="00C94F4D">
              <w:rPr>
                <w:b w:val="0"/>
                <w:sz w:val="21"/>
                <w:szCs w:val="21"/>
              </w:rPr>
              <w:t>42</w:t>
            </w:r>
          </w:p>
        </w:tc>
        <w:tc>
          <w:tcPr>
            <w:tcW w:w="992" w:type="dxa"/>
            <w:vAlign w:val="center"/>
          </w:tcPr>
          <w:p w:rsidR="000A0E2D" w:rsidRPr="00C94F4D" w:rsidRDefault="000A0E2D" w:rsidP="00C94F4D">
            <w:pPr>
              <w:jc w:val="center"/>
              <w:rPr>
                <w:b w:val="0"/>
                <w:sz w:val="21"/>
                <w:szCs w:val="21"/>
              </w:rPr>
            </w:pPr>
            <w:r w:rsidRPr="00C94F4D">
              <w:rPr>
                <w:b w:val="0"/>
                <w:sz w:val="21"/>
                <w:szCs w:val="21"/>
              </w:rPr>
              <w:t>27</w:t>
            </w:r>
          </w:p>
        </w:tc>
        <w:tc>
          <w:tcPr>
            <w:tcW w:w="1558" w:type="dxa"/>
            <w:vAlign w:val="center"/>
          </w:tcPr>
          <w:p w:rsidR="000A0E2D" w:rsidRPr="00C94F4D" w:rsidRDefault="000A0E2D" w:rsidP="00C94F4D">
            <w:pPr>
              <w:jc w:val="center"/>
              <w:rPr>
                <w:b w:val="0"/>
                <w:sz w:val="21"/>
                <w:szCs w:val="21"/>
              </w:rPr>
            </w:pPr>
            <w:r>
              <w:rPr>
                <w:b w:val="0"/>
                <w:sz w:val="21"/>
                <w:szCs w:val="21"/>
              </w:rPr>
              <w:t>64,3</w:t>
            </w:r>
          </w:p>
        </w:tc>
      </w:tr>
      <w:tr w:rsidR="000A0E2D" w:rsidRPr="002F1284" w:rsidTr="00AA33F5">
        <w:tc>
          <w:tcPr>
            <w:tcW w:w="3686" w:type="dxa"/>
          </w:tcPr>
          <w:p w:rsidR="000A0E2D" w:rsidRPr="0044019D" w:rsidRDefault="000A0E2D" w:rsidP="00D84F6E">
            <w:pPr>
              <w:rPr>
                <w:b w:val="0"/>
                <w:sz w:val="21"/>
                <w:szCs w:val="21"/>
              </w:rPr>
            </w:pPr>
            <w:r>
              <w:rPr>
                <w:b w:val="0"/>
                <w:sz w:val="21"/>
                <w:szCs w:val="21"/>
              </w:rPr>
              <w:t>5</w:t>
            </w:r>
            <w:r w:rsidRPr="0044019D">
              <w:rPr>
                <w:b w:val="0"/>
                <w:sz w:val="21"/>
                <w:szCs w:val="21"/>
              </w:rPr>
              <w:t>. Количество несовершеннолетних, привлеч</w:t>
            </w:r>
            <w:r w:rsidR="00D84F6E">
              <w:rPr>
                <w:b w:val="0"/>
                <w:sz w:val="21"/>
                <w:szCs w:val="21"/>
              </w:rPr>
              <w:t>ё</w:t>
            </w:r>
            <w:r w:rsidRPr="0044019D">
              <w:rPr>
                <w:b w:val="0"/>
                <w:sz w:val="21"/>
                <w:szCs w:val="21"/>
              </w:rPr>
              <w:t>нных к административной ответственности за употребление спиртного</w:t>
            </w:r>
          </w:p>
        </w:tc>
        <w:tc>
          <w:tcPr>
            <w:tcW w:w="567" w:type="dxa"/>
            <w:vAlign w:val="center"/>
          </w:tcPr>
          <w:p w:rsidR="000A0E2D" w:rsidRPr="00C017C2" w:rsidRDefault="000A0E2D" w:rsidP="000A0E2D">
            <w:pPr>
              <w:ind w:left="-92" w:right="-174"/>
              <w:jc w:val="center"/>
              <w:rPr>
                <w:b w:val="0"/>
                <w:bCs/>
                <w:color w:val="000000"/>
                <w:kern w:val="24"/>
                <w:sz w:val="21"/>
                <w:szCs w:val="21"/>
              </w:rPr>
            </w:pPr>
            <w:r>
              <w:rPr>
                <w:b w:val="0"/>
                <w:bCs/>
                <w:color w:val="000000"/>
                <w:kern w:val="24"/>
                <w:sz w:val="21"/>
                <w:szCs w:val="21"/>
              </w:rPr>
              <w:t>ед.</w:t>
            </w:r>
          </w:p>
        </w:tc>
        <w:tc>
          <w:tcPr>
            <w:tcW w:w="993" w:type="dxa"/>
            <w:vAlign w:val="center"/>
          </w:tcPr>
          <w:p w:rsidR="000A0E2D" w:rsidRPr="0044019D" w:rsidRDefault="000A0E2D" w:rsidP="00C94F4D">
            <w:pPr>
              <w:jc w:val="center"/>
              <w:rPr>
                <w:rFonts w:eastAsiaTheme="minorHAnsi"/>
                <w:b w:val="0"/>
                <w:sz w:val="21"/>
                <w:szCs w:val="21"/>
                <w:lang w:eastAsia="en-US"/>
              </w:rPr>
            </w:pPr>
            <w:r w:rsidRPr="0044019D">
              <w:rPr>
                <w:rFonts w:eastAsiaTheme="minorHAnsi"/>
                <w:b w:val="0"/>
                <w:sz w:val="21"/>
                <w:szCs w:val="21"/>
                <w:lang w:eastAsia="en-US"/>
              </w:rPr>
              <w:t>18</w:t>
            </w:r>
          </w:p>
        </w:tc>
        <w:tc>
          <w:tcPr>
            <w:tcW w:w="993" w:type="dxa"/>
            <w:vAlign w:val="center"/>
          </w:tcPr>
          <w:p w:rsidR="000A0E2D" w:rsidRPr="0044019D" w:rsidRDefault="000A0E2D" w:rsidP="00C94F4D">
            <w:pPr>
              <w:jc w:val="center"/>
              <w:rPr>
                <w:rFonts w:eastAsiaTheme="minorHAnsi"/>
                <w:b w:val="0"/>
                <w:sz w:val="21"/>
                <w:szCs w:val="21"/>
                <w:lang w:eastAsia="en-US"/>
              </w:rPr>
            </w:pPr>
            <w:r w:rsidRPr="0044019D">
              <w:rPr>
                <w:rFonts w:eastAsiaTheme="minorHAnsi"/>
                <w:b w:val="0"/>
                <w:sz w:val="21"/>
                <w:szCs w:val="21"/>
                <w:lang w:eastAsia="en-US"/>
              </w:rPr>
              <w:t>23</w:t>
            </w:r>
          </w:p>
        </w:tc>
        <w:tc>
          <w:tcPr>
            <w:tcW w:w="992" w:type="dxa"/>
            <w:vAlign w:val="center"/>
          </w:tcPr>
          <w:p w:rsidR="000A0E2D" w:rsidRPr="00C94F4D" w:rsidRDefault="000A0E2D" w:rsidP="00C94F4D">
            <w:pPr>
              <w:jc w:val="center"/>
              <w:rPr>
                <w:rFonts w:eastAsiaTheme="minorHAnsi"/>
                <w:b w:val="0"/>
                <w:sz w:val="21"/>
                <w:szCs w:val="21"/>
                <w:lang w:eastAsia="en-US"/>
              </w:rPr>
            </w:pPr>
            <w:r w:rsidRPr="00C94F4D">
              <w:rPr>
                <w:rFonts w:eastAsiaTheme="minorHAnsi"/>
                <w:b w:val="0"/>
                <w:sz w:val="21"/>
                <w:szCs w:val="21"/>
                <w:lang w:eastAsia="en-US"/>
              </w:rPr>
              <w:t>12</w:t>
            </w:r>
          </w:p>
        </w:tc>
        <w:tc>
          <w:tcPr>
            <w:tcW w:w="992" w:type="dxa"/>
            <w:vAlign w:val="center"/>
          </w:tcPr>
          <w:p w:rsidR="000A0E2D" w:rsidRPr="00C94F4D" w:rsidRDefault="000A0E2D" w:rsidP="00C94F4D">
            <w:pPr>
              <w:jc w:val="center"/>
              <w:rPr>
                <w:rFonts w:eastAsiaTheme="minorHAnsi"/>
                <w:b w:val="0"/>
                <w:sz w:val="21"/>
                <w:szCs w:val="21"/>
                <w:lang w:eastAsia="en-US"/>
              </w:rPr>
            </w:pPr>
            <w:r w:rsidRPr="00C94F4D">
              <w:rPr>
                <w:rFonts w:eastAsiaTheme="minorHAnsi"/>
                <w:b w:val="0"/>
                <w:sz w:val="21"/>
                <w:szCs w:val="21"/>
                <w:lang w:eastAsia="en-US"/>
              </w:rPr>
              <w:t>13</w:t>
            </w:r>
          </w:p>
        </w:tc>
        <w:tc>
          <w:tcPr>
            <w:tcW w:w="1558" w:type="dxa"/>
            <w:vAlign w:val="center"/>
          </w:tcPr>
          <w:p w:rsidR="000A0E2D" w:rsidRPr="00C94F4D" w:rsidRDefault="000A0E2D" w:rsidP="00C94F4D">
            <w:pPr>
              <w:jc w:val="center"/>
              <w:rPr>
                <w:rFonts w:eastAsiaTheme="minorHAnsi"/>
                <w:b w:val="0"/>
                <w:sz w:val="21"/>
                <w:szCs w:val="21"/>
                <w:lang w:eastAsia="en-US"/>
              </w:rPr>
            </w:pPr>
            <w:r>
              <w:rPr>
                <w:rFonts w:eastAsiaTheme="minorHAnsi"/>
                <w:b w:val="0"/>
                <w:sz w:val="21"/>
                <w:szCs w:val="21"/>
                <w:lang w:eastAsia="en-US"/>
              </w:rPr>
              <w:t>108,3</w:t>
            </w:r>
          </w:p>
        </w:tc>
      </w:tr>
    </w:tbl>
    <w:p w:rsidR="004B4F7A" w:rsidRDefault="004B4F7A" w:rsidP="001E06EB">
      <w:pPr>
        <w:jc w:val="both"/>
        <w:rPr>
          <w:b w:val="0"/>
          <w:highlight w:val="yellow"/>
        </w:rPr>
      </w:pPr>
    </w:p>
    <w:p w:rsidR="00804EC4" w:rsidRDefault="00804EC4" w:rsidP="004B4F7A">
      <w:pPr>
        <w:ind w:firstLine="708"/>
        <w:jc w:val="both"/>
        <w:rPr>
          <w:b w:val="0"/>
        </w:rPr>
      </w:pPr>
    </w:p>
    <w:p w:rsidR="004B4F7A" w:rsidRPr="00846907" w:rsidRDefault="00D84F6E" w:rsidP="004B4F7A">
      <w:pPr>
        <w:ind w:firstLine="708"/>
        <w:jc w:val="both"/>
        <w:rPr>
          <w:b w:val="0"/>
        </w:rPr>
      </w:pPr>
      <w:r>
        <w:rPr>
          <w:b w:val="0"/>
        </w:rPr>
        <w:lastRenderedPageBreak/>
        <w:t>В</w:t>
      </w:r>
      <w:r w:rsidR="004B4F7A" w:rsidRPr="00846907">
        <w:rPr>
          <w:b w:val="0"/>
        </w:rPr>
        <w:t xml:space="preserve"> </w:t>
      </w:r>
      <w:proofErr w:type="gramStart"/>
      <w:r w:rsidR="004B4F7A" w:rsidRPr="00846907">
        <w:rPr>
          <w:b w:val="0"/>
        </w:rPr>
        <w:t>числе</w:t>
      </w:r>
      <w:proofErr w:type="gramEnd"/>
      <w:r w:rsidR="004B4F7A" w:rsidRPr="00846907">
        <w:rPr>
          <w:b w:val="0"/>
        </w:rPr>
        <w:t xml:space="preserve"> негативных </w:t>
      </w:r>
      <w:r w:rsidR="00902F77" w:rsidRPr="00846907">
        <w:rPr>
          <w:b w:val="0"/>
        </w:rPr>
        <w:t>проявлений</w:t>
      </w:r>
      <w:r w:rsidR="004B4F7A" w:rsidRPr="00846907">
        <w:rPr>
          <w:b w:val="0"/>
        </w:rPr>
        <w:t xml:space="preserve"> 201</w:t>
      </w:r>
      <w:r w:rsidR="008759F6" w:rsidRPr="00846907">
        <w:rPr>
          <w:b w:val="0"/>
        </w:rPr>
        <w:t>6</w:t>
      </w:r>
      <w:r w:rsidR="004B4F7A" w:rsidRPr="00846907">
        <w:rPr>
          <w:b w:val="0"/>
        </w:rPr>
        <w:t xml:space="preserve"> года</w:t>
      </w:r>
      <w:r w:rsidR="00D65870">
        <w:rPr>
          <w:b w:val="0"/>
        </w:rPr>
        <w:t xml:space="preserve"> также следует отметить</w:t>
      </w:r>
      <w:r w:rsidR="004B4F7A" w:rsidRPr="00846907">
        <w:rPr>
          <w:b w:val="0"/>
        </w:rPr>
        <w:t>:</w:t>
      </w:r>
    </w:p>
    <w:p w:rsidR="00902F77" w:rsidRPr="00846907" w:rsidRDefault="004B4F7A" w:rsidP="00902F77">
      <w:pPr>
        <w:ind w:firstLine="708"/>
        <w:jc w:val="both"/>
        <w:rPr>
          <w:b w:val="0"/>
        </w:rPr>
      </w:pPr>
      <w:r w:rsidRPr="00846907">
        <w:rPr>
          <w:b w:val="0"/>
        </w:rPr>
        <w:t>– увеличение числа семей</w:t>
      </w:r>
      <w:r w:rsidR="00E50657" w:rsidRPr="00846907">
        <w:rPr>
          <w:b w:val="0"/>
        </w:rPr>
        <w:t xml:space="preserve"> с детьми, находящихс</w:t>
      </w:r>
      <w:r w:rsidR="00DE0662" w:rsidRPr="00846907">
        <w:rPr>
          <w:b w:val="0"/>
        </w:rPr>
        <w:t xml:space="preserve">я в социально опасном </w:t>
      </w:r>
      <w:proofErr w:type="gramStart"/>
      <w:r w:rsidR="00DE0662" w:rsidRPr="00846907">
        <w:rPr>
          <w:b w:val="0"/>
        </w:rPr>
        <w:t>положении</w:t>
      </w:r>
      <w:proofErr w:type="gramEnd"/>
      <w:r w:rsidR="00F61FCC">
        <w:rPr>
          <w:b w:val="0"/>
        </w:rPr>
        <w:t>,</w:t>
      </w:r>
      <w:r w:rsidR="00DE0662" w:rsidRPr="00846907">
        <w:rPr>
          <w:b w:val="0"/>
        </w:rPr>
        <w:t xml:space="preserve"> в связи с ненадлежащим исполнением родителями своих обязанностей</w:t>
      </w:r>
      <w:r w:rsidR="00A35D71" w:rsidRPr="00846907">
        <w:rPr>
          <w:b w:val="0"/>
        </w:rPr>
        <w:t xml:space="preserve"> (2016 год – 57 семей, 2015 год – 44 семьи)</w:t>
      </w:r>
      <w:r w:rsidR="007D04A7" w:rsidRPr="00846907">
        <w:rPr>
          <w:b w:val="0"/>
        </w:rPr>
        <w:t xml:space="preserve">, </w:t>
      </w:r>
      <w:r w:rsidR="00846907">
        <w:rPr>
          <w:b w:val="0"/>
        </w:rPr>
        <w:t xml:space="preserve">что </w:t>
      </w:r>
      <w:r w:rsidR="007D04A7" w:rsidRPr="00846907">
        <w:rPr>
          <w:b w:val="0"/>
        </w:rPr>
        <w:t>увеличивает риски роста социального сиротства</w:t>
      </w:r>
      <w:r w:rsidR="00DE0662" w:rsidRPr="00846907">
        <w:rPr>
          <w:b w:val="0"/>
        </w:rPr>
        <w:t xml:space="preserve">; </w:t>
      </w:r>
    </w:p>
    <w:p w:rsidR="00F942B1" w:rsidRPr="00846907" w:rsidRDefault="00902F77" w:rsidP="000453C3">
      <w:pPr>
        <w:pStyle w:val="af5"/>
        <w:numPr>
          <w:ilvl w:val="0"/>
          <w:numId w:val="3"/>
        </w:numPr>
        <w:tabs>
          <w:tab w:val="left" w:pos="993"/>
        </w:tabs>
        <w:ind w:left="0" w:firstLine="709"/>
        <w:jc w:val="both"/>
        <w:rPr>
          <w:b w:val="0"/>
        </w:rPr>
      </w:pPr>
      <w:r w:rsidRPr="00846907">
        <w:rPr>
          <w:b w:val="0"/>
        </w:rPr>
        <w:t>выявлен</w:t>
      </w:r>
      <w:r w:rsidR="00D65870">
        <w:rPr>
          <w:b w:val="0"/>
        </w:rPr>
        <w:t>ы</w:t>
      </w:r>
      <w:r w:rsidRPr="00846907">
        <w:rPr>
          <w:b w:val="0"/>
        </w:rPr>
        <w:t xml:space="preserve"> </w:t>
      </w:r>
      <w:r w:rsidR="00D65870">
        <w:rPr>
          <w:b w:val="0"/>
        </w:rPr>
        <w:t xml:space="preserve">впервые </w:t>
      </w:r>
      <w:r w:rsidRPr="00846907">
        <w:rPr>
          <w:b w:val="0"/>
        </w:rPr>
        <w:t>дв</w:t>
      </w:r>
      <w:r w:rsidR="00D65870">
        <w:rPr>
          <w:b w:val="0"/>
        </w:rPr>
        <w:t>а</w:t>
      </w:r>
      <w:r w:rsidRPr="00846907">
        <w:rPr>
          <w:b w:val="0"/>
        </w:rPr>
        <w:t xml:space="preserve"> случа</w:t>
      </w:r>
      <w:r w:rsidR="00D65870">
        <w:rPr>
          <w:b w:val="0"/>
        </w:rPr>
        <w:t>я</w:t>
      </w:r>
      <w:r w:rsidRPr="00846907">
        <w:rPr>
          <w:b w:val="0"/>
        </w:rPr>
        <w:t xml:space="preserve"> демонстрирования несовершеннолетними нацисткой символики в социальных </w:t>
      </w:r>
      <w:proofErr w:type="gramStart"/>
      <w:r w:rsidRPr="00846907">
        <w:rPr>
          <w:b w:val="0"/>
        </w:rPr>
        <w:t>сетях</w:t>
      </w:r>
      <w:proofErr w:type="gramEnd"/>
      <w:r w:rsidR="00D65870">
        <w:rPr>
          <w:b w:val="0"/>
        </w:rPr>
        <w:t>, что</w:t>
      </w:r>
      <w:r w:rsidR="007D04A7" w:rsidRPr="00846907">
        <w:rPr>
          <w:b w:val="0"/>
        </w:rPr>
        <w:t xml:space="preserve"> создаёт опасность распространения экстремистских настроений в обществе</w:t>
      </w:r>
      <w:r w:rsidR="00A05061">
        <w:rPr>
          <w:b w:val="0"/>
        </w:rPr>
        <w:t>.</w:t>
      </w:r>
    </w:p>
    <w:p w:rsidR="00F76C8F" w:rsidRPr="00610CA4" w:rsidRDefault="00F76C8F" w:rsidP="00F76C8F">
      <w:pPr>
        <w:pStyle w:val="af5"/>
        <w:tabs>
          <w:tab w:val="left" w:pos="993"/>
        </w:tabs>
        <w:ind w:left="709"/>
        <w:jc w:val="both"/>
        <w:rPr>
          <w:b w:val="0"/>
          <w:sz w:val="16"/>
          <w:szCs w:val="16"/>
        </w:rPr>
      </w:pPr>
    </w:p>
    <w:p w:rsidR="00FE54FE" w:rsidRDefault="00D65870" w:rsidP="00556534">
      <w:pPr>
        <w:pStyle w:val="af5"/>
        <w:tabs>
          <w:tab w:val="left" w:pos="993"/>
        </w:tabs>
        <w:ind w:left="0" w:firstLine="709"/>
        <w:jc w:val="both"/>
        <w:rPr>
          <w:b w:val="0"/>
        </w:rPr>
      </w:pPr>
      <w:r w:rsidRPr="00D65870">
        <w:rPr>
          <w:b w:val="0"/>
        </w:rPr>
        <w:t>Данные факты свидетельствуют о том, что предпринимаемых мер в сфере профилактики подростковой преступности, детского и семейного неблагополучия недостаточно. Отсутствие предварительного детального изучения причин семейного неблагополучия способствует неэффективности планируемых мер по выводу семьи из кризиса, следствием чего становится социальное сиротство, безнадзорность, пр</w:t>
      </w:r>
      <w:r>
        <w:rPr>
          <w:b w:val="0"/>
        </w:rPr>
        <w:t>авонарушения несовершеннолетних. Поэтому необходимо у</w:t>
      </w:r>
      <w:r w:rsidR="000E2B2F">
        <w:rPr>
          <w:b w:val="0"/>
        </w:rPr>
        <w:t xml:space="preserve">силить </w:t>
      </w:r>
      <w:r w:rsidR="000E2B2F" w:rsidRPr="000E2B2F">
        <w:rPr>
          <w:b w:val="0"/>
        </w:rPr>
        <w:t>межведомственно</w:t>
      </w:r>
      <w:r w:rsidR="000E2B2F">
        <w:rPr>
          <w:b w:val="0"/>
        </w:rPr>
        <w:t>е</w:t>
      </w:r>
      <w:r w:rsidR="000E2B2F" w:rsidRPr="000E2B2F">
        <w:rPr>
          <w:b w:val="0"/>
        </w:rPr>
        <w:t xml:space="preserve"> взаимодействи</w:t>
      </w:r>
      <w:r w:rsidR="000E2B2F">
        <w:rPr>
          <w:b w:val="0"/>
        </w:rPr>
        <w:t xml:space="preserve">е, что </w:t>
      </w:r>
      <w:r w:rsidR="000E2B2F" w:rsidRPr="000E2B2F">
        <w:rPr>
          <w:b w:val="0"/>
        </w:rPr>
        <w:t>будет способствовать повышению качества ранней профилактик</w:t>
      </w:r>
      <w:r w:rsidR="000E2B2F">
        <w:rPr>
          <w:b w:val="0"/>
        </w:rPr>
        <w:t>и</w:t>
      </w:r>
      <w:r w:rsidR="000E2B2F" w:rsidRPr="000E2B2F">
        <w:rPr>
          <w:b w:val="0"/>
        </w:rPr>
        <w:t xml:space="preserve"> безнадзорности и правонарушений несовершеннолетних</w:t>
      </w:r>
      <w:r w:rsidR="00556534">
        <w:rPr>
          <w:b w:val="0"/>
        </w:rPr>
        <w:t xml:space="preserve">; </w:t>
      </w:r>
      <w:r w:rsidR="000E2B2F" w:rsidRPr="000E2B2F">
        <w:rPr>
          <w:b w:val="0"/>
        </w:rPr>
        <w:t>способствовать организации внеурочной занятости подростков группы риска и несовершеннолетних, состоящих на профилактических уч</w:t>
      </w:r>
      <w:r w:rsidR="004879A1">
        <w:rPr>
          <w:b w:val="0"/>
        </w:rPr>
        <w:t>ё</w:t>
      </w:r>
      <w:r w:rsidR="000E2B2F" w:rsidRPr="000E2B2F">
        <w:rPr>
          <w:b w:val="0"/>
        </w:rPr>
        <w:t>тах;</w:t>
      </w:r>
      <w:r w:rsidR="004879A1" w:rsidRPr="004879A1">
        <w:rPr>
          <w:b w:val="0"/>
        </w:rPr>
        <w:t xml:space="preserve"> </w:t>
      </w:r>
      <w:r w:rsidR="000E2B2F" w:rsidRPr="004879A1">
        <w:rPr>
          <w:b w:val="0"/>
        </w:rPr>
        <w:t>развивать медиативные технологии урегули</w:t>
      </w:r>
      <w:r w:rsidR="004879A1">
        <w:rPr>
          <w:b w:val="0"/>
        </w:rPr>
        <w:t>рования подростковых конфликтов.</w:t>
      </w:r>
    </w:p>
    <w:p w:rsidR="001B03F7" w:rsidRDefault="001B03F7" w:rsidP="00556534">
      <w:pPr>
        <w:pStyle w:val="af5"/>
        <w:tabs>
          <w:tab w:val="left" w:pos="993"/>
        </w:tabs>
        <w:ind w:left="0" w:firstLine="709"/>
        <w:jc w:val="both"/>
        <w:rPr>
          <w:b w:val="0"/>
        </w:rPr>
      </w:pPr>
    </w:p>
    <w:p w:rsidR="001B03F7" w:rsidRDefault="001B03F7" w:rsidP="00556534">
      <w:pPr>
        <w:pStyle w:val="af5"/>
        <w:tabs>
          <w:tab w:val="left" w:pos="993"/>
        </w:tabs>
        <w:ind w:left="0" w:firstLine="709"/>
        <w:jc w:val="both"/>
        <w:rPr>
          <w:b w:val="0"/>
        </w:rPr>
      </w:pPr>
    </w:p>
    <w:p w:rsidR="00AF4332" w:rsidRPr="00250319" w:rsidRDefault="00AF4332" w:rsidP="000453C3">
      <w:pPr>
        <w:pStyle w:val="af5"/>
        <w:numPr>
          <w:ilvl w:val="1"/>
          <w:numId w:val="21"/>
        </w:numPr>
        <w:tabs>
          <w:tab w:val="left" w:pos="1134"/>
        </w:tabs>
        <w:ind w:left="0" w:firstLine="709"/>
      </w:pPr>
      <w:r w:rsidRPr="00250319">
        <w:t>Деятельность административной комиссии</w:t>
      </w:r>
    </w:p>
    <w:p w:rsidR="00E97F19" w:rsidRPr="00250319" w:rsidRDefault="00E97F19" w:rsidP="00E97F19">
      <w:pPr>
        <w:pStyle w:val="af5"/>
        <w:tabs>
          <w:tab w:val="left" w:pos="1134"/>
        </w:tabs>
        <w:ind w:left="709"/>
      </w:pPr>
    </w:p>
    <w:p w:rsidR="00A209D6" w:rsidRPr="00DD541C" w:rsidRDefault="007350A7" w:rsidP="00EB7165">
      <w:pPr>
        <w:ind w:firstLine="708"/>
        <w:jc w:val="both"/>
        <w:rPr>
          <w:rFonts w:eastAsiaTheme="minorHAnsi"/>
          <w:b w:val="0"/>
          <w:lang w:eastAsia="en-US"/>
        </w:rPr>
      </w:pPr>
      <w:r w:rsidRPr="00DD541C">
        <w:rPr>
          <w:rFonts w:eastAsiaTheme="minorHAnsi"/>
          <w:b w:val="0"/>
          <w:lang w:eastAsia="en-US"/>
        </w:rPr>
        <w:t xml:space="preserve">Административная комиссия осуществляет свою деятельность в </w:t>
      </w:r>
      <w:proofErr w:type="gramStart"/>
      <w:r w:rsidRPr="00DD541C">
        <w:rPr>
          <w:rFonts w:eastAsiaTheme="minorHAnsi"/>
          <w:b w:val="0"/>
          <w:lang w:eastAsia="en-US"/>
        </w:rPr>
        <w:t>рамках</w:t>
      </w:r>
      <w:proofErr w:type="gramEnd"/>
      <w:r w:rsidRPr="00DD541C">
        <w:rPr>
          <w:rFonts w:eastAsiaTheme="minorHAnsi"/>
          <w:b w:val="0"/>
          <w:lang w:eastAsia="en-US"/>
        </w:rPr>
        <w:t xml:space="preserve"> переданных государственных полномочий по созданию и обеспечению деятельности административных комиссий. </w:t>
      </w:r>
      <w:r w:rsidR="00906BEF" w:rsidRPr="00DD541C">
        <w:rPr>
          <w:rFonts w:eastAsiaTheme="minorHAnsi"/>
          <w:b w:val="0"/>
          <w:lang w:eastAsia="en-US"/>
        </w:rPr>
        <w:t>Основн</w:t>
      </w:r>
      <w:r w:rsidR="00924789" w:rsidRPr="00DD541C">
        <w:rPr>
          <w:rFonts w:eastAsiaTheme="minorHAnsi"/>
          <w:b w:val="0"/>
          <w:lang w:eastAsia="en-US"/>
        </w:rPr>
        <w:t xml:space="preserve">ой задачей </w:t>
      </w:r>
      <w:r w:rsidR="00A209D6" w:rsidRPr="00DD541C">
        <w:rPr>
          <w:rFonts w:eastAsiaTheme="minorHAnsi"/>
          <w:b w:val="0"/>
          <w:lang w:eastAsia="en-US"/>
        </w:rPr>
        <w:t xml:space="preserve">деятельности административной </w:t>
      </w:r>
      <w:r w:rsidR="00906BEF" w:rsidRPr="00DD541C">
        <w:rPr>
          <w:rFonts w:eastAsiaTheme="minorHAnsi"/>
          <w:b w:val="0"/>
          <w:lang w:eastAsia="en-US"/>
        </w:rPr>
        <w:t>комис</w:t>
      </w:r>
      <w:r w:rsidR="00A209D6" w:rsidRPr="00DD541C">
        <w:rPr>
          <w:rFonts w:eastAsiaTheme="minorHAnsi"/>
          <w:b w:val="0"/>
          <w:lang w:eastAsia="en-US"/>
        </w:rPr>
        <w:t>с</w:t>
      </w:r>
      <w:r w:rsidR="00906BEF" w:rsidRPr="00DD541C">
        <w:rPr>
          <w:rFonts w:eastAsiaTheme="minorHAnsi"/>
          <w:b w:val="0"/>
          <w:lang w:eastAsia="en-US"/>
        </w:rPr>
        <w:t>ии является</w:t>
      </w:r>
      <w:r w:rsidR="004D013C" w:rsidRPr="00DD541C">
        <w:rPr>
          <w:rFonts w:eastAsiaTheme="minorHAnsi"/>
          <w:b w:val="0"/>
          <w:lang w:eastAsia="en-US"/>
        </w:rPr>
        <w:t xml:space="preserve"> </w:t>
      </w:r>
      <w:r w:rsidR="00906BEF" w:rsidRPr="00DD541C">
        <w:rPr>
          <w:rFonts w:eastAsiaTheme="minorHAnsi"/>
          <w:b w:val="0"/>
          <w:lang w:eastAsia="en-US"/>
        </w:rPr>
        <w:t xml:space="preserve">рассмотрение дел и составление протоколов об административных правонарушениях в соответствии с </w:t>
      </w:r>
      <w:r w:rsidR="00A209D6" w:rsidRPr="00DD541C">
        <w:rPr>
          <w:rFonts w:eastAsiaTheme="minorHAnsi"/>
          <w:b w:val="0"/>
          <w:lang w:eastAsia="en-US"/>
        </w:rPr>
        <w:t>З</w:t>
      </w:r>
      <w:r w:rsidR="00906BEF" w:rsidRPr="00DD541C">
        <w:rPr>
          <w:rFonts w:eastAsiaTheme="minorHAnsi"/>
          <w:b w:val="0"/>
          <w:lang w:eastAsia="en-US"/>
        </w:rPr>
        <w:t>аконом Кра</w:t>
      </w:r>
      <w:r w:rsidR="00A209D6" w:rsidRPr="00DD541C">
        <w:rPr>
          <w:rFonts w:eastAsiaTheme="minorHAnsi"/>
          <w:b w:val="0"/>
          <w:lang w:eastAsia="en-US"/>
        </w:rPr>
        <w:t>сноярского края от 02.10.2008 </w:t>
      </w:r>
      <w:r w:rsidR="00EB7165" w:rsidRPr="00DD541C">
        <w:rPr>
          <w:rFonts w:eastAsiaTheme="minorHAnsi"/>
          <w:b w:val="0"/>
          <w:lang w:eastAsia="en-US"/>
        </w:rPr>
        <w:t>№</w:t>
      </w:r>
      <w:r w:rsidR="00A209D6" w:rsidRPr="00DD541C">
        <w:rPr>
          <w:rFonts w:eastAsiaTheme="minorHAnsi"/>
          <w:b w:val="0"/>
          <w:lang w:eastAsia="en-US"/>
        </w:rPr>
        <w:t> </w:t>
      </w:r>
      <w:r w:rsidR="00906BEF" w:rsidRPr="00DD541C">
        <w:rPr>
          <w:rFonts w:eastAsiaTheme="minorHAnsi"/>
          <w:b w:val="0"/>
          <w:lang w:eastAsia="en-US"/>
        </w:rPr>
        <w:t>7-2161 «Об административных правонарушениях»</w:t>
      </w:r>
      <w:r w:rsidR="00A209D6" w:rsidRPr="00DD541C">
        <w:rPr>
          <w:rFonts w:eastAsiaTheme="minorHAnsi"/>
          <w:b w:val="0"/>
          <w:lang w:eastAsia="en-US"/>
        </w:rPr>
        <w:t xml:space="preserve">. </w:t>
      </w:r>
    </w:p>
    <w:p w:rsidR="00CF465D" w:rsidRPr="0030593A" w:rsidRDefault="00CF465D" w:rsidP="00CF465D">
      <w:pPr>
        <w:ind w:firstLine="708"/>
        <w:jc w:val="both"/>
        <w:rPr>
          <w:rFonts w:eastAsiaTheme="minorHAnsi"/>
          <w:b w:val="0"/>
          <w:lang w:eastAsia="en-US"/>
        </w:rPr>
      </w:pPr>
      <w:r w:rsidRPr="00250319">
        <w:rPr>
          <w:b w:val="0"/>
        </w:rPr>
        <w:t>В 201</w:t>
      </w:r>
      <w:r w:rsidR="00250319" w:rsidRPr="00250319">
        <w:rPr>
          <w:b w:val="0"/>
        </w:rPr>
        <w:t>6</w:t>
      </w:r>
      <w:r w:rsidRPr="00250319">
        <w:rPr>
          <w:b w:val="0"/>
        </w:rPr>
        <w:t xml:space="preserve"> году</w:t>
      </w:r>
      <w:r w:rsidRPr="00250319">
        <w:rPr>
          <w:rFonts w:eastAsiaTheme="minorHAnsi"/>
          <w:b w:val="0"/>
          <w:lang w:eastAsia="en-US"/>
        </w:rPr>
        <w:t xml:space="preserve"> в административную комиссию поступил 1 </w:t>
      </w:r>
      <w:r w:rsidR="00250319" w:rsidRPr="00250319">
        <w:rPr>
          <w:rFonts w:eastAsiaTheme="minorHAnsi"/>
          <w:b w:val="0"/>
          <w:lang w:eastAsia="en-US"/>
        </w:rPr>
        <w:t>121</w:t>
      </w:r>
      <w:r w:rsidR="0000053A" w:rsidRPr="00250319">
        <w:rPr>
          <w:rFonts w:eastAsiaTheme="minorHAnsi"/>
          <w:b w:val="0"/>
          <w:lang w:eastAsia="en-US"/>
        </w:rPr>
        <w:t xml:space="preserve"> </w:t>
      </w:r>
      <w:r w:rsidR="00250319" w:rsidRPr="00250319">
        <w:rPr>
          <w:rFonts w:eastAsiaTheme="minorHAnsi"/>
          <w:b w:val="0"/>
          <w:lang w:eastAsia="en-US"/>
        </w:rPr>
        <w:t>материал</w:t>
      </w:r>
      <w:r w:rsidRPr="00250319">
        <w:rPr>
          <w:rFonts w:eastAsiaTheme="minorHAnsi"/>
          <w:b w:val="0"/>
          <w:lang w:eastAsia="en-US"/>
        </w:rPr>
        <w:t>, зарегистриров</w:t>
      </w:r>
      <w:r w:rsidR="007873D8">
        <w:rPr>
          <w:rFonts w:eastAsiaTheme="minorHAnsi"/>
          <w:b w:val="0"/>
          <w:lang w:eastAsia="en-US"/>
        </w:rPr>
        <w:t>анный</w:t>
      </w:r>
      <w:r w:rsidRPr="00250319">
        <w:rPr>
          <w:rFonts w:eastAsiaTheme="minorHAnsi"/>
          <w:b w:val="0"/>
          <w:lang w:eastAsia="en-US"/>
        </w:rPr>
        <w:t xml:space="preserve"> в Отделе МВД России по ЗАТО г. Зеленогорск. И</w:t>
      </w:r>
      <w:r w:rsidR="0000053A" w:rsidRPr="00250319">
        <w:rPr>
          <w:rFonts w:eastAsiaTheme="minorHAnsi"/>
          <w:b w:val="0"/>
          <w:lang w:eastAsia="en-US"/>
        </w:rPr>
        <w:t xml:space="preserve">з них </w:t>
      </w:r>
      <w:r w:rsidR="00250319">
        <w:rPr>
          <w:rFonts w:eastAsiaTheme="minorHAnsi"/>
          <w:b w:val="0"/>
          <w:lang w:eastAsia="en-US"/>
        </w:rPr>
        <w:t xml:space="preserve">по 749 вынесены определения об отказе в возбуждении дел об </w:t>
      </w:r>
      <w:r w:rsidR="00250319" w:rsidRPr="00250319">
        <w:rPr>
          <w:rFonts w:eastAsiaTheme="minorHAnsi"/>
          <w:b w:val="0"/>
          <w:lang w:eastAsia="en-US"/>
        </w:rPr>
        <w:t>административных правонарушени</w:t>
      </w:r>
      <w:r w:rsidR="00250319">
        <w:rPr>
          <w:rFonts w:eastAsiaTheme="minorHAnsi"/>
          <w:b w:val="0"/>
          <w:lang w:eastAsia="en-US"/>
        </w:rPr>
        <w:t>ях по различным основаниям</w:t>
      </w:r>
      <w:r w:rsidRPr="00250319">
        <w:rPr>
          <w:rFonts w:eastAsiaTheme="minorHAnsi"/>
          <w:b w:val="0"/>
          <w:lang w:eastAsia="en-US"/>
        </w:rPr>
        <w:t xml:space="preserve">. </w:t>
      </w:r>
      <w:r w:rsidRPr="0030593A">
        <w:rPr>
          <w:rFonts w:eastAsiaTheme="minorHAnsi"/>
          <w:b w:val="0"/>
          <w:lang w:eastAsia="en-US"/>
        </w:rPr>
        <w:t>Членам</w:t>
      </w:r>
      <w:r w:rsidR="0000053A" w:rsidRPr="0030593A">
        <w:rPr>
          <w:rFonts w:eastAsiaTheme="minorHAnsi"/>
          <w:b w:val="0"/>
          <w:lang w:eastAsia="en-US"/>
        </w:rPr>
        <w:t>и административной комиссии</w:t>
      </w:r>
      <w:r w:rsidRPr="0030593A">
        <w:rPr>
          <w:rFonts w:eastAsiaTheme="minorHAnsi"/>
          <w:b w:val="0"/>
          <w:lang w:eastAsia="en-US"/>
        </w:rPr>
        <w:t xml:space="preserve"> зафиксирован</w:t>
      </w:r>
      <w:r w:rsidR="007C03E2">
        <w:rPr>
          <w:rFonts w:eastAsiaTheme="minorHAnsi"/>
          <w:b w:val="0"/>
          <w:lang w:eastAsia="en-US"/>
        </w:rPr>
        <w:t>ы</w:t>
      </w:r>
      <w:r w:rsidRPr="0030593A">
        <w:rPr>
          <w:rFonts w:eastAsiaTheme="minorHAnsi"/>
          <w:b w:val="0"/>
          <w:lang w:eastAsia="en-US"/>
        </w:rPr>
        <w:t xml:space="preserve"> </w:t>
      </w:r>
      <w:r w:rsidR="0030593A" w:rsidRPr="0030593A">
        <w:rPr>
          <w:rFonts w:eastAsiaTheme="minorHAnsi"/>
          <w:b w:val="0"/>
          <w:lang w:eastAsia="en-US"/>
        </w:rPr>
        <w:t>28</w:t>
      </w:r>
      <w:r w:rsidRPr="0030593A">
        <w:rPr>
          <w:rFonts w:eastAsiaTheme="minorHAnsi"/>
          <w:b w:val="0"/>
          <w:lang w:eastAsia="en-US"/>
        </w:rPr>
        <w:t xml:space="preserve"> факт</w:t>
      </w:r>
      <w:r w:rsidR="0030593A" w:rsidRPr="0030593A">
        <w:rPr>
          <w:rFonts w:eastAsiaTheme="minorHAnsi"/>
          <w:b w:val="0"/>
          <w:lang w:eastAsia="en-US"/>
        </w:rPr>
        <w:t xml:space="preserve">ов, в которых усматривается событие </w:t>
      </w:r>
      <w:r w:rsidRPr="0030593A">
        <w:rPr>
          <w:rFonts w:eastAsiaTheme="minorHAnsi"/>
          <w:b w:val="0"/>
          <w:lang w:eastAsia="en-US"/>
        </w:rPr>
        <w:t>административн</w:t>
      </w:r>
      <w:r w:rsidR="0030593A" w:rsidRPr="0030593A">
        <w:rPr>
          <w:rFonts w:eastAsiaTheme="minorHAnsi"/>
          <w:b w:val="0"/>
          <w:lang w:eastAsia="en-US"/>
        </w:rPr>
        <w:t>ого</w:t>
      </w:r>
      <w:r w:rsidRPr="0030593A">
        <w:rPr>
          <w:rFonts w:eastAsiaTheme="minorHAnsi"/>
          <w:b w:val="0"/>
          <w:lang w:eastAsia="en-US"/>
        </w:rPr>
        <w:t xml:space="preserve"> правонарушени</w:t>
      </w:r>
      <w:r w:rsidR="0030593A" w:rsidRPr="0030593A">
        <w:rPr>
          <w:rFonts w:eastAsiaTheme="minorHAnsi"/>
          <w:b w:val="0"/>
          <w:lang w:eastAsia="en-US"/>
        </w:rPr>
        <w:t>я</w:t>
      </w:r>
      <w:r w:rsidRPr="0030593A">
        <w:rPr>
          <w:rFonts w:eastAsiaTheme="minorHAnsi"/>
          <w:b w:val="0"/>
          <w:lang w:eastAsia="en-US"/>
        </w:rPr>
        <w:t xml:space="preserve">, материалы по правонарушениям направлены в Отдел МВД России по ЗАТО г. Зеленогорск для </w:t>
      </w:r>
      <w:r w:rsidR="00193024">
        <w:rPr>
          <w:rFonts w:eastAsiaTheme="minorHAnsi"/>
          <w:b w:val="0"/>
          <w:lang w:eastAsia="en-US"/>
        </w:rPr>
        <w:t xml:space="preserve">проведения проверки и </w:t>
      </w:r>
      <w:r w:rsidRPr="0030593A">
        <w:rPr>
          <w:rFonts w:eastAsiaTheme="minorHAnsi"/>
          <w:b w:val="0"/>
          <w:lang w:eastAsia="en-US"/>
        </w:rPr>
        <w:t xml:space="preserve">установления личности правонарушителей. </w:t>
      </w:r>
    </w:p>
    <w:p w:rsidR="00CF465D" w:rsidRPr="0030593A" w:rsidRDefault="00CF465D" w:rsidP="00CF465D">
      <w:pPr>
        <w:tabs>
          <w:tab w:val="left" w:pos="851"/>
        </w:tabs>
        <w:ind w:firstLine="709"/>
        <w:jc w:val="both"/>
        <w:rPr>
          <w:rFonts w:eastAsiaTheme="minorHAnsi"/>
          <w:b w:val="0"/>
          <w:sz w:val="16"/>
          <w:szCs w:val="16"/>
          <w:lang w:eastAsia="en-US"/>
        </w:rPr>
      </w:pPr>
    </w:p>
    <w:p w:rsidR="0030593A" w:rsidRPr="0030593A" w:rsidRDefault="00CF465D" w:rsidP="00CF465D">
      <w:pPr>
        <w:tabs>
          <w:tab w:val="left" w:pos="851"/>
        </w:tabs>
        <w:ind w:firstLine="709"/>
        <w:jc w:val="both"/>
        <w:rPr>
          <w:b w:val="0"/>
        </w:rPr>
      </w:pPr>
      <w:r w:rsidRPr="0030593A">
        <w:rPr>
          <w:b w:val="0"/>
        </w:rPr>
        <w:t xml:space="preserve"> Административной комиссией проведено 31 заседание, рассмотрено </w:t>
      </w:r>
      <w:r w:rsidR="009060FD">
        <w:rPr>
          <w:b w:val="0"/>
        </w:rPr>
        <w:t>333</w:t>
      </w:r>
      <w:r w:rsidR="006372CA">
        <w:rPr>
          <w:b w:val="0"/>
        </w:rPr>
        <w:t> </w:t>
      </w:r>
      <w:r w:rsidR="009060FD">
        <w:rPr>
          <w:b w:val="0"/>
        </w:rPr>
        <w:t xml:space="preserve">протокола </w:t>
      </w:r>
      <w:r w:rsidRPr="0030593A">
        <w:rPr>
          <w:b w:val="0"/>
        </w:rPr>
        <w:t>об ад</w:t>
      </w:r>
      <w:r w:rsidR="00250319" w:rsidRPr="0030593A">
        <w:rPr>
          <w:b w:val="0"/>
        </w:rPr>
        <w:t xml:space="preserve">министративных правонарушениях, 5 постановлений прокурора ЗАТО Зеленогорск. </w:t>
      </w:r>
      <w:proofErr w:type="gramStart"/>
      <w:r w:rsidR="0030593A" w:rsidRPr="0030593A">
        <w:rPr>
          <w:b w:val="0"/>
        </w:rPr>
        <w:t>Составлен</w:t>
      </w:r>
      <w:r w:rsidR="00F32D47">
        <w:rPr>
          <w:b w:val="0"/>
        </w:rPr>
        <w:t>ы</w:t>
      </w:r>
      <w:r w:rsidR="0030593A" w:rsidRPr="0030593A">
        <w:rPr>
          <w:b w:val="0"/>
        </w:rPr>
        <w:t xml:space="preserve"> и направлен</w:t>
      </w:r>
      <w:r w:rsidR="00F32D47">
        <w:rPr>
          <w:b w:val="0"/>
        </w:rPr>
        <w:t>ы</w:t>
      </w:r>
      <w:r w:rsidR="0030593A" w:rsidRPr="0030593A">
        <w:rPr>
          <w:b w:val="0"/>
        </w:rPr>
        <w:t xml:space="preserve"> в суд 3 протокола по ст. 20.25 Кодекса Российской Федерации об административных </w:t>
      </w:r>
      <w:r w:rsidR="0030593A" w:rsidRPr="0030593A">
        <w:rPr>
          <w:b w:val="0"/>
        </w:rPr>
        <w:lastRenderedPageBreak/>
        <w:t>правонарушениях, по которым мировыми судьями принято решение в отношении трёх граждан о привлечении к административной ответственности в виде штрафа в двукратном размере от суммы неуплаченного административного штрафа.</w:t>
      </w:r>
      <w:proofErr w:type="gramEnd"/>
    </w:p>
    <w:p w:rsidR="008058D8" w:rsidRPr="005B388C" w:rsidRDefault="00CF465D" w:rsidP="00CF465D">
      <w:pPr>
        <w:tabs>
          <w:tab w:val="left" w:pos="851"/>
        </w:tabs>
        <w:ind w:firstLine="709"/>
        <w:jc w:val="both"/>
        <w:rPr>
          <w:b w:val="0"/>
        </w:rPr>
      </w:pPr>
      <w:r w:rsidRPr="005B388C">
        <w:rPr>
          <w:b w:val="0"/>
        </w:rPr>
        <w:t xml:space="preserve">Наибольшее количество протоколов </w:t>
      </w:r>
      <w:r w:rsidR="005B388C" w:rsidRPr="005B388C">
        <w:rPr>
          <w:b w:val="0"/>
        </w:rPr>
        <w:t xml:space="preserve">(228) </w:t>
      </w:r>
      <w:r w:rsidRPr="005B388C">
        <w:rPr>
          <w:b w:val="0"/>
        </w:rPr>
        <w:t>составлено за совершение действий, нарушающих тишину и покой окружающих</w:t>
      </w:r>
      <w:r w:rsidR="005B388C" w:rsidRPr="005B388C">
        <w:rPr>
          <w:b w:val="0"/>
        </w:rPr>
        <w:t xml:space="preserve"> (в 2015 году – 423). Количество случаев нарушения гражданами </w:t>
      </w:r>
      <w:r w:rsidRPr="005B388C">
        <w:rPr>
          <w:b w:val="0"/>
        </w:rPr>
        <w:t xml:space="preserve">правил благоустройства </w:t>
      </w:r>
      <w:r w:rsidR="005B388C" w:rsidRPr="005B388C">
        <w:rPr>
          <w:b w:val="0"/>
        </w:rPr>
        <w:t xml:space="preserve">города, зафиксированных протоколами, снизилось с </w:t>
      </w:r>
      <w:r w:rsidRPr="005B388C">
        <w:rPr>
          <w:b w:val="0"/>
        </w:rPr>
        <w:t>78</w:t>
      </w:r>
      <w:r w:rsidR="005B388C" w:rsidRPr="005B388C">
        <w:rPr>
          <w:b w:val="0"/>
        </w:rPr>
        <w:t xml:space="preserve"> в 2015 году до 53 в 2016 году</w:t>
      </w:r>
      <w:r w:rsidRPr="005B388C">
        <w:rPr>
          <w:b w:val="0"/>
        </w:rPr>
        <w:t xml:space="preserve">. </w:t>
      </w:r>
      <w:r w:rsidR="007873D8">
        <w:rPr>
          <w:b w:val="0"/>
        </w:rPr>
        <w:t>Нарушений правил торговли н</w:t>
      </w:r>
      <w:r w:rsidR="009D5D25">
        <w:rPr>
          <w:b w:val="0"/>
        </w:rPr>
        <w:t>е</w:t>
      </w:r>
      <w:r w:rsidR="007873D8">
        <w:rPr>
          <w:b w:val="0"/>
        </w:rPr>
        <w:t xml:space="preserve"> зафиксирован</w:t>
      </w:r>
      <w:r w:rsidR="00F32D47">
        <w:rPr>
          <w:b w:val="0"/>
        </w:rPr>
        <w:t>о</w:t>
      </w:r>
      <w:r w:rsidR="007873D8">
        <w:rPr>
          <w:b w:val="0"/>
        </w:rPr>
        <w:t xml:space="preserve"> (в 2015 году – 4).</w:t>
      </w:r>
    </w:p>
    <w:p w:rsidR="00CF465D" w:rsidRPr="002F1284" w:rsidRDefault="00CF465D" w:rsidP="00CF465D">
      <w:pPr>
        <w:tabs>
          <w:tab w:val="left" w:pos="851"/>
        </w:tabs>
        <w:ind w:firstLine="709"/>
        <w:jc w:val="both"/>
        <w:rPr>
          <w:rFonts w:eastAsiaTheme="minorHAnsi"/>
          <w:b w:val="0"/>
          <w:highlight w:val="yellow"/>
          <w:lang w:eastAsia="en-US"/>
        </w:rPr>
      </w:pPr>
      <w:r w:rsidRPr="002F1284">
        <w:rPr>
          <w:b w:val="0"/>
          <w:highlight w:val="yellow"/>
        </w:rPr>
        <w:t xml:space="preserve"> </w:t>
      </w:r>
    </w:p>
    <w:p w:rsidR="004313E4" w:rsidRPr="002F1284" w:rsidRDefault="00A24D6B" w:rsidP="00772FCB">
      <w:pPr>
        <w:tabs>
          <w:tab w:val="left" w:pos="851"/>
        </w:tabs>
        <w:jc w:val="center"/>
        <w:rPr>
          <w:rFonts w:eastAsiaTheme="minorHAnsi"/>
          <w:b w:val="0"/>
          <w:highlight w:val="yellow"/>
          <w:lang w:eastAsia="en-US"/>
        </w:rPr>
      </w:pPr>
      <w:r w:rsidRPr="002F1284">
        <w:rPr>
          <w:rFonts w:eastAsiaTheme="minorHAnsi"/>
          <w:b w:val="0"/>
          <w:noProof/>
          <w:highlight w:val="yellow"/>
        </w:rPr>
        <w:drawing>
          <wp:inline distT="0" distB="0" distL="0" distR="0" wp14:anchorId="7777EF94" wp14:editId="4F2EF01C">
            <wp:extent cx="6038215" cy="3252158"/>
            <wp:effectExtent l="0" t="0" r="635" b="571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902F1" w:rsidRPr="002F1284" w:rsidRDefault="00C902F1" w:rsidP="00EB7165">
      <w:pPr>
        <w:tabs>
          <w:tab w:val="left" w:pos="851"/>
        </w:tabs>
        <w:ind w:firstLine="709"/>
        <w:jc w:val="both"/>
        <w:rPr>
          <w:rFonts w:eastAsiaTheme="minorHAnsi"/>
          <w:b w:val="0"/>
          <w:highlight w:val="yellow"/>
          <w:lang w:eastAsia="en-US"/>
        </w:rPr>
      </w:pPr>
    </w:p>
    <w:p w:rsidR="00CF465D" w:rsidRPr="0041445B" w:rsidRDefault="00CF465D" w:rsidP="00CF465D">
      <w:pPr>
        <w:ind w:firstLine="709"/>
        <w:jc w:val="both"/>
        <w:rPr>
          <w:b w:val="0"/>
        </w:rPr>
      </w:pPr>
      <w:r w:rsidRPr="00C0380B">
        <w:rPr>
          <w:b w:val="0"/>
        </w:rPr>
        <w:t>По результатам рассмотрения административных материалов подвергнуты</w:t>
      </w:r>
      <w:r w:rsidRPr="0041445B">
        <w:rPr>
          <w:b w:val="0"/>
        </w:rPr>
        <w:t xml:space="preserve"> административному наказанию </w:t>
      </w:r>
      <w:r w:rsidR="00902814" w:rsidRPr="0041445B">
        <w:rPr>
          <w:b w:val="0"/>
        </w:rPr>
        <w:t>319</w:t>
      </w:r>
      <w:r w:rsidRPr="0041445B">
        <w:rPr>
          <w:b w:val="0"/>
        </w:rPr>
        <w:t xml:space="preserve"> физических и должностных лиц, в том числе </w:t>
      </w:r>
      <w:r w:rsidR="00902814" w:rsidRPr="0041445B">
        <w:rPr>
          <w:b w:val="0"/>
        </w:rPr>
        <w:t>169</w:t>
      </w:r>
      <w:r w:rsidRPr="0041445B">
        <w:rPr>
          <w:b w:val="0"/>
        </w:rPr>
        <w:t xml:space="preserve"> лицам назначено наказание в виде предупреждения, 1</w:t>
      </w:r>
      <w:r w:rsidR="00902814" w:rsidRPr="0041445B">
        <w:rPr>
          <w:b w:val="0"/>
        </w:rPr>
        <w:t>50</w:t>
      </w:r>
      <w:r w:rsidR="006372CA">
        <w:rPr>
          <w:b w:val="0"/>
        </w:rPr>
        <w:t> </w:t>
      </w:r>
      <w:r w:rsidRPr="0041445B">
        <w:rPr>
          <w:b w:val="0"/>
        </w:rPr>
        <w:t>лицам – в виде административного штрафа. По сравнению с 201</w:t>
      </w:r>
      <w:r w:rsidR="00902814" w:rsidRPr="0041445B">
        <w:rPr>
          <w:b w:val="0"/>
        </w:rPr>
        <w:t>5</w:t>
      </w:r>
      <w:r w:rsidRPr="0041445B">
        <w:rPr>
          <w:b w:val="0"/>
        </w:rPr>
        <w:t xml:space="preserve"> годом количество физических и должностных лиц, </w:t>
      </w:r>
      <w:r w:rsidR="003B7BC1">
        <w:rPr>
          <w:b w:val="0"/>
        </w:rPr>
        <w:t xml:space="preserve">подвергнутых </w:t>
      </w:r>
      <w:r w:rsidRPr="0041445B">
        <w:rPr>
          <w:b w:val="0"/>
        </w:rPr>
        <w:t>административн</w:t>
      </w:r>
      <w:r w:rsidR="003B7BC1">
        <w:rPr>
          <w:b w:val="0"/>
        </w:rPr>
        <w:t>ому наказанию</w:t>
      </w:r>
      <w:r w:rsidRPr="0041445B">
        <w:rPr>
          <w:b w:val="0"/>
        </w:rPr>
        <w:t xml:space="preserve">, уменьшилось на </w:t>
      </w:r>
      <w:r w:rsidR="00902814" w:rsidRPr="0041445B">
        <w:rPr>
          <w:b w:val="0"/>
        </w:rPr>
        <w:t>29,1</w:t>
      </w:r>
      <w:r w:rsidR="009060FD">
        <w:rPr>
          <w:b w:val="0"/>
        </w:rPr>
        <w:t>%</w:t>
      </w:r>
      <w:r w:rsidRPr="0041445B">
        <w:rPr>
          <w:b w:val="0"/>
        </w:rPr>
        <w:t>.</w:t>
      </w:r>
      <w:r w:rsidR="00902814" w:rsidRPr="0041445B">
        <w:rPr>
          <w:b w:val="0"/>
          <w:spacing w:val="-2"/>
        </w:rPr>
        <w:t xml:space="preserve"> </w:t>
      </w:r>
      <w:r w:rsidRPr="0041445B">
        <w:rPr>
          <w:b w:val="0"/>
        </w:rPr>
        <w:t>Сумма наложенных административных штрафов составила 12</w:t>
      </w:r>
      <w:r w:rsidR="00902814" w:rsidRPr="0041445B">
        <w:rPr>
          <w:b w:val="0"/>
        </w:rPr>
        <w:t>6</w:t>
      </w:r>
      <w:r w:rsidRPr="0041445B">
        <w:rPr>
          <w:b w:val="0"/>
        </w:rPr>
        <w:t>,</w:t>
      </w:r>
      <w:r w:rsidR="00902814" w:rsidRPr="0041445B">
        <w:rPr>
          <w:b w:val="0"/>
        </w:rPr>
        <w:t>8</w:t>
      </w:r>
      <w:r w:rsidRPr="0041445B">
        <w:rPr>
          <w:b w:val="0"/>
        </w:rPr>
        <w:t xml:space="preserve"> тыс. рублей, из них взыскано в добровольном порядке – </w:t>
      </w:r>
      <w:r w:rsidR="00902814" w:rsidRPr="0041445B">
        <w:rPr>
          <w:b w:val="0"/>
        </w:rPr>
        <w:t>32,5</w:t>
      </w:r>
      <w:r w:rsidRPr="0041445B">
        <w:rPr>
          <w:b w:val="0"/>
        </w:rPr>
        <w:t xml:space="preserve"> тыс. рублей.</w:t>
      </w:r>
    </w:p>
    <w:p w:rsidR="00636DBE" w:rsidRDefault="00D9513F" w:rsidP="00D9513F">
      <w:pPr>
        <w:pStyle w:val="af5"/>
        <w:tabs>
          <w:tab w:val="left" w:pos="1134"/>
          <w:tab w:val="left" w:pos="2190"/>
        </w:tabs>
        <w:ind w:left="0"/>
        <w:rPr>
          <w:sz w:val="16"/>
          <w:szCs w:val="16"/>
        </w:rPr>
      </w:pPr>
      <w:r w:rsidRPr="0041445B">
        <w:rPr>
          <w:sz w:val="16"/>
          <w:szCs w:val="16"/>
        </w:rPr>
        <w:tab/>
      </w:r>
      <w:r w:rsidRPr="0041445B">
        <w:rPr>
          <w:sz w:val="16"/>
          <w:szCs w:val="16"/>
        </w:rPr>
        <w:tab/>
      </w:r>
    </w:p>
    <w:p w:rsidR="00E52A86" w:rsidRDefault="00E52A86" w:rsidP="00D9513F">
      <w:pPr>
        <w:pStyle w:val="af5"/>
        <w:tabs>
          <w:tab w:val="left" w:pos="1134"/>
          <w:tab w:val="left" w:pos="2190"/>
        </w:tabs>
        <w:ind w:left="0"/>
        <w:rPr>
          <w:sz w:val="16"/>
          <w:szCs w:val="16"/>
        </w:rPr>
      </w:pPr>
    </w:p>
    <w:p w:rsidR="00E52A86" w:rsidRDefault="00E52A86" w:rsidP="00D9513F">
      <w:pPr>
        <w:pStyle w:val="af5"/>
        <w:tabs>
          <w:tab w:val="left" w:pos="1134"/>
          <w:tab w:val="left" w:pos="2190"/>
        </w:tabs>
        <w:ind w:left="0"/>
        <w:rPr>
          <w:sz w:val="16"/>
          <w:szCs w:val="16"/>
        </w:rPr>
      </w:pPr>
    </w:p>
    <w:p w:rsidR="00E52A86" w:rsidRDefault="00E52A86" w:rsidP="00D9513F">
      <w:pPr>
        <w:pStyle w:val="af5"/>
        <w:tabs>
          <w:tab w:val="left" w:pos="1134"/>
          <w:tab w:val="left" w:pos="2190"/>
        </w:tabs>
        <w:ind w:left="0"/>
        <w:rPr>
          <w:sz w:val="16"/>
          <w:szCs w:val="16"/>
        </w:rPr>
      </w:pPr>
    </w:p>
    <w:p w:rsidR="00E52A86" w:rsidRDefault="00E52A86" w:rsidP="00D9513F">
      <w:pPr>
        <w:pStyle w:val="af5"/>
        <w:tabs>
          <w:tab w:val="left" w:pos="1134"/>
          <w:tab w:val="left" w:pos="2190"/>
        </w:tabs>
        <w:ind w:left="0"/>
        <w:rPr>
          <w:sz w:val="16"/>
          <w:szCs w:val="16"/>
        </w:rPr>
      </w:pPr>
    </w:p>
    <w:p w:rsidR="00E52A86" w:rsidRDefault="00E52A86" w:rsidP="00D9513F">
      <w:pPr>
        <w:pStyle w:val="af5"/>
        <w:tabs>
          <w:tab w:val="left" w:pos="1134"/>
          <w:tab w:val="left" w:pos="2190"/>
        </w:tabs>
        <w:ind w:left="0"/>
        <w:rPr>
          <w:sz w:val="16"/>
          <w:szCs w:val="16"/>
        </w:rPr>
      </w:pPr>
    </w:p>
    <w:p w:rsidR="00E52A86" w:rsidRDefault="00E52A86" w:rsidP="00D9513F">
      <w:pPr>
        <w:pStyle w:val="af5"/>
        <w:tabs>
          <w:tab w:val="left" w:pos="1134"/>
          <w:tab w:val="left" w:pos="2190"/>
        </w:tabs>
        <w:ind w:left="0"/>
        <w:rPr>
          <w:sz w:val="16"/>
          <w:szCs w:val="16"/>
        </w:rPr>
      </w:pPr>
    </w:p>
    <w:p w:rsidR="00E52A86" w:rsidRDefault="00E52A86" w:rsidP="00D9513F">
      <w:pPr>
        <w:pStyle w:val="af5"/>
        <w:tabs>
          <w:tab w:val="left" w:pos="1134"/>
          <w:tab w:val="left" w:pos="2190"/>
        </w:tabs>
        <w:ind w:left="0"/>
        <w:rPr>
          <w:sz w:val="16"/>
          <w:szCs w:val="16"/>
        </w:rPr>
      </w:pPr>
    </w:p>
    <w:p w:rsidR="00E52A86" w:rsidRDefault="00E52A86" w:rsidP="00D9513F">
      <w:pPr>
        <w:pStyle w:val="af5"/>
        <w:tabs>
          <w:tab w:val="left" w:pos="1134"/>
          <w:tab w:val="left" w:pos="2190"/>
        </w:tabs>
        <w:ind w:left="0"/>
        <w:rPr>
          <w:sz w:val="16"/>
          <w:szCs w:val="16"/>
        </w:rPr>
      </w:pPr>
    </w:p>
    <w:p w:rsidR="00E52A86" w:rsidRDefault="00E52A86" w:rsidP="00D9513F">
      <w:pPr>
        <w:pStyle w:val="af5"/>
        <w:tabs>
          <w:tab w:val="left" w:pos="1134"/>
          <w:tab w:val="left" w:pos="2190"/>
        </w:tabs>
        <w:ind w:left="0"/>
        <w:rPr>
          <w:sz w:val="16"/>
          <w:szCs w:val="16"/>
        </w:rPr>
      </w:pPr>
    </w:p>
    <w:p w:rsidR="00E52A86" w:rsidRDefault="00E52A86" w:rsidP="00D9513F">
      <w:pPr>
        <w:pStyle w:val="af5"/>
        <w:tabs>
          <w:tab w:val="left" w:pos="1134"/>
          <w:tab w:val="left" w:pos="2190"/>
        </w:tabs>
        <w:ind w:left="0"/>
        <w:rPr>
          <w:sz w:val="16"/>
          <w:szCs w:val="16"/>
        </w:rPr>
      </w:pPr>
    </w:p>
    <w:p w:rsidR="00E52A86" w:rsidRDefault="00E52A86" w:rsidP="00D9513F">
      <w:pPr>
        <w:pStyle w:val="af5"/>
        <w:tabs>
          <w:tab w:val="left" w:pos="1134"/>
          <w:tab w:val="left" w:pos="2190"/>
        </w:tabs>
        <w:ind w:left="0"/>
        <w:rPr>
          <w:sz w:val="16"/>
          <w:szCs w:val="16"/>
        </w:rPr>
      </w:pPr>
    </w:p>
    <w:p w:rsidR="00E52A86" w:rsidRDefault="00E52A86" w:rsidP="00D9513F">
      <w:pPr>
        <w:pStyle w:val="af5"/>
        <w:tabs>
          <w:tab w:val="left" w:pos="1134"/>
          <w:tab w:val="left" w:pos="2190"/>
        </w:tabs>
        <w:ind w:left="0"/>
        <w:rPr>
          <w:sz w:val="16"/>
          <w:szCs w:val="16"/>
        </w:rPr>
      </w:pPr>
    </w:p>
    <w:p w:rsidR="00E52A86" w:rsidRDefault="00E52A86" w:rsidP="00D9513F">
      <w:pPr>
        <w:pStyle w:val="af5"/>
        <w:tabs>
          <w:tab w:val="left" w:pos="1134"/>
          <w:tab w:val="left" w:pos="2190"/>
        </w:tabs>
        <w:ind w:left="0"/>
        <w:rPr>
          <w:sz w:val="16"/>
          <w:szCs w:val="16"/>
        </w:rPr>
      </w:pPr>
    </w:p>
    <w:p w:rsidR="00955A83" w:rsidRPr="0041445B" w:rsidRDefault="00955A83" w:rsidP="00D9513F">
      <w:pPr>
        <w:pStyle w:val="af5"/>
        <w:tabs>
          <w:tab w:val="left" w:pos="1134"/>
          <w:tab w:val="left" w:pos="2190"/>
        </w:tabs>
        <w:ind w:left="0"/>
      </w:pPr>
    </w:p>
    <w:p w:rsidR="00664BBD" w:rsidRPr="001C27ED" w:rsidRDefault="00D9513F" w:rsidP="00D9513F">
      <w:pPr>
        <w:pStyle w:val="af5"/>
        <w:tabs>
          <w:tab w:val="left" w:pos="1134"/>
          <w:tab w:val="left" w:pos="1920"/>
          <w:tab w:val="center" w:pos="4677"/>
        </w:tabs>
        <w:ind w:left="0"/>
      </w:pPr>
      <w:r w:rsidRPr="0041445B">
        <w:lastRenderedPageBreak/>
        <w:tab/>
      </w:r>
      <w:r w:rsidRPr="0041445B">
        <w:tab/>
      </w:r>
      <w:r w:rsidRPr="0041445B">
        <w:tab/>
      </w:r>
      <w:r w:rsidR="00664BBD" w:rsidRPr="001C27ED">
        <w:t xml:space="preserve">Количество лиц, </w:t>
      </w:r>
      <w:r w:rsidR="003B7BC1">
        <w:t>подвергнутых</w:t>
      </w:r>
    </w:p>
    <w:p w:rsidR="00E97F19" w:rsidRPr="001C27ED" w:rsidRDefault="00664BBD" w:rsidP="00664BBD">
      <w:pPr>
        <w:pStyle w:val="af5"/>
        <w:tabs>
          <w:tab w:val="left" w:pos="1134"/>
        </w:tabs>
        <w:ind w:left="0"/>
        <w:jc w:val="center"/>
      </w:pPr>
      <w:r w:rsidRPr="001C27ED">
        <w:t>административн</w:t>
      </w:r>
      <w:r w:rsidR="003B7BC1">
        <w:t>ому наказанию</w:t>
      </w:r>
    </w:p>
    <w:p w:rsidR="00D9513F" w:rsidRDefault="00D9513F" w:rsidP="00664BBD">
      <w:pPr>
        <w:pStyle w:val="af5"/>
        <w:tabs>
          <w:tab w:val="left" w:pos="1134"/>
        </w:tabs>
        <w:ind w:left="0"/>
        <w:jc w:val="center"/>
        <w:rPr>
          <w:sz w:val="20"/>
          <w:szCs w:val="20"/>
          <w:highlight w:val="yellow"/>
        </w:rPr>
      </w:pPr>
    </w:p>
    <w:p w:rsidR="001C27ED" w:rsidRPr="002F1284" w:rsidRDefault="001E00AB" w:rsidP="00664BBD">
      <w:pPr>
        <w:pStyle w:val="af5"/>
        <w:tabs>
          <w:tab w:val="left" w:pos="1134"/>
        </w:tabs>
        <w:ind w:left="0"/>
        <w:jc w:val="center"/>
        <w:rPr>
          <w:sz w:val="20"/>
          <w:szCs w:val="20"/>
          <w:highlight w:val="yellow"/>
        </w:rPr>
      </w:pPr>
      <w:r w:rsidRPr="001E00AB">
        <w:rPr>
          <w:noProof/>
          <w:sz w:val="20"/>
          <w:szCs w:val="20"/>
          <w:highlight w:val="yellow"/>
        </w:rPr>
        <w:drawing>
          <wp:inline distT="0" distB="0" distL="0" distR="0" wp14:anchorId="56BE38DD" wp14:editId="5A985631">
            <wp:extent cx="5939790" cy="2559462"/>
            <wp:effectExtent l="0" t="0" r="381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44F5E" w:rsidRPr="002F1284" w:rsidRDefault="00C44F5E" w:rsidP="00664BBD">
      <w:pPr>
        <w:pStyle w:val="af5"/>
        <w:tabs>
          <w:tab w:val="left" w:pos="1134"/>
        </w:tabs>
        <w:ind w:left="0"/>
        <w:jc w:val="center"/>
        <w:rPr>
          <w:sz w:val="10"/>
          <w:szCs w:val="10"/>
          <w:highlight w:val="yellow"/>
        </w:rPr>
      </w:pPr>
    </w:p>
    <w:p w:rsidR="00182C98" w:rsidRDefault="00CF4503" w:rsidP="009060FD">
      <w:pPr>
        <w:tabs>
          <w:tab w:val="left" w:pos="851"/>
        </w:tabs>
        <w:ind w:firstLine="709"/>
        <w:jc w:val="both"/>
        <w:rPr>
          <w:b w:val="0"/>
        </w:rPr>
      </w:pPr>
      <w:r w:rsidRPr="00FA72D1">
        <w:tab/>
      </w:r>
    </w:p>
    <w:p w:rsidR="00182C98" w:rsidRDefault="00182C98" w:rsidP="00182C98">
      <w:pPr>
        <w:tabs>
          <w:tab w:val="left" w:pos="851"/>
        </w:tabs>
        <w:ind w:firstLine="709"/>
        <w:jc w:val="both"/>
        <w:rPr>
          <w:b w:val="0"/>
        </w:rPr>
      </w:pPr>
    </w:p>
    <w:p w:rsidR="0041445B" w:rsidRPr="00CE1ED2" w:rsidRDefault="0041445B" w:rsidP="009D5D25">
      <w:pPr>
        <w:pStyle w:val="af5"/>
        <w:numPr>
          <w:ilvl w:val="0"/>
          <w:numId w:val="27"/>
        </w:numPr>
        <w:tabs>
          <w:tab w:val="left" w:pos="851"/>
          <w:tab w:val="left" w:pos="993"/>
        </w:tabs>
        <w:ind w:left="0" w:firstLine="710"/>
        <w:jc w:val="both"/>
      </w:pPr>
      <w:r w:rsidRPr="00CE1ED2">
        <w:t>О решении вопросов, поставленных Советом депутатов ЗАТО</w:t>
      </w:r>
      <w:r w:rsidR="008750FE">
        <w:t> </w:t>
      </w:r>
      <w:r w:rsidRPr="00CE1ED2">
        <w:t xml:space="preserve">г. Зеленогорска и направленных в адрес Администрации </w:t>
      </w:r>
      <w:r w:rsidRPr="008750FE">
        <w:t>ЗАТО</w:t>
      </w:r>
      <w:r w:rsidR="008750FE">
        <w:rPr>
          <w:lang w:val="en-US"/>
        </w:rPr>
        <w:t> </w:t>
      </w:r>
      <w:r w:rsidRPr="008750FE">
        <w:t>г</w:t>
      </w:r>
      <w:r w:rsidRPr="00CE1ED2">
        <w:t>. Зеленогорска</w:t>
      </w:r>
    </w:p>
    <w:p w:rsidR="0000053A" w:rsidRPr="00CE1ED2" w:rsidRDefault="0000053A" w:rsidP="0000053A">
      <w:pPr>
        <w:pStyle w:val="af5"/>
        <w:tabs>
          <w:tab w:val="left" w:pos="993"/>
        </w:tabs>
        <w:autoSpaceDE w:val="0"/>
        <w:autoSpaceDN w:val="0"/>
        <w:adjustRightInd w:val="0"/>
        <w:ind w:left="709"/>
        <w:jc w:val="both"/>
        <w:rPr>
          <w:rFonts w:eastAsiaTheme="minorHAnsi"/>
          <w:b w:val="0"/>
          <w:lang w:eastAsia="en-US"/>
        </w:rPr>
      </w:pPr>
    </w:p>
    <w:p w:rsidR="00CE1ED2" w:rsidRDefault="00CE1ED2" w:rsidP="00CE1ED2">
      <w:pPr>
        <w:autoSpaceDE w:val="0"/>
        <w:autoSpaceDN w:val="0"/>
        <w:adjustRightInd w:val="0"/>
        <w:ind w:firstLine="709"/>
        <w:jc w:val="both"/>
        <w:rPr>
          <w:b w:val="0"/>
          <w:szCs w:val="24"/>
        </w:rPr>
      </w:pPr>
      <w:r w:rsidRPr="00CE1ED2">
        <w:rPr>
          <w:b w:val="0"/>
          <w:szCs w:val="24"/>
        </w:rPr>
        <w:t xml:space="preserve">В 2016 году </w:t>
      </w:r>
      <w:r w:rsidR="00011859" w:rsidRPr="00CE1ED2">
        <w:rPr>
          <w:b w:val="0"/>
          <w:szCs w:val="24"/>
        </w:rPr>
        <w:t xml:space="preserve">в Администрацию ЗАТО г. Зеленогорска </w:t>
      </w:r>
      <w:r w:rsidR="00011859">
        <w:rPr>
          <w:b w:val="0"/>
          <w:szCs w:val="24"/>
        </w:rPr>
        <w:t xml:space="preserve">от Совета </w:t>
      </w:r>
      <w:r w:rsidR="00011859" w:rsidRPr="00011859">
        <w:rPr>
          <w:b w:val="0"/>
          <w:szCs w:val="24"/>
        </w:rPr>
        <w:t>депутатов ЗАТО г. Зеленогорска поступило</w:t>
      </w:r>
      <w:r w:rsidR="00011859">
        <w:rPr>
          <w:b w:val="0"/>
          <w:szCs w:val="24"/>
        </w:rPr>
        <w:t xml:space="preserve"> </w:t>
      </w:r>
      <w:r w:rsidR="001562B8">
        <w:rPr>
          <w:b w:val="0"/>
          <w:szCs w:val="24"/>
        </w:rPr>
        <w:t xml:space="preserve">6 </w:t>
      </w:r>
      <w:r w:rsidRPr="00CE1ED2">
        <w:rPr>
          <w:b w:val="0"/>
          <w:szCs w:val="24"/>
        </w:rPr>
        <w:t xml:space="preserve">протокольных поручений по </w:t>
      </w:r>
      <w:r w:rsidR="008A4A8F">
        <w:rPr>
          <w:b w:val="0"/>
          <w:szCs w:val="24"/>
        </w:rPr>
        <w:t xml:space="preserve">решению вопросов, </w:t>
      </w:r>
      <w:r w:rsidR="00011859">
        <w:rPr>
          <w:b w:val="0"/>
          <w:szCs w:val="24"/>
        </w:rPr>
        <w:t>относящи</w:t>
      </w:r>
      <w:r w:rsidR="004D2F8B">
        <w:rPr>
          <w:b w:val="0"/>
          <w:szCs w:val="24"/>
        </w:rPr>
        <w:t>х</w:t>
      </w:r>
      <w:r w:rsidR="00011859">
        <w:rPr>
          <w:b w:val="0"/>
          <w:szCs w:val="24"/>
        </w:rPr>
        <w:t xml:space="preserve">ся </w:t>
      </w:r>
      <w:r w:rsidR="004D2F8B">
        <w:rPr>
          <w:b w:val="0"/>
          <w:szCs w:val="24"/>
        </w:rPr>
        <w:t xml:space="preserve">к вопросам </w:t>
      </w:r>
      <w:r w:rsidR="008A4A8F">
        <w:rPr>
          <w:b w:val="0"/>
          <w:szCs w:val="24"/>
        </w:rPr>
        <w:t xml:space="preserve">местного значения </w:t>
      </w:r>
      <w:r w:rsidR="004D2F8B">
        <w:rPr>
          <w:b w:val="0"/>
          <w:szCs w:val="24"/>
        </w:rPr>
        <w:t xml:space="preserve">в соответствии с </w:t>
      </w:r>
      <w:r w:rsidR="004D2F8B" w:rsidRPr="004D2F8B">
        <w:rPr>
          <w:b w:val="0"/>
          <w:szCs w:val="24"/>
        </w:rPr>
        <w:t>Федеральны</w:t>
      </w:r>
      <w:r w:rsidR="004D2F8B">
        <w:rPr>
          <w:b w:val="0"/>
          <w:szCs w:val="24"/>
        </w:rPr>
        <w:t>м</w:t>
      </w:r>
      <w:r w:rsidR="004D2F8B" w:rsidRPr="004D2F8B">
        <w:rPr>
          <w:b w:val="0"/>
          <w:szCs w:val="24"/>
        </w:rPr>
        <w:t xml:space="preserve"> закон</w:t>
      </w:r>
      <w:r w:rsidR="004D2F8B">
        <w:rPr>
          <w:b w:val="0"/>
          <w:szCs w:val="24"/>
        </w:rPr>
        <w:t>ом</w:t>
      </w:r>
      <w:r w:rsidR="009D5D25">
        <w:rPr>
          <w:b w:val="0"/>
          <w:szCs w:val="24"/>
        </w:rPr>
        <w:t xml:space="preserve"> от 06.10.2003 N 131</w:t>
      </w:r>
      <w:r w:rsidR="004D2F8B" w:rsidRPr="004D2F8B">
        <w:rPr>
          <w:b w:val="0"/>
          <w:szCs w:val="24"/>
        </w:rPr>
        <w:t xml:space="preserve">-ФЗ </w:t>
      </w:r>
      <w:r w:rsidR="004D2F8B">
        <w:rPr>
          <w:b w:val="0"/>
          <w:szCs w:val="24"/>
        </w:rPr>
        <w:t>«</w:t>
      </w:r>
      <w:r w:rsidR="004D2F8B" w:rsidRPr="004D2F8B">
        <w:rPr>
          <w:b w:val="0"/>
          <w:szCs w:val="24"/>
        </w:rPr>
        <w:t>Об общих принципах организации местного самоуправления в Российской Федерации</w:t>
      </w:r>
      <w:r w:rsidR="004D2F8B">
        <w:rPr>
          <w:b w:val="0"/>
          <w:szCs w:val="24"/>
        </w:rPr>
        <w:t>»</w:t>
      </w:r>
      <w:r w:rsidR="008A4A8F">
        <w:rPr>
          <w:b w:val="0"/>
          <w:szCs w:val="24"/>
        </w:rPr>
        <w:t>:</w:t>
      </w:r>
    </w:p>
    <w:p w:rsidR="00F73F98" w:rsidRDefault="00F73F98" w:rsidP="00CE1ED2">
      <w:pPr>
        <w:autoSpaceDE w:val="0"/>
        <w:autoSpaceDN w:val="0"/>
        <w:adjustRightInd w:val="0"/>
        <w:ind w:firstLine="709"/>
        <w:jc w:val="both"/>
        <w:rPr>
          <w:b w:val="0"/>
          <w:szCs w:val="24"/>
        </w:rPr>
      </w:pPr>
    </w:p>
    <w:tbl>
      <w:tblPr>
        <w:tblStyle w:val="a3"/>
        <w:tblW w:w="9606" w:type="dxa"/>
        <w:tblLook w:val="04A0" w:firstRow="1" w:lastRow="0" w:firstColumn="1" w:lastColumn="0" w:noHBand="0" w:noVBand="1"/>
      </w:tblPr>
      <w:tblGrid>
        <w:gridCol w:w="675"/>
        <w:gridCol w:w="4394"/>
        <w:gridCol w:w="4537"/>
      </w:tblGrid>
      <w:tr w:rsidR="008A4A8F" w:rsidRPr="00AF5002" w:rsidTr="002F3F1F">
        <w:trPr>
          <w:tblHeader/>
        </w:trPr>
        <w:tc>
          <w:tcPr>
            <w:tcW w:w="675" w:type="dxa"/>
          </w:tcPr>
          <w:p w:rsidR="008A4A8F" w:rsidRPr="00AF5002" w:rsidRDefault="008A4A8F" w:rsidP="00CE1ED2">
            <w:pPr>
              <w:autoSpaceDE w:val="0"/>
              <w:autoSpaceDN w:val="0"/>
              <w:adjustRightInd w:val="0"/>
              <w:jc w:val="both"/>
              <w:rPr>
                <w:b w:val="0"/>
                <w:sz w:val="24"/>
                <w:szCs w:val="24"/>
              </w:rPr>
            </w:pPr>
            <w:r w:rsidRPr="00AF5002">
              <w:rPr>
                <w:b w:val="0"/>
                <w:sz w:val="24"/>
                <w:szCs w:val="24"/>
              </w:rPr>
              <w:t xml:space="preserve">№ </w:t>
            </w:r>
            <w:proofErr w:type="gramStart"/>
            <w:r w:rsidRPr="00AF5002">
              <w:rPr>
                <w:b w:val="0"/>
                <w:sz w:val="24"/>
                <w:szCs w:val="24"/>
              </w:rPr>
              <w:t>п</w:t>
            </w:r>
            <w:proofErr w:type="gramEnd"/>
            <w:r w:rsidRPr="00AF5002">
              <w:rPr>
                <w:b w:val="0"/>
                <w:sz w:val="24"/>
                <w:szCs w:val="24"/>
              </w:rPr>
              <w:t>/п</w:t>
            </w:r>
          </w:p>
        </w:tc>
        <w:tc>
          <w:tcPr>
            <w:tcW w:w="4394" w:type="dxa"/>
          </w:tcPr>
          <w:p w:rsidR="008A4A8F" w:rsidRPr="00AF5002" w:rsidRDefault="008A4A8F" w:rsidP="00AF5002">
            <w:pPr>
              <w:autoSpaceDE w:val="0"/>
              <w:autoSpaceDN w:val="0"/>
              <w:adjustRightInd w:val="0"/>
              <w:jc w:val="center"/>
              <w:rPr>
                <w:b w:val="0"/>
                <w:sz w:val="24"/>
                <w:szCs w:val="24"/>
              </w:rPr>
            </w:pPr>
            <w:r w:rsidRPr="00AF5002">
              <w:rPr>
                <w:b w:val="0"/>
                <w:sz w:val="24"/>
                <w:szCs w:val="24"/>
              </w:rPr>
              <w:t>Содержание поручения</w:t>
            </w:r>
          </w:p>
        </w:tc>
        <w:tc>
          <w:tcPr>
            <w:tcW w:w="4537" w:type="dxa"/>
          </w:tcPr>
          <w:p w:rsidR="008A4A8F" w:rsidRPr="00AF5002" w:rsidRDefault="008A4A8F" w:rsidP="00AF5002">
            <w:pPr>
              <w:autoSpaceDE w:val="0"/>
              <w:autoSpaceDN w:val="0"/>
              <w:adjustRightInd w:val="0"/>
              <w:jc w:val="center"/>
              <w:rPr>
                <w:b w:val="0"/>
                <w:sz w:val="24"/>
                <w:szCs w:val="24"/>
              </w:rPr>
            </w:pPr>
            <w:r w:rsidRPr="00AF5002">
              <w:rPr>
                <w:b w:val="0"/>
                <w:sz w:val="24"/>
                <w:szCs w:val="24"/>
              </w:rPr>
              <w:t>Выполнение поручения</w:t>
            </w:r>
          </w:p>
        </w:tc>
      </w:tr>
      <w:tr w:rsidR="008A4A8F" w:rsidRPr="00AF5002" w:rsidTr="002F3F1F">
        <w:tc>
          <w:tcPr>
            <w:tcW w:w="675" w:type="dxa"/>
          </w:tcPr>
          <w:p w:rsidR="008A4A8F" w:rsidRPr="00AF5002" w:rsidRDefault="008A4A8F" w:rsidP="00CE1ED2">
            <w:pPr>
              <w:autoSpaceDE w:val="0"/>
              <w:autoSpaceDN w:val="0"/>
              <w:adjustRightInd w:val="0"/>
              <w:jc w:val="both"/>
              <w:rPr>
                <w:b w:val="0"/>
                <w:sz w:val="24"/>
                <w:szCs w:val="24"/>
              </w:rPr>
            </w:pPr>
            <w:r w:rsidRPr="00AF5002">
              <w:rPr>
                <w:b w:val="0"/>
                <w:sz w:val="24"/>
                <w:szCs w:val="24"/>
              </w:rPr>
              <w:t>1.</w:t>
            </w:r>
          </w:p>
        </w:tc>
        <w:tc>
          <w:tcPr>
            <w:tcW w:w="4394" w:type="dxa"/>
          </w:tcPr>
          <w:p w:rsidR="008A4A8F" w:rsidRPr="00AF5002" w:rsidRDefault="00581702" w:rsidP="00581702">
            <w:pPr>
              <w:autoSpaceDE w:val="0"/>
              <w:autoSpaceDN w:val="0"/>
              <w:adjustRightInd w:val="0"/>
              <w:rPr>
                <w:b w:val="0"/>
                <w:sz w:val="24"/>
                <w:szCs w:val="24"/>
              </w:rPr>
            </w:pPr>
            <w:r>
              <w:rPr>
                <w:b w:val="0"/>
                <w:sz w:val="24"/>
                <w:szCs w:val="24"/>
              </w:rPr>
              <w:t>Э</w:t>
            </w:r>
            <w:r w:rsidR="008A4A8F" w:rsidRPr="00AF5002">
              <w:rPr>
                <w:b w:val="0"/>
                <w:sz w:val="24"/>
                <w:szCs w:val="24"/>
              </w:rPr>
              <w:t>вакуаци</w:t>
            </w:r>
            <w:r>
              <w:rPr>
                <w:b w:val="0"/>
                <w:sz w:val="24"/>
                <w:szCs w:val="24"/>
              </w:rPr>
              <w:t>я</w:t>
            </w:r>
            <w:r w:rsidR="008A4A8F" w:rsidRPr="00AF5002">
              <w:rPr>
                <w:b w:val="0"/>
                <w:sz w:val="24"/>
                <w:szCs w:val="24"/>
              </w:rPr>
              <w:t xml:space="preserve"> брошенного и разукомплектованного автотранспорта, который длительное время не эксплуатируется, мешает уборке внутриквартальных территорий, нарушает облик города, является препятствием для профильной эксплуатации территории</w:t>
            </w:r>
          </w:p>
        </w:tc>
        <w:tc>
          <w:tcPr>
            <w:tcW w:w="4537" w:type="dxa"/>
          </w:tcPr>
          <w:p w:rsidR="00455B09" w:rsidRDefault="00090688" w:rsidP="00F2536E">
            <w:pPr>
              <w:autoSpaceDE w:val="0"/>
              <w:autoSpaceDN w:val="0"/>
              <w:adjustRightInd w:val="0"/>
              <w:rPr>
                <w:b w:val="0"/>
                <w:sz w:val="24"/>
                <w:szCs w:val="24"/>
              </w:rPr>
            </w:pPr>
            <w:r>
              <w:rPr>
                <w:b w:val="0"/>
                <w:sz w:val="24"/>
                <w:szCs w:val="24"/>
              </w:rPr>
              <w:t xml:space="preserve">Работы по эвакуации </w:t>
            </w:r>
            <w:r w:rsidRPr="00090688">
              <w:rPr>
                <w:b w:val="0"/>
                <w:sz w:val="24"/>
                <w:szCs w:val="24"/>
              </w:rPr>
              <w:t xml:space="preserve">брошенного и разукомплектованного </w:t>
            </w:r>
            <w:r w:rsidR="003A3F36">
              <w:rPr>
                <w:b w:val="0"/>
                <w:sz w:val="24"/>
                <w:szCs w:val="24"/>
              </w:rPr>
              <w:t>а</w:t>
            </w:r>
            <w:r w:rsidR="00F2536E">
              <w:rPr>
                <w:b w:val="0"/>
                <w:sz w:val="24"/>
                <w:szCs w:val="24"/>
              </w:rPr>
              <w:t>в</w:t>
            </w:r>
            <w:r w:rsidRPr="00090688">
              <w:rPr>
                <w:b w:val="0"/>
                <w:sz w:val="24"/>
                <w:szCs w:val="24"/>
              </w:rPr>
              <w:t>тотранспорта</w:t>
            </w:r>
            <w:r>
              <w:rPr>
                <w:b w:val="0"/>
                <w:sz w:val="24"/>
                <w:szCs w:val="24"/>
              </w:rPr>
              <w:t xml:space="preserve"> не относятся к полномочиям Администрации ЗАТО г. Зеленогорска</w:t>
            </w:r>
            <w:r w:rsidR="003A3F36">
              <w:rPr>
                <w:b w:val="0"/>
                <w:sz w:val="24"/>
                <w:szCs w:val="24"/>
              </w:rPr>
              <w:t xml:space="preserve">. </w:t>
            </w:r>
          </w:p>
          <w:p w:rsidR="008A4A8F" w:rsidRPr="00AF5002" w:rsidRDefault="00090688" w:rsidP="00F2536E">
            <w:pPr>
              <w:autoSpaceDE w:val="0"/>
              <w:autoSpaceDN w:val="0"/>
              <w:adjustRightInd w:val="0"/>
              <w:rPr>
                <w:b w:val="0"/>
                <w:sz w:val="24"/>
                <w:szCs w:val="24"/>
              </w:rPr>
            </w:pPr>
            <w:r>
              <w:rPr>
                <w:b w:val="0"/>
                <w:sz w:val="24"/>
                <w:szCs w:val="24"/>
              </w:rPr>
              <w:t xml:space="preserve">В </w:t>
            </w:r>
            <w:proofErr w:type="gramStart"/>
            <w:r>
              <w:rPr>
                <w:b w:val="0"/>
                <w:sz w:val="24"/>
                <w:szCs w:val="24"/>
              </w:rPr>
              <w:t>целях</w:t>
            </w:r>
            <w:proofErr w:type="gramEnd"/>
            <w:r>
              <w:rPr>
                <w:b w:val="0"/>
                <w:sz w:val="24"/>
                <w:szCs w:val="24"/>
              </w:rPr>
              <w:t xml:space="preserve"> </w:t>
            </w:r>
            <w:r w:rsidR="003A3F36">
              <w:rPr>
                <w:b w:val="0"/>
                <w:sz w:val="24"/>
                <w:szCs w:val="24"/>
              </w:rPr>
              <w:t xml:space="preserve">организации таких работ направлены письма в </w:t>
            </w:r>
            <w:r w:rsidR="00DE437D" w:rsidRPr="00DE437D">
              <w:rPr>
                <w:b w:val="0"/>
                <w:sz w:val="24"/>
                <w:szCs w:val="24"/>
              </w:rPr>
              <w:t>ОМВД России по ЗАТО г.</w:t>
            </w:r>
            <w:r w:rsidR="00F2536E">
              <w:rPr>
                <w:b w:val="0"/>
                <w:sz w:val="24"/>
                <w:szCs w:val="24"/>
                <w:lang w:val="en-US"/>
              </w:rPr>
              <w:t> </w:t>
            </w:r>
            <w:r w:rsidR="00DE437D" w:rsidRPr="00DE437D">
              <w:rPr>
                <w:b w:val="0"/>
                <w:sz w:val="24"/>
                <w:szCs w:val="24"/>
              </w:rPr>
              <w:t>Зеленогорск</w:t>
            </w:r>
            <w:r w:rsidR="00F2536E">
              <w:rPr>
                <w:b w:val="0"/>
                <w:sz w:val="24"/>
                <w:szCs w:val="24"/>
              </w:rPr>
              <w:t>.</w:t>
            </w:r>
          </w:p>
        </w:tc>
      </w:tr>
      <w:tr w:rsidR="008A4A8F" w:rsidRPr="00AF5002" w:rsidTr="002F3F1F">
        <w:tc>
          <w:tcPr>
            <w:tcW w:w="675" w:type="dxa"/>
          </w:tcPr>
          <w:p w:rsidR="008A4A8F" w:rsidRPr="00AF5002" w:rsidRDefault="00AF5002" w:rsidP="00CE1ED2">
            <w:pPr>
              <w:autoSpaceDE w:val="0"/>
              <w:autoSpaceDN w:val="0"/>
              <w:adjustRightInd w:val="0"/>
              <w:jc w:val="both"/>
              <w:rPr>
                <w:b w:val="0"/>
                <w:sz w:val="24"/>
                <w:szCs w:val="24"/>
              </w:rPr>
            </w:pPr>
            <w:r w:rsidRPr="00AF5002">
              <w:rPr>
                <w:b w:val="0"/>
                <w:sz w:val="24"/>
                <w:szCs w:val="24"/>
              </w:rPr>
              <w:t>2.</w:t>
            </w:r>
          </w:p>
        </w:tc>
        <w:tc>
          <w:tcPr>
            <w:tcW w:w="4394" w:type="dxa"/>
          </w:tcPr>
          <w:p w:rsidR="008A4A8F" w:rsidRPr="00AF5002" w:rsidRDefault="00581702" w:rsidP="00581702">
            <w:pPr>
              <w:autoSpaceDE w:val="0"/>
              <w:autoSpaceDN w:val="0"/>
              <w:adjustRightInd w:val="0"/>
              <w:rPr>
                <w:b w:val="0"/>
                <w:sz w:val="24"/>
                <w:szCs w:val="24"/>
              </w:rPr>
            </w:pPr>
            <w:r>
              <w:rPr>
                <w:b w:val="0"/>
                <w:sz w:val="24"/>
                <w:szCs w:val="24"/>
              </w:rPr>
              <w:t>И</w:t>
            </w:r>
            <w:r w:rsidR="008A4A8F" w:rsidRPr="00AF5002">
              <w:rPr>
                <w:b w:val="0"/>
                <w:sz w:val="24"/>
                <w:szCs w:val="24"/>
              </w:rPr>
              <w:t>зготовлени</w:t>
            </w:r>
            <w:r>
              <w:rPr>
                <w:b w:val="0"/>
                <w:sz w:val="24"/>
                <w:szCs w:val="24"/>
              </w:rPr>
              <w:t xml:space="preserve">е </w:t>
            </w:r>
            <w:r w:rsidR="008A4A8F" w:rsidRPr="00AF5002">
              <w:rPr>
                <w:b w:val="0"/>
                <w:sz w:val="24"/>
                <w:szCs w:val="24"/>
              </w:rPr>
              <w:t>и установк</w:t>
            </w:r>
            <w:r>
              <w:rPr>
                <w:b w:val="0"/>
                <w:sz w:val="24"/>
                <w:szCs w:val="24"/>
              </w:rPr>
              <w:t>а</w:t>
            </w:r>
            <w:r w:rsidR="008A4A8F" w:rsidRPr="00AF5002">
              <w:rPr>
                <w:b w:val="0"/>
                <w:sz w:val="24"/>
                <w:szCs w:val="24"/>
              </w:rPr>
              <w:t xml:space="preserve"> мемориальных знаков Александрову А.С., Рыгалову Е.В., Барану Ф.П</w:t>
            </w:r>
            <w:r w:rsidR="00DA7AD2">
              <w:rPr>
                <w:b w:val="0"/>
                <w:sz w:val="24"/>
                <w:szCs w:val="24"/>
              </w:rPr>
              <w:t>.</w:t>
            </w:r>
          </w:p>
        </w:tc>
        <w:tc>
          <w:tcPr>
            <w:tcW w:w="4537" w:type="dxa"/>
          </w:tcPr>
          <w:p w:rsidR="008A4A8F" w:rsidRDefault="00F2536E" w:rsidP="009B3392">
            <w:pPr>
              <w:autoSpaceDE w:val="0"/>
              <w:autoSpaceDN w:val="0"/>
              <w:adjustRightInd w:val="0"/>
              <w:rPr>
                <w:b w:val="0"/>
                <w:sz w:val="24"/>
                <w:szCs w:val="24"/>
              </w:rPr>
            </w:pPr>
            <w:r>
              <w:rPr>
                <w:b w:val="0"/>
                <w:sz w:val="24"/>
                <w:szCs w:val="24"/>
              </w:rPr>
              <w:t xml:space="preserve">Мемориальная доска </w:t>
            </w:r>
            <w:r w:rsidR="009B3392">
              <w:rPr>
                <w:b w:val="0"/>
                <w:sz w:val="24"/>
                <w:szCs w:val="24"/>
              </w:rPr>
              <w:t xml:space="preserve">Барану Ф.П. установлена на здании заводоуправления филиала ПАО «ОГК-2» </w:t>
            </w:r>
            <w:r w:rsidR="001C268D">
              <w:rPr>
                <w:b w:val="0"/>
                <w:sz w:val="24"/>
                <w:szCs w:val="24"/>
              </w:rPr>
              <w:t xml:space="preserve">– </w:t>
            </w:r>
            <w:r w:rsidR="009B3392">
              <w:rPr>
                <w:b w:val="0"/>
                <w:sz w:val="24"/>
                <w:szCs w:val="24"/>
              </w:rPr>
              <w:t>Красноярская ГРЭС-2, работы выполнены за счёт сре</w:t>
            </w:r>
            <w:proofErr w:type="gramStart"/>
            <w:r w:rsidR="009B3392">
              <w:rPr>
                <w:b w:val="0"/>
                <w:sz w:val="24"/>
                <w:szCs w:val="24"/>
              </w:rPr>
              <w:t>дств пр</w:t>
            </w:r>
            <w:proofErr w:type="gramEnd"/>
            <w:r w:rsidR="009B3392">
              <w:rPr>
                <w:b w:val="0"/>
                <w:sz w:val="24"/>
                <w:szCs w:val="24"/>
              </w:rPr>
              <w:t>едприятия.</w:t>
            </w:r>
          </w:p>
          <w:p w:rsidR="009B3392" w:rsidRDefault="009B3392" w:rsidP="00A60B29">
            <w:pPr>
              <w:autoSpaceDE w:val="0"/>
              <w:autoSpaceDN w:val="0"/>
              <w:adjustRightInd w:val="0"/>
              <w:rPr>
                <w:b w:val="0"/>
                <w:sz w:val="24"/>
                <w:szCs w:val="24"/>
              </w:rPr>
            </w:pPr>
            <w:r>
              <w:rPr>
                <w:b w:val="0"/>
                <w:sz w:val="24"/>
                <w:szCs w:val="24"/>
              </w:rPr>
              <w:t xml:space="preserve">Мемориальная доска </w:t>
            </w:r>
            <w:r w:rsidR="00A60B29" w:rsidRPr="00A60B29">
              <w:rPr>
                <w:b w:val="0"/>
                <w:sz w:val="24"/>
                <w:szCs w:val="24"/>
              </w:rPr>
              <w:t xml:space="preserve">Рыгалову </w:t>
            </w:r>
            <w:r w:rsidR="00497E1E" w:rsidRPr="00A60B29">
              <w:rPr>
                <w:b w:val="0"/>
                <w:sz w:val="24"/>
                <w:szCs w:val="24"/>
              </w:rPr>
              <w:t xml:space="preserve">Е.В. </w:t>
            </w:r>
            <w:r w:rsidR="00A60B29" w:rsidRPr="00A60B29">
              <w:rPr>
                <w:b w:val="0"/>
                <w:sz w:val="24"/>
                <w:szCs w:val="24"/>
              </w:rPr>
              <w:t xml:space="preserve">установлена на </w:t>
            </w:r>
            <w:r w:rsidR="00A60B29">
              <w:rPr>
                <w:b w:val="0"/>
                <w:sz w:val="24"/>
                <w:szCs w:val="24"/>
              </w:rPr>
              <w:t>фасаде здания шахматного клуба «</w:t>
            </w:r>
            <w:r w:rsidR="00A60B29" w:rsidRPr="00A60B29">
              <w:rPr>
                <w:b w:val="0"/>
                <w:sz w:val="24"/>
                <w:szCs w:val="24"/>
              </w:rPr>
              <w:t>Каисса</w:t>
            </w:r>
            <w:r w:rsidR="00A60B29">
              <w:rPr>
                <w:b w:val="0"/>
                <w:sz w:val="24"/>
                <w:szCs w:val="24"/>
              </w:rPr>
              <w:t xml:space="preserve">», работы выполнены за счёт средств местного </w:t>
            </w:r>
            <w:r w:rsidR="00A60B29">
              <w:rPr>
                <w:b w:val="0"/>
                <w:sz w:val="24"/>
                <w:szCs w:val="24"/>
              </w:rPr>
              <w:lastRenderedPageBreak/>
              <w:t>бюджета.</w:t>
            </w:r>
          </w:p>
          <w:p w:rsidR="00753E12" w:rsidRDefault="00753E12" w:rsidP="00BD2FB8">
            <w:pPr>
              <w:autoSpaceDE w:val="0"/>
              <w:autoSpaceDN w:val="0"/>
              <w:adjustRightInd w:val="0"/>
              <w:rPr>
                <w:b w:val="0"/>
                <w:sz w:val="24"/>
                <w:szCs w:val="24"/>
              </w:rPr>
            </w:pPr>
            <w:r>
              <w:rPr>
                <w:b w:val="0"/>
                <w:sz w:val="24"/>
                <w:szCs w:val="24"/>
              </w:rPr>
              <w:t xml:space="preserve">Мемориальная доска Александрову А.С. изготовлена. </w:t>
            </w:r>
            <w:r w:rsidR="00973748">
              <w:rPr>
                <w:b w:val="0"/>
                <w:sz w:val="24"/>
                <w:szCs w:val="24"/>
              </w:rPr>
              <w:t>П</w:t>
            </w:r>
            <w:r w:rsidR="00BD2FB8">
              <w:rPr>
                <w:b w:val="0"/>
                <w:sz w:val="24"/>
                <w:szCs w:val="24"/>
              </w:rPr>
              <w:t xml:space="preserve">ервоначально </w:t>
            </w:r>
            <w:r w:rsidR="00973748">
              <w:rPr>
                <w:b w:val="0"/>
                <w:sz w:val="24"/>
                <w:szCs w:val="24"/>
              </w:rPr>
              <w:t xml:space="preserve">определённое </w:t>
            </w:r>
            <w:r w:rsidR="00BD2FB8">
              <w:rPr>
                <w:b w:val="0"/>
                <w:sz w:val="24"/>
                <w:szCs w:val="24"/>
              </w:rPr>
              <w:t>место установки оказалось не соответствующим культурно-</w:t>
            </w:r>
            <w:r w:rsidR="00312B2E">
              <w:rPr>
                <w:b w:val="0"/>
                <w:sz w:val="24"/>
                <w:szCs w:val="24"/>
              </w:rPr>
              <w:t xml:space="preserve">историческим традициям города. </w:t>
            </w:r>
            <w:r>
              <w:rPr>
                <w:b w:val="0"/>
                <w:sz w:val="24"/>
                <w:szCs w:val="24"/>
              </w:rPr>
              <w:t xml:space="preserve">В 2017 году место установки </w:t>
            </w:r>
            <w:r w:rsidR="00F73F98">
              <w:rPr>
                <w:b w:val="0"/>
                <w:sz w:val="24"/>
                <w:szCs w:val="24"/>
              </w:rPr>
              <w:t xml:space="preserve">мемориальной доски </w:t>
            </w:r>
            <w:r>
              <w:rPr>
                <w:b w:val="0"/>
                <w:sz w:val="24"/>
                <w:szCs w:val="24"/>
              </w:rPr>
              <w:t xml:space="preserve">будет определено </w:t>
            </w:r>
            <w:r w:rsidR="00BD2FB8">
              <w:rPr>
                <w:b w:val="0"/>
                <w:sz w:val="24"/>
                <w:szCs w:val="24"/>
              </w:rPr>
              <w:t>дополнительно</w:t>
            </w:r>
            <w:r w:rsidR="00F73F98">
              <w:rPr>
                <w:b w:val="0"/>
                <w:sz w:val="24"/>
                <w:szCs w:val="24"/>
              </w:rPr>
              <w:t>.</w:t>
            </w:r>
            <w:r>
              <w:rPr>
                <w:b w:val="0"/>
                <w:sz w:val="24"/>
                <w:szCs w:val="24"/>
              </w:rPr>
              <w:t xml:space="preserve"> </w:t>
            </w:r>
          </w:p>
          <w:p w:rsidR="00CD557F" w:rsidRPr="00AF5002" w:rsidRDefault="00CD557F" w:rsidP="00312B2E">
            <w:pPr>
              <w:autoSpaceDE w:val="0"/>
              <w:autoSpaceDN w:val="0"/>
              <w:adjustRightInd w:val="0"/>
              <w:rPr>
                <w:b w:val="0"/>
                <w:sz w:val="24"/>
                <w:szCs w:val="24"/>
              </w:rPr>
            </w:pPr>
            <w:r>
              <w:rPr>
                <w:b w:val="0"/>
                <w:sz w:val="24"/>
                <w:szCs w:val="24"/>
              </w:rPr>
              <w:t xml:space="preserve">Дополнительно в </w:t>
            </w:r>
            <w:proofErr w:type="gramStart"/>
            <w:r>
              <w:rPr>
                <w:b w:val="0"/>
                <w:sz w:val="24"/>
                <w:szCs w:val="24"/>
              </w:rPr>
              <w:t>рамках</w:t>
            </w:r>
            <w:proofErr w:type="gramEnd"/>
            <w:r>
              <w:rPr>
                <w:b w:val="0"/>
                <w:sz w:val="24"/>
                <w:szCs w:val="24"/>
              </w:rPr>
              <w:t xml:space="preserve"> исполнения поручения </w:t>
            </w:r>
            <w:r w:rsidR="00973748" w:rsidRPr="00CD557F">
              <w:rPr>
                <w:b w:val="0"/>
                <w:sz w:val="24"/>
                <w:szCs w:val="24"/>
              </w:rPr>
              <w:t>во дворе школы № 163</w:t>
            </w:r>
            <w:r w:rsidR="00973748">
              <w:rPr>
                <w:b w:val="0"/>
                <w:sz w:val="24"/>
                <w:szCs w:val="24"/>
              </w:rPr>
              <w:t xml:space="preserve"> на памятном камне «</w:t>
            </w:r>
            <w:r w:rsidRPr="00CD557F">
              <w:rPr>
                <w:b w:val="0"/>
                <w:sz w:val="24"/>
                <w:szCs w:val="24"/>
              </w:rPr>
              <w:t>Первым отрядам военных строителей будущего города Зеленогорска</w:t>
            </w:r>
            <w:r w:rsidR="00973748">
              <w:rPr>
                <w:b w:val="0"/>
                <w:sz w:val="24"/>
                <w:szCs w:val="24"/>
              </w:rPr>
              <w:t>»</w:t>
            </w:r>
            <w:r w:rsidRPr="00CD557F">
              <w:rPr>
                <w:b w:val="0"/>
                <w:sz w:val="24"/>
                <w:szCs w:val="24"/>
              </w:rPr>
              <w:t xml:space="preserve"> </w:t>
            </w:r>
            <w:r w:rsidR="00973748">
              <w:rPr>
                <w:b w:val="0"/>
                <w:sz w:val="24"/>
                <w:szCs w:val="24"/>
              </w:rPr>
              <w:t xml:space="preserve">установлена </w:t>
            </w:r>
            <w:r w:rsidR="00973748" w:rsidRPr="00CD557F">
              <w:rPr>
                <w:b w:val="0"/>
                <w:sz w:val="24"/>
                <w:szCs w:val="24"/>
              </w:rPr>
              <w:t>мемори</w:t>
            </w:r>
            <w:r w:rsidR="00973748">
              <w:rPr>
                <w:b w:val="0"/>
                <w:sz w:val="24"/>
                <w:szCs w:val="24"/>
              </w:rPr>
              <w:t xml:space="preserve">альная доска, изготовленная скульптором Климовичем </w:t>
            </w:r>
            <w:r w:rsidR="00497E1E">
              <w:rPr>
                <w:b w:val="0"/>
                <w:sz w:val="24"/>
                <w:szCs w:val="24"/>
              </w:rPr>
              <w:t xml:space="preserve">С.Д. </w:t>
            </w:r>
            <w:r w:rsidR="00973748">
              <w:rPr>
                <w:b w:val="0"/>
                <w:sz w:val="24"/>
                <w:szCs w:val="24"/>
              </w:rPr>
              <w:t xml:space="preserve">в дар </w:t>
            </w:r>
            <w:r w:rsidR="00497E1E">
              <w:rPr>
                <w:b w:val="0"/>
                <w:sz w:val="24"/>
                <w:szCs w:val="24"/>
              </w:rPr>
              <w:t xml:space="preserve">городу </w:t>
            </w:r>
            <w:r w:rsidR="00973748">
              <w:rPr>
                <w:b w:val="0"/>
                <w:sz w:val="24"/>
                <w:szCs w:val="24"/>
              </w:rPr>
              <w:t>в честь</w:t>
            </w:r>
            <w:r w:rsidR="00312B2E">
              <w:rPr>
                <w:b w:val="0"/>
                <w:sz w:val="24"/>
                <w:szCs w:val="24"/>
              </w:rPr>
              <w:t xml:space="preserve"> </w:t>
            </w:r>
            <w:r w:rsidR="00973748">
              <w:rPr>
                <w:b w:val="0"/>
                <w:sz w:val="24"/>
                <w:szCs w:val="24"/>
              </w:rPr>
              <w:t>60-</w:t>
            </w:r>
            <w:r w:rsidR="00497E1E">
              <w:rPr>
                <w:b w:val="0"/>
                <w:sz w:val="24"/>
                <w:szCs w:val="24"/>
              </w:rPr>
              <w:t>летнего юбилея</w:t>
            </w:r>
            <w:r w:rsidR="00973748">
              <w:rPr>
                <w:b w:val="0"/>
                <w:sz w:val="24"/>
                <w:szCs w:val="24"/>
              </w:rPr>
              <w:t>.</w:t>
            </w:r>
          </w:p>
        </w:tc>
      </w:tr>
      <w:tr w:rsidR="008A4A8F" w:rsidRPr="00AF5002" w:rsidTr="002F3F1F">
        <w:tc>
          <w:tcPr>
            <w:tcW w:w="675" w:type="dxa"/>
          </w:tcPr>
          <w:p w:rsidR="008A4A8F" w:rsidRPr="00AF5002" w:rsidRDefault="00AF5002" w:rsidP="00CE1ED2">
            <w:pPr>
              <w:autoSpaceDE w:val="0"/>
              <w:autoSpaceDN w:val="0"/>
              <w:adjustRightInd w:val="0"/>
              <w:jc w:val="both"/>
              <w:rPr>
                <w:b w:val="0"/>
                <w:sz w:val="24"/>
                <w:szCs w:val="24"/>
              </w:rPr>
            </w:pPr>
            <w:r>
              <w:rPr>
                <w:b w:val="0"/>
                <w:sz w:val="24"/>
                <w:szCs w:val="24"/>
              </w:rPr>
              <w:lastRenderedPageBreak/>
              <w:t>3.</w:t>
            </w:r>
          </w:p>
        </w:tc>
        <w:tc>
          <w:tcPr>
            <w:tcW w:w="4394" w:type="dxa"/>
          </w:tcPr>
          <w:p w:rsidR="008A4A8F" w:rsidRPr="00AF5002" w:rsidRDefault="00581702" w:rsidP="00581702">
            <w:pPr>
              <w:autoSpaceDE w:val="0"/>
              <w:autoSpaceDN w:val="0"/>
              <w:adjustRightInd w:val="0"/>
              <w:rPr>
                <w:b w:val="0"/>
                <w:sz w:val="24"/>
                <w:szCs w:val="24"/>
              </w:rPr>
            </w:pPr>
            <w:r>
              <w:rPr>
                <w:b w:val="0"/>
                <w:sz w:val="24"/>
                <w:szCs w:val="24"/>
              </w:rPr>
              <w:t>Р</w:t>
            </w:r>
            <w:r w:rsidR="008A4A8F" w:rsidRPr="00AF5002">
              <w:rPr>
                <w:b w:val="0"/>
                <w:sz w:val="24"/>
                <w:szCs w:val="24"/>
              </w:rPr>
              <w:t>азработк</w:t>
            </w:r>
            <w:r>
              <w:rPr>
                <w:b w:val="0"/>
                <w:sz w:val="24"/>
                <w:szCs w:val="24"/>
              </w:rPr>
              <w:t>а</w:t>
            </w:r>
            <w:r w:rsidR="008A4A8F" w:rsidRPr="00AF5002">
              <w:rPr>
                <w:b w:val="0"/>
                <w:sz w:val="24"/>
                <w:szCs w:val="24"/>
              </w:rPr>
              <w:t xml:space="preserve"> положения о порядке установки в городе Зеленогорске мемориальных досок и других памятных знаков</w:t>
            </w:r>
          </w:p>
        </w:tc>
        <w:tc>
          <w:tcPr>
            <w:tcW w:w="4537" w:type="dxa"/>
          </w:tcPr>
          <w:p w:rsidR="008A4A8F" w:rsidRPr="00AF5002" w:rsidRDefault="00753E12" w:rsidP="00312B2E">
            <w:pPr>
              <w:autoSpaceDE w:val="0"/>
              <w:autoSpaceDN w:val="0"/>
              <w:adjustRightInd w:val="0"/>
              <w:rPr>
                <w:b w:val="0"/>
                <w:sz w:val="24"/>
                <w:szCs w:val="24"/>
              </w:rPr>
            </w:pPr>
            <w:proofErr w:type="gramStart"/>
            <w:r>
              <w:rPr>
                <w:b w:val="0"/>
                <w:sz w:val="24"/>
                <w:szCs w:val="24"/>
              </w:rPr>
              <w:t xml:space="preserve">В процессе разработки </w:t>
            </w:r>
            <w:r w:rsidRPr="00753E12">
              <w:rPr>
                <w:b w:val="0"/>
                <w:sz w:val="24"/>
                <w:szCs w:val="24"/>
              </w:rPr>
              <w:t>положения о порядке установки в городе Зеленогорске мемориальных досок и других памятных знаков</w:t>
            </w:r>
            <w:r>
              <w:rPr>
                <w:b w:val="0"/>
                <w:sz w:val="24"/>
                <w:szCs w:val="24"/>
              </w:rPr>
              <w:t xml:space="preserve"> </w:t>
            </w:r>
            <w:r w:rsidR="00CD557F">
              <w:rPr>
                <w:b w:val="0"/>
                <w:sz w:val="24"/>
                <w:szCs w:val="24"/>
              </w:rPr>
              <w:t xml:space="preserve">поступило дополнительное </w:t>
            </w:r>
            <w:r>
              <w:rPr>
                <w:b w:val="0"/>
                <w:sz w:val="24"/>
                <w:szCs w:val="24"/>
              </w:rPr>
              <w:t>предложени</w:t>
            </w:r>
            <w:r w:rsidR="00BD2FB8">
              <w:rPr>
                <w:b w:val="0"/>
                <w:sz w:val="24"/>
                <w:szCs w:val="24"/>
              </w:rPr>
              <w:t>е</w:t>
            </w:r>
            <w:r>
              <w:rPr>
                <w:b w:val="0"/>
                <w:sz w:val="24"/>
                <w:szCs w:val="24"/>
              </w:rPr>
              <w:t xml:space="preserve"> со стороны депутатского корпуса </w:t>
            </w:r>
            <w:r w:rsidR="00BD2FB8">
              <w:rPr>
                <w:b w:val="0"/>
                <w:sz w:val="24"/>
                <w:szCs w:val="24"/>
              </w:rPr>
              <w:t xml:space="preserve">о применении комплексного подхода </w:t>
            </w:r>
            <w:r w:rsidR="00312B2E">
              <w:rPr>
                <w:b w:val="0"/>
                <w:sz w:val="24"/>
                <w:szCs w:val="24"/>
              </w:rPr>
              <w:t xml:space="preserve">и формировании единого порядка </w:t>
            </w:r>
            <w:r w:rsidR="00CD557F">
              <w:rPr>
                <w:b w:val="0"/>
                <w:sz w:val="24"/>
                <w:szCs w:val="24"/>
              </w:rPr>
              <w:t>об увековечивании памяти выдающихся личностей в истории города</w:t>
            </w:r>
            <w:r>
              <w:rPr>
                <w:b w:val="0"/>
                <w:sz w:val="24"/>
                <w:szCs w:val="24"/>
              </w:rPr>
              <w:t>.</w:t>
            </w:r>
            <w:proofErr w:type="gramEnd"/>
            <w:r>
              <w:rPr>
                <w:b w:val="0"/>
                <w:sz w:val="24"/>
                <w:szCs w:val="24"/>
              </w:rPr>
              <w:t xml:space="preserve"> </w:t>
            </w:r>
            <w:r w:rsidR="009060FD">
              <w:rPr>
                <w:b w:val="0"/>
                <w:sz w:val="24"/>
                <w:szCs w:val="24"/>
              </w:rPr>
              <w:t>Работа с учётом новых предложений</w:t>
            </w:r>
            <w:r w:rsidR="00CD557F">
              <w:rPr>
                <w:b w:val="0"/>
                <w:sz w:val="24"/>
                <w:szCs w:val="24"/>
              </w:rPr>
              <w:t xml:space="preserve"> продолжится, п</w:t>
            </w:r>
            <w:r>
              <w:rPr>
                <w:b w:val="0"/>
                <w:sz w:val="24"/>
                <w:szCs w:val="24"/>
              </w:rPr>
              <w:t>оложение планируется принять в 2017 году.</w:t>
            </w:r>
          </w:p>
        </w:tc>
      </w:tr>
      <w:tr w:rsidR="00AF5002" w:rsidRPr="00AF5002" w:rsidTr="002F3F1F">
        <w:tc>
          <w:tcPr>
            <w:tcW w:w="675" w:type="dxa"/>
          </w:tcPr>
          <w:p w:rsidR="00AF5002" w:rsidRPr="00AF5002" w:rsidRDefault="00AF5002" w:rsidP="00CE1ED2">
            <w:pPr>
              <w:autoSpaceDE w:val="0"/>
              <w:autoSpaceDN w:val="0"/>
              <w:adjustRightInd w:val="0"/>
              <w:jc w:val="both"/>
              <w:rPr>
                <w:b w:val="0"/>
                <w:sz w:val="24"/>
                <w:szCs w:val="24"/>
              </w:rPr>
            </w:pPr>
            <w:r>
              <w:rPr>
                <w:b w:val="0"/>
                <w:sz w:val="24"/>
                <w:szCs w:val="24"/>
              </w:rPr>
              <w:t>4.</w:t>
            </w:r>
          </w:p>
        </w:tc>
        <w:tc>
          <w:tcPr>
            <w:tcW w:w="4394" w:type="dxa"/>
          </w:tcPr>
          <w:p w:rsidR="00AF5002" w:rsidRPr="00AF5002" w:rsidRDefault="00581702" w:rsidP="00312B2E">
            <w:pPr>
              <w:autoSpaceDE w:val="0"/>
              <w:autoSpaceDN w:val="0"/>
              <w:adjustRightInd w:val="0"/>
              <w:rPr>
                <w:b w:val="0"/>
                <w:sz w:val="24"/>
                <w:szCs w:val="24"/>
              </w:rPr>
            </w:pPr>
            <w:r>
              <w:rPr>
                <w:b w:val="0"/>
                <w:sz w:val="24"/>
                <w:szCs w:val="24"/>
              </w:rPr>
              <w:t>П</w:t>
            </w:r>
            <w:r w:rsidR="00AF5002" w:rsidRPr="00AF5002">
              <w:rPr>
                <w:b w:val="0"/>
                <w:sz w:val="24"/>
                <w:szCs w:val="24"/>
              </w:rPr>
              <w:t>одготовк</w:t>
            </w:r>
            <w:r>
              <w:rPr>
                <w:b w:val="0"/>
                <w:sz w:val="24"/>
                <w:szCs w:val="24"/>
              </w:rPr>
              <w:t>а</w:t>
            </w:r>
            <w:r w:rsidR="00AF5002" w:rsidRPr="00AF5002">
              <w:rPr>
                <w:b w:val="0"/>
                <w:sz w:val="24"/>
                <w:szCs w:val="24"/>
              </w:rPr>
              <w:t xml:space="preserve"> проекта решения Совета депутатов ЗАТО г. Зеленогорска «О внесении изменений в решение Совета депутатов ЗАТО г. Зеленогорска от 21.08.2014 № 56-315р «Об утверждении Положения о порядке сбора, вывоза, утилизации и переработки бытовых и промышленных отходов на территории г. Зеленогорска»</w:t>
            </w:r>
          </w:p>
        </w:tc>
        <w:tc>
          <w:tcPr>
            <w:tcW w:w="4537" w:type="dxa"/>
          </w:tcPr>
          <w:p w:rsidR="00AF5002" w:rsidRPr="00AF5002" w:rsidRDefault="00EC7359" w:rsidP="009060FD">
            <w:pPr>
              <w:autoSpaceDE w:val="0"/>
              <w:autoSpaceDN w:val="0"/>
              <w:adjustRightInd w:val="0"/>
              <w:rPr>
                <w:b w:val="0"/>
                <w:sz w:val="24"/>
                <w:szCs w:val="24"/>
              </w:rPr>
            </w:pPr>
            <w:r>
              <w:rPr>
                <w:b w:val="0"/>
                <w:sz w:val="24"/>
                <w:szCs w:val="24"/>
              </w:rPr>
              <w:t>Решение Совета депутатов ЗАТО г. </w:t>
            </w:r>
            <w:r w:rsidRPr="00EC7359">
              <w:rPr>
                <w:b w:val="0"/>
                <w:sz w:val="24"/>
                <w:szCs w:val="24"/>
              </w:rPr>
              <w:t xml:space="preserve">Зеленогорска </w:t>
            </w:r>
            <w:r>
              <w:rPr>
                <w:b w:val="0"/>
                <w:sz w:val="24"/>
                <w:szCs w:val="24"/>
              </w:rPr>
              <w:t xml:space="preserve">от </w:t>
            </w:r>
            <w:r w:rsidRPr="00EC7359">
              <w:rPr>
                <w:b w:val="0"/>
                <w:sz w:val="24"/>
                <w:szCs w:val="24"/>
              </w:rPr>
              <w:t>28.03.2016</w:t>
            </w:r>
            <w:r>
              <w:rPr>
                <w:b w:val="0"/>
                <w:sz w:val="24"/>
                <w:szCs w:val="24"/>
              </w:rPr>
              <w:t xml:space="preserve"> </w:t>
            </w:r>
            <w:r w:rsidRPr="00EC7359">
              <w:rPr>
                <w:b w:val="0"/>
                <w:sz w:val="24"/>
                <w:szCs w:val="24"/>
              </w:rPr>
              <w:t>№ 21-131р</w:t>
            </w:r>
            <w:r>
              <w:rPr>
                <w:b w:val="0"/>
                <w:sz w:val="24"/>
                <w:szCs w:val="24"/>
              </w:rPr>
              <w:t xml:space="preserve"> «</w:t>
            </w:r>
            <w:r w:rsidR="00B1183B" w:rsidRPr="00B1183B">
              <w:rPr>
                <w:b w:val="0"/>
                <w:sz w:val="24"/>
                <w:szCs w:val="24"/>
              </w:rPr>
              <w:t>О внесении изменений в р</w:t>
            </w:r>
            <w:r>
              <w:rPr>
                <w:b w:val="0"/>
                <w:sz w:val="24"/>
                <w:szCs w:val="24"/>
              </w:rPr>
              <w:t>ешение Совета депутатов ЗАТО г. </w:t>
            </w:r>
            <w:r w:rsidR="00B1183B" w:rsidRPr="00B1183B">
              <w:rPr>
                <w:b w:val="0"/>
                <w:sz w:val="24"/>
                <w:szCs w:val="24"/>
              </w:rPr>
              <w:t>Зеленог</w:t>
            </w:r>
            <w:r>
              <w:rPr>
                <w:b w:val="0"/>
                <w:sz w:val="24"/>
                <w:szCs w:val="24"/>
              </w:rPr>
              <w:t xml:space="preserve">орска от 21.08.2014 </w:t>
            </w:r>
            <w:r w:rsidR="00B1183B" w:rsidRPr="00B1183B">
              <w:rPr>
                <w:b w:val="0"/>
                <w:sz w:val="24"/>
                <w:szCs w:val="24"/>
              </w:rPr>
              <w:t>№ 56-315р «Об утверждении Положения о порядке сбора, вывоза, утилизации и переработки бытовых и промышленных отходов на терр</w:t>
            </w:r>
            <w:r>
              <w:rPr>
                <w:b w:val="0"/>
                <w:sz w:val="24"/>
                <w:szCs w:val="24"/>
              </w:rPr>
              <w:t>итории г. Зеленогорска».</w:t>
            </w:r>
          </w:p>
        </w:tc>
      </w:tr>
      <w:tr w:rsidR="00AF5002" w:rsidRPr="00AF5002" w:rsidTr="002F3F1F">
        <w:tc>
          <w:tcPr>
            <w:tcW w:w="675" w:type="dxa"/>
          </w:tcPr>
          <w:p w:rsidR="00AF5002" w:rsidRPr="00AF5002" w:rsidRDefault="00AF5002" w:rsidP="00CE1ED2">
            <w:pPr>
              <w:autoSpaceDE w:val="0"/>
              <w:autoSpaceDN w:val="0"/>
              <w:adjustRightInd w:val="0"/>
              <w:jc w:val="both"/>
              <w:rPr>
                <w:b w:val="0"/>
                <w:sz w:val="24"/>
                <w:szCs w:val="24"/>
              </w:rPr>
            </w:pPr>
            <w:r>
              <w:rPr>
                <w:b w:val="0"/>
                <w:sz w:val="24"/>
                <w:szCs w:val="24"/>
              </w:rPr>
              <w:t>5.</w:t>
            </w:r>
          </w:p>
        </w:tc>
        <w:tc>
          <w:tcPr>
            <w:tcW w:w="4394" w:type="dxa"/>
          </w:tcPr>
          <w:p w:rsidR="00AF5002" w:rsidRPr="00AF5002" w:rsidRDefault="00581702" w:rsidP="00312B2E">
            <w:pPr>
              <w:autoSpaceDE w:val="0"/>
              <w:autoSpaceDN w:val="0"/>
              <w:adjustRightInd w:val="0"/>
              <w:rPr>
                <w:b w:val="0"/>
                <w:sz w:val="24"/>
                <w:szCs w:val="24"/>
              </w:rPr>
            </w:pPr>
            <w:r>
              <w:rPr>
                <w:b w:val="0"/>
                <w:sz w:val="24"/>
                <w:szCs w:val="24"/>
              </w:rPr>
              <w:t>Р</w:t>
            </w:r>
            <w:r w:rsidR="00AF5002" w:rsidRPr="00AF5002">
              <w:rPr>
                <w:b w:val="0"/>
                <w:sz w:val="24"/>
                <w:szCs w:val="24"/>
              </w:rPr>
              <w:t>азработк</w:t>
            </w:r>
            <w:r>
              <w:rPr>
                <w:b w:val="0"/>
                <w:sz w:val="24"/>
                <w:szCs w:val="24"/>
              </w:rPr>
              <w:t>а</w:t>
            </w:r>
            <w:r w:rsidR="00AF5002" w:rsidRPr="00AF5002">
              <w:rPr>
                <w:b w:val="0"/>
                <w:sz w:val="24"/>
                <w:szCs w:val="24"/>
              </w:rPr>
              <w:t xml:space="preserve"> порядк</w:t>
            </w:r>
            <w:r>
              <w:rPr>
                <w:b w:val="0"/>
                <w:sz w:val="24"/>
                <w:szCs w:val="24"/>
              </w:rPr>
              <w:t>а</w:t>
            </w:r>
            <w:r w:rsidR="00AF5002" w:rsidRPr="00AF5002">
              <w:rPr>
                <w:b w:val="0"/>
                <w:sz w:val="24"/>
                <w:szCs w:val="24"/>
              </w:rPr>
              <w:t xml:space="preserve"> направления проектов муниципальных правовых актов на экспертизу в Сч</w:t>
            </w:r>
            <w:r>
              <w:rPr>
                <w:b w:val="0"/>
                <w:sz w:val="24"/>
                <w:szCs w:val="24"/>
              </w:rPr>
              <w:t>ё</w:t>
            </w:r>
            <w:r w:rsidR="00AF5002" w:rsidRPr="00AF5002">
              <w:rPr>
                <w:b w:val="0"/>
                <w:sz w:val="24"/>
                <w:szCs w:val="24"/>
              </w:rPr>
              <w:t>тную палату ЗАТО г. Зеленогорска</w:t>
            </w:r>
          </w:p>
        </w:tc>
        <w:tc>
          <w:tcPr>
            <w:tcW w:w="4537" w:type="dxa"/>
          </w:tcPr>
          <w:p w:rsidR="00AF5002" w:rsidRPr="00AF5002" w:rsidRDefault="00084286" w:rsidP="0008028E">
            <w:pPr>
              <w:autoSpaceDE w:val="0"/>
              <w:autoSpaceDN w:val="0"/>
              <w:adjustRightInd w:val="0"/>
              <w:rPr>
                <w:b w:val="0"/>
                <w:sz w:val="24"/>
                <w:szCs w:val="24"/>
              </w:rPr>
            </w:pPr>
            <w:r>
              <w:rPr>
                <w:b w:val="0"/>
                <w:sz w:val="24"/>
                <w:szCs w:val="24"/>
              </w:rPr>
              <w:t>Разработка п</w:t>
            </w:r>
            <w:r w:rsidR="00C95494">
              <w:rPr>
                <w:b w:val="0"/>
                <w:sz w:val="24"/>
                <w:szCs w:val="24"/>
              </w:rPr>
              <w:t>орядк</w:t>
            </w:r>
            <w:r w:rsidR="00AB7837">
              <w:rPr>
                <w:b w:val="0"/>
                <w:sz w:val="24"/>
                <w:szCs w:val="24"/>
              </w:rPr>
              <w:t>а</w:t>
            </w:r>
            <w:r w:rsidR="00C95494">
              <w:rPr>
                <w:b w:val="0"/>
                <w:sz w:val="24"/>
                <w:szCs w:val="24"/>
              </w:rPr>
              <w:t xml:space="preserve"> </w:t>
            </w:r>
            <w:r>
              <w:rPr>
                <w:b w:val="0"/>
                <w:sz w:val="24"/>
                <w:szCs w:val="24"/>
              </w:rPr>
              <w:t>приостановлена в</w:t>
            </w:r>
            <w:r w:rsidR="00C95494">
              <w:rPr>
                <w:b w:val="0"/>
                <w:sz w:val="24"/>
                <w:szCs w:val="24"/>
              </w:rPr>
              <w:t xml:space="preserve"> связи с отсутствием правовых оснований у исполни</w:t>
            </w:r>
            <w:r w:rsidR="007D5D90">
              <w:rPr>
                <w:b w:val="0"/>
                <w:sz w:val="24"/>
                <w:szCs w:val="24"/>
              </w:rPr>
              <w:t>тельно-распорядительного органа (А</w:t>
            </w:r>
            <w:r w:rsidR="00C95494">
              <w:rPr>
                <w:b w:val="0"/>
                <w:sz w:val="24"/>
                <w:szCs w:val="24"/>
              </w:rPr>
              <w:t>дминистраци</w:t>
            </w:r>
            <w:r w:rsidR="007D5D90">
              <w:rPr>
                <w:b w:val="0"/>
                <w:sz w:val="24"/>
                <w:szCs w:val="24"/>
              </w:rPr>
              <w:t>я</w:t>
            </w:r>
            <w:r w:rsidR="00C95494">
              <w:rPr>
                <w:b w:val="0"/>
                <w:sz w:val="24"/>
                <w:szCs w:val="24"/>
              </w:rPr>
              <w:t xml:space="preserve"> ЗАТО г. Зеленогорска</w:t>
            </w:r>
            <w:r w:rsidR="007D5D90">
              <w:rPr>
                <w:b w:val="0"/>
                <w:sz w:val="24"/>
                <w:szCs w:val="24"/>
              </w:rPr>
              <w:t>)</w:t>
            </w:r>
            <w:r w:rsidR="00C95494">
              <w:rPr>
                <w:b w:val="0"/>
                <w:sz w:val="24"/>
                <w:szCs w:val="24"/>
              </w:rPr>
              <w:t xml:space="preserve"> </w:t>
            </w:r>
            <w:r w:rsidR="0008028E">
              <w:rPr>
                <w:b w:val="0"/>
                <w:sz w:val="24"/>
                <w:szCs w:val="24"/>
              </w:rPr>
              <w:t xml:space="preserve">регламентировать </w:t>
            </w:r>
            <w:r w:rsidR="007D5D90">
              <w:rPr>
                <w:b w:val="0"/>
                <w:sz w:val="24"/>
                <w:szCs w:val="24"/>
              </w:rPr>
              <w:t xml:space="preserve">организацию работы </w:t>
            </w:r>
            <w:r w:rsidR="00C95494" w:rsidRPr="00C95494">
              <w:rPr>
                <w:b w:val="0"/>
                <w:sz w:val="24"/>
                <w:szCs w:val="24"/>
              </w:rPr>
              <w:t>контрольно-сч</w:t>
            </w:r>
            <w:r w:rsidR="007D5D90">
              <w:rPr>
                <w:b w:val="0"/>
                <w:sz w:val="24"/>
                <w:szCs w:val="24"/>
              </w:rPr>
              <w:t>ё</w:t>
            </w:r>
            <w:r w:rsidR="00C95494" w:rsidRPr="00C95494">
              <w:rPr>
                <w:b w:val="0"/>
                <w:sz w:val="24"/>
                <w:szCs w:val="24"/>
              </w:rPr>
              <w:t>тн</w:t>
            </w:r>
            <w:r w:rsidR="007D5D90">
              <w:rPr>
                <w:b w:val="0"/>
                <w:sz w:val="24"/>
                <w:szCs w:val="24"/>
              </w:rPr>
              <w:t>ого</w:t>
            </w:r>
            <w:r w:rsidR="00C95494" w:rsidRPr="00C95494">
              <w:rPr>
                <w:b w:val="0"/>
                <w:sz w:val="24"/>
                <w:szCs w:val="24"/>
              </w:rPr>
              <w:t xml:space="preserve"> орган</w:t>
            </w:r>
            <w:r w:rsidR="007D5D90">
              <w:rPr>
                <w:b w:val="0"/>
                <w:sz w:val="24"/>
                <w:szCs w:val="24"/>
              </w:rPr>
              <w:t>а (</w:t>
            </w:r>
            <w:r w:rsidR="007D5D90" w:rsidRPr="007D5D90">
              <w:rPr>
                <w:b w:val="0"/>
                <w:sz w:val="24"/>
                <w:szCs w:val="24"/>
              </w:rPr>
              <w:t>Сч</w:t>
            </w:r>
            <w:r w:rsidR="007D5D90">
              <w:rPr>
                <w:b w:val="0"/>
                <w:sz w:val="24"/>
                <w:szCs w:val="24"/>
              </w:rPr>
              <w:t>ё</w:t>
            </w:r>
            <w:r w:rsidR="007D5D90" w:rsidRPr="007D5D90">
              <w:rPr>
                <w:b w:val="0"/>
                <w:sz w:val="24"/>
                <w:szCs w:val="24"/>
              </w:rPr>
              <w:t>тн</w:t>
            </w:r>
            <w:r w:rsidR="007D5D90">
              <w:rPr>
                <w:b w:val="0"/>
                <w:sz w:val="24"/>
                <w:szCs w:val="24"/>
              </w:rPr>
              <w:t>ая</w:t>
            </w:r>
            <w:r w:rsidR="007D5D90" w:rsidRPr="007D5D90">
              <w:rPr>
                <w:b w:val="0"/>
                <w:sz w:val="24"/>
                <w:szCs w:val="24"/>
              </w:rPr>
              <w:t xml:space="preserve"> палат</w:t>
            </w:r>
            <w:r w:rsidR="007D5D90">
              <w:rPr>
                <w:b w:val="0"/>
                <w:sz w:val="24"/>
                <w:szCs w:val="24"/>
              </w:rPr>
              <w:t>а</w:t>
            </w:r>
            <w:r w:rsidR="007D5D90" w:rsidRPr="007D5D90">
              <w:rPr>
                <w:b w:val="0"/>
                <w:sz w:val="24"/>
                <w:szCs w:val="24"/>
              </w:rPr>
              <w:t xml:space="preserve"> ЗАТО г.</w:t>
            </w:r>
            <w:r w:rsidR="00312B2E">
              <w:rPr>
                <w:b w:val="0"/>
                <w:sz w:val="24"/>
                <w:szCs w:val="24"/>
              </w:rPr>
              <w:t> </w:t>
            </w:r>
            <w:r w:rsidR="007D5D90" w:rsidRPr="007D5D90">
              <w:rPr>
                <w:b w:val="0"/>
                <w:sz w:val="24"/>
                <w:szCs w:val="24"/>
              </w:rPr>
              <w:t>Зеленогорска</w:t>
            </w:r>
            <w:r w:rsidR="007D5D90">
              <w:rPr>
                <w:b w:val="0"/>
                <w:sz w:val="24"/>
                <w:szCs w:val="24"/>
              </w:rPr>
              <w:t xml:space="preserve">). К вопросам компетенции </w:t>
            </w:r>
            <w:r w:rsidR="007D5D90" w:rsidRPr="007D5D90">
              <w:rPr>
                <w:b w:val="0"/>
                <w:sz w:val="24"/>
                <w:szCs w:val="24"/>
              </w:rPr>
              <w:t>контрольно-сч</w:t>
            </w:r>
            <w:r w:rsidR="007D5D90">
              <w:rPr>
                <w:b w:val="0"/>
                <w:sz w:val="24"/>
                <w:szCs w:val="24"/>
              </w:rPr>
              <w:t>ё</w:t>
            </w:r>
            <w:r w:rsidR="007D5D90" w:rsidRPr="007D5D90">
              <w:rPr>
                <w:b w:val="0"/>
                <w:sz w:val="24"/>
                <w:szCs w:val="24"/>
              </w:rPr>
              <w:t>тн</w:t>
            </w:r>
            <w:r w:rsidR="007D5D90">
              <w:rPr>
                <w:b w:val="0"/>
                <w:sz w:val="24"/>
                <w:szCs w:val="24"/>
              </w:rPr>
              <w:t>ого</w:t>
            </w:r>
            <w:r w:rsidR="007D5D90" w:rsidRPr="007D5D90">
              <w:rPr>
                <w:b w:val="0"/>
                <w:sz w:val="24"/>
                <w:szCs w:val="24"/>
              </w:rPr>
              <w:t xml:space="preserve"> орган</w:t>
            </w:r>
            <w:r w:rsidR="007D5D90">
              <w:rPr>
                <w:b w:val="0"/>
                <w:sz w:val="24"/>
                <w:szCs w:val="24"/>
              </w:rPr>
              <w:t>а относится проведение э</w:t>
            </w:r>
            <w:r w:rsidR="00381A71">
              <w:rPr>
                <w:b w:val="0"/>
                <w:sz w:val="24"/>
                <w:szCs w:val="24"/>
              </w:rPr>
              <w:t>кс</w:t>
            </w:r>
            <w:r w:rsidR="007D5D90" w:rsidRPr="007D5D90">
              <w:rPr>
                <w:b w:val="0"/>
                <w:sz w:val="24"/>
                <w:szCs w:val="24"/>
              </w:rPr>
              <w:t>пертиз</w:t>
            </w:r>
            <w:r w:rsidR="007D5D90">
              <w:rPr>
                <w:b w:val="0"/>
                <w:sz w:val="24"/>
                <w:szCs w:val="24"/>
              </w:rPr>
              <w:t>ы</w:t>
            </w:r>
            <w:r w:rsidR="007D5D90" w:rsidRPr="007D5D90">
              <w:rPr>
                <w:b w:val="0"/>
                <w:sz w:val="24"/>
                <w:szCs w:val="24"/>
              </w:rPr>
              <w:t xml:space="preserve"> муниципальн</w:t>
            </w:r>
            <w:r>
              <w:rPr>
                <w:b w:val="0"/>
                <w:sz w:val="24"/>
                <w:szCs w:val="24"/>
              </w:rPr>
              <w:t>ого</w:t>
            </w:r>
            <w:r w:rsidR="007D5D90" w:rsidRPr="007D5D90">
              <w:rPr>
                <w:b w:val="0"/>
                <w:sz w:val="24"/>
                <w:szCs w:val="24"/>
              </w:rPr>
              <w:t xml:space="preserve"> правов</w:t>
            </w:r>
            <w:r>
              <w:rPr>
                <w:b w:val="0"/>
                <w:sz w:val="24"/>
                <w:szCs w:val="24"/>
              </w:rPr>
              <w:t>ого</w:t>
            </w:r>
            <w:r w:rsidR="007D5D90" w:rsidRPr="007D5D90">
              <w:rPr>
                <w:b w:val="0"/>
                <w:sz w:val="24"/>
                <w:szCs w:val="24"/>
              </w:rPr>
              <w:t xml:space="preserve"> акт</w:t>
            </w:r>
            <w:r>
              <w:rPr>
                <w:b w:val="0"/>
                <w:sz w:val="24"/>
                <w:szCs w:val="24"/>
              </w:rPr>
              <w:t xml:space="preserve">а </w:t>
            </w:r>
            <w:r w:rsidR="007D5D90" w:rsidRPr="007D5D90">
              <w:rPr>
                <w:b w:val="0"/>
                <w:sz w:val="24"/>
                <w:szCs w:val="24"/>
              </w:rPr>
              <w:t xml:space="preserve">на любом этапе </w:t>
            </w:r>
            <w:r>
              <w:rPr>
                <w:b w:val="0"/>
                <w:sz w:val="24"/>
                <w:szCs w:val="24"/>
              </w:rPr>
              <w:t xml:space="preserve">его формирования, </w:t>
            </w:r>
            <w:r w:rsidR="00381A71">
              <w:rPr>
                <w:b w:val="0"/>
                <w:sz w:val="24"/>
                <w:szCs w:val="24"/>
              </w:rPr>
              <w:lastRenderedPageBreak/>
              <w:t xml:space="preserve">утверждения и </w:t>
            </w:r>
            <w:r w:rsidR="007D5D90" w:rsidRPr="007D5D90">
              <w:rPr>
                <w:b w:val="0"/>
                <w:sz w:val="24"/>
                <w:szCs w:val="24"/>
              </w:rPr>
              <w:t>действия</w:t>
            </w:r>
            <w:r w:rsidR="00AB7837">
              <w:rPr>
                <w:b w:val="0"/>
                <w:sz w:val="24"/>
                <w:szCs w:val="24"/>
              </w:rPr>
              <w:t>.</w:t>
            </w:r>
          </w:p>
        </w:tc>
      </w:tr>
      <w:tr w:rsidR="00AF5002" w:rsidRPr="00AF5002" w:rsidTr="002F3F1F">
        <w:tc>
          <w:tcPr>
            <w:tcW w:w="675" w:type="dxa"/>
          </w:tcPr>
          <w:p w:rsidR="00AF5002" w:rsidRPr="00AF5002" w:rsidRDefault="00AF5002" w:rsidP="00CE1ED2">
            <w:pPr>
              <w:autoSpaceDE w:val="0"/>
              <w:autoSpaceDN w:val="0"/>
              <w:adjustRightInd w:val="0"/>
              <w:jc w:val="both"/>
              <w:rPr>
                <w:b w:val="0"/>
                <w:sz w:val="24"/>
                <w:szCs w:val="24"/>
              </w:rPr>
            </w:pPr>
            <w:r>
              <w:rPr>
                <w:b w:val="0"/>
                <w:sz w:val="24"/>
                <w:szCs w:val="24"/>
              </w:rPr>
              <w:lastRenderedPageBreak/>
              <w:t>6.</w:t>
            </w:r>
          </w:p>
        </w:tc>
        <w:tc>
          <w:tcPr>
            <w:tcW w:w="4394" w:type="dxa"/>
          </w:tcPr>
          <w:p w:rsidR="00AF5002" w:rsidRPr="00AF5002" w:rsidRDefault="00581702" w:rsidP="00AF5002">
            <w:pPr>
              <w:autoSpaceDE w:val="0"/>
              <w:autoSpaceDN w:val="0"/>
              <w:adjustRightInd w:val="0"/>
              <w:rPr>
                <w:b w:val="0"/>
                <w:sz w:val="24"/>
                <w:szCs w:val="24"/>
              </w:rPr>
            </w:pPr>
            <w:r>
              <w:rPr>
                <w:b w:val="0"/>
                <w:sz w:val="24"/>
                <w:szCs w:val="24"/>
              </w:rPr>
              <w:t>Н</w:t>
            </w:r>
            <w:r w:rsidR="00AF5002" w:rsidRPr="00AF5002">
              <w:rPr>
                <w:b w:val="0"/>
                <w:sz w:val="24"/>
                <w:szCs w:val="24"/>
              </w:rPr>
              <w:t>аправлени</w:t>
            </w:r>
            <w:r>
              <w:rPr>
                <w:b w:val="0"/>
                <w:sz w:val="24"/>
                <w:szCs w:val="24"/>
              </w:rPr>
              <w:t>е</w:t>
            </w:r>
            <w:r w:rsidR="00AF5002" w:rsidRPr="00AF5002">
              <w:rPr>
                <w:b w:val="0"/>
                <w:sz w:val="24"/>
                <w:szCs w:val="24"/>
              </w:rPr>
              <w:t xml:space="preserve"> сре</w:t>
            </w:r>
            <w:proofErr w:type="gramStart"/>
            <w:r w:rsidR="00AF5002" w:rsidRPr="00AF5002">
              <w:rPr>
                <w:b w:val="0"/>
                <w:sz w:val="24"/>
                <w:szCs w:val="24"/>
              </w:rPr>
              <w:t>дств пр</w:t>
            </w:r>
            <w:proofErr w:type="gramEnd"/>
            <w:r w:rsidR="00AF5002" w:rsidRPr="00AF5002">
              <w:rPr>
                <w:b w:val="0"/>
                <w:sz w:val="24"/>
                <w:szCs w:val="24"/>
              </w:rPr>
              <w:t xml:space="preserve">и возникновении экономии в ходе исполнения </w:t>
            </w:r>
            <w:r>
              <w:rPr>
                <w:b w:val="0"/>
                <w:sz w:val="24"/>
                <w:szCs w:val="24"/>
              </w:rPr>
              <w:t xml:space="preserve">в 2017 году </w:t>
            </w:r>
            <w:r w:rsidR="00AF5002" w:rsidRPr="00AF5002">
              <w:rPr>
                <w:b w:val="0"/>
                <w:sz w:val="24"/>
                <w:szCs w:val="24"/>
              </w:rPr>
              <w:t xml:space="preserve">местного бюджета на финансирование расходов по выполнению работ: </w:t>
            </w:r>
          </w:p>
          <w:p w:rsidR="00AF5002" w:rsidRPr="00AF5002" w:rsidRDefault="00581702" w:rsidP="00AF5002">
            <w:pPr>
              <w:autoSpaceDE w:val="0"/>
              <w:autoSpaceDN w:val="0"/>
              <w:adjustRightInd w:val="0"/>
              <w:rPr>
                <w:b w:val="0"/>
                <w:sz w:val="24"/>
                <w:szCs w:val="24"/>
              </w:rPr>
            </w:pPr>
            <w:r>
              <w:rPr>
                <w:b w:val="0"/>
                <w:sz w:val="24"/>
                <w:szCs w:val="24"/>
              </w:rPr>
              <w:t xml:space="preserve"> </w:t>
            </w:r>
            <w:r w:rsidR="001C268D">
              <w:rPr>
                <w:b w:val="0"/>
                <w:sz w:val="24"/>
                <w:szCs w:val="24"/>
              </w:rPr>
              <w:t xml:space="preserve">– </w:t>
            </w:r>
            <w:proofErr w:type="spellStart"/>
            <w:r w:rsidR="00AF5002" w:rsidRPr="00AF5002">
              <w:rPr>
                <w:b w:val="0"/>
                <w:sz w:val="24"/>
                <w:szCs w:val="24"/>
              </w:rPr>
              <w:t>водоизоляция</w:t>
            </w:r>
            <w:proofErr w:type="spellEnd"/>
            <w:r w:rsidR="00AF5002" w:rsidRPr="00AF5002">
              <w:rPr>
                <w:b w:val="0"/>
                <w:sz w:val="24"/>
                <w:szCs w:val="24"/>
              </w:rPr>
              <w:t xml:space="preserve"> и прекращение затопления цокольного этажа </w:t>
            </w:r>
            <w:r w:rsidR="009D5D25">
              <w:rPr>
                <w:b w:val="0"/>
                <w:sz w:val="24"/>
                <w:szCs w:val="24"/>
              </w:rPr>
              <w:t>многоквартирного дома по ул. </w:t>
            </w:r>
            <w:proofErr w:type="gramStart"/>
            <w:r w:rsidR="00AF5002" w:rsidRPr="00AF5002">
              <w:rPr>
                <w:b w:val="0"/>
                <w:sz w:val="24"/>
                <w:szCs w:val="24"/>
              </w:rPr>
              <w:t>Советская</w:t>
            </w:r>
            <w:proofErr w:type="gramEnd"/>
            <w:r w:rsidR="00AF5002" w:rsidRPr="00AF5002">
              <w:rPr>
                <w:b w:val="0"/>
                <w:sz w:val="24"/>
                <w:szCs w:val="24"/>
              </w:rPr>
              <w:t>, д.6Б талыми весенними водами,</w:t>
            </w:r>
          </w:p>
          <w:p w:rsidR="00AF5002" w:rsidRPr="00AF5002" w:rsidRDefault="001C268D" w:rsidP="00AF5002">
            <w:pPr>
              <w:autoSpaceDE w:val="0"/>
              <w:autoSpaceDN w:val="0"/>
              <w:adjustRightInd w:val="0"/>
              <w:rPr>
                <w:b w:val="0"/>
                <w:sz w:val="24"/>
                <w:szCs w:val="24"/>
              </w:rPr>
            </w:pPr>
            <w:r>
              <w:rPr>
                <w:b w:val="0"/>
                <w:sz w:val="24"/>
                <w:szCs w:val="24"/>
              </w:rPr>
              <w:t xml:space="preserve">– </w:t>
            </w:r>
            <w:r w:rsidR="00AF5002" w:rsidRPr="00AF5002">
              <w:rPr>
                <w:b w:val="0"/>
                <w:sz w:val="24"/>
                <w:szCs w:val="24"/>
              </w:rPr>
              <w:t xml:space="preserve">восстановление дорожного покрытия по ул. </w:t>
            </w:r>
            <w:proofErr w:type="gramStart"/>
            <w:r w:rsidR="00AF5002" w:rsidRPr="00AF5002">
              <w:rPr>
                <w:b w:val="0"/>
                <w:sz w:val="24"/>
                <w:szCs w:val="24"/>
              </w:rPr>
              <w:t>Изыскательская</w:t>
            </w:r>
            <w:proofErr w:type="gramEnd"/>
            <w:r w:rsidR="00AF5002" w:rsidRPr="00AF5002">
              <w:rPr>
                <w:b w:val="0"/>
                <w:sz w:val="24"/>
                <w:szCs w:val="24"/>
              </w:rPr>
              <w:t>.</w:t>
            </w:r>
          </w:p>
        </w:tc>
        <w:tc>
          <w:tcPr>
            <w:tcW w:w="4537" w:type="dxa"/>
          </w:tcPr>
          <w:p w:rsidR="00AF5002" w:rsidRPr="00AF5002" w:rsidRDefault="00381A71" w:rsidP="009060FD">
            <w:pPr>
              <w:autoSpaceDE w:val="0"/>
              <w:autoSpaceDN w:val="0"/>
              <w:adjustRightInd w:val="0"/>
              <w:rPr>
                <w:b w:val="0"/>
                <w:sz w:val="24"/>
                <w:szCs w:val="24"/>
              </w:rPr>
            </w:pPr>
            <w:r>
              <w:rPr>
                <w:b w:val="0"/>
                <w:sz w:val="24"/>
                <w:szCs w:val="24"/>
              </w:rPr>
              <w:t xml:space="preserve">Поручение находится </w:t>
            </w:r>
            <w:r w:rsidR="009060FD">
              <w:rPr>
                <w:b w:val="0"/>
                <w:sz w:val="24"/>
                <w:szCs w:val="24"/>
              </w:rPr>
              <w:t xml:space="preserve">в </w:t>
            </w:r>
            <w:r w:rsidR="0033542E">
              <w:rPr>
                <w:b w:val="0"/>
                <w:sz w:val="24"/>
                <w:szCs w:val="24"/>
              </w:rPr>
              <w:t>Администрации ЗАТО г. </w:t>
            </w:r>
            <w:r>
              <w:rPr>
                <w:b w:val="0"/>
                <w:sz w:val="24"/>
                <w:szCs w:val="24"/>
              </w:rPr>
              <w:t>Зеленогорска</w:t>
            </w:r>
            <w:r w:rsidR="009060FD">
              <w:rPr>
                <w:b w:val="0"/>
                <w:sz w:val="24"/>
                <w:szCs w:val="24"/>
              </w:rPr>
              <w:t xml:space="preserve"> на контроле</w:t>
            </w:r>
            <w:r w:rsidR="0012108D">
              <w:rPr>
                <w:b w:val="0"/>
                <w:sz w:val="24"/>
                <w:szCs w:val="24"/>
              </w:rPr>
              <w:t>.</w:t>
            </w:r>
          </w:p>
        </w:tc>
      </w:tr>
    </w:tbl>
    <w:p w:rsidR="008A4A8F" w:rsidRPr="00CE1ED2" w:rsidRDefault="008A4A8F" w:rsidP="00CE1ED2">
      <w:pPr>
        <w:autoSpaceDE w:val="0"/>
        <w:autoSpaceDN w:val="0"/>
        <w:adjustRightInd w:val="0"/>
        <w:ind w:firstLine="709"/>
        <w:jc w:val="both"/>
        <w:rPr>
          <w:b w:val="0"/>
          <w:szCs w:val="24"/>
        </w:rPr>
      </w:pPr>
    </w:p>
    <w:p w:rsidR="00CE1ED2" w:rsidRPr="00CE1ED2" w:rsidRDefault="00CE1ED2" w:rsidP="00AF5002">
      <w:pPr>
        <w:autoSpaceDE w:val="0"/>
        <w:autoSpaceDN w:val="0"/>
        <w:adjustRightInd w:val="0"/>
        <w:ind w:left="720"/>
        <w:jc w:val="both"/>
        <w:rPr>
          <w:b w:val="0"/>
          <w:szCs w:val="24"/>
        </w:rPr>
      </w:pPr>
    </w:p>
    <w:p w:rsidR="006D13E0" w:rsidRPr="00463C78" w:rsidRDefault="004B4F7A" w:rsidP="009D5D25">
      <w:pPr>
        <w:pStyle w:val="af5"/>
        <w:tabs>
          <w:tab w:val="left" w:pos="1134"/>
          <w:tab w:val="left" w:pos="1276"/>
        </w:tabs>
        <w:ind w:left="735"/>
        <w:jc w:val="both"/>
        <w:rPr>
          <w:i/>
          <w:color w:val="FF0000"/>
          <w:sz w:val="24"/>
          <w:szCs w:val="24"/>
        </w:rPr>
      </w:pPr>
      <w:r w:rsidRPr="00463C78">
        <w:t>4</w:t>
      </w:r>
      <w:r w:rsidR="009D5D25">
        <w:t xml:space="preserve">. </w:t>
      </w:r>
      <w:r w:rsidR="006D13E0" w:rsidRPr="00463C78">
        <w:t xml:space="preserve">Рассмотрение обращения граждан </w:t>
      </w:r>
    </w:p>
    <w:p w:rsidR="006D13E0" w:rsidRPr="00463C78" w:rsidRDefault="006D13E0" w:rsidP="006D13E0">
      <w:pPr>
        <w:autoSpaceDE w:val="0"/>
        <w:autoSpaceDN w:val="0"/>
        <w:adjustRightInd w:val="0"/>
        <w:ind w:firstLine="709"/>
        <w:jc w:val="both"/>
        <w:rPr>
          <w:rFonts w:eastAsiaTheme="minorHAnsi"/>
          <w:b w:val="0"/>
          <w:color w:val="000000"/>
          <w:lang w:eastAsia="en-US"/>
        </w:rPr>
      </w:pPr>
    </w:p>
    <w:p w:rsidR="006D13E0" w:rsidRPr="00463C78" w:rsidRDefault="006D13E0" w:rsidP="006D13E0">
      <w:pPr>
        <w:autoSpaceDE w:val="0"/>
        <w:autoSpaceDN w:val="0"/>
        <w:adjustRightInd w:val="0"/>
        <w:ind w:firstLine="709"/>
        <w:jc w:val="both"/>
        <w:rPr>
          <w:rFonts w:eastAsiaTheme="minorHAnsi"/>
          <w:b w:val="0"/>
          <w:color w:val="000000"/>
          <w:sz w:val="24"/>
          <w:szCs w:val="24"/>
          <w:lang w:eastAsia="en-US"/>
        </w:rPr>
      </w:pPr>
      <w:r w:rsidRPr="00463C78">
        <w:rPr>
          <w:rFonts w:eastAsiaTheme="minorHAnsi"/>
          <w:b w:val="0"/>
          <w:color w:val="000000"/>
          <w:lang w:eastAsia="en-US"/>
        </w:rPr>
        <w:t>Взаимодействие, сотрудничество с горожанами оста</w:t>
      </w:r>
      <w:r w:rsidR="00CA389D" w:rsidRPr="00463C78">
        <w:rPr>
          <w:rFonts w:eastAsiaTheme="minorHAnsi"/>
          <w:b w:val="0"/>
          <w:color w:val="000000"/>
          <w:lang w:eastAsia="en-US"/>
        </w:rPr>
        <w:t>ё</w:t>
      </w:r>
      <w:r w:rsidRPr="00463C78">
        <w:rPr>
          <w:rFonts w:eastAsiaTheme="minorHAnsi"/>
          <w:b w:val="0"/>
          <w:color w:val="000000"/>
          <w:lang w:eastAsia="en-US"/>
        </w:rPr>
        <w:t xml:space="preserve">тся одним из приоритетных направлений в деятельности Администрации ЗАТО г. Зеленогорска. Формы взаимодействия </w:t>
      </w:r>
      <w:proofErr w:type="gramStart"/>
      <w:r w:rsidRPr="00463C78">
        <w:rPr>
          <w:rFonts w:eastAsiaTheme="minorHAnsi"/>
          <w:b w:val="0"/>
          <w:color w:val="000000"/>
          <w:lang w:eastAsia="en-US"/>
        </w:rPr>
        <w:t>традиционны и достаточно эффективны</w:t>
      </w:r>
      <w:proofErr w:type="gramEnd"/>
      <w:r w:rsidR="008C51E1">
        <w:rPr>
          <w:rFonts w:eastAsiaTheme="minorHAnsi"/>
          <w:b w:val="0"/>
          <w:color w:val="000000"/>
          <w:lang w:eastAsia="en-US"/>
        </w:rPr>
        <w:t>:</w:t>
      </w:r>
      <w:r w:rsidRPr="00463C78">
        <w:rPr>
          <w:rFonts w:eastAsiaTheme="minorHAnsi"/>
          <w:b w:val="0"/>
          <w:color w:val="000000"/>
          <w:lang w:eastAsia="en-US"/>
        </w:rPr>
        <w:t xml:space="preserve"> личные встречи и при</w:t>
      </w:r>
      <w:r w:rsidR="00CA389D" w:rsidRPr="00463C78">
        <w:rPr>
          <w:rFonts w:eastAsiaTheme="minorHAnsi"/>
          <w:b w:val="0"/>
          <w:color w:val="000000"/>
          <w:lang w:eastAsia="en-US"/>
        </w:rPr>
        <w:t>ё</w:t>
      </w:r>
      <w:r w:rsidRPr="00463C78">
        <w:rPr>
          <w:rFonts w:eastAsiaTheme="minorHAnsi"/>
          <w:b w:val="0"/>
          <w:color w:val="000000"/>
          <w:lang w:eastAsia="en-US"/>
        </w:rPr>
        <w:t xml:space="preserve">мы, работа с письменными обращениями граждан. Результатом этого диалога является </w:t>
      </w:r>
      <w:r w:rsidR="00CA389D" w:rsidRPr="00463C78">
        <w:rPr>
          <w:rFonts w:eastAsiaTheme="minorHAnsi"/>
          <w:b w:val="0"/>
          <w:color w:val="000000"/>
          <w:lang w:eastAsia="en-US"/>
        </w:rPr>
        <w:t>542</w:t>
      </w:r>
      <w:r w:rsidRPr="00463C78">
        <w:rPr>
          <w:rFonts w:eastAsiaTheme="minorHAnsi"/>
          <w:b w:val="0"/>
          <w:color w:val="000000"/>
          <w:lang w:eastAsia="en-US"/>
        </w:rPr>
        <w:t xml:space="preserve"> предложени</w:t>
      </w:r>
      <w:r w:rsidR="00432144">
        <w:rPr>
          <w:rFonts w:eastAsiaTheme="minorHAnsi"/>
          <w:b w:val="0"/>
          <w:color w:val="000000"/>
          <w:lang w:eastAsia="en-US"/>
        </w:rPr>
        <w:t>я</w:t>
      </w:r>
      <w:r w:rsidRPr="00463C78">
        <w:rPr>
          <w:rFonts w:eastAsiaTheme="minorHAnsi"/>
          <w:b w:val="0"/>
          <w:color w:val="000000"/>
          <w:lang w:eastAsia="en-US"/>
        </w:rPr>
        <w:t xml:space="preserve"> и обращени</w:t>
      </w:r>
      <w:r w:rsidR="00432144">
        <w:rPr>
          <w:rFonts w:eastAsiaTheme="minorHAnsi"/>
          <w:b w:val="0"/>
          <w:color w:val="000000"/>
          <w:lang w:eastAsia="en-US"/>
        </w:rPr>
        <w:t>я</w:t>
      </w:r>
      <w:r w:rsidRPr="00463C78">
        <w:rPr>
          <w:rFonts w:eastAsiaTheme="minorHAnsi"/>
          <w:b w:val="0"/>
          <w:color w:val="000000"/>
          <w:lang w:eastAsia="en-US"/>
        </w:rPr>
        <w:t xml:space="preserve"> горожан, поступивших в Администрацию ЗАТО г. Зеленогорска в 201</w:t>
      </w:r>
      <w:r w:rsidR="00CA389D" w:rsidRPr="00463C78">
        <w:rPr>
          <w:rFonts w:eastAsiaTheme="minorHAnsi"/>
          <w:b w:val="0"/>
          <w:color w:val="000000"/>
          <w:lang w:eastAsia="en-US"/>
        </w:rPr>
        <w:t>6</w:t>
      </w:r>
      <w:r w:rsidRPr="00463C78">
        <w:rPr>
          <w:rFonts w:eastAsiaTheme="minorHAnsi"/>
          <w:b w:val="0"/>
          <w:color w:val="000000"/>
          <w:lang w:eastAsia="en-US"/>
        </w:rPr>
        <w:t xml:space="preserve"> году (в 201</w:t>
      </w:r>
      <w:r w:rsidR="00CA389D" w:rsidRPr="00463C78">
        <w:rPr>
          <w:rFonts w:eastAsiaTheme="minorHAnsi"/>
          <w:b w:val="0"/>
          <w:color w:val="000000"/>
          <w:lang w:eastAsia="en-US"/>
        </w:rPr>
        <w:t>5</w:t>
      </w:r>
      <w:r w:rsidRPr="00463C78">
        <w:rPr>
          <w:rFonts w:eastAsiaTheme="minorHAnsi"/>
          <w:b w:val="0"/>
          <w:color w:val="000000"/>
          <w:lang w:eastAsia="en-US"/>
        </w:rPr>
        <w:t xml:space="preserve"> году – </w:t>
      </w:r>
      <w:r w:rsidR="002F6CA2">
        <w:rPr>
          <w:rFonts w:eastAsiaTheme="minorHAnsi"/>
          <w:b w:val="0"/>
          <w:color w:val="000000"/>
          <w:lang w:eastAsia="en-US"/>
        </w:rPr>
        <w:t>436</w:t>
      </w:r>
      <w:r w:rsidRPr="00463C78">
        <w:rPr>
          <w:rFonts w:eastAsiaTheme="minorHAnsi"/>
          <w:b w:val="0"/>
          <w:color w:val="000000"/>
          <w:lang w:eastAsia="en-US"/>
        </w:rPr>
        <w:t>), из них 3</w:t>
      </w:r>
      <w:r w:rsidR="00CA389D" w:rsidRPr="00463C78">
        <w:rPr>
          <w:rFonts w:eastAsiaTheme="minorHAnsi"/>
          <w:b w:val="0"/>
          <w:color w:val="000000"/>
          <w:lang w:eastAsia="en-US"/>
        </w:rPr>
        <w:t>83</w:t>
      </w:r>
      <w:r w:rsidRPr="00463C78">
        <w:rPr>
          <w:rFonts w:eastAsiaTheme="minorHAnsi"/>
          <w:b w:val="0"/>
          <w:color w:val="000000"/>
          <w:lang w:eastAsia="en-US"/>
        </w:rPr>
        <w:t xml:space="preserve"> обращения граждан поступили в письменной форме</w:t>
      </w:r>
      <w:r w:rsidR="008C51E1">
        <w:rPr>
          <w:rFonts w:eastAsiaTheme="minorHAnsi"/>
          <w:b w:val="0"/>
          <w:color w:val="000000"/>
          <w:lang w:eastAsia="en-US"/>
        </w:rPr>
        <w:t>, н</w:t>
      </w:r>
      <w:r w:rsidRPr="00463C78">
        <w:rPr>
          <w:rFonts w:eastAsiaTheme="minorHAnsi"/>
          <w:b w:val="0"/>
          <w:color w:val="000000"/>
          <w:lang w:eastAsia="en-US"/>
        </w:rPr>
        <w:t>а личных при</w:t>
      </w:r>
      <w:r w:rsidR="00CA389D" w:rsidRPr="00463C78">
        <w:rPr>
          <w:rFonts w:eastAsiaTheme="minorHAnsi"/>
          <w:b w:val="0"/>
          <w:color w:val="000000"/>
          <w:lang w:eastAsia="en-US"/>
        </w:rPr>
        <w:t>ё</w:t>
      </w:r>
      <w:r w:rsidRPr="00463C78">
        <w:rPr>
          <w:rFonts w:eastAsiaTheme="minorHAnsi"/>
          <w:b w:val="0"/>
          <w:color w:val="000000"/>
          <w:lang w:eastAsia="en-US"/>
        </w:rPr>
        <w:t>мах к главе Администрации ЗАТО г. Зеленогорска и его заместителям обратил</w:t>
      </w:r>
      <w:r w:rsidR="007447CE" w:rsidRPr="00463C78">
        <w:rPr>
          <w:rFonts w:eastAsiaTheme="minorHAnsi"/>
          <w:b w:val="0"/>
          <w:color w:val="000000"/>
          <w:lang w:eastAsia="en-US"/>
        </w:rPr>
        <w:t>о</w:t>
      </w:r>
      <w:r w:rsidRPr="00463C78">
        <w:rPr>
          <w:rFonts w:eastAsiaTheme="minorHAnsi"/>
          <w:b w:val="0"/>
          <w:color w:val="000000"/>
          <w:lang w:eastAsia="en-US"/>
        </w:rPr>
        <w:t xml:space="preserve">сь </w:t>
      </w:r>
      <w:r w:rsidR="00463C78" w:rsidRPr="00463C78">
        <w:rPr>
          <w:rFonts w:eastAsiaTheme="minorHAnsi"/>
          <w:b w:val="0"/>
          <w:color w:val="000000"/>
          <w:lang w:eastAsia="en-US"/>
        </w:rPr>
        <w:t>159</w:t>
      </w:r>
      <w:r w:rsidRPr="00463C78">
        <w:rPr>
          <w:rFonts w:eastAsiaTheme="minorHAnsi"/>
          <w:b w:val="0"/>
          <w:color w:val="000000"/>
          <w:lang w:eastAsia="en-US"/>
        </w:rPr>
        <w:t> жител</w:t>
      </w:r>
      <w:r w:rsidR="00463C78" w:rsidRPr="00463C78">
        <w:rPr>
          <w:rFonts w:eastAsiaTheme="minorHAnsi"/>
          <w:b w:val="0"/>
          <w:color w:val="000000"/>
          <w:lang w:eastAsia="en-US"/>
        </w:rPr>
        <w:t>ей</w:t>
      </w:r>
      <w:r w:rsidRPr="00463C78">
        <w:rPr>
          <w:rFonts w:eastAsiaTheme="minorHAnsi"/>
          <w:b w:val="0"/>
          <w:color w:val="000000"/>
          <w:lang w:eastAsia="en-US"/>
        </w:rPr>
        <w:t>.</w:t>
      </w:r>
    </w:p>
    <w:p w:rsidR="00B63E1A" w:rsidRPr="00450D4B" w:rsidRDefault="00B63E1A" w:rsidP="006D13E0">
      <w:pPr>
        <w:ind w:firstLine="720"/>
        <w:jc w:val="both"/>
        <w:rPr>
          <w:rFonts w:eastAsiaTheme="minorHAnsi"/>
          <w:b w:val="0"/>
          <w:color w:val="000000"/>
          <w:sz w:val="4"/>
          <w:szCs w:val="4"/>
          <w:lang w:eastAsia="en-US"/>
        </w:rPr>
      </w:pPr>
      <w:r w:rsidRPr="00450D4B">
        <w:rPr>
          <w:rFonts w:eastAsiaTheme="minorHAnsi"/>
          <w:b w:val="0"/>
          <w:color w:val="000000"/>
          <w:lang w:eastAsia="en-US"/>
        </w:rPr>
        <w:t xml:space="preserve">Наибольшее количество </w:t>
      </w:r>
      <w:r w:rsidR="006D13E0" w:rsidRPr="00450D4B">
        <w:rPr>
          <w:rFonts w:eastAsiaTheme="minorHAnsi"/>
          <w:b w:val="0"/>
          <w:color w:val="000000"/>
          <w:lang w:eastAsia="en-US"/>
        </w:rPr>
        <w:t>обращений касалось вопросов жилищно-коммунального хозяйства</w:t>
      </w:r>
      <w:r w:rsidR="007447CE" w:rsidRPr="00450D4B">
        <w:rPr>
          <w:rFonts w:eastAsiaTheme="minorHAnsi"/>
          <w:b w:val="0"/>
          <w:color w:val="000000"/>
          <w:lang w:eastAsia="en-US"/>
        </w:rPr>
        <w:t xml:space="preserve">, </w:t>
      </w:r>
      <w:r w:rsidR="006D13E0" w:rsidRPr="00450D4B">
        <w:rPr>
          <w:rFonts w:eastAsiaTheme="minorHAnsi"/>
          <w:b w:val="0"/>
          <w:color w:val="000000"/>
          <w:lang w:eastAsia="en-US"/>
        </w:rPr>
        <w:t>получения жилья и благоустройства города –</w:t>
      </w:r>
      <w:r w:rsidRPr="00450D4B">
        <w:rPr>
          <w:rFonts w:eastAsiaTheme="minorHAnsi"/>
          <w:b w:val="0"/>
          <w:color w:val="000000"/>
          <w:lang w:eastAsia="en-US"/>
        </w:rPr>
        <w:t xml:space="preserve"> 2</w:t>
      </w:r>
      <w:r w:rsidR="00E30085">
        <w:rPr>
          <w:rFonts w:eastAsiaTheme="minorHAnsi"/>
          <w:b w:val="0"/>
          <w:color w:val="000000"/>
          <w:lang w:eastAsia="en-US"/>
        </w:rPr>
        <w:t>25</w:t>
      </w:r>
      <w:r w:rsidRPr="00450D4B">
        <w:rPr>
          <w:rFonts w:eastAsiaTheme="minorHAnsi"/>
          <w:b w:val="0"/>
          <w:color w:val="FF0000"/>
          <w:lang w:eastAsia="en-US"/>
        </w:rPr>
        <w:t> </w:t>
      </w:r>
      <w:r w:rsidR="006D13E0" w:rsidRPr="00450D4B">
        <w:rPr>
          <w:rFonts w:eastAsiaTheme="minorHAnsi"/>
          <w:b w:val="0"/>
          <w:lang w:eastAsia="en-US"/>
        </w:rPr>
        <w:t xml:space="preserve">обращений или </w:t>
      </w:r>
      <w:r w:rsidR="00E30085">
        <w:rPr>
          <w:rFonts w:eastAsiaTheme="minorHAnsi"/>
          <w:b w:val="0"/>
          <w:lang w:eastAsia="en-US"/>
        </w:rPr>
        <w:t>41,5</w:t>
      </w:r>
      <w:r w:rsidR="003B2C88">
        <w:rPr>
          <w:rFonts w:eastAsiaTheme="minorHAnsi"/>
          <w:b w:val="0"/>
          <w:lang w:eastAsia="en-US"/>
        </w:rPr>
        <w:t>%</w:t>
      </w:r>
      <w:r w:rsidR="006D13E0" w:rsidRPr="00450D4B">
        <w:rPr>
          <w:rFonts w:eastAsiaTheme="minorHAnsi"/>
          <w:b w:val="0"/>
          <w:lang w:eastAsia="en-US"/>
        </w:rPr>
        <w:t xml:space="preserve"> </w:t>
      </w:r>
      <w:r w:rsidR="006D13E0" w:rsidRPr="00450D4B">
        <w:rPr>
          <w:rFonts w:eastAsiaTheme="minorHAnsi"/>
          <w:b w:val="0"/>
          <w:color w:val="000000"/>
          <w:lang w:eastAsia="en-US"/>
        </w:rPr>
        <w:t xml:space="preserve">от общего количества. </w:t>
      </w:r>
    </w:p>
    <w:p w:rsidR="006D13E0" w:rsidRPr="00450D4B" w:rsidRDefault="004B4F7A" w:rsidP="004B2EC0">
      <w:pPr>
        <w:jc w:val="both"/>
        <w:rPr>
          <w:b w:val="0"/>
          <w:sz w:val="16"/>
          <w:szCs w:val="16"/>
        </w:rPr>
      </w:pPr>
      <w:r w:rsidRPr="00450D4B">
        <w:rPr>
          <w:noProof/>
        </w:rPr>
        <w:lastRenderedPageBreak/>
        <w:drawing>
          <wp:inline distT="0" distB="0" distL="0" distR="0" wp14:anchorId="7189F92E" wp14:editId="5529556B">
            <wp:extent cx="5781675" cy="4646428"/>
            <wp:effectExtent l="0" t="0" r="0" b="190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76A9B" w:rsidRDefault="00676A9B" w:rsidP="004F7452">
      <w:pPr>
        <w:ind w:firstLine="720"/>
        <w:jc w:val="both"/>
        <w:rPr>
          <w:b w:val="0"/>
        </w:rPr>
      </w:pPr>
    </w:p>
    <w:p w:rsidR="006D13E0" w:rsidRPr="00036A7A" w:rsidRDefault="006D13E0" w:rsidP="004F7452">
      <w:pPr>
        <w:ind w:firstLine="720"/>
        <w:jc w:val="both"/>
        <w:rPr>
          <w:b w:val="0"/>
        </w:rPr>
      </w:pPr>
      <w:proofErr w:type="gramStart"/>
      <w:r w:rsidRPr="00450D4B">
        <w:rPr>
          <w:b w:val="0"/>
        </w:rPr>
        <w:t xml:space="preserve">В целях улучшения качества работы, повышения эффективности и результативности решения вопросов, поставленных в обращениях граждан, </w:t>
      </w:r>
      <w:r w:rsidR="00156A4F">
        <w:rPr>
          <w:b w:val="0"/>
        </w:rPr>
        <w:t xml:space="preserve">проведены совещания у главы </w:t>
      </w:r>
      <w:r w:rsidR="00156A4F" w:rsidRPr="00450D4B">
        <w:rPr>
          <w:b w:val="0"/>
        </w:rPr>
        <w:t>Администрации ЗАТО г. Зеленогорска</w:t>
      </w:r>
      <w:r w:rsidR="00156A4F">
        <w:rPr>
          <w:b w:val="0"/>
        </w:rPr>
        <w:t xml:space="preserve"> и </w:t>
      </w:r>
      <w:r w:rsidR="00AB7837">
        <w:rPr>
          <w:b w:val="0"/>
        </w:rPr>
        <w:t>его</w:t>
      </w:r>
      <w:r w:rsidR="00156A4F">
        <w:rPr>
          <w:b w:val="0"/>
        </w:rPr>
        <w:t xml:space="preserve"> заместител</w:t>
      </w:r>
      <w:r w:rsidR="00AB7837">
        <w:rPr>
          <w:b w:val="0"/>
        </w:rPr>
        <w:t>ей</w:t>
      </w:r>
      <w:r w:rsidR="00156A4F">
        <w:rPr>
          <w:b w:val="0"/>
        </w:rPr>
        <w:t>,</w:t>
      </w:r>
      <w:r w:rsidR="00312B2E">
        <w:rPr>
          <w:b w:val="0"/>
        </w:rPr>
        <w:t xml:space="preserve"> </w:t>
      </w:r>
      <w:r w:rsidR="00156A4F">
        <w:rPr>
          <w:b w:val="0"/>
        </w:rPr>
        <w:t xml:space="preserve">организованы </w:t>
      </w:r>
      <w:r w:rsidR="00156A4F" w:rsidRPr="00450D4B">
        <w:rPr>
          <w:b w:val="0"/>
        </w:rPr>
        <w:t xml:space="preserve">выездные </w:t>
      </w:r>
      <w:r w:rsidRPr="00450D4B">
        <w:rPr>
          <w:b w:val="0"/>
        </w:rPr>
        <w:t>комисси</w:t>
      </w:r>
      <w:r w:rsidR="00156A4F">
        <w:rPr>
          <w:b w:val="0"/>
        </w:rPr>
        <w:t>и</w:t>
      </w:r>
      <w:r w:rsidRPr="00450D4B">
        <w:rPr>
          <w:b w:val="0"/>
        </w:rPr>
        <w:t xml:space="preserve"> </w:t>
      </w:r>
      <w:r w:rsidR="00156A4F">
        <w:rPr>
          <w:b w:val="0"/>
        </w:rPr>
        <w:t xml:space="preserve">с участием </w:t>
      </w:r>
      <w:r w:rsidRPr="00450D4B">
        <w:rPr>
          <w:b w:val="0"/>
        </w:rPr>
        <w:t xml:space="preserve">сотрудников структурных подразделений </w:t>
      </w:r>
      <w:r w:rsidR="00156A4F" w:rsidRPr="00156A4F">
        <w:rPr>
          <w:b w:val="0"/>
        </w:rPr>
        <w:t xml:space="preserve">Администрации </w:t>
      </w:r>
      <w:r w:rsidR="00156A4F" w:rsidRPr="00036A7A">
        <w:rPr>
          <w:b w:val="0"/>
        </w:rPr>
        <w:t>ЗАТО г. Зеленогорска</w:t>
      </w:r>
      <w:r w:rsidR="00312B2E" w:rsidRPr="00036A7A">
        <w:rPr>
          <w:b w:val="0"/>
        </w:rPr>
        <w:t xml:space="preserve">, </w:t>
      </w:r>
      <w:r w:rsidR="004F7452" w:rsidRPr="00036A7A">
        <w:rPr>
          <w:b w:val="0"/>
        </w:rPr>
        <w:t>подведомственных организаций</w:t>
      </w:r>
      <w:r w:rsidR="009D5D25" w:rsidRPr="00036A7A">
        <w:rPr>
          <w:b w:val="0"/>
        </w:rPr>
        <w:t xml:space="preserve"> и</w:t>
      </w:r>
      <w:r w:rsidR="00AB7837" w:rsidRPr="00036A7A">
        <w:rPr>
          <w:b w:val="0"/>
        </w:rPr>
        <w:t xml:space="preserve"> </w:t>
      </w:r>
      <w:r w:rsidR="00AF742D" w:rsidRPr="00036A7A">
        <w:rPr>
          <w:b w:val="0"/>
        </w:rPr>
        <w:t>заявителей.</w:t>
      </w:r>
      <w:proofErr w:type="gramEnd"/>
    </w:p>
    <w:p w:rsidR="00AF742D" w:rsidRDefault="006D13E0" w:rsidP="006D13E0">
      <w:pPr>
        <w:overflowPunct w:val="0"/>
        <w:autoSpaceDE w:val="0"/>
        <w:autoSpaceDN w:val="0"/>
        <w:adjustRightInd w:val="0"/>
        <w:ind w:firstLine="709"/>
        <w:jc w:val="both"/>
        <w:textAlignment w:val="baseline"/>
        <w:rPr>
          <w:b w:val="0"/>
        </w:rPr>
      </w:pPr>
      <w:r w:rsidRPr="00036A7A">
        <w:rPr>
          <w:b w:val="0"/>
        </w:rPr>
        <w:t>Пров</w:t>
      </w:r>
      <w:r w:rsidR="008F4A13" w:rsidRPr="00036A7A">
        <w:rPr>
          <w:b w:val="0"/>
        </w:rPr>
        <w:t xml:space="preserve">едённая </w:t>
      </w:r>
      <w:r w:rsidRPr="00036A7A">
        <w:rPr>
          <w:b w:val="0"/>
        </w:rPr>
        <w:t>работа по письменным и устным обращениям</w:t>
      </w:r>
      <w:r w:rsidRPr="00450D4B">
        <w:rPr>
          <w:b w:val="0"/>
        </w:rPr>
        <w:t xml:space="preserve"> граждан</w:t>
      </w:r>
      <w:r w:rsidR="00676A9B">
        <w:rPr>
          <w:b w:val="0"/>
        </w:rPr>
        <w:t xml:space="preserve"> </w:t>
      </w:r>
      <w:r w:rsidRPr="00450D4B">
        <w:rPr>
          <w:b w:val="0"/>
        </w:rPr>
        <w:t>способств</w:t>
      </w:r>
      <w:r w:rsidR="00AB7837">
        <w:rPr>
          <w:b w:val="0"/>
        </w:rPr>
        <w:t>овала изучению и учёту мнения горожан,</w:t>
      </w:r>
      <w:r w:rsidR="00AF742D">
        <w:rPr>
          <w:b w:val="0"/>
        </w:rPr>
        <w:t xml:space="preserve"> раннему выявлению причин возникновения негативных моментов в жизнеобеспечивающих сферах</w:t>
      </w:r>
      <w:r w:rsidR="00676A9B">
        <w:rPr>
          <w:b w:val="0"/>
        </w:rPr>
        <w:t>,</w:t>
      </w:r>
      <w:r w:rsidR="00AB7837">
        <w:rPr>
          <w:b w:val="0"/>
        </w:rPr>
        <w:t xml:space="preserve"> что </w:t>
      </w:r>
      <w:r w:rsidR="00CB25D5">
        <w:rPr>
          <w:b w:val="0"/>
        </w:rPr>
        <w:t>помогло</w:t>
      </w:r>
      <w:r w:rsidR="009D5D25">
        <w:rPr>
          <w:b w:val="0"/>
        </w:rPr>
        <w:t xml:space="preserve"> </w:t>
      </w:r>
      <w:r w:rsidR="00676A9B">
        <w:rPr>
          <w:b w:val="0"/>
        </w:rPr>
        <w:t xml:space="preserve">своевременной организации превентивных </w:t>
      </w:r>
      <w:proofErr w:type="gramStart"/>
      <w:r w:rsidR="00676A9B">
        <w:rPr>
          <w:b w:val="0"/>
        </w:rPr>
        <w:t>мер</w:t>
      </w:r>
      <w:proofErr w:type="gramEnd"/>
      <w:r w:rsidR="00676A9B">
        <w:rPr>
          <w:b w:val="0"/>
        </w:rPr>
        <w:t xml:space="preserve"> с целью недопущения развития появившихся проблем</w:t>
      </w:r>
      <w:r w:rsidR="008B2FAC">
        <w:rPr>
          <w:b w:val="0"/>
        </w:rPr>
        <w:t xml:space="preserve">, оперативному реагированию органов местного самоуправления, организации контроля </w:t>
      </w:r>
      <w:r w:rsidR="00AF742D">
        <w:rPr>
          <w:b w:val="0"/>
        </w:rPr>
        <w:t xml:space="preserve">и </w:t>
      </w:r>
      <w:r w:rsidR="008B2FAC">
        <w:rPr>
          <w:b w:val="0"/>
        </w:rPr>
        <w:t>мониторинга сложившейся ситуации.</w:t>
      </w:r>
    </w:p>
    <w:p w:rsidR="00C938A5" w:rsidRDefault="00C938A5" w:rsidP="006D13E0">
      <w:pPr>
        <w:autoSpaceDE w:val="0"/>
        <w:autoSpaceDN w:val="0"/>
        <w:adjustRightInd w:val="0"/>
        <w:ind w:firstLine="709"/>
        <w:jc w:val="both"/>
        <w:rPr>
          <w:rFonts w:eastAsiaTheme="minorHAnsi"/>
          <w:b w:val="0"/>
          <w:i/>
          <w:iCs/>
          <w:sz w:val="24"/>
          <w:szCs w:val="24"/>
          <w:highlight w:val="yellow"/>
          <w:lang w:eastAsia="en-US"/>
        </w:rPr>
      </w:pPr>
    </w:p>
    <w:p w:rsidR="006D13E0" w:rsidRPr="008B2FAC" w:rsidRDefault="006D13E0" w:rsidP="006D13E0">
      <w:pPr>
        <w:autoSpaceDE w:val="0"/>
        <w:autoSpaceDN w:val="0"/>
        <w:adjustRightInd w:val="0"/>
        <w:ind w:firstLine="709"/>
        <w:jc w:val="both"/>
        <w:rPr>
          <w:rFonts w:eastAsiaTheme="minorHAnsi"/>
          <w:b w:val="0"/>
          <w:i/>
          <w:iCs/>
          <w:sz w:val="24"/>
          <w:szCs w:val="24"/>
          <w:lang w:eastAsia="en-US"/>
        </w:rPr>
      </w:pPr>
      <w:r w:rsidRPr="008B2FAC">
        <w:rPr>
          <w:rFonts w:eastAsiaTheme="minorHAnsi"/>
          <w:b w:val="0"/>
          <w:i/>
          <w:iCs/>
          <w:sz w:val="24"/>
          <w:szCs w:val="24"/>
          <w:lang w:eastAsia="en-US"/>
        </w:rPr>
        <w:t xml:space="preserve">Таблица № </w:t>
      </w:r>
      <w:r w:rsidR="004F7452" w:rsidRPr="008B2FAC">
        <w:rPr>
          <w:rFonts w:eastAsiaTheme="minorHAnsi"/>
          <w:b w:val="0"/>
          <w:i/>
          <w:iCs/>
          <w:sz w:val="24"/>
          <w:szCs w:val="24"/>
          <w:lang w:eastAsia="en-US"/>
        </w:rPr>
        <w:t>2</w:t>
      </w:r>
      <w:r w:rsidR="004B4F7A" w:rsidRPr="008B2FAC">
        <w:rPr>
          <w:rFonts w:eastAsiaTheme="minorHAnsi"/>
          <w:b w:val="0"/>
          <w:i/>
          <w:iCs/>
          <w:sz w:val="24"/>
          <w:szCs w:val="24"/>
          <w:lang w:eastAsia="en-US"/>
        </w:rPr>
        <w:t>8</w:t>
      </w:r>
      <w:r w:rsidRPr="008B2FAC">
        <w:rPr>
          <w:rFonts w:eastAsiaTheme="minorHAnsi"/>
          <w:b w:val="0"/>
          <w:i/>
          <w:iCs/>
          <w:sz w:val="24"/>
          <w:szCs w:val="24"/>
          <w:lang w:eastAsia="en-US"/>
        </w:rPr>
        <w:t>. Информация о количестве обращений граждан</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1"/>
        <w:gridCol w:w="1008"/>
        <w:gridCol w:w="1006"/>
      </w:tblGrid>
      <w:tr w:rsidR="005279C0" w:rsidRPr="008B2FAC" w:rsidTr="001D6B5C">
        <w:trPr>
          <w:cantSplit/>
          <w:tblHeader/>
        </w:trPr>
        <w:tc>
          <w:tcPr>
            <w:tcW w:w="3939" w:type="pct"/>
            <w:shd w:val="clear" w:color="auto" w:fill="auto"/>
            <w:vAlign w:val="center"/>
          </w:tcPr>
          <w:p w:rsidR="006D13E0" w:rsidRPr="008B2FAC" w:rsidRDefault="006D13E0" w:rsidP="005279C0">
            <w:pPr>
              <w:jc w:val="center"/>
              <w:rPr>
                <w:b w:val="0"/>
                <w:sz w:val="21"/>
                <w:szCs w:val="21"/>
              </w:rPr>
            </w:pPr>
            <w:r w:rsidRPr="008B2FAC">
              <w:rPr>
                <w:b w:val="0"/>
                <w:sz w:val="21"/>
                <w:szCs w:val="21"/>
              </w:rPr>
              <w:t>Вид обращений</w:t>
            </w:r>
          </w:p>
        </w:tc>
        <w:tc>
          <w:tcPr>
            <w:tcW w:w="531" w:type="pct"/>
            <w:tcBorders>
              <w:bottom w:val="single" w:sz="4" w:space="0" w:color="auto"/>
            </w:tcBorders>
            <w:shd w:val="clear" w:color="auto" w:fill="auto"/>
            <w:vAlign w:val="center"/>
          </w:tcPr>
          <w:p w:rsidR="006D13E0" w:rsidRPr="008B2FAC" w:rsidRDefault="006D13E0" w:rsidP="00AA33F5">
            <w:pPr>
              <w:jc w:val="center"/>
              <w:rPr>
                <w:b w:val="0"/>
                <w:sz w:val="21"/>
                <w:szCs w:val="21"/>
              </w:rPr>
            </w:pPr>
            <w:r w:rsidRPr="008B2FAC">
              <w:rPr>
                <w:b w:val="0"/>
                <w:sz w:val="21"/>
                <w:szCs w:val="21"/>
              </w:rPr>
              <w:t>2015 год</w:t>
            </w:r>
          </w:p>
        </w:tc>
        <w:tc>
          <w:tcPr>
            <w:tcW w:w="530" w:type="pct"/>
            <w:tcBorders>
              <w:bottom w:val="single" w:sz="4" w:space="0" w:color="auto"/>
            </w:tcBorders>
            <w:shd w:val="clear" w:color="auto" w:fill="auto"/>
            <w:vAlign w:val="center"/>
          </w:tcPr>
          <w:p w:rsidR="006D13E0" w:rsidRPr="008B2FAC" w:rsidRDefault="006D13E0" w:rsidP="00AA33F5">
            <w:pPr>
              <w:jc w:val="center"/>
              <w:rPr>
                <w:b w:val="0"/>
                <w:sz w:val="21"/>
                <w:szCs w:val="21"/>
              </w:rPr>
            </w:pPr>
            <w:r w:rsidRPr="008B2FAC">
              <w:rPr>
                <w:b w:val="0"/>
                <w:sz w:val="21"/>
                <w:szCs w:val="21"/>
              </w:rPr>
              <w:t>201</w:t>
            </w:r>
            <w:r w:rsidR="008B2FAC" w:rsidRPr="008B2FAC">
              <w:rPr>
                <w:b w:val="0"/>
                <w:sz w:val="21"/>
                <w:szCs w:val="21"/>
              </w:rPr>
              <w:t>6</w:t>
            </w:r>
            <w:r w:rsidRPr="008B2FAC">
              <w:rPr>
                <w:b w:val="0"/>
                <w:sz w:val="21"/>
                <w:szCs w:val="21"/>
              </w:rPr>
              <w:t xml:space="preserve"> год</w:t>
            </w:r>
          </w:p>
        </w:tc>
      </w:tr>
      <w:tr w:rsidR="005279C0" w:rsidRPr="008B2FAC" w:rsidTr="001D6B5C">
        <w:trPr>
          <w:cantSplit/>
        </w:trPr>
        <w:tc>
          <w:tcPr>
            <w:tcW w:w="3939" w:type="pct"/>
            <w:shd w:val="clear" w:color="auto" w:fill="auto"/>
            <w:vAlign w:val="center"/>
          </w:tcPr>
          <w:p w:rsidR="006D13E0" w:rsidRPr="008B2FAC" w:rsidRDefault="000F7D03" w:rsidP="005279C0">
            <w:pPr>
              <w:rPr>
                <w:sz w:val="21"/>
                <w:szCs w:val="21"/>
              </w:rPr>
            </w:pPr>
            <w:r w:rsidRPr="008B2FAC">
              <w:rPr>
                <w:sz w:val="21"/>
                <w:szCs w:val="21"/>
              </w:rPr>
              <w:t>1. </w:t>
            </w:r>
            <w:r w:rsidR="006D13E0" w:rsidRPr="008B2FAC">
              <w:rPr>
                <w:sz w:val="21"/>
                <w:szCs w:val="21"/>
              </w:rPr>
              <w:t>Поступило всего обращений:</w:t>
            </w:r>
          </w:p>
          <w:p w:rsidR="006D13E0" w:rsidRPr="008B2FAC" w:rsidRDefault="006D13E0" w:rsidP="005279C0">
            <w:pPr>
              <w:rPr>
                <w:b w:val="0"/>
                <w:i/>
                <w:sz w:val="21"/>
                <w:szCs w:val="21"/>
              </w:rPr>
            </w:pPr>
            <w:r w:rsidRPr="008B2FAC">
              <w:rPr>
                <w:b w:val="0"/>
                <w:i/>
                <w:sz w:val="21"/>
                <w:szCs w:val="21"/>
              </w:rPr>
              <w:t>в том числе:</w:t>
            </w:r>
          </w:p>
        </w:tc>
        <w:tc>
          <w:tcPr>
            <w:tcW w:w="531" w:type="pct"/>
            <w:tcBorders>
              <w:bottom w:val="single" w:sz="4" w:space="0" w:color="auto"/>
            </w:tcBorders>
            <w:shd w:val="clear" w:color="auto" w:fill="auto"/>
            <w:vAlign w:val="center"/>
          </w:tcPr>
          <w:p w:rsidR="006D13E0" w:rsidRPr="008B2FAC" w:rsidRDefault="005279C0" w:rsidP="005279C0">
            <w:pPr>
              <w:jc w:val="center"/>
              <w:rPr>
                <w:b w:val="0"/>
                <w:sz w:val="21"/>
                <w:szCs w:val="21"/>
              </w:rPr>
            </w:pPr>
            <w:r w:rsidRPr="008B2FAC">
              <w:rPr>
                <w:b w:val="0"/>
                <w:sz w:val="21"/>
                <w:szCs w:val="21"/>
              </w:rPr>
              <w:t>436</w:t>
            </w:r>
          </w:p>
        </w:tc>
        <w:tc>
          <w:tcPr>
            <w:tcW w:w="530" w:type="pct"/>
            <w:tcBorders>
              <w:bottom w:val="single" w:sz="4" w:space="0" w:color="auto"/>
            </w:tcBorders>
            <w:shd w:val="clear" w:color="auto" w:fill="auto"/>
            <w:vAlign w:val="center"/>
          </w:tcPr>
          <w:p w:rsidR="006D13E0" w:rsidRPr="008B2FAC" w:rsidRDefault="008B2FAC" w:rsidP="005279C0">
            <w:pPr>
              <w:jc w:val="center"/>
              <w:rPr>
                <w:b w:val="0"/>
                <w:sz w:val="21"/>
                <w:szCs w:val="21"/>
              </w:rPr>
            </w:pPr>
            <w:r w:rsidRPr="008B2FAC">
              <w:rPr>
                <w:b w:val="0"/>
                <w:sz w:val="21"/>
                <w:szCs w:val="21"/>
              </w:rPr>
              <w:t>542</w:t>
            </w:r>
          </w:p>
        </w:tc>
      </w:tr>
      <w:tr w:rsidR="005279C0" w:rsidRPr="008B2FAC" w:rsidTr="001D6B5C">
        <w:trPr>
          <w:cantSplit/>
        </w:trPr>
        <w:tc>
          <w:tcPr>
            <w:tcW w:w="3939" w:type="pct"/>
            <w:shd w:val="clear" w:color="auto" w:fill="auto"/>
            <w:vAlign w:val="center"/>
          </w:tcPr>
          <w:p w:rsidR="006D13E0" w:rsidRPr="008B2FAC" w:rsidRDefault="001C268D" w:rsidP="005279C0">
            <w:pPr>
              <w:rPr>
                <w:b w:val="0"/>
                <w:sz w:val="21"/>
                <w:szCs w:val="21"/>
              </w:rPr>
            </w:pPr>
            <w:r>
              <w:rPr>
                <w:b w:val="0"/>
                <w:sz w:val="21"/>
                <w:szCs w:val="21"/>
              </w:rPr>
              <w:t xml:space="preserve">– </w:t>
            </w:r>
            <w:r w:rsidR="006D13E0" w:rsidRPr="008B2FAC">
              <w:rPr>
                <w:b w:val="0"/>
                <w:sz w:val="21"/>
                <w:szCs w:val="21"/>
              </w:rPr>
              <w:t>личный при</w:t>
            </w:r>
            <w:r w:rsidR="002F6CA2">
              <w:rPr>
                <w:b w:val="0"/>
                <w:sz w:val="21"/>
                <w:szCs w:val="21"/>
              </w:rPr>
              <w:t>ё</w:t>
            </w:r>
            <w:r w:rsidR="006D13E0" w:rsidRPr="008B2FAC">
              <w:rPr>
                <w:b w:val="0"/>
                <w:sz w:val="21"/>
                <w:szCs w:val="21"/>
              </w:rPr>
              <w:t>м граждан</w:t>
            </w:r>
            <w:r w:rsidR="005279C0" w:rsidRPr="008B2FAC">
              <w:rPr>
                <w:b w:val="0"/>
                <w:sz w:val="21"/>
                <w:szCs w:val="21"/>
              </w:rPr>
              <w:t>:</w:t>
            </w:r>
          </w:p>
          <w:p w:rsidR="005279C0" w:rsidRPr="008B2FAC" w:rsidRDefault="005279C0" w:rsidP="005279C0">
            <w:pPr>
              <w:rPr>
                <w:b w:val="0"/>
                <w:i/>
                <w:sz w:val="21"/>
                <w:szCs w:val="21"/>
              </w:rPr>
            </w:pPr>
            <w:r w:rsidRPr="008B2FAC">
              <w:rPr>
                <w:b w:val="0"/>
                <w:i/>
                <w:sz w:val="21"/>
                <w:szCs w:val="21"/>
              </w:rPr>
              <w:t>из них:</w:t>
            </w:r>
          </w:p>
        </w:tc>
        <w:tc>
          <w:tcPr>
            <w:tcW w:w="531" w:type="pct"/>
            <w:tcBorders>
              <w:bottom w:val="single" w:sz="4" w:space="0" w:color="auto"/>
            </w:tcBorders>
            <w:shd w:val="clear" w:color="auto" w:fill="auto"/>
            <w:vAlign w:val="center"/>
          </w:tcPr>
          <w:p w:rsidR="006D13E0" w:rsidRPr="008B2FAC" w:rsidRDefault="005279C0" w:rsidP="005279C0">
            <w:pPr>
              <w:jc w:val="center"/>
              <w:rPr>
                <w:b w:val="0"/>
                <w:sz w:val="21"/>
                <w:szCs w:val="21"/>
              </w:rPr>
            </w:pPr>
            <w:r w:rsidRPr="008B2FAC">
              <w:rPr>
                <w:b w:val="0"/>
                <w:sz w:val="21"/>
                <w:szCs w:val="21"/>
              </w:rPr>
              <w:t>64</w:t>
            </w:r>
          </w:p>
        </w:tc>
        <w:tc>
          <w:tcPr>
            <w:tcW w:w="530" w:type="pct"/>
            <w:tcBorders>
              <w:bottom w:val="single" w:sz="4" w:space="0" w:color="auto"/>
            </w:tcBorders>
            <w:shd w:val="clear" w:color="auto" w:fill="auto"/>
            <w:vAlign w:val="center"/>
          </w:tcPr>
          <w:p w:rsidR="006D13E0" w:rsidRPr="008B2FAC" w:rsidRDefault="008B2FAC" w:rsidP="005279C0">
            <w:pPr>
              <w:jc w:val="center"/>
              <w:rPr>
                <w:b w:val="0"/>
                <w:sz w:val="21"/>
                <w:szCs w:val="21"/>
              </w:rPr>
            </w:pPr>
            <w:r>
              <w:rPr>
                <w:b w:val="0"/>
                <w:sz w:val="21"/>
                <w:szCs w:val="21"/>
              </w:rPr>
              <w:t>159</w:t>
            </w:r>
          </w:p>
        </w:tc>
      </w:tr>
      <w:tr w:rsidR="005279C0" w:rsidRPr="008B2FAC" w:rsidTr="001D6B5C">
        <w:trPr>
          <w:cantSplit/>
        </w:trPr>
        <w:tc>
          <w:tcPr>
            <w:tcW w:w="3939" w:type="pct"/>
            <w:shd w:val="clear" w:color="auto" w:fill="auto"/>
            <w:vAlign w:val="center"/>
          </w:tcPr>
          <w:p w:rsidR="005279C0" w:rsidRPr="008B2FAC" w:rsidRDefault="005279C0" w:rsidP="005279C0">
            <w:pPr>
              <w:rPr>
                <w:b w:val="0"/>
                <w:sz w:val="21"/>
                <w:szCs w:val="21"/>
              </w:rPr>
            </w:pPr>
            <w:r w:rsidRPr="008B2FAC">
              <w:rPr>
                <w:b w:val="0"/>
                <w:sz w:val="21"/>
                <w:szCs w:val="21"/>
              </w:rPr>
              <w:t>повторных</w:t>
            </w:r>
          </w:p>
        </w:tc>
        <w:tc>
          <w:tcPr>
            <w:tcW w:w="531" w:type="pct"/>
            <w:shd w:val="clear" w:color="auto" w:fill="auto"/>
            <w:vAlign w:val="center"/>
          </w:tcPr>
          <w:p w:rsidR="005279C0" w:rsidRPr="008B2FAC" w:rsidRDefault="005279C0" w:rsidP="005279C0">
            <w:pPr>
              <w:jc w:val="center"/>
              <w:rPr>
                <w:b w:val="0"/>
                <w:sz w:val="21"/>
                <w:szCs w:val="21"/>
              </w:rPr>
            </w:pPr>
            <w:r w:rsidRPr="008B2FAC">
              <w:rPr>
                <w:b w:val="0"/>
                <w:sz w:val="21"/>
                <w:szCs w:val="21"/>
              </w:rPr>
              <w:t>4</w:t>
            </w:r>
          </w:p>
        </w:tc>
        <w:tc>
          <w:tcPr>
            <w:tcW w:w="530" w:type="pct"/>
            <w:shd w:val="clear" w:color="auto" w:fill="auto"/>
            <w:vAlign w:val="center"/>
          </w:tcPr>
          <w:p w:rsidR="005279C0" w:rsidRPr="008B2FAC" w:rsidRDefault="005279C0" w:rsidP="00F64456">
            <w:pPr>
              <w:jc w:val="center"/>
              <w:rPr>
                <w:b w:val="0"/>
                <w:sz w:val="21"/>
                <w:szCs w:val="21"/>
              </w:rPr>
            </w:pPr>
            <w:r w:rsidRPr="008B2FAC">
              <w:rPr>
                <w:b w:val="0"/>
                <w:sz w:val="21"/>
                <w:szCs w:val="21"/>
              </w:rPr>
              <w:t>1</w:t>
            </w:r>
            <w:r w:rsidR="00F64456">
              <w:rPr>
                <w:b w:val="0"/>
                <w:sz w:val="21"/>
                <w:szCs w:val="21"/>
              </w:rPr>
              <w:t>9</w:t>
            </w:r>
          </w:p>
        </w:tc>
      </w:tr>
      <w:tr w:rsidR="005279C0" w:rsidRPr="008B2FAC" w:rsidTr="001D6B5C">
        <w:trPr>
          <w:cantSplit/>
        </w:trPr>
        <w:tc>
          <w:tcPr>
            <w:tcW w:w="3939" w:type="pct"/>
            <w:shd w:val="clear" w:color="auto" w:fill="auto"/>
            <w:vAlign w:val="center"/>
          </w:tcPr>
          <w:p w:rsidR="005279C0" w:rsidRPr="008B2FAC" w:rsidRDefault="005279C0" w:rsidP="005279C0">
            <w:pPr>
              <w:rPr>
                <w:b w:val="0"/>
                <w:sz w:val="21"/>
                <w:szCs w:val="21"/>
              </w:rPr>
            </w:pPr>
            <w:r w:rsidRPr="008B2FAC">
              <w:rPr>
                <w:b w:val="0"/>
                <w:sz w:val="21"/>
                <w:szCs w:val="21"/>
              </w:rPr>
              <w:t>коллективных</w:t>
            </w:r>
          </w:p>
        </w:tc>
        <w:tc>
          <w:tcPr>
            <w:tcW w:w="531" w:type="pct"/>
            <w:shd w:val="clear" w:color="auto" w:fill="auto"/>
            <w:vAlign w:val="center"/>
          </w:tcPr>
          <w:p w:rsidR="005279C0" w:rsidRPr="008B2FAC" w:rsidRDefault="005279C0" w:rsidP="005279C0">
            <w:pPr>
              <w:jc w:val="center"/>
              <w:rPr>
                <w:b w:val="0"/>
                <w:sz w:val="21"/>
                <w:szCs w:val="21"/>
              </w:rPr>
            </w:pPr>
            <w:r w:rsidRPr="008B2FAC">
              <w:rPr>
                <w:b w:val="0"/>
                <w:sz w:val="21"/>
                <w:szCs w:val="21"/>
              </w:rPr>
              <w:t>1</w:t>
            </w:r>
          </w:p>
        </w:tc>
        <w:tc>
          <w:tcPr>
            <w:tcW w:w="530" w:type="pct"/>
            <w:shd w:val="clear" w:color="auto" w:fill="auto"/>
            <w:vAlign w:val="center"/>
          </w:tcPr>
          <w:p w:rsidR="005279C0" w:rsidRPr="008B2FAC" w:rsidRDefault="00F64456" w:rsidP="005279C0">
            <w:pPr>
              <w:jc w:val="center"/>
              <w:rPr>
                <w:b w:val="0"/>
                <w:sz w:val="21"/>
                <w:szCs w:val="21"/>
              </w:rPr>
            </w:pPr>
            <w:r>
              <w:rPr>
                <w:b w:val="0"/>
                <w:sz w:val="21"/>
                <w:szCs w:val="21"/>
              </w:rPr>
              <w:t>6</w:t>
            </w:r>
          </w:p>
        </w:tc>
      </w:tr>
      <w:tr w:rsidR="005279C0" w:rsidRPr="008B2FAC" w:rsidTr="001D6B5C">
        <w:trPr>
          <w:cantSplit/>
        </w:trPr>
        <w:tc>
          <w:tcPr>
            <w:tcW w:w="3939" w:type="pct"/>
            <w:shd w:val="clear" w:color="auto" w:fill="auto"/>
            <w:vAlign w:val="center"/>
          </w:tcPr>
          <w:p w:rsidR="006D13E0" w:rsidRPr="008B2FAC" w:rsidRDefault="001C268D" w:rsidP="005279C0">
            <w:pPr>
              <w:rPr>
                <w:b w:val="0"/>
                <w:sz w:val="21"/>
                <w:szCs w:val="21"/>
              </w:rPr>
            </w:pPr>
            <w:r>
              <w:rPr>
                <w:sz w:val="21"/>
                <w:szCs w:val="21"/>
              </w:rPr>
              <w:lastRenderedPageBreak/>
              <w:t xml:space="preserve">– </w:t>
            </w:r>
            <w:r w:rsidR="006D13E0" w:rsidRPr="008B2FAC">
              <w:rPr>
                <w:b w:val="0"/>
                <w:sz w:val="21"/>
                <w:szCs w:val="21"/>
              </w:rPr>
              <w:t>письменные обращения:</w:t>
            </w:r>
          </w:p>
          <w:p w:rsidR="006D13E0" w:rsidRPr="008B2FAC" w:rsidRDefault="006D13E0" w:rsidP="005279C0">
            <w:pPr>
              <w:rPr>
                <w:i/>
                <w:sz w:val="21"/>
                <w:szCs w:val="21"/>
              </w:rPr>
            </w:pPr>
            <w:r w:rsidRPr="008B2FAC">
              <w:rPr>
                <w:b w:val="0"/>
                <w:i/>
                <w:sz w:val="21"/>
                <w:szCs w:val="21"/>
              </w:rPr>
              <w:t>из них:</w:t>
            </w:r>
          </w:p>
        </w:tc>
        <w:tc>
          <w:tcPr>
            <w:tcW w:w="531" w:type="pct"/>
            <w:tcBorders>
              <w:bottom w:val="single" w:sz="4" w:space="0" w:color="auto"/>
            </w:tcBorders>
            <w:shd w:val="clear" w:color="auto" w:fill="auto"/>
            <w:vAlign w:val="center"/>
          </w:tcPr>
          <w:p w:rsidR="006D13E0" w:rsidRPr="008B2FAC" w:rsidRDefault="006D13E0" w:rsidP="005279C0">
            <w:pPr>
              <w:jc w:val="center"/>
              <w:rPr>
                <w:b w:val="0"/>
                <w:sz w:val="21"/>
                <w:szCs w:val="21"/>
              </w:rPr>
            </w:pPr>
            <w:r w:rsidRPr="008B2FAC">
              <w:rPr>
                <w:b w:val="0"/>
                <w:sz w:val="21"/>
                <w:szCs w:val="21"/>
              </w:rPr>
              <w:t>372</w:t>
            </w:r>
          </w:p>
        </w:tc>
        <w:tc>
          <w:tcPr>
            <w:tcW w:w="530" w:type="pct"/>
            <w:tcBorders>
              <w:bottom w:val="single" w:sz="4" w:space="0" w:color="auto"/>
            </w:tcBorders>
            <w:shd w:val="clear" w:color="auto" w:fill="auto"/>
            <w:vAlign w:val="center"/>
          </w:tcPr>
          <w:p w:rsidR="006D13E0" w:rsidRPr="008B2FAC" w:rsidRDefault="00F64456" w:rsidP="005279C0">
            <w:pPr>
              <w:jc w:val="center"/>
              <w:rPr>
                <w:b w:val="0"/>
                <w:sz w:val="21"/>
                <w:szCs w:val="21"/>
              </w:rPr>
            </w:pPr>
            <w:r>
              <w:rPr>
                <w:b w:val="0"/>
                <w:sz w:val="21"/>
                <w:szCs w:val="21"/>
              </w:rPr>
              <w:t>383</w:t>
            </w:r>
          </w:p>
        </w:tc>
      </w:tr>
      <w:tr w:rsidR="005279C0" w:rsidRPr="008B2FAC" w:rsidTr="001D6B5C">
        <w:trPr>
          <w:cantSplit/>
        </w:trPr>
        <w:tc>
          <w:tcPr>
            <w:tcW w:w="3939" w:type="pct"/>
            <w:shd w:val="clear" w:color="auto" w:fill="auto"/>
            <w:vAlign w:val="center"/>
          </w:tcPr>
          <w:p w:rsidR="006D13E0" w:rsidRPr="008B2FAC" w:rsidRDefault="006D13E0" w:rsidP="005279C0">
            <w:pPr>
              <w:rPr>
                <w:b w:val="0"/>
                <w:sz w:val="21"/>
                <w:szCs w:val="21"/>
              </w:rPr>
            </w:pPr>
            <w:r w:rsidRPr="008B2FAC">
              <w:rPr>
                <w:b w:val="0"/>
                <w:sz w:val="21"/>
                <w:szCs w:val="21"/>
              </w:rPr>
              <w:t>повторных</w:t>
            </w:r>
          </w:p>
        </w:tc>
        <w:tc>
          <w:tcPr>
            <w:tcW w:w="531" w:type="pct"/>
            <w:shd w:val="clear" w:color="auto" w:fill="auto"/>
            <w:vAlign w:val="center"/>
          </w:tcPr>
          <w:p w:rsidR="006D13E0" w:rsidRPr="008B2FAC" w:rsidRDefault="006D13E0" w:rsidP="005279C0">
            <w:pPr>
              <w:jc w:val="center"/>
              <w:rPr>
                <w:b w:val="0"/>
                <w:sz w:val="21"/>
                <w:szCs w:val="21"/>
              </w:rPr>
            </w:pPr>
            <w:r w:rsidRPr="008B2FAC">
              <w:rPr>
                <w:b w:val="0"/>
                <w:sz w:val="21"/>
                <w:szCs w:val="21"/>
              </w:rPr>
              <w:t>62</w:t>
            </w:r>
          </w:p>
        </w:tc>
        <w:tc>
          <w:tcPr>
            <w:tcW w:w="530" w:type="pct"/>
            <w:shd w:val="clear" w:color="auto" w:fill="auto"/>
            <w:vAlign w:val="center"/>
          </w:tcPr>
          <w:p w:rsidR="006D13E0" w:rsidRPr="008B2FAC" w:rsidRDefault="00F64456" w:rsidP="005279C0">
            <w:pPr>
              <w:jc w:val="center"/>
              <w:rPr>
                <w:b w:val="0"/>
                <w:sz w:val="21"/>
                <w:szCs w:val="21"/>
              </w:rPr>
            </w:pPr>
            <w:r>
              <w:rPr>
                <w:b w:val="0"/>
                <w:sz w:val="21"/>
                <w:szCs w:val="21"/>
              </w:rPr>
              <w:t>56</w:t>
            </w:r>
          </w:p>
        </w:tc>
      </w:tr>
      <w:tr w:rsidR="005279C0" w:rsidRPr="008B2FAC" w:rsidTr="001D6B5C">
        <w:trPr>
          <w:cantSplit/>
        </w:trPr>
        <w:tc>
          <w:tcPr>
            <w:tcW w:w="3939" w:type="pct"/>
            <w:shd w:val="clear" w:color="auto" w:fill="auto"/>
            <w:vAlign w:val="center"/>
          </w:tcPr>
          <w:p w:rsidR="006D13E0" w:rsidRPr="008B2FAC" w:rsidRDefault="006D13E0" w:rsidP="005279C0">
            <w:pPr>
              <w:rPr>
                <w:b w:val="0"/>
                <w:sz w:val="21"/>
                <w:szCs w:val="21"/>
              </w:rPr>
            </w:pPr>
            <w:r w:rsidRPr="008B2FAC">
              <w:rPr>
                <w:b w:val="0"/>
                <w:sz w:val="21"/>
                <w:szCs w:val="21"/>
              </w:rPr>
              <w:t>коллективных</w:t>
            </w:r>
          </w:p>
        </w:tc>
        <w:tc>
          <w:tcPr>
            <w:tcW w:w="531" w:type="pct"/>
            <w:shd w:val="clear" w:color="auto" w:fill="auto"/>
            <w:vAlign w:val="center"/>
          </w:tcPr>
          <w:p w:rsidR="006D13E0" w:rsidRPr="008B2FAC" w:rsidRDefault="006D13E0" w:rsidP="005279C0">
            <w:pPr>
              <w:jc w:val="center"/>
              <w:rPr>
                <w:b w:val="0"/>
                <w:sz w:val="21"/>
                <w:szCs w:val="21"/>
              </w:rPr>
            </w:pPr>
            <w:r w:rsidRPr="008B2FAC">
              <w:rPr>
                <w:b w:val="0"/>
                <w:sz w:val="21"/>
                <w:szCs w:val="21"/>
              </w:rPr>
              <w:t>47</w:t>
            </w:r>
          </w:p>
        </w:tc>
        <w:tc>
          <w:tcPr>
            <w:tcW w:w="530" w:type="pct"/>
            <w:shd w:val="clear" w:color="auto" w:fill="auto"/>
            <w:vAlign w:val="center"/>
          </w:tcPr>
          <w:p w:rsidR="006D13E0" w:rsidRPr="008B2FAC" w:rsidRDefault="00F64456" w:rsidP="005279C0">
            <w:pPr>
              <w:jc w:val="center"/>
              <w:rPr>
                <w:b w:val="0"/>
                <w:sz w:val="21"/>
                <w:szCs w:val="21"/>
              </w:rPr>
            </w:pPr>
            <w:r>
              <w:rPr>
                <w:b w:val="0"/>
                <w:sz w:val="21"/>
                <w:szCs w:val="21"/>
              </w:rPr>
              <w:t>49</w:t>
            </w:r>
          </w:p>
        </w:tc>
      </w:tr>
      <w:tr w:rsidR="005279C0" w:rsidRPr="008B2FAC" w:rsidTr="001D6B5C">
        <w:trPr>
          <w:cantSplit/>
        </w:trPr>
        <w:tc>
          <w:tcPr>
            <w:tcW w:w="3939" w:type="pct"/>
            <w:shd w:val="clear" w:color="auto" w:fill="auto"/>
            <w:vAlign w:val="center"/>
          </w:tcPr>
          <w:p w:rsidR="006D13E0" w:rsidRPr="008B2FAC" w:rsidRDefault="006D13E0" w:rsidP="005279C0">
            <w:pPr>
              <w:rPr>
                <w:b w:val="0"/>
                <w:sz w:val="21"/>
                <w:szCs w:val="21"/>
              </w:rPr>
            </w:pPr>
            <w:r w:rsidRPr="008B2FAC">
              <w:rPr>
                <w:b w:val="0"/>
                <w:sz w:val="21"/>
                <w:szCs w:val="21"/>
              </w:rPr>
              <w:t>по электронной почте</w:t>
            </w:r>
          </w:p>
        </w:tc>
        <w:tc>
          <w:tcPr>
            <w:tcW w:w="531" w:type="pct"/>
            <w:tcBorders>
              <w:bottom w:val="single" w:sz="4" w:space="0" w:color="auto"/>
            </w:tcBorders>
            <w:shd w:val="clear" w:color="auto" w:fill="auto"/>
            <w:vAlign w:val="center"/>
          </w:tcPr>
          <w:p w:rsidR="006D13E0" w:rsidRPr="008B2FAC" w:rsidRDefault="006D13E0" w:rsidP="005279C0">
            <w:pPr>
              <w:jc w:val="center"/>
              <w:rPr>
                <w:b w:val="0"/>
                <w:sz w:val="21"/>
                <w:szCs w:val="21"/>
              </w:rPr>
            </w:pPr>
            <w:r w:rsidRPr="008B2FAC">
              <w:rPr>
                <w:b w:val="0"/>
                <w:sz w:val="21"/>
                <w:szCs w:val="21"/>
              </w:rPr>
              <w:t>30</w:t>
            </w:r>
          </w:p>
        </w:tc>
        <w:tc>
          <w:tcPr>
            <w:tcW w:w="530" w:type="pct"/>
            <w:tcBorders>
              <w:bottom w:val="single" w:sz="4" w:space="0" w:color="auto"/>
            </w:tcBorders>
            <w:shd w:val="clear" w:color="auto" w:fill="auto"/>
            <w:vAlign w:val="center"/>
          </w:tcPr>
          <w:p w:rsidR="006D13E0" w:rsidRPr="008B2FAC" w:rsidRDefault="00F64456" w:rsidP="005279C0">
            <w:pPr>
              <w:jc w:val="center"/>
              <w:rPr>
                <w:b w:val="0"/>
                <w:sz w:val="21"/>
                <w:szCs w:val="21"/>
              </w:rPr>
            </w:pPr>
            <w:r>
              <w:rPr>
                <w:b w:val="0"/>
                <w:sz w:val="21"/>
                <w:szCs w:val="21"/>
              </w:rPr>
              <w:t>37</w:t>
            </w:r>
          </w:p>
        </w:tc>
      </w:tr>
      <w:tr w:rsidR="0034560A" w:rsidRPr="008B2FAC" w:rsidTr="001D6B5C">
        <w:trPr>
          <w:cantSplit/>
        </w:trPr>
        <w:tc>
          <w:tcPr>
            <w:tcW w:w="3939" w:type="pct"/>
            <w:shd w:val="clear" w:color="auto" w:fill="auto"/>
            <w:vAlign w:val="center"/>
          </w:tcPr>
          <w:p w:rsidR="0034560A" w:rsidRPr="008B2FAC" w:rsidRDefault="0034560A" w:rsidP="005279C0">
            <w:pPr>
              <w:rPr>
                <w:b w:val="0"/>
                <w:sz w:val="21"/>
                <w:szCs w:val="21"/>
              </w:rPr>
            </w:pPr>
            <w:r w:rsidRPr="008B2FAC">
              <w:rPr>
                <w:b w:val="0"/>
                <w:sz w:val="21"/>
                <w:szCs w:val="21"/>
              </w:rPr>
              <w:t>с сайта</w:t>
            </w:r>
          </w:p>
        </w:tc>
        <w:tc>
          <w:tcPr>
            <w:tcW w:w="531" w:type="pct"/>
            <w:tcBorders>
              <w:bottom w:val="single" w:sz="4" w:space="0" w:color="auto"/>
            </w:tcBorders>
            <w:shd w:val="clear" w:color="auto" w:fill="auto"/>
            <w:vAlign w:val="center"/>
          </w:tcPr>
          <w:p w:rsidR="0034560A" w:rsidRPr="008B2FAC" w:rsidRDefault="0034560A" w:rsidP="005279C0">
            <w:pPr>
              <w:jc w:val="center"/>
              <w:rPr>
                <w:b w:val="0"/>
                <w:sz w:val="21"/>
                <w:szCs w:val="21"/>
              </w:rPr>
            </w:pPr>
            <w:r w:rsidRPr="008B2FAC">
              <w:rPr>
                <w:b w:val="0"/>
                <w:sz w:val="21"/>
                <w:szCs w:val="21"/>
              </w:rPr>
              <w:t>75</w:t>
            </w:r>
          </w:p>
        </w:tc>
        <w:tc>
          <w:tcPr>
            <w:tcW w:w="530" w:type="pct"/>
            <w:tcBorders>
              <w:bottom w:val="single" w:sz="4" w:space="0" w:color="auto"/>
            </w:tcBorders>
            <w:shd w:val="clear" w:color="auto" w:fill="auto"/>
            <w:vAlign w:val="center"/>
          </w:tcPr>
          <w:p w:rsidR="0034560A" w:rsidRPr="008B2FAC" w:rsidRDefault="00F64456" w:rsidP="005279C0">
            <w:pPr>
              <w:jc w:val="center"/>
              <w:rPr>
                <w:b w:val="0"/>
                <w:sz w:val="21"/>
                <w:szCs w:val="21"/>
              </w:rPr>
            </w:pPr>
            <w:r>
              <w:rPr>
                <w:b w:val="0"/>
                <w:sz w:val="21"/>
                <w:szCs w:val="21"/>
              </w:rPr>
              <w:t>81</w:t>
            </w:r>
          </w:p>
        </w:tc>
      </w:tr>
      <w:tr w:rsidR="005279C0" w:rsidRPr="008B2FAC" w:rsidTr="001D6B5C">
        <w:trPr>
          <w:cantSplit/>
        </w:trPr>
        <w:tc>
          <w:tcPr>
            <w:tcW w:w="3939" w:type="pct"/>
            <w:shd w:val="clear" w:color="auto" w:fill="auto"/>
            <w:vAlign w:val="center"/>
          </w:tcPr>
          <w:p w:rsidR="006D13E0" w:rsidRPr="008B2FAC" w:rsidRDefault="000F7D03" w:rsidP="005279C0">
            <w:pPr>
              <w:rPr>
                <w:sz w:val="21"/>
                <w:szCs w:val="21"/>
              </w:rPr>
            </w:pPr>
            <w:r w:rsidRPr="008B2FAC">
              <w:rPr>
                <w:sz w:val="21"/>
                <w:szCs w:val="21"/>
              </w:rPr>
              <w:t>2. </w:t>
            </w:r>
            <w:r w:rsidR="006D13E0" w:rsidRPr="008B2FAC">
              <w:rPr>
                <w:sz w:val="21"/>
                <w:szCs w:val="21"/>
              </w:rPr>
              <w:t>Поступило из:</w:t>
            </w:r>
          </w:p>
        </w:tc>
        <w:tc>
          <w:tcPr>
            <w:tcW w:w="531" w:type="pct"/>
            <w:shd w:val="clear" w:color="auto" w:fill="auto"/>
            <w:vAlign w:val="center"/>
          </w:tcPr>
          <w:p w:rsidR="006D13E0" w:rsidRPr="008B2FAC" w:rsidRDefault="006D13E0" w:rsidP="005279C0">
            <w:pPr>
              <w:jc w:val="center"/>
              <w:rPr>
                <w:b w:val="0"/>
                <w:sz w:val="21"/>
                <w:szCs w:val="21"/>
              </w:rPr>
            </w:pPr>
          </w:p>
        </w:tc>
        <w:tc>
          <w:tcPr>
            <w:tcW w:w="530" w:type="pct"/>
            <w:shd w:val="clear" w:color="auto" w:fill="auto"/>
            <w:vAlign w:val="center"/>
          </w:tcPr>
          <w:p w:rsidR="006D13E0" w:rsidRPr="008B2FAC" w:rsidRDefault="006D13E0" w:rsidP="005279C0">
            <w:pPr>
              <w:jc w:val="center"/>
              <w:rPr>
                <w:b w:val="0"/>
                <w:sz w:val="21"/>
                <w:szCs w:val="21"/>
              </w:rPr>
            </w:pPr>
          </w:p>
        </w:tc>
      </w:tr>
      <w:tr w:rsidR="005279C0" w:rsidRPr="008B2FAC" w:rsidTr="001D6B5C">
        <w:trPr>
          <w:cantSplit/>
        </w:trPr>
        <w:tc>
          <w:tcPr>
            <w:tcW w:w="3939" w:type="pct"/>
            <w:shd w:val="clear" w:color="auto" w:fill="auto"/>
            <w:vAlign w:val="center"/>
          </w:tcPr>
          <w:p w:rsidR="006D13E0" w:rsidRPr="008B2FAC" w:rsidRDefault="006D13E0" w:rsidP="005279C0">
            <w:pPr>
              <w:rPr>
                <w:b w:val="0"/>
                <w:sz w:val="21"/>
                <w:szCs w:val="21"/>
              </w:rPr>
            </w:pPr>
            <w:r w:rsidRPr="008B2FAC">
              <w:rPr>
                <w:b w:val="0"/>
                <w:sz w:val="21"/>
                <w:szCs w:val="21"/>
              </w:rPr>
              <w:t>Администрации Президента Российской Федерации</w:t>
            </w:r>
          </w:p>
        </w:tc>
        <w:tc>
          <w:tcPr>
            <w:tcW w:w="531" w:type="pct"/>
            <w:shd w:val="clear" w:color="auto" w:fill="auto"/>
            <w:vAlign w:val="center"/>
          </w:tcPr>
          <w:p w:rsidR="006D13E0" w:rsidRPr="008B2FAC" w:rsidRDefault="006D13E0" w:rsidP="005279C0">
            <w:pPr>
              <w:jc w:val="center"/>
              <w:rPr>
                <w:b w:val="0"/>
                <w:sz w:val="21"/>
                <w:szCs w:val="21"/>
              </w:rPr>
            </w:pPr>
            <w:r w:rsidRPr="008B2FAC">
              <w:rPr>
                <w:b w:val="0"/>
                <w:sz w:val="21"/>
                <w:szCs w:val="21"/>
              </w:rPr>
              <w:t>36</w:t>
            </w:r>
          </w:p>
        </w:tc>
        <w:tc>
          <w:tcPr>
            <w:tcW w:w="530" w:type="pct"/>
            <w:shd w:val="clear" w:color="auto" w:fill="auto"/>
            <w:vAlign w:val="center"/>
          </w:tcPr>
          <w:p w:rsidR="006D13E0" w:rsidRPr="008B2FAC" w:rsidRDefault="00C705BF" w:rsidP="005279C0">
            <w:pPr>
              <w:jc w:val="center"/>
              <w:rPr>
                <w:b w:val="0"/>
                <w:sz w:val="21"/>
                <w:szCs w:val="21"/>
              </w:rPr>
            </w:pPr>
            <w:r>
              <w:rPr>
                <w:b w:val="0"/>
                <w:sz w:val="21"/>
                <w:szCs w:val="21"/>
              </w:rPr>
              <w:t>38</w:t>
            </w:r>
          </w:p>
        </w:tc>
      </w:tr>
      <w:tr w:rsidR="005279C0" w:rsidRPr="008B2FAC" w:rsidTr="001D6B5C">
        <w:trPr>
          <w:cantSplit/>
        </w:trPr>
        <w:tc>
          <w:tcPr>
            <w:tcW w:w="3939" w:type="pct"/>
            <w:shd w:val="clear" w:color="auto" w:fill="auto"/>
            <w:vAlign w:val="center"/>
          </w:tcPr>
          <w:p w:rsidR="006D13E0" w:rsidRPr="008B2FAC" w:rsidRDefault="006D13E0" w:rsidP="005279C0">
            <w:pPr>
              <w:rPr>
                <w:b w:val="0"/>
                <w:sz w:val="21"/>
                <w:szCs w:val="21"/>
              </w:rPr>
            </w:pPr>
            <w:r w:rsidRPr="008B2FAC">
              <w:rPr>
                <w:b w:val="0"/>
                <w:sz w:val="21"/>
                <w:szCs w:val="21"/>
              </w:rPr>
              <w:t>Правительства края</w:t>
            </w:r>
          </w:p>
        </w:tc>
        <w:tc>
          <w:tcPr>
            <w:tcW w:w="531" w:type="pct"/>
            <w:shd w:val="clear" w:color="auto" w:fill="auto"/>
            <w:vAlign w:val="center"/>
          </w:tcPr>
          <w:p w:rsidR="006D13E0" w:rsidRPr="008B2FAC" w:rsidRDefault="006D13E0" w:rsidP="005279C0">
            <w:pPr>
              <w:jc w:val="center"/>
              <w:rPr>
                <w:b w:val="0"/>
                <w:sz w:val="21"/>
                <w:szCs w:val="21"/>
              </w:rPr>
            </w:pPr>
            <w:r w:rsidRPr="008B2FAC">
              <w:rPr>
                <w:b w:val="0"/>
                <w:sz w:val="21"/>
                <w:szCs w:val="21"/>
              </w:rPr>
              <w:t>5</w:t>
            </w:r>
          </w:p>
        </w:tc>
        <w:tc>
          <w:tcPr>
            <w:tcW w:w="530" w:type="pct"/>
            <w:shd w:val="clear" w:color="auto" w:fill="auto"/>
            <w:vAlign w:val="center"/>
          </w:tcPr>
          <w:p w:rsidR="006D13E0" w:rsidRPr="008B2FAC" w:rsidRDefault="00F64456" w:rsidP="005279C0">
            <w:pPr>
              <w:jc w:val="center"/>
              <w:rPr>
                <w:b w:val="0"/>
                <w:sz w:val="21"/>
                <w:szCs w:val="21"/>
              </w:rPr>
            </w:pPr>
            <w:r>
              <w:rPr>
                <w:b w:val="0"/>
                <w:sz w:val="21"/>
                <w:szCs w:val="21"/>
              </w:rPr>
              <w:t>9</w:t>
            </w:r>
          </w:p>
        </w:tc>
      </w:tr>
      <w:tr w:rsidR="005279C0" w:rsidRPr="008B2FAC" w:rsidTr="001D6B5C">
        <w:trPr>
          <w:cantSplit/>
        </w:trPr>
        <w:tc>
          <w:tcPr>
            <w:tcW w:w="3939" w:type="pct"/>
            <w:shd w:val="clear" w:color="auto" w:fill="auto"/>
            <w:vAlign w:val="center"/>
          </w:tcPr>
          <w:p w:rsidR="006D13E0" w:rsidRPr="008B2FAC" w:rsidRDefault="006D13E0" w:rsidP="005279C0">
            <w:pPr>
              <w:rPr>
                <w:b w:val="0"/>
                <w:sz w:val="21"/>
                <w:szCs w:val="21"/>
              </w:rPr>
            </w:pPr>
            <w:r w:rsidRPr="008B2FAC">
              <w:rPr>
                <w:b w:val="0"/>
                <w:sz w:val="21"/>
                <w:szCs w:val="21"/>
              </w:rPr>
              <w:t>Администрации Губернатора края</w:t>
            </w:r>
          </w:p>
        </w:tc>
        <w:tc>
          <w:tcPr>
            <w:tcW w:w="531" w:type="pct"/>
            <w:shd w:val="clear" w:color="auto" w:fill="auto"/>
            <w:vAlign w:val="center"/>
          </w:tcPr>
          <w:p w:rsidR="006D13E0" w:rsidRPr="008B2FAC" w:rsidRDefault="006D13E0" w:rsidP="005279C0">
            <w:pPr>
              <w:jc w:val="center"/>
              <w:rPr>
                <w:b w:val="0"/>
                <w:sz w:val="21"/>
                <w:szCs w:val="21"/>
              </w:rPr>
            </w:pPr>
            <w:r w:rsidRPr="008B2FAC">
              <w:rPr>
                <w:b w:val="0"/>
                <w:sz w:val="21"/>
                <w:szCs w:val="21"/>
              </w:rPr>
              <w:t>63</w:t>
            </w:r>
          </w:p>
        </w:tc>
        <w:tc>
          <w:tcPr>
            <w:tcW w:w="530" w:type="pct"/>
            <w:shd w:val="clear" w:color="auto" w:fill="auto"/>
            <w:vAlign w:val="center"/>
          </w:tcPr>
          <w:p w:rsidR="006D13E0" w:rsidRPr="008B2FAC" w:rsidRDefault="00F64456" w:rsidP="005279C0">
            <w:pPr>
              <w:jc w:val="center"/>
              <w:rPr>
                <w:b w:val="0"/>
                <w:sz w:val="21"/>
                <w:szCs w:val="21"/>
              </w:rPr>
            </w:pPr>
            <w:r>
              <w:rPr>
                <w:b w:val="0"/>
                <w:sz w:val="21"/>
                <w:szCs w:val="21"/>
              </w:rPr>
              <w:t>55</w:t>
            </w:r>
          </w:p>
        </w:tc>
      </w:tr>
      <w:tr w:rsidR="005279C0" w:rsidRPr="008B2FAC" w:rsidTr="001D6B5C">
        <w:trPr>
          <w:cantSplit/>
        </w:trPr>
        <w:tc>
          <w:tcPr>
            <w:tcW w:w="3939" w:type="pct"/>
            <w:shd w:val="clear" w:color="auto" w:fill="auto"/>
            <w:vAlign w:val="center"/>
          </w:tcPr>
          <w:p w:rsidR="006D13E0" w:rsidRPr="008B2FAC" w:rsidRDefault="000F7D03" w:rsidP="005279C0">
            <w:pPr>
              <w:rPr>
                <w:sz w:val="21"/>
                <w:szCs w:val="21"/>
              </w:rPr>
            </w:pPr>
            <w:r w:rsidRPr="008B2FAC">
              <w:rPr>
                <w:sz w:val="21"/>
                <w:szCs w:val="21"/>
              </w:rPr>
              <w:t>3. </w:t>
            </w:r>
            <w:r w:rsidR="006D13E0" w:rsidRPr="008B2FAC">
              <w:rPr>
                <w:sz w:val="21"/>
                <w:szCs w:val="21"/>
              </w:rPr>
              <w:t>Тематика обращений:</w:t>
            </w:r>
          </w:p>
        </w:tc>
        <w:tc>
          <w:tcPr>
            <w:tcW w:w="531" w:type="pct"/>
            <w:shd w:val="clear" w:color="auto" w:fill="auto"/>
            <w:vAlign w:val="center"/>
          </w:tcPr>
          <w:p w:rsidR="006D13E0" w:rsidRPr="008B2FAC" w:rsidRDefault="006D13E0" w:rsidP="005279C0">
            <w:pPr>
              <w:jc w:val="center"/>
              <w:rPr>
                <w:sz w:val="21"/>
                <w:szCs w:val="21"/>
              </w:rPr>
            </w:pPr>
          </w:p>
        </w:tc>
        <w:tc>
          <w:tcPr>
            <w:tcW w:w="530" w:type="pct"/>
            <w:shd w:val="clear" w:color="auto" w:fill="auto"/>
            <w:vAlign w:val="center"/>
          </w:tcPr>
          <w:p w:rsidR="006D13E0" w:rsidRPr="008B2FAC" w:rsidRDefault="006D13E0" w:rsidP="005279C0">
            <w:pPr>
              <w:jc w:val="center"/>
              <w:rPr>
                <w:sz w:val="21"/>
                <w:szCs w:val="21"/>
              </w:rPr>
            </w:pPr>
          </w:p>
        </w:tc>
      </w:tr>
      <w:tr w:rsidR="00F64456" w:rsidRPr="008B2FAC" w:rsidTr="00F64456">
        <w:trPr>
          <w:cantSplit/>
        </w:trPr>
        <w:tc>
          <w:tcPr>
            <w:tcW w:w="3939" w:type="pct"/>
            <w:shd w:val="clear" w:color="auto" w:fill="auto"/>
          </w:tcPr>
          <w:p w:rsidR="00F64456" w:rsidRDefault="001C268D">
            <w:pPr>
              <w:autoSpaceDE w:val="0"/>
              <w:autoSpaceDN w:val="0"/>
              <w:adjustRightInd w:val="0"/>
              <w:rPr>
                <w:rFonts w:eastAsiaTheme="minorHAnsi"/>
                <w:b w:val="0"/>
                <w:color w:val="000000"/>
                <w:sz w:val="22"/>
                <w:szCs w:val="22"/>
                <w:lang w:eastAsia="en-US"/>
              </w:rPr>
            </w:pPr>
            <w:r>
              <w:rPr>
                <w:rFonts w:eastAsiaTheme="minorHAnsi"/>
                <w:b w:val="0"/>
                <w:color w:val="000000"/>
                <w:sz w:val="22"/>
                <w:szCs w:val="22"/>
                <w:lang w:eastAsia="en-US"/>
              </w:rPr>
              <w:t xml:space="preserve">– </w:t>
            </w:r>
            <w:r w:rsidR="00F64456">
              <w:rPr>
                <w:rFonts w:eastAsiaTheme="minorHAnsi"/>
                <w:b w:val="0"/>
                <w:color w:val="000000"/>
                <w:sz w:val="22"/>
                <w:szCs w:val="22"/>
                <w:lang w:eastAsia="en-US"/>
              </w:rPr>
              <w:t>промышленность</w:t>
            </w:r>
          </w:p>
        </w:tc>
        <w:tc>
          <w:tcPr>
            <w:tcW w:w="531" w:type="pct"/>
            <w:shd w:val="clear" w:color="auto" w:fill="auto"/>
            <w:vAlign w:val="center"/>
          </w:tcPr>
          <w:p w:rsidR="00F64456" w:rsidRPr="008B2FAC" w:rsidRDefault="00F64456" w:rsidP="005279C0">
            <w:pPr>
              <w:jc w:val="center"/>
              <w:rPr>
                <w:b w:val="0"/>
                <w:sz w:val="21"/>
                <w:szCs w:val="21"/>
              </w:rPr>
            </w:pPr>
            <w:r w:rsidRPr="008B2FAC">
              <w:rPr>
                <w:b w:val="0"/>
                <w:sz w:val="21"/>
                <w:szCs w:val="21"/>
              </w:rPr>
              <w:t>12</w:t>
            </w:r>
          </w:p>
        </w:tc>
        <w:tc>
          <w:tcPr>
            <w:tcW w:w="530" w:type="pct"/>
            <w:shd w:val="clear" w:color="auto" w:fill="auto"/>
          </w:tcPr>
          <w:p w:rsidR="00F64456" w:rsidRDefault="00F64456">
            <w:pPr>
              <w:autoSpaceDE w:val="0"/>
              <w:autoSpaceDN w:val="0"/>
              <w:adjustRightInd w:val="0"/>
              <w:jc w:val="center"/>
              <w:rPr>
                <w:rFonts w:eastAsiaTheme="minorHAnsi"/>
                <w:b w:val="0"/>
                <w:color w:val="000000"/>
                <w:sz w:val="22"/>
                <w:szCs w:val="22"/>
                <w:lang w:eastAsia="en-US"/>
              </w:rPr>
            </w:pPr>
            <w:r>
              <w:rPr>
                <w:rFonts w:eastAsiaTheme="minorHAnsi"/>
                <w:b w:val="0"/>
                <w:color w:val="000000"/>
                <w:sz w:val="22"/>
                <w:szCs w:val="22"/>
                <w:lang w:eastAsia="en-US"/>
              </w:rPr>
              <w:t>8</w:t>
            </w:r>
          </w:p>
        </w:tc>
      </w:tr>
      <w:tr w:rsidR="00F64456" w:rsidRPr="008B2FAC" w:rsidTr="00F64456">
        <w:trPr>
          <w:cantSplit/>
        </w:trPr>
        <w:tc>
          <w:tcPr>
            <w:tcW w:w="3939" w:type="pct"/>
            <w:shd w:val="clear" w:color="auto" w:fill="auto"/>
          </w:tcPr>
          <w:p w:rsidR="00F64456" w:rsidRDefault="001C268D">
            <w:pPr>
              <w:autoSpaceDE w:val="0"/>
              <w:autoSpaceDN w:val="0"/>
              <w:adjustRightInd w:val="0"/>
              <w:rPr>
                <w:rFonts w:eastAsiaTheme="minorHAnsi"/>
                <w:b w:val="0"/>
                <w:color w:val="000000"/>
                <w:sz w:val="22"/>
                <w:szCs w:val="22"/>
                <w:lang w:eastAsia="en-US"/>
              </w:rPr>
            </w:pPr>
            <w:r>
              <w:rPr>
                <w:rFonts w:eastAsiaTheme="minorHAnsi"/>
                <w:b w:val="0"/>
                <w:color w:val="000000"/>
                <w:sz w:val="22"/>
                <w:szCs w:val="22"/>
                <w:lang w:eastAsia="en-US"/>
              </w:rPr>
              <w:t xml:space="preserve">– </w:t>
            </w:r>
            <w:r w:rsidR="00F64456">
              <w:rPr>
                <w:rFonts w:eastAsiaTheme="minorHAnsi"/>
                <w:b w:val="0"/>
                <w:color w:val="000000"/>
                <w:sz w:val="22"/>
                <w:szCs w:val="22"/>
                <w:lang w:eastAsia="en-US"/>
              </w:rPr>
              <w:t>транспорт</w:t>
            </w:r>
          </w:p>
        </w:tc>
        <w:tc>
          <w:tcPr>
            <w:tcW w:w="531" w:type="pct"/>
            <w:shd w:val="clear" w:color="auto" w:fill="auto"/>
            <w:vAlign w:val="center"/>
          </w:tcPr>
          <w:p w:rsidR="00F64456" w:rsidRPr="008B2FAC" w:rsidRDefault="00F64456" w:rsidP="005279C0">
            <w:pPr>
              <w:jc w:val="center"/>
              <w:rPr>
                <w:b w:val="0"/>
                <w:sz w:val="21"/>
                <w:szCs w:val="21"/>
              </w:rPr>
            </w:pPr>
            <w:r>
              <w:rPr>
                <w:b w:val="0"/>
                <w:sz w:val="21"/>
                <w:szCs w:val="21"/>
              </w:rPr>
              <w:t>20</w:t>
            </w:r>
          </w:p>
        </w:tc>
        <w:tc>
          <w:tcPr>
            <w:tcW w:w="530" w:type="pct"/>
            <w:shd w:val="clear" w:color="auto" w:fill="auto"/>
          </w:tcPr>
          <w:p w:rsidR="00F64456" w:rsidRDefault="00F64456">
            <w:pPr>
              <w:autoSpaceDE w:val="0"/>
              <w:autoSpaceDN w:val="0"/>
              <w:adjustRightInd w:val="0"/>
              <w:jc w:val="center"/>
              <w:rPr>
                <w:rFonts w:eastAsiaTheme="minorHAnsi"/>
                <w:b w:val="0"/>
                <w:color w:val="000000"/>
                <w:sz w:val="22"/>
                <w:szCs w:val="22"/>
                <w:lang w:eastAsia="en-US"/>
              </w:rPr>
            </w:pPr>
            <w:r>
              <w:rPr>
                <w:rFonts w:eastAsiaTheme="minorHAnsi"/>
                <w:b w:val="0"/>
                <w:color w:val="000000"/>
                <w:sz w:val="22"/>
                <w:szCs w:val="22"/>
                <w:lang w:eastAsia="en-US"/>
              </w:rPr>
              <w:t>14</w:t>
            </w:r>
          </w:p>
        </w:tc>
      </w:tr>
      <w:tr w:rsidR="00F64456" w:rsidRPr="008B2FAC" w:rsidTr="00F64456">
        <w:trPr>
          <w:cantSplit/>
        </w:trPr>
        <w:tc>
          <w:tcPr>
            <w:tcW w:w="3939" w:type="pct"/>
            <w:shd w:val="clear" w:color="auto" w:fill="auto"/>
          </w:tcPr>
          <w:p w:rsidR="00F64456" w:rsidRDefault="001C268D">
            <w:pPr>
              <w:autoSpaceDE w:val="0"/>
              <w:autoSpaceDN w:val="0"/>
              <w:adjustRightInd w:val="0"/>
              <w:rPr>
                <w:rFonts w:eastAsiaTheme="minorHAnsi"/>
                <w:b w:val="0"/>
                <w:color w:val="000000"/>
                <w:sz w:val="22"/>
                <w:szCs w:val="22"/>
                <w:lang w:eastAsia="en-US"/>
              </w:rPr>
            </w:pPr>
            <w:r>
              <w:rPr>
                <w:rFonts w:eastAsiaTheme="minorHAnsi"/>
                <w:b w:val="0"/>
                <w:color w:val="000000"/>
                <w:sz w:val="22"/>
                <w:szCs w:val="22"/>
                <w:lang w:eastAsia="en-US"/>
              </w:rPr>
              <w:t xml:space="preserve">– </w:t>
            </w:r>
            <w:r w:rsidR="00F64456">
              <w:rPr>
                <w:rFonts w:eastAsiaTheme="minorHAnsi"/>
                <w:b w:val="0"/>
                <w:color w:val="000000"/>
                <w:sz w:val="22"/>
                <w:szCs w:val="22"/>
                <w:lang w:eastAsia="en-US"/>
              </w:rPr>
              <w:t>жилищно-коммунальное хозяйство</w:t>
            </w:r>
          </w:p>
        </w:tc>
        <w:tc>
          <w:tcPr>
            <w:tcW w:w="531" w:type="pct"/>
            <w:shd w:val="clear" w:color="auto" w:fill="auto"/>
            <w:vAlign w:val="center"/>
          </w:tcPr>
          <w:p w:rsidR="00F64456" w:rsidRPr="008B2FAC" w:rsidRDefault="00F64456" w:rsidP="005279C0">
            <w:pPr>
              <w:jc w:val="center"/>
              <w:rPr>
                <w:b w:val="0"/>
                <w:sz w:val="21"/>
                <w:szCs w:val="21"/>
              </w:rPr>
            </w:pPr>
            <w:r>
              <w:rPr>
                <w:b w:val="0"/>
                <w:sz w:val="21"/>
                <w:szCs w:val="21"/>
              </w:rPr>
              <w:t>98</w:t>
            </w:r>
          </w:p>
        </w:tc>
        <w:tc>
          <w:tcPr>
            <w:tcW w:w="530" w:type="pct"/>
            <w:shd w:val="clear" w:color="auto" w:fill="auto"/>
          </w:tcPr>
          <w:p w:rsidR="00F64456" w:rsidRDefault="00F64456">
            <w:pPr>
              <w:autoSpaceDE w:val="0"/>
              <w:autoSpaceDN w:val="0"/>
              <w:adjustRightInd w:val="0"/>
              <w:jc w:val="center"/>
              <w:rPr>
                <w:rFonts w:eastAsiaTheme="minorHAnsi"/>
                <w:b w:val="0"/>
                <w:color w:val="000000"/>
                <w:sz w:val="22"/>
                <w:szCs w:val="22"/>
                <w:lang w:eastAsia="en-US"/>
              </w:rPr>
            </w:pPr>
            <w:r>
              <w:rPr>
                <w:rFonts w:eastAsiaTheme="minorHAnsi"/>
                <w:b w:val="0"/>
                <w:color w:val="000000"/>
                <w:sz w:val="22"/>
                <w:szCs w:val="22"/>
                <w:lang w:eastAsia="en-US"/>
              </w:rPr>
              <w:t>114</w:t>
            </w:r>
          </w:p>
        </w:tc>
      </w:tr>
      <w:tr w:rsidR="00F64456" w:rsidRPr="008B2FAC" w:rsidTr="00F64456">
        <w:trPr>
          <w:cantSplit/>
        </w:trPr>
        <w:tc>
          <w:tcPr>
            <w:tcW w:w="3939" w:type="pct"/>
            <w:shd w:val="clear" w:color="auto" w:fill="auto"/>
          </w:tcPr>
          <w:p w:rsidR="00F64456" w:rsidRDefault="001C268D">
            <w:pPr>
              <w:autoSpaceDE w:val="0"/>
              <w:autoSpaceDN w:val="0"/>
              <w:adjustRightInd w:val="0"/>
              <w:rPr>
                <w:rFonts w:eastAsiaTheme="minorHAnsi"/>
                <w:b w:val="0"/>
                <w:color w:val="000000"/>
                <w:sz w:val="22"/>
                <w:szCs w:val="22"/>
                <w:lang w:eastAsia="en-US"/>
              </w:rPr>
            </w:pPr>
            <w:r>
              <w:rPr>
                <w:rFonts w:eastAsiaTheme="minorHAnsi"/>
                <w:b w:val="0"/>
                <w:color w:val="000000"/>
                <w:sz w:val="22"/>
                <w:szCs w:val="22"/>
                <w:lang w:eastAsia="en-US"/>
              </w:rPr>
              <w:t xml:space="preserve">– </w:t>
            </w:r>
            <w:r w:rsidR="00F64456">
              <w:rPr>
                <w:rFonts w:eastAsiaTheme="minorHAnsi"/>
                <w:b w:val="0"/>
                <w:color w:val="000000"/>
                <w:sz w:val="22"/>
                <w:szCs w:val="22"/>
                <w:lang w:eastAsia="en-US"/>
              </w:rPr>
              <w:t>благоустройство</w:t>
            </w:r>
          </w:p>
        </w:tc>
        <w:tc>
          <w:tcPr>
            <w:tcW w:w="531" w:type="pct"/>
            <w:shd w:val="clear" w:color="auto" w:fill="auto"/>
            <w:vAlign w:val="center"/>
          </w:tcPr>
          <w:p w:rsidR="00F64456" w:rsidRPr="008B2FAC" w:rsidRDefault="00F64456" w:rsidP="005279C0">
            <w:pPr>
              <w:jc w:val="center"/>
              <w:rPr>
                <w:b w:val="0"/>
                <w:sz w:val="21"/>
                <w:szCs w:val="21"/>
              </w:rPr>
            </w:pPr>
            <w:r>
              <w:rPr>
                <w:b w:val="0"/>
                <w:sz w:val="21"/>
                <w:szCs w:val="21"/>
              </w:rPr>
              <w:t>59</w:t>
            </w:r>
          </w:p>
        </w:tc>
        <w:tc>
          <w:tcPr>
            <w:tcW w:w="530" w:type="pct"/>
            <w:shd w:val="clear" w:color="auto" w:fill="auto"/>
          </w:tcPr>
          <w:p w:rsidR="00F64456" w:rsidRDefault="00F64456">
            <w:pPr>
              <w:autoSpaceDE w:val="0"/>
              <w:autoSpaceDN w:val="0"/>
              <w:adjustRightInd w:val="0"/>
              <w:jc w:val="center"/>
              <w:rPr>
                <w:rFonts w:eastAsiaTheme="minorHAnsi"/>
                <w:b w:val="0"/>
                <w:color w:val="000000"/>
                <w:sz w:val="22"/>
                <w:szCs w:val="22"/>
                <w:lang w:eastAsia="en-US"/>
              </w:rPr>
            </w:pPr>
            <w:r>
              <w:rPr>
                <w:rFonts w:eastAsiaTheme="minorHAnsi"/>
                <w:b w:val="0"/>
                <w:color w:val="000000"/>
                <w:sz w:val="22"/>
                <w:szCs w:val="22"/>
                <w:lang w:eastAsia="en-US"/>
              </w:rPr>
              <w:t>59</w:t>
            </w:r>
          </w:p>
        </w:tc>
      </w:tr>
      <w:tr w:rsidR="00F64456" w:rsidRPr="008B2FAC" w:rsidTr="00F64456">
        <w:trPr>
          <w:cantSplit/>
        </w:trPr>
        <w:tc>
          <w:tcPr>
            <w:tcW w:w="3939" w:type="pct"/>
            <w:shd w:val="clear" w:color="auto" w:fill="auto"/>
          </w:tcPr>
          <w:p w:rsidR="00F64456" w:rsidRDefault="001C268D">
            <w:pPr>
              <w:autoSpaceDE w:val="0"/>
              <w:autoSpaceDN w:val="0"/>
              <w:adjustRightInd w:val="0"/>
              <w:rPr>
                <w:rFonts w:eastAsiaTheme="minorHAnsi"/>
                <w:b w:val="0"/>
                <w:color w:val="000000"/>
                <w:sz w:val="22"/>
                <w:szCs w:val="22"/>
                <w:lang w:eastAsia="en-US"/>
              </w:rPr>
            </w:pPr>
            <w:r>
              <w:rPr>
                <w:rFonts w:eastAsiaTheme="minorHAnsi"/>
                <w:b w:val="0"/>
                <w:color w:val="000000"/>
                <w:sz w:val="22"/>
                <w:szCs w:val="22"/>
                <w:lang w:eastAsia="en-US"/>
              </w:rPr>
              <w:t xml:space="preserve">– </w:t>
            </w:r>
            <w:r w:rsidR="00F64456">
              <w:rPr>
                <w:rFonts w:eastAsiaTheme="minorHAnsi"/>
                <w:b w:val="0"/>
                <w:color w:val="000000"/>
                <w:sz w:val="22"/>
                <w:szCs w:val="22"/>
                <w:lang w:eastAsia="en-US"/>
              </w:rPr>
              <w:t>образование, культура</w:t>
            </w:r>
          </w:p>
        </w:tc>
        <w:tc>
          <w:tcPr>
            <w:tcW w:w="531" w:type="pct"/>
            <w:shd w:val="clear" w:color="auto" w:fill="auto"/>
            <w:vAlign w:val="center"/>
          </w:tcPr>
          <w:p w:rsidR="00F64456" w:rsidRPr="008B2FAC" w:rsidRDefault="00F64456" w:rsidP="005279C0">
            <w:pPr>
              <w:jc w:val="center"/>
              <w:rPr>
                <w:b w:val="0"/>
                <w:sz w:val="21"/>
                <w:szCs w:val="21"/>
              </w:rPr>
            </w:pPr>
            <w:r w:rsidRPr="008B2FAC">
              <w:rPr>
                <w:b w:val="0"/>
                <w:sz w:val="21"/>
                <w:szCs w:val="21"/>
              </w:rPr>
              <w:t>9</w:t>
            </w:r>
          </w:p>
        </w:tc>
        <w:tc>
          <w:tcPr>
            <w:tcW w:w="530" w:type="pct"/>
            <w:shd w:val="clear" w:color="auto" w:fill="auto"/>
          </w:tcPr>
          <w:p w:rsidR="00F64456" w:rsidRDefault="00F64456">
            <w:pPr>
              <w:autoSpaceDE w:val="0"/>
              <w:autoSpaceDN w:val="0"/>
              <w:adjustRightInd w:val="0"/>
              <w:jc w:val="center"/>
              <w:rPr>
                <w:rFonts w:eastAsiaTheme="minorHAnsi"/>
                <w:b w:val="0"/>
                <w:color w:val="000000"/>
                <w:sz w:val="22"/>
                <w:szCs w:val="22"/>
                <w:lang w:eastAsia="en-US"/>
              </w:rPr>
            </w:pPr>
            <w:r>
              <w:rPr>
                <w:rFonts w:eastAsiaTheme="minorHAnsi"/>
                <w:b w:val="0"/>
                <w:color w:val="000000"/>
                <w:sz w:val="22"/>
                <w:szCs w:val="22"/>
                <w:lang w:eastAsia="en-US"/>
              </w:rPr>
              <w:t>12</w:t>
            </w:r>
          </w:p>
        </w:tc>
      </w:tr>
      <w:tr w:rsidR="00F64456" w:rsidRPr="008B2FAC" w:rsidTr="00F64456">
        <w:trPr>
          <w:cantSplit/>
        </w:trPr>
        <w:tc>
          <w:tcPr>
            <w:tcW w:w="3939" w:type="pct"/>
            <w:shd w:val="clear" w:color="auto" w:fill="auto"/>
          </w:tcPr>
          <w:p w:rsidR="00F64456" w:rsidRDefault="001C268D">
            <w:pPr>
              <w:autoSpaceDE w:val="0"/>
              <w:autoSpaceDN w:val="0"/>
              <w:adjustRightInd w:val="0"/>
              <w:rPr>
                <w:rFonts w:eastAsiaTheme="minorHAnsi"/>
                <w:b w:val="0"/>
                <w:color w:val="000000"/>
                <w:sz w:val="22"/>
                <w:szCs w:val="22"/>
                <w:lang w:eastAsia="en-US"/>
              </w:rPr>
            </w:pPr>
            <w:r>
              <w:rPr>
                <w:rFonts w:eastAsiaTheme="minorHAnsi"/>
                <w:b w:val="0"/>
                <w:color w:val="000000"/>
                <w:sz w:val="22"/>
                <w:szCs w:val="22"/>
                <w:lang w:eastAsia="en-US"/>
              </w:rPr>
              <w:t xml:space="preserve">– </w:t>
            </w:r>
            <w:r w:rsidR="00F64456">
              <w:rPr>
                <w:rFonts w:eastAsiaTheme="minorHAnsi"/>
                <w:b w:val="0"/>
                <w:color w:val="000000"/>
                <w:sz w:val="22"/>
                <w:szCs w:val="22"/>
                <w:lang w:eastAsia="en-US"/>
              </w:rPr>
              <w:t>здравоохранение</w:t>
            </w:r>
          </w:p>
        </w:tc>
        <w:tc>
          <w:tcPr>
            <w:tcW w:w="531" w:type="pct"/>
            <w:shd w:val="clear" w:color="auto" w:fill="auto"/>
            <w:vAlign w:val="center"/>
          </w:tcPr>
          <w:p w:rsidR="00F64456" w:rsidRPr="008B2FAC" w:rsidRDefault="00F64456" w:rsidP="005279C0">
            <w:pPr>
              <w:jc w:val="center"/>
              <w:rPr>
                <w:b w:val="0"/>
                <w:sz w:val="21"/>
                <w:szCs w:val="21"/>
              </w:rPr>
            </w:pPr>
            <w:r>
              <w:rPr>
                <w:b w:val="0"/>
                <w:sz w:val="21"/>
                <w:szCs w:val="21"/>
              </w:rPr>
              <w:t>5</w:t>
            </w:r>
          </w:p>
        </w:tc>
        <w:tc>
          <w:tcPr>
            <w:tcW w:w="530" w:type="pct"/>
            <w:shd w:val="clear" w:color="auto" w:fill="auto"/>
          </w:tcPr>
          <w:p w:rsidR="00F64456" w:rsidRDefault="00F64456">
            <w:pPr>
              <w:autoSpaceDE w:val="0"/>
              <w:autoSpaceDN w:val="0"/>
              <w:adjustRightInd w:val="0"/>
              <w:jc w:val="center"/>
              <w:rPr>
                <w:rFonts w:eastAsiaTheme="minorHAnsi"/>
                <w:b w:val="0"/>
                <w:color w:val="000000"/>
                <w:sz w:val="22"/>
                <w:szCs w:val="22"/>
                <w:lang w:eastAsia="en-US"/>
              </w:rPr>
            </w:pPr>
            <w:r>
              <w:rPr>
                <w:rFonts w:eastAsiaTheme="minorHAnsi"/>
                <w:b w:val="0"/>
                <w:color w:val="000000"/>
                <w:sz w:val="22"/>
                <w:szCs w:val="22"/>
                <w:lang w:eastAsia="en-US"/>
              </w:rPr>
              <w:t>8</w:t>
            </w:r>
          </w:p>
        </w:tc>
      </w:tr>
      <w:tr w:rsidR="00F64456" w:rsidRPr="008B2FAC" w:rsidTr="00F64456">
        <w:trPr>
          <w:cantSplit/>
        </w:trPr>
        <w:tc>
          <w:tcPr>
            <w:tcW w:w="3939" w:type="pct"/>
            <w:shd w:val="clear" w:color="auto" w:fill="auto"/>
          </w:tcPr>
          <w:p w:rsidR="00F64456" w:rsidRDefault="001C268D">
            <w:pPr>
              <w:autoSpaceDE w:val="0"/>
              <w:autoSpaceDN w:val="0"/>
              <w:adjustRightInd w:val="0"/>
              <w:rPr>
                <w:rFonts w:eastAsiaTheme="minorHAnsi"/>
                <w:b w:val="0"/>
                <w:color w:val="000000"/>
                <w:sz w:val="22"/>
                <w:szCs w:val="22"/>
                <w:lang w:eastAsia="en-US"/>
              </w:rPr>
            </w:pPr>
            <w:r>
              <w:rPr>
                <w:rFonts w:eastAsiaTheme="minorHAnsi"/>
                <w:b w:val="0"/>
                <w:color w:val="000000"/>
                <w:sz w:val="22"/>
                <w:szCs w:val="22"/>
                <w:lang w:eastAsia="en-US"/>
              </w:rPr>
              <w:t xml:space="preserve">– </w:t>
            </w:r>
            <w:r w:rsidR="00F64456">
              <w:rPr>
                <w:rFonts w:eastAsiaTheme="minorHAnsi"/>
                <w:b w:val="0"/>
                <w:color w:val="000000"/>
                <w:sz w:val="22"/>
                <w:szCs w:val="22"/>
                <w:lang w:eastAsia="en-US"/>
              </w:rPr>
              <w:t>получение жилья, обмен, приватизация, ремонт</w:t>
            </w:r>
          </w:p>
        </w:tc>
        <w:tc>
          <w:tcPr>
            <w:tcW w:w="531" w:type="pct"/>
            <w:shd w:val="clear" w:color="auto" w:fill="auto"/>
            <w:vAlign w:val="center"/>
          </w:tcPr>
          <w:p w:rsidR="00F64456" w:rsidRPr="008B2FAC" w:rsidRDefault="00F64456" w:rsidP="005279C0">
            <w:pPr>
              <w:jc w:val="center"/>
              <w:rPr>
                <w:b w:val="0"/>
                <w:sz w:val="21"/>
                <w:szCs w:val="21"/>
              </w:rPr>
            </w:pPr>
            <w:r>
              <w:rPr>
                <w:b w:val="0"/>
                <w:sz w:val="21"/>
                <w:szCs w:val="21"/>
              </w:rPr>
              <w:t>43</w:t>
            </w:r>
          </w:p>
        </w:tc>
        <w:tc>
          <w:tcPr>
            <w:tcW w:w="530" w:type="pct"/>
            <w:shd w:val="clear" w:color="auto" w:fill="auto"/>
          </w:tcPr>
          <w:p w:rsidR="00F64456" w:rsidRDefault="00F64456">
            <w:pPr>
              <w:autoSpaceDE w:val="0"/>
              <w:autoSpaceDN w:val="0"/>
              <w:adjustRightInd w:val="0"/>
              <w:jc w:val="center"/>
              <w:rPr>
                <w:rFonts w:eastAsiaTheme="minorHAnsi"/>
                <w:b w:val="0"/>
                <w:color w:val="000000"/>
                <w:sz w:val="22"/>
                <w:szCs w:val="22"/>
                <w:lang w:eastAsia="en-US"/>
              </w:rPr>
            </w:pPr>
            <w:r>
              <w:rPr>
                <w:rFonts w:eastAsiaTheme="minorHAnsi"/>
                <w:b w:val="0"/>
                <w:color w:val="000000"/>
                <w:sz w:val="22"/>
                <w:szCs w:val="22"/>
                <w:lang w:eastAsia="en-US"/>
              </w:rPr>
              <w:t>52</w:t>
            </w:r>
          </w:p>
        </w:tc>
      </w:tr>
      <w:tr w:rsidR="00F64456" w:rsidRPr="008B2FAC" w:rsidTr="00F64456">
        <w:trPr>
          <w:cantSplit/>
        </w:trPr>
        <w:tc>
          <w:tcPr>
            <w:tcW w:w="3939" w:type="pct"/>
            <w:shd w:val="clear" w:color="auto" w:fill="auto"/>
          </w:tcPr>
          <w:p w:rsidR="00F64456" w:rsidRDefault="001C268D">
            <w:pPr>
              <w:autoSpaceDE w:val="0"/>
              <w:autoSpaceDN w:val="0"/>
              <w:adjustRightInd w:val="0"/>
              <w:rPr>
                <w:rFonts w:eastAsiaTheme="minorHAnsi"/>
                <w:b w:val="0"/>
                <w:color w:val="000000"/>
                <w:sz w:val="22"/>
                <w:szCs w:val="22"/>
                <w:lang w:eastAsia="en-US"/>
              </w:rPr>
            </w:pPr>
            <w:r>
              <w:rPr>
                <w:rFonts w:eastAsiaTheme="minorHAnsi"/>
                <w:b w:val="0"/>
                <w:color w:val="000000"/>
                <w:sz w:val="22"/>
                <w:szCs w:val="22"/>
                <w:lang w:eastAsia="en-US"/>
              </w:rPr>
              <w:t xml:space="preserve">– </w:t>
            </w:r>
            <w:r w:rsidR="00F64456">
              <w:rPr>
                <w:rFonts w:eastAsiaTheme="minorHAnsi"/>
                <w:b w:val="0"/>
                <w:color w:val="000000"/>
                <w:sz w:val="22"/>
                <w:szCs w:val="22"/>
                <w:lang w:eastAsia="en-US"/>
              </w:rPr>
              <w:t>трудоустройство</w:t>
            </w:r>
          </w:p>
        </w:tc>
        <w:tc>
          <w:tcPr>
            <w:tcW w:w="531" w:type="pct"/>
            <w:shd w:val="clear" w:color="auto" w:fill="auto"/>
            <w:vAlign w:val="center"/>
          </w:tcPr>
          <w:p w:rsidR="00F64456" w:rsidRPr="008B2FAC" w:rsidRDefault="00F64456" w:rsidP="005279C0">
            <w:pPr>
              <w:jc w:val="center"/>
              <w:rPr>
                <w:b w:val="0"/>
                <w:sz w:val="21"/>
                <w:szCs w:val="21"/>
              </w:rPr>
            </w:pPr>
            <w:r>
              <w:rPr>
                <w:b w:val="0"/>
                <w:sz w:val="21"/>
                <w:szCs w:val="21"/>
              </w:rPr>
              <w:t>14</w:t>
            </w:r>
          </w:p>
        </w:tc>
        <w:tc>
          <w:tcPr>
            <w:tcW w:w="530" w:type="pct"/>
            <w:shd w:val="clear" w:color="auto" w:fill="auto"/>
          </w:tcPr>
          <w:p w:rsidR="00F64456" w:rsidRDefault="00F64456">
            <w:pPr>
              <w:autoSpaceDE w:val="0"/>
              <w:autoSpaceDN w:val="0"/>
              <w:adjustRightInd w:val="0"/>
              <w:jc w:val="center"/>
              <w:rPr>
                <w:rFonts w:eastAsiaTheme="minorHAnsi"/>
                <w:b w:val="0"/>
                <w:color w:val="000000"/>
                <w:sz w:val="22"/>
                <w:szCs w:val="22"/>
                <w:lang w:eastAsia="en-US"/>
              </w:rPr>
            </w:pPr>
            <w:r>
              <w:rPr>
                <w:rFonts w:eastAsiaTheme="minorHAnsi"/>
                <w:b w:val="0"/>
                <w:color w:val="000000"/>
                <w:sz w:val="22"/>
                <w:szCs w:val="22"/>
                <w:lang w:eastAsia="en-US"/>
              </w:rPr>
              <w:t>22</w:t>
            </w:r>
          </w:p>
        </w:tc>
      </w:tr>
      <w:tr w:rsidR="00F64456" w:rsidRPr="008B2FAC" w:rsidTr="00F64456">
        <w:trPr>
          <w:cantSplit/>
        </w:trPr>
        <w:tc>
          <w:tcPr>
            <w:tcW w:w="3939" w:type="pct"/>
            <w:shd w:val="clear" w:color="auto" w:fill="auto"/>
          </w:tcPr>
          <w:p w:rsidR="00F64456" w:rsidRDefault="001C268D">
            <w:pPr>
              <w:autoSpaceDE w:val="0"/>
              <w:autoSpaceDN w:val="0"/>
              <w:adjustRightInd w:val="0"/>
              <w:rPr>
                <w:rFonts w:eastAsiaTheme="minorHAnsi"/>
                <w:b w:val="0"/>
                <w:color w:val="000000"/>
                <w:sz w:val="22"/>
                <w:szCs w:val="22"/>
                <w:lang w:eastAsia="en-US"/>
              </w:rPr>
            </w:pPr>
            <w:r>
              <w:rPr>
                <w:rFonts w:eastAsiaTheme="minorHAnsi"/>
                <w:b w:val="0"/>
                <w:color w:val="000000"/>
                <w:sz w:val="22"/>
                <w:szCs w:val="22"/>
                <w:lang w:eastAsia="en-US"/>
              </w:rPr>
              <w:t xml:space="preserve">– </w:t>
            </w:r>
            <w:r w:rsidR="00F64456">
              <w:rPr>
                <w:rFonts w:eastAsiaTheme="minorHAnsi"/>
                <w:b w:val="0"/>
                <w:color w:val="000000"/>
                <w:sz w:val="22"/>
                <w:szCs w:val="22"/>
                <w:lang w:eastAsia="en-US"/>
              </w:rPr>
              <w:t>строительство, земельные вопросы</w:t>
            </w:r>
          </w:p>
        </w:tc>
        <w:tc>
          <w:tcPr>
            <w:tcW w:w="531" w:type="pct"/>
            <w:shd w:val="clear" w:color="auto" w:fill="auto"/>
            <w:vAlign w:val="center"/>
          </w:tcPr>
          <w:p w:rsidR="00F64456" w:rsidRPr="008B2FAC" w:rsidRDefault="00047B9F" w:rsidP="005279C0">
            <w:pPr>
              <w:jc w:val="center"/>
              <w:rPr>
                <w:b w:val="0"/>
                <w:sz w:val="21"/>
                <w:szCs w:val="21"/>
              </w:rPr>
            </w:pPr>
            <w:r>
              <w:rPr>
                <w:b w:val="0"/>
                <w:sz w:val="21"/>
                <w:szCs w:val="21"/>
              </w:rPr>
              <w:t>17</w:t>
            </w:r>
          </w:p>
        </w:tc>
        <w:tc>
          <w:tcPr>
            <w:tcW w:w="530" w:type="pct"/>
            <w:shd w:val="clear" w:color="auto" w:fill="auto"/>
          </w:tcPr>
          <w:p w:rsidR="00F64456" w:rsidRDefault="00F64456">
            <w:pPr>
              <w:autoSpaceDE w:val="0"/>
              <w:autoSpaceDN w:val="0"/>
              <w:adjustRightInd w:val="0"/>
              <w:jc w:val="center"/>
              <w:rPr>
                <w:rFonts w:eastAsiaTheme="minorHAnsi"/>
                <w:b w:val="0"/>
                <w:color w:val="000000"/>
                <w:sz w:val="22"/>
                <w:szCs w:val="22"/>
                <w:lang w:eastAsia="en-US"/>
              </w:rPr>
            </w:pPr>
            <w:r>
              <w:rPr>
                <w:rFonts w:eastAsiaTheme="minorHAnsi"/>
                <w:b w:val="0"/>
                <w:color w:val="000000"/>
                <w:sz w:val="22"/>
                <w:szCs w:val="22"/>
                <w:lang w:eastAsia="en-US"/>
              </w:rPr>
              <w:t>21</w:t>
            </w:r>
          </w:p>
        </w:tc>
      </w:tr>
      <w:tr w:rsidR="00F64456" w:rsidRPr="008B2FAC" w:rsidTr="00F64456">
        <w:trPr>
          <w:cantSplit/>
        </w:trPr>
        <w:tc>
          <w:tcPr>
            <w:tcW w:w="3939" w:type="pct"/>
            <w:shd w:val="clear" w:color="auto" w:fill="auto"/>
          </w:tcPr>
          <w:p w:rsidR="00F64456" w:rsidRDefault="001C268D">
            <w:pPr>
              <w:autoSpaceDE w:val="0"/>
              <w:autoSpaceDN w:val="0"/>
              <w:adjustRightInd w:val="0"/>
              <w:rPr>
                <w:rFonts w:eastAsiaTheme="minorHAnsi"/>
                <w:b w:val="0"/>
                <w:color w:val="000000"/>
                <w:sz w:val="22"/>
                <w:szCs w:val="22"/>
                <w:lang w:eastAsia="en-US"/>
              </w:rPr>
            </w:pPr>
            <w:r>
              <w:rPr>
                <w:rFonts w:eastAsiaTheme="minorHAnsi"/>
                <w:b w:val="0"/>
                <w:color w:val="000000"/>
                <w:sz w:val="22"/>
                <w:szCs w:val="22"/>
                <w:lang w:eastAsia="en-US"/>
              </w:rPr>
              <w:t xml:space="preserve">– </w:t>
            </w:r>
            <w:r w:rsidR="00F64456">
              <w:rPr>
                <w:rFonts w:eastAsiaTheme="minorHAnsi"/>
                <w:b w:val="0"/>
                <w:color w:val="000000"/>
                <w:sz w:val="22"/>
                <w:szCs w:val="22"/>
                <w:lang w:eastAsia="en-US"/>
              </w:rPr>
              <w:t>вопросы социальной защиты</w:t>
            </w:r>
          </w:p>
        </w:tc>
        <w:tc>
          <w:tcPr>
            <w:tcW w:w="531" w:type="pct"/>
            <w:shd w:val="clear" w:color="auto" w:fill="auto"/>
            <w:vAlign w:val="center"/>
          </w:tcPr>
          <w:p w:rsidR="00F64456" w:rsidRPr="008B2FAC" w:rsidRDefault="00047B9F" w:rsidP="005279C0">
            <w:pPr>
              <w:jc w:val="center"/>
              <w:rPr>
                <w:b w:val="0"/>
                <w:sz w:val="21"/>
                <w:szCs w:val="21"/>
              </w:rPr>
            </w:pPr>
            <w:r>
              <w:rPr>
                <w:b w:val="0"/>
                <w:sz w:val="21"/>
                <w:szCs w:val="21"/>
              </w:rPr>
              <w:t>19</w:t>
            </w:r>
          </w:p>
        </w:tc>
        <w:tc>
          <w:tcPr>
            <w:tcW w:w="530" w:type="pct"/>
            <w:shd w:val="clear" w:color="auto" w:fill="auto"/>
          </w:tcPr>
          <w:p w:rsidR="00F64456" w:rsidRDefault="00F64456">
            <w:pPr>
              <w:autoSpaceDE w:val="0"/>
              <w:autoSpaceDN w:val="0"/>
              <w:adjustRightInd w:val="0"/>
              <w:jc w:val="center"/>
              <w:rPr>
                <w:rFonts w:eastAsiaTheme="minorHAnsi"/>
                <w:b w:val="0"/>
                <w:color w:val="000000"/>
                <w:sz w:val="22"/>
                <w:szCs w:val="22"/>
                <w:lang w:eastAsia="en-US"/>
              </w:rPr>
            </w:pPr>
            <w:r>
              <w:rPr>
                <w:rFonts w:eastAsiaTheme="minorHAnsi"/>
                <w:b w:val="0"/>
                <w:color w:val="000000"/>
                <w:sz w:val="22"/>
                <w:szCs w:val="22"/>
                <w:lang w:eastAsia="en-US"/>
              </w:rPr>
              <w:t>13</w:t>
            </w:r>
          </w:p>
        </w:tc>
      </w:tr>
      <w:tr w:rsidR="00F64456" w:rsidRPr="008B2FAC" w:rsidTr="00F64456">
        <w:trPr>
          <w:cantSplit/>
        </w:trPr>
        <w:tc>
          <w:tcPr>
            <w:tcW w:w="3939" w:type="pct"/>
            <w:shd w:val="clear" w:color="auto" w:fill="auto"/>
          </w:tcPr>
          <w:p w:rsidR="00F64456" w:rsidRDefault="001C268D">
            <w:pPr>
              <w:autoSpaceDE w:val="0"/>
              <w:autoSpaceDN w:val="0"/>
              <w:adjustRightInd w:val="0"/>
              <w:rPr>
                <w:rFonts w:eastAsiaTheme="minorHAnsi"/>
                <w:b w:val="0"/>
                <w:color w:val="000000"/>
                <w:sz w:val="22"/>
                <w:szCs w:val="22"/>
                <w:lang w:eastAsia="en-US"/>
              </w:rPr>
            </w:pPr>
            <w:r>
              <w:rPr>
                <w:rFonts w:eastAsiaTheme="minorHAnsi"/>
                <w:b w:val="0"/>
                <w:color w:val="000000"/>
                <w:sz w:val="22"/>
                <w:szCs w:val="22"/>
                <w:lang w:eastAsia="en-US"/>
              </w:rPr>
              <w:t xml:space="preserve">– </w:t>
            </w:r>
            <w:r w:rsidR="00F64456">
              <w:rPr>
                <w:rFonts w:eastAsiaTheme="minorHAnsi"/>
                <w:b w:val="0"/>
                <w:color w:val="000000"/>
                <w:sz w:val="22"/>
                <w:szCs w:val="22"/>
                <w:lang w:eastAsia="en-US"/>
              </w:rPr>
              <w:t>вопросы соблюдения законности и правопорядка</w:t>
            </w:r>
          </w:p>
        </w:tc>
        <w:tc>
          <w:tcPr>
            <w:tcW w:w="531" w:type="pct"/>
            <w:shd w:val="clear" w:color="auto" w:fill="auto"/>
            <w:vAlign w:val="center"/>
          </w:tcPr>
          <w:p w:rsidR="00F64456" w:rsidRPr="008B2FAC" w:rsidRDefault="00047B9F" w:rsidP="005279C0">
            <w:pPr>
              <w:jc w:val="center"/>
              <w:rPr>
                <w:b w:val="0"/>
                <w:sz w:val="21"/>
                <w:szCs w:val="21"/>
              </w:rPr>
            </w:pPr>
            <w:r>
              <w:rPr>
                <w:b w:val="0"/>
                <w:sz w:val="21"/>
                <w:szCs w:val="21"/>
              </w:rPr>
              <w:t>8</w:t>
            </w:r>
          </w:p>
        </w:tc>
        <w:tc>
          <w:tcPr>
            <w:tcW w:w="530" w:type="pct"/>
            <w:shd w:val="clear" w:color="auto" w:fill="auto"/>
          </w:tcPr>
          <w:p w:rsidR="00F64456" w:rsidRDefault="00F64456">
            <w:pPr>
              <w:autoSpaceDE w:val="0"/>
              <w:autoSpaceDN w:val="0"/>
              <w:adjustRightInd w:val="0"/>
              <w:jc w:val="center"/>
              <w:rPr>
                <w:rFonts w:eastAsiaTheme="minorHAnsi"/>
                <w:b w:val="0"/>
                <w:color w:val="000000"/>
                <w:sz w:val="22"/>
                <w:szCs w:val="22"/>
                <w:lang w:eastAsia="en-US"/>
              </w:rPr>
            </w:pPr>
            <w:r>
              <w:rPr>
                <w:rFonts w:eastAsiaTheme="minorHAnsi"/>
                <w:b w:val="0"/>
                <w:color w:val="000000"/>
                <w:sz w:val="22"/>
                <w:szCs w:val="22"/>
                <w:lang w:eastAsia="en-US"/>
              </w:rPr>
              <w:t>3</w:t>
            </w:r>
          </w:p>
        </w:tc>
      </w:tr>
      <w:tr w:rsidR="00047B9F" w:rsidRPr="008B2FAC" w:rsidTr="00047B9F">
        <w:trPr>
          <w:cantSplit/>
        </w:trPr>
        <w:tc>
          <w:tcPr>
            <w:tcW w:w="3939" w:type="pct"/>
            <w:tcBorders>
              <w:top w:val="single" w:sz="4" w:space="0" w:color="auto"/>
              <w:left w:val="single" w:sz="4" w:space="0" w:color="auto"/>
              <w:bottom w:val="single" w:sz="4" w:space="0" w:color="auto"/>
              <w:right w:val="single" w:sz="4" w:space="0" w:color="auto"/>
            </w:tcBorders>
            <w:shd w:val="clear" w:color="auto" w:fill="auto"/>
          </w:tcPr>
          <w:p w:rsidR="00047B9F" w:rsidRDefault="001C268D" w:rsidP="00047B9F">
            <w:pPr>
              <w:autoSpaceDE w:val="0"/>
              <w:autoSpaceDN w:val="0"/>
              <w:adjustRightInd w:val="0"/>
              <w:rPr>
                <w:rFonts w:eastAsiaTheme="minorHAnsi"/>
                <w:b w:val="0"/>
                <w:color w:val="000000"/>
                <w:sz w:val="22"/>
                <w:szCs w:val="22"/>
                <w:lang w:eastAsia="en-US"/>
              </w:rPr>
            </w:pPr>
            <w:r>
              <w:rPr>
                <w:rFonts w:eastAsiaTheme="minorHAnsi"/>
                <w:b w:val="0"/>
                <w:color w:val="000000"/>
                <w:sz w:val="22"/>
                <w:szCs w:val="22"/>
                <w:lang w:eastAsia="en-US"/>
              </w:rPr>
              <w:t xml:space="preserve">– </w:t>
            </w:r>
            <w:r w:rsidR="00047B9F">
              <w:rPr>
                <w:rFonts w:eastAsiaTheme="minorHAnsi"/>
                <w:b w:val="0"/>
                <w:color w:val="000000"/>
                <w:sz w:val="22"/>
                <w:szCs w:val="22"/>
                <w:lang w:eastAsia="en-US"/>
              </w:rPr>
              <w:t>торговля</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047B9F" w:rsidRPr="008B2FAC" w:rsidRDefault="00047B9F" w:rsidP="00047B9F">
            <w:pPr>
              <w:jc w:val="center"/>
              <w:rPr>
                <w:b w:val="0"/>
                <w:sz w:val="21"/>
                <w:szCs w:val="21"/>
              </w:rPr>
            </w:pPr>
            <w:r>
              <w:rPr>
                <w:b w:val="0"/>
                <w:sz w:val="21"/>
                <w:szCs w:val="21"/>
              </w:rPr>
              <w:t>7</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047B9F" w:rsidRDefault="00047B9F" w:rsidP="00047B9F">
            <w:pPr>
              <w:autoSpaceDE w:val="0"/>
              <w:autoSpaceDN w:val="0"/>
              <w:adjustRightInd w:val="0"/>
              <w:jc w:val="center"/>
              <w:rPr>
                <w:rFonts w:eastAsiaTheme="minorHAnsi"/>
                <w:b w:val="0"/>
                <w:color w:val="000000"/>
                <w:sz w:val="22"/>
                <w:szCs w:val="22"/>
                <w:lang w:eastAsia="en-US"/>
              </w:rPr>
            </w:pPr>
            <w:r>
              <w:rPr>
                <w:rFonts w:eastAsiaTheme="minorHAnsi"/>
                <w:b w:val="0"/>
                <w:color w:val="000000"/>
                <w:sz w:val="22"/>
                <w:szCs w:val="22"/>
                <w:lang w:eastAsia="en-US"/>
              </w:rPr>
              <w:t>17</w:t>
            </w:r>
          </w:p>
        </w:tc>
      </w:tr>
      <w:tr w:rsidR="00F64456" w:rsidRPr="008B2FAC" w:rsidTr="00F64456">
        <w:trPr>
          <w:cantSplit/>
        </w:trPr>
        <w:tc>
          <w:tcPr>
            <w:tcW w:w="3939" w:type="pct"/>
            <w:shd w:val="clear" w:color="auto" w:fill="auto"/>
          </w:tcPr>
          <w:p w:rsidR="00F64456" w:rsidRDefault="001C268D">
            <w:pPr>
              <w:autoSpaceDE w:val="0"/>
              <w:autoSpaceDN w:val="0"/>
              <w:adjustRightInd w:val="0"/>
              <w:rPr>
                <w:rFonts w:eastAsiaTheme="minorHAnsi"/>
                <w:b w:val="0"/>
                <w:color w:val="000000"/>
                <w:sz w:val="22"/>
                <w:szCs w:val="22"/>
                <w:lang w:eastAsia="en-US"/>
              </w:rPr>
            </w:pPr>
            <w:r>
              <w:rPr>
                <w:rFonts w:eastAsiaTheme="minorHAnsi"/>
                <w:b w:val="0"/>
                <w:color w:val="000000"/>
                <w:sz w:val="22"/>
                <w:szCs w:val="22"/>
                <w:lang w:eastAsia="en-US"/>
              </w:rPr>
              <w:t xml:space="preserve">– </w:t>
            </w:r>
            <w:r w:rsidR="00F64456">
              <w:rPr>
                <w:rFonts w:eastAsiaTheme="minorHAnsi"/>
                <w:b w:val="0"/>
                <w:color w:val="000000"/>
                <w:sz w:val="22"/>
                <w:szCs w:val="22"/>
                <w:lang w:eastAsia="en-US"/>
              </w:rPr>
              <w:t>прочие</w:t>
            </w:r>
          </w:p>
        </w:tc>
        <w:tc>
          <w:tcPr>
            <w:tcW w:w="531" w:type="pct"/>
            <w:shd w:val="clear" w:color="auto" w:fill="auto"/>
            <w:vAlign w:val="center"/>
          </w:tcPr>
          <w:p w:rsidR="00F64456" w:rsidRPr="008B2FAC" w:rsidRDefault="00047B9F" w:rsidP="00676A9B">
            <w:pPr>
              <w:jc w:val="center"/>
              <w:rPr>
                <w:b w:val="0"/>
                <w:sz w:val="21"/>
                <w:szCs w:val="21"/>
              </w:rPr>
            </w:pPr>
            <w:r>
              <w:rPr>
                <w:b w:val="0"/>
                <w:sz w:val="21"/>
                <w:szCs w:val="21"/>
              </w:rPr>
              <w:t>12</w:t>
            </w:r>
            <w:r w:rsidR="00676A9B">
              <w:rPr>
                <w:b w:val="0"/>
                <w:sz w:val="21"/>
                <w:szCs w:val="21"/>
              </w:rPr>
              <w:t>5</w:t>
            </w:r>
          </w:p>
        </w:tc>
        <w:tc>
          <w:tcPr>
            <w:tcW w:w="530" w:type="pct"/>
            <w:shd w:val="clear" w:color="auto" w:fill="auto"/>
          </w:tcPr>
          <w:p w:rsidR="00F64456" w:rsidRDefault="00F64456">
            <w:pPr>
              <w:autoSpaceDE w:val="0"/>
              <w:autoSpaceDN w:val="0"/>
              <w:adjustRightInd w:val="0"/>
              <w:jc w:val="center"/>
              <w:rPr>
                <w:rFonts w:eastAsiaTheme="minorHAnsi"/>
                <w:b w:val="0"/>
                <w:color w:val="000000"/>
                <w:sz w:val="22"/>
                <w:szCs w:val="22"/>
                <w:lang w:eastAsia="en-US"/>
              </w:rPr>
            </w:pPr>
            <w:r>
              <w:rPr>
                <w:rFonts w:eastAsiaTheme="minorHAnsi"/>
                <w:b w:val="0"/>
                <w:color w:val="000000"/>
                <w:sz w:val="22"/>
                <w:szCs w:val="22"/>
                <w:lang w:eastAsia="en-US"/>
              </w:rPr>
              <w:t>199</w:t>
            </w:r>
          </w:p>
        </w:tc>
      </w:tr>
      <w:tr w:rsidR="005279C0" w:rsidRPr="008B2FAC" w:rsidTr="001D6B5C">
        <w:trPr>
          <w:cantSplit/>
        </w:trPr>
        <w:tc>
          <w:tcPr>
            <w:tcW w:w="3939" w:type="pct"/>
            <w:shd w:val="clear" w:color="auto" w:fill="auto"/>
            <w:vAlign w:val="center"/>
          </w:tcPr>
          <w:p w:rsidR="005279C0" w:rsidRPr="008B2FAC" w:rsidRDefault="000F7D03" w:rsidP="005279C0">
            <w:pPr>
              <w:rPr>
                <w:sz w:val="21"/>
                <w:szCs w:val="21"/>
              </w:rPr>
            </w:pPr>
            <w:r w:rsidRPr="008B2FAC">
              <w:rPr>
                <w:sz w:val="21"/>
                <w:szCs w:val="21"/>
              </w:rPr>
              <w:t>4. </w:t>
            </w:r>
            <w:r w:rsidR="005279C0" w:rsidRPr="008B2FAC">
              <w:rPr>
                <w:sz w:val="21"/>
                <w:szCs w:val="21"/>
              </w:rPr>
              <w:t xml:space="preserve">Формы рассмотрения </w:t>
            </w:r>
            <w:r w:rsidR="002B1923" w:rsidRPr="008B2FAC">
              <w:rPr>
                <w:sz w:val="21"/>
                <w:szCs w:val="21"/>
              </w:rPr>
              <w:t xml:space="preserve">письменных </w:t>
            </w:r>
            <w:r w:rsidR="005279C0" w:rsidRPr="008B2FAC">
              <w:rPr>
                <w:sz w:val="21"/>
                <w:szCs w:val="21"/>
              </w:rPr>
              <w:t>обращений:</w:t>
            </w:r>
          </w:p>
        </w:tc>
        <w:tc>
          <w:tcPr>
            <w:tcW w:w="531" w:type="pct"/>
            <w:shd w:val="clear" w:color="auto" w:fill="auto"/>
            <w:vAlign w:val="center"/>
          </w:tcPr>
          <w:p w:rsidR="005279C0" w:rsidRPr="008B2FAC" w:rsidRDefault="005279C0" w:rsidP="005279C0">
            <w:pPr>
              <w:jc w:val="center"/>
              <w:rPr>
                <w:b w:val="0"/>
                <w:sz w:val="21"/>
                <w:szCs w:val="21"/>
              </w:rPr>
            </w:pPr>
          </w:p>
        </w:tc>
        <w:tc>
          <w:tcPr>
            <w:tcW w:w="530" w:type="pct"/>
            <w:shd w:val="clear" w:color="auto" w:fill="auto"/>
            <w:vAlign w:val="center"/>
          </w:tcPr>
          <w:p w:rsidR="005279C0" w:rsidRPr="008B2FAC" w:rsidRDefault="005279C0" w:rsidP="005279C0">
            <w:pPr>
              <w:jc w:val="center"/>
              <w:rPr>
                <w:b w:val="0"/>
                <w:sz w:val="21"/>
                <w:szCs w:val="21"/>
              </w:rPr>
            </w:pPr>
          </w:p>
        </w:tc>
      </w:tr>
      <w:tr w:rsidR="005279C0" w:rsidRPr="008B2FAC" w:rsidTr="001D6B5C">
        <w:trPr>
          <w:cantSplit/>
        </w:trPr>
        <w:tc>
          <w:tcPr>
            <w:tcW w:w="3939" w:type="pct"/>
            <w:shd w:val="clear" w:color="auto" w:fill="auto"/>
            <w:vAlign w:val="center"/>
          </w:tcPr>
          <w:p w:rsidR="005279C0" w:rsidRPr="00676A9B" w:rsidRDefault="005279C0" w:rsidP="005279C0">
            <w:pPr>
              <w:rPr>
                <w:b w:val="0"/>
                <w:sz w:val="21"/>
                <w:szCs w:val="21"/>
                <w:highlight w:val="yellow"/>
              </w:rPr>
            </w:pPr>
            <w:r w:rsidRPr="00676A9B">
              <w:rPr>
                <w:b w:val="0"/>
                <w:sz w:val="21"/>
                <w:szCs w:val="21"/>
              </w:rPr>
              <w:t>рассмотрено с выездом на место</w:t>
            </w:r>
          </w:p>
        </w:tc>
        <w:tc>
          <w:tcPr>
            <w:tcW w:w="531" w:type="pct"/>
            <w:shd w:val="clear" w:color="auto" w:fill="auto"/>
            <w:vAlign w:val="center"/>
          </w:tcPr>
          <w:p w:rsidR="005279C0" w:rsidRPr="00331EF2" w:rsidRDefault="005279C0" w:rsidP="005279C0">
            <w:pPr>
              <w:jc w:val="center"/>
              <w:rPr>
                <w:b w:val="0"/>
                <w:sz w:val="21"/>
                <w:szCs w:val="21"/>
              </w:rPr>
            </w:pPr>
            <w:r w:rsidRPr="00331EF2">
              <w:rPr>
                <w:b w:val="0"/>
                <w:sz w:val="21"/>
                <w:szCs w:val="21"/>
              </w:rPr>
              <w:t>102</w:t>
            </w:r>
          </w:p>
        </w:tc>
        <w:tc>
          <w:tcPr>
            <w:tcW w:w="530" w:type="pct"/>
            <w:shd w:val="clear" w:color="auto" w:fill="auto"/>
            <w:vAlign w:val="center"/>
          </w:tcPr>
          <w:p w:rsidR="005279C0" w:rsidRPr="00331EF2" w:rsidRDefault="00331EF2" w:rsidP="005279C0">
            <w:pPr>
              <w:jc w:val="center"/>
              <w:rPr>
                <w:b w:val="0"/>
                <w:sz w:val="21"/>
                <w:szCs w:val="21"/>
              </w:rPr>
            </w:pPr>
            <w:r w:rsidRPr="00331EF2">
              <w:rPr>
                <w:b w:val="0"/>
                <w:sz w:val="21"/>
                <w:szCs w:val="21"/>
              </w:rPr>
              <w:t>45</w:t>
            </w:r>
          </w:p>
        </w:tc>
      </w:tr>
      <w:tr w:rsidR="00676A9B" w:rsidRPr="008B2FAC" w:rsidTr="001D6B5C">
        <w:trPr>
          <w:cantSplit/>
        </w:trPr>
        <w:tc>
          <w:tcPr>
            <w:tcW w:w="3939" w:type="pct"/>
            <w:shd w:val="clear" w:color="auto" w:fill="auto"/>
            <w:vAlign w:val="center"/>
          </w:tcPr>
          <w:p w:rsidR="00676A9B" w:rsidRPr="008B2FAC" w:rsidRDefault="00676A9B" w:rsidP="005279C0">
            <w:pPr>
              <w:rPr>
                <w:b w:val="0"/>
                <w:sz w:val="21"/>
                <w:szCs w:val="21"/>
              </w:rPr>
            </w:pPr>
            <w:r w:rsidRPr="008B2FAC">
              <w:rPr>
                <w:b w:val="0"/>
                <w:sz w:val="21"/>
                <w:szCs w:val="21"/>
              </w:rPr>
              <w:t>рассмотрено с участием заявителя</w:t>
            </w:r>
          </w:p>
        </w:tc>
        <w:tc>
          <w:tcPr>
            <w:tcW w:w="531" w:type="pct"/>
            <w:shd w:val="clear" w:color="auto" w:fill="auto"/>
            <w:vAlign w:val="center"/>
          </w:tcPr>
          <w:p w:rsidR="00676A9B" w:rsidRPr="00331EF2" w:rsidRDefault="00676A9B" w:rsidP="005279C0">
            <w:pPr>
              <w:jc w:val="center"/>
              <w:rPr>
                <w:b w:val="0"/>
                <w:sz w:val="21"/>
                <w:szCs w:val="21"/>
              </w:rPr>
            </w:pPr>
            <w:r w:rsidRPr="00331EF2">
              <w:rPr>
                <w:b w:val="0"/>
                <w:sz w:val="21"/>
                <w:szCs w:val="21"/>
              </w:rPr>
              <w:t>60</w:t>
            </w:r>
          </w:p>
        </w:tc>
        <w:tc>
          <w:tcPr>
            <w:tcW w:w="530" w:type="pct"/>
            <w:shd w:val="clear" w:color="auto" w:fill="auto"/>
            <w:vAlign w:val="center"/>
          </w:tcPr>
          <w:p w:rsidR="00676A9B" w:rsidRPr="00331EF2" w:rsidRDefault="00331EF2" w:rsidP="00676A9B">
            <w:pPr>
              <w:jc w:val="center"/>
              <w:rPr>
                <w:b w:val="0"/>
                <w:sz w:val="21"/>
                <w:szCs w:val="21"/>
              </w:rPr>
            </w:pPr>
            <w:r w:rsidRPr="00331EF2">
              <w:rPr>
                <w:b w:val="0"/>
                <w:sz w:val="21"/>
                <w:szCs w:val="21"/>
              </w:rPr>
              <w:t>112</w:t>
            </w:r>
          </w:p>
        </w:tc>
      </w:tr>
      <w:tr w:rsidR="00676A9B" w:rsidRPr="00C705BF" w:rsidTr="001D6B5C">
        <w:trPr>
          <w:cantSplit/>
        </w:trPr>
        <w:tc>
          <w:tcPr>
            <w:tcW w:w="3939" w:type="pct"/>
            <w:shd w:val="clear" w:color="auto" w:fill="auto"/>
            <w:vAlign w:val="center"/>
          </w:tcPr>
          <w:p w:rsidR="00676A9B" w:rsidRPr="008B2FAC" w:rsidRDefault="00676A9B" w:rsidP="005279C0">
            <w:pPr>
              <w:rPr>
                <w:b w:val="0"/>
                <w:sz w:val="21"/>
                <w:szCs w:val="21"/>
              </w:rPr>
            </w:pPr>
            <w:r w:rsidRPr="008B2FAC">
              <w:rPr>
                <w:b w:val="0"/>
                <w:sz w:val="21"/>
                <w:szCs w:val="21"/>
              </w:rPr>
              <w:t>рассмотрено коллегиально</w:t>
            </w:r>
          </w:p>
        </w:tc>
        <w:tc>
          <w:tcPr>
            <w:tcW w:w="531" w:type="pct"/>
            <w:shd w:val="clear" w:color="auto" w:fill="auto"/>
            <w:vAlign w:val="center"/>
          </w:tcPr>
          <w:p w:rsidR="00676A9B" w:rsidRPr="00C705BF" w:rsidRDefault="00676A9B" w:rsidP="005279C0">
            <w:pPr>
              <w:jc w:val="center"/>
              <w:rPr>
                <w:b w:val="0"/>
                <w:sz w:val="21"/>
                <w:szCs w:val="21"/>
              </w:rPr>
            </w:pPr>
            <w:r w:rsidRPr="00C705BF">
              <w:rPr>
                <w:b w:val="0"/>
                <w:sz w:val="21"/>
                <w:szCs w:val="21"/>
              </w:rPr>
              <w:t>302</w:t>
            </w:r>
          </w:p>
        </w:tc>
        <w:tc>
          <w:tcPr>
            <w:tcW w:w="530" w:type="pct"/>
            <w:shd w:val="clear" w:color="auto" w:fill="auto"/>
            <w:vAlign w:val="center"/>
          </w:tcPr>
          <w:p w:rsidR="00676A9B" w:rsidRPr="00C705BF" w:rsidRDefault="00C705BF" w:rsidP="00676A9B">
            <w:pPr>
              <w:jc w:val="center"/>
              <w:rPr>
                <w:b w:val="0"/>
                <w:sz w:val="21"/>
                <w:szCs w:val="21"/>
              </w:rPr>
            </w:pPr>
            <w:r w:rsidRPr="00C705BF">
              <w:rPr>
                <w:b w:val="0"/>
                <w:sz w:val="21"/>
                <w:szCs w:val="21"/>
              </w:rPr>
              <w:t>157</w:t>
            </w:r>
          </w:p>
        </w:tc>
      </w:tr>
    </w:tbl>
    <w:p w:rsidR="00B17EC1" w:rsidRPr="002F1284" w:rsidRDefault="00B17EC1" w:rsidP="006D54ED">
      <w:pPr>
        <w:autoSpaceDE w:val="0"/>
        <w:autoSpaceDN w:val="0"/>
        <w:adjustRightInd w:val="0"/>
        <w:ind w:firstLine="709"/>
        <w:rPr>
          <w:rFonts w:eastAsiaTheme="minorHAnsi"/>
          <w:b w:val="0"/>
          <w:color w:val="000000"/>
          <w:highlight w:val="yellow"/>
          <w:lang w:eastAsia="en-US"/>
        </w:rPr>
      </w:pPr>
    </w:p>
    <w:p w:rsidR="00E27EBE" w:rsidRPr="002F1284" w:rsidRDefault="00E27EBE" w:rsidP="006D54ED">
      <w:pPr>
        <w:autoSpaceDE w:val="0"/>
        <w:autoSpaceDN w:val="0"/>
        <w:adjustRightInd w:val="0"/>
        <w:ind w:firstLine="709"/>
        <w:rPr>
          <w:rFonts w:eastAsiaTheme="minorHAnsi"/>
          <w:b w:val="0"/>
          <w:color w:val="000000"/>
          <w:highlight w:val="yellow"/>
          <w:lang w:eastAsia="en-US"/>
        </w:rPr>
      </w:pPr>
    </w:p>
    <w:sectPr w:rsidR="00E27EBE" w:rsidRPr="002F1284" w:rsidSect="004F1C50">
      <w:headerReference w:type="first" r:id="rId33"/>
      <w:pgSz w:w="11906" w:h="16838"/>
      <w:pgMar w:top="1134" w:right="849" w:bottom="1276" w:left="1560" w:header="567" w:footer="709" w:gutter="0"/>
      <w:pgNumType w:start="1"/>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756" w:rsidRDefault="00234756" w:rsidP="00F83E8E">
      <w:r>
        <w:separator/>
      </w:r>
    </w:p>
  </w:endnote>
  <w:endnote w:type="continuationSeparator" w:id="0">
    <w:p w:rsidR="00234756" w:rsidRDefault="00234756" w:rsidP="00F8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756" w:rsidRDefault="00234756" w:rsidP="00F83E8E">
      <w:r>
        <w:separator/>
      </w:r>
    </w:p>
  </w:footnote>
  <w:footnote w:type="continuationSeparator" w:id="0">
    <w:p w:rsidR="00234756" w:rsidRDefault="00234756" w:rsidP="00F83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378596"/>
      <w:docPartObj>
        <w:docPartGallery w:val="Page Numbers (Top of Page)"/>
        <w:docPartUnique/>
      </w:docPartObj>
    </w:sdtPr>
    <w:sdtEndPr>
      <w:rPr>
        <w:b w:val="0"/>
        <w:sz w:val="24"/>
        <w:szCs w:val="24"/>
      </w:rPr>
    </w:sdtEndPr>
    <w:sdtContent>
      <w:p w:rsidR="00234756" w:rsidRPr="000E4D9B" w:rsidRDefault="00234756">
        <w:pPr>
          <w:pStyle w:val="af"/>
          <w:jc w:val="center"/>
          <w:rPr>
            <w:b w:val="0"/>
            <w:sz w:val="24"/>
            <w:szCs w:val="24"/>
          </w:rPr>
        </w:pPr>
        <w:r w:rsidRPr="000E4D9B">
          <w:rPr>
            <w:b w:val="0"/>
            <w:sz w:val="24"/>
            <w:szCs w:val="24"/>
          </w:rPr>
          <w:fldChar w:fldCharType="begin"/>
        </w:r>
        <w:r w:rsidRPr="000E4D9B">
          <w:rPr>
            <w:b w:val="0"/>
            <w:sz w:val="24"/>
            <w:szCs w:val="24"/>
          </w:rPr>
          <w:instrText>PAGE   \* MERGEFORMAT</w:instrText>
        </w:r>
        <w:r w:rsidRPr="000E4D9B">
          <w:rPr>
            <w:b w:val="0"/>
            <w:sz w:val="24"/>
            <w:szCs w:val="24"/>
          </w:rPr>
          <w:fldChar w:fldCharType="separate"/>
        </w:r>
        <w:r w:rsidR="009E222F">
          <w:rPr>
            <w:b w:val="0"/>
            <w:noProof/>
            <w:sz w:val="24"/>
            <w:szCs w:val="24"/>
          </w:rPr>
          <w:t>2</w:t>
        </w:r>
        <w:r w:rsidRPr="000E4D9B">
          <w:rPr>
            <w:b w:val="0"/>
            <w:sz w:val="24"/>
            <w:szCs w:val="24"/>
          </w:rPr>
          <w:fldChar w:fldCharType="end"/>
        </w:r>
      </w:p>
    </w:sdtContent>
  </w:sdt>
  <w:p w:rsidR="00234756" w:rsidRDefault="0023475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56" w:rsidRPr="00DC193C" w:rsidRDefault="00234756" w:rsidP="00DC193C">
    <w:pPr>
      <w:pStyle w:val="af"/>
      <w:jc w:val="right"/>
    </w:pPr>
  </w:p>
  <w:p w:rsidR="00234756" w:rsidRDefault="00234756" w:rsidP="00F83E8E">
    <w:pPr>
      <w:pStyle w:val="af"/>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756" w:rsidRPr="00DC193C" w:rsidRDefault="00234756" w:rsidP="00DC193C">
    <w:pPr>
      <w:pStyle w:val="af"/>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bullet"/>
      <w:lvlText w:val=""/>
      <w:lvlJc w:val="left"/>
      <w:pPr>
        <w:tabs>
          <w:tab w:val="num" w:pos="1509"/>
        </w:tabs>
        <w:ind w:left="1509" w:hanging="360"/>
      </w:pPr>
      <w:rPr>
        <w:rFonts w:ascii="Symbol" w:hAnsi="Symbol" w:cs="Symbol"/>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5"/>
    <w:multiLevelType w:val="singleLevel"/>
    <w:tmpl w:val="00000005"/>
    <w:name w:val="WW8Num5"/>
    <w:lvl w:ilvl="0">
      <w:start w:val="1"/>
      <w:numFmt w:val="bullet"/>
      <w:lvlText w:val=""/>
      <w:lvlJc w:val="left"/>
      <w:pPr>
        <w:tabs>
          <w:tab w:val="num" w:pos="2229"/>
        </w:tabs>
        <w:ind w:left="2229" w:hanging="360"/>
      </w:pPr>
      <w:rPr>
        <w:rFonts w:ascii="Symbol" w:hAnsi="Symbol" w:cs="Symbol"/>
      </w:rPr>
    </w:lvl>
  </w:abstractNum>
  <w:abstractNum w:abstractNumId="4">
    <w:nsid w:val="00000006"/>
    <w:multiLevelType w:val="singleLevel"/>
    <w:tmpl w:val="00000006"/>
    <w:name w:val="WW8Num6"/>
    <w:lvl w:ilvl="0">
      <w:start w:val="1"/>
      <w:numFmt w:val="bullet"/>
      <w:lvlText w:val="­"/>
      <w:lvlJc w:val="left"/>
      <w:pPr>
        <w:tabs>
          <w:tab w:val="num" w:pos="360"/>
        </w:tabs>
        <w:ind w:left="360" w:hanging="360"/>
      </w:pPr>
      <w:rPr>
        <w:rFonts w:ascii="Courier New" w:hAnsi="Courier New" w:cs="Courier New"/>
        <w:sz w:val="28"/>
        <w:szCs w:val="28"/>
      </w:rPr>
    </w:lvl>
  </w:abstractNum>
  <w:abstractNum w:abstractNumId="5">
    <w:nsid w:val="00000007"/>
    <w:multiLevelType w:val="singleLevel"/>
    <w:tmpl w:val="00000007"/>
    <w:name w:val="WW8Num7"/>
    <w:lvl w:ilvl="0">
      <w:start w:val="1"/>
      <w:numFmt w:val="bullet"/>
      <w:lvlText w:val="­"/>
      <w:lvlJc w:val="left"/>
      <w:pPr>
        <w:tabs>
          <w:tab w:val="num" w:pos="360"/>
        </w:tabs>
        <w:ind w:left="360" w:hanging="360"/>
      </w:pPr>
      <w:rPr>
        <w:rFonts w:ascii="Courier New" w:hAnsi="Courier New" w:cs="Courier New" w:hint="default"/>
      </w:rPr>
    </w:lvl>
  </w:abstractNum>
  <w:abstractNum w:abstractNumId="6">
    <w:nsid w:val="032A0E51"/>
    <w:multiLevelType w:val="hybridMultilevel"/>
    <w:tmpl w:val="D5D285D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47D6698"/>
    <w:multiLevelType w:val="multilevel"/>
    <w:tmpl w:val="69C4FFE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5EB318D"/>
    <w:multiLevelType w:val="hybridMultilevel"/>
    <w:tmpl w:val="6CD6EF82"/>
    <w:lvl w:ilvl="0" w:tplc="C1B02E68">
      <w:start w:val="1"/>
      <w:numFmt w:val="bullet"/>
      <w:lvlText w:val=""/>
      <w:lvlJc w:val="left"/>
      <w:pPr>
        <w:ind w:left="1211" w:hanging="360"/>
      </w:pPr>
      <w:rPr>
        <w:rFonts w:ascii="Symbol" w:hAnsi="Symbol"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67B3C80"/>
    <w:multiLevelType w:val="multilevel"/>
    <w:tmpl w:val="404C1522"/>
    <w:lvl w:ilvl="0">
      <w:start w:val="2"/>
      <w:numFmt w:val="decimal"/>
      <w:lvlText w:val="%1."/>
      <w:lvlJc w:val="left"/>
      <w:pPr>
        <w:ind w:left="107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6BA2DEB"/>
    <w:multiLevelType w:val="hybridMultilevel"/>
    <w:tmpl w:val="52F4F5E0"/>
    <w:lvl w:ilvl="0" w:tplc="8A44F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12019E0"/>
    <w:multiLevelType w:val="hybridMultilevel"/>
    <w:tmpl w:val="CB66AD0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2">
    <w:nsid w:val="1400702C"/>
    <w:multiLevelType w:val="hybridMultilevel"/>
    <w:tmpl w:val="EE280AD4"/>
    <w:lvl w:ilvl="0" w:tplc="00000007">
      <w:start w:val="1"/>
      <w:numFmt w:val="bullet"/>
      <w:lvlText w:val="­"/>
      <w:lvlJc w:val="left"/>
      <w:pPr>
        <w:ind w:left="2138" w:hanging="360"/>
      </w:pPr>
      <w:rPr>
        <w:rFonts w:ascii="Courier New" w:hAnsi="Courier New" w:cs="Courier New" w:hint="default"/>
      </w:rPr>
    </w:lvl>
    <w:lvl w:ilvl="1" w:tplc="04190003">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3">
    <w:nsid w:val="1F1D518C"/>
    <w:multiLevelType w:val="hybridMultilevel"/>
    <w:tmpl w:val="4A3E9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7A0A29"/>
    <w:multiLevelType w:val="hybridMultilevel"/>
    <w:tmpl w:val="DD58F1D2"/>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FF22155"/>
    <w:multiLevelType w:val="multilevel"/>
    <w:tmpl w:val="F16A1F1E"/>
    <w:lvl w:ilvl="0">
      <w:start w:val="1"/>
      <w:numFmt w:val="decimal"/>
      <w:lvlText w:val="%1"/>
      <w:lvlJc w:val="left"/>
      <w:pPr>
        <w:ind w:left="375" w:hanging="375"/>
      </w:pPr>
      <w:rPr>
        <w:rFonts w:hint="default"/>
        <w:color w:val="auto"/>
        <w:sz w:val="28"/>
      </w:rPr>
    </w:lvl>
    <w:lvl w:ilvl="1">
      <w:start w:val="1"/>
      <w:numFmt w:val="decimal"/>
      <w:lvlText w:val="%1.%2"/>
      <w:lvlJc w:val="left"/>
      <w:pPr>
        <w:ind w:left="943" w:hanging="375"/>
      </w:pPr>
      <w:rPr>
        <w:rFonts w:hint="default"/>
        <w:color w:val="auto"/>
        <w:sz w:val="28"/>
      </w:rPr>
    </w:lvl>
    <w:lvl w:ilvl="2">
      <w:start w:val="1"/>
      <w:numFmt w:val="decimal"/>
      <w:lvlText w:val="%1.%2.%3"/>
      <w:lvlJc w:val="left"/>
      <w:pPr>
        <w:ind w:left="1440" w:hanging="720"/>
      </w:pPr>
      <w:rPr>
        <w:rFonts w:hint="default"/>
        <w:color w:val="auto"/>
        <w:sz w:val="28"/>
      </w:rPr>
    </w:lvl>
    <w:lvl w:ilvl="3">
      <w:start w:val="1"/>
      <w:numFmt w:val="decimal"/>
      <w:lvlText w:val="%1.%2.%3.%4"/>
      <w:lvlJc w:val="left"/>
      <w:pPr>
        <w:ind w:left="1800" w:hanging="720"/>
      </w:pPr>
      <w:rPr>
        <w:rFonts w:hint="default"/>
        <w:color w:val="auto"/>
        <w:sz w:val="28"/>
      </w:rPr>
    </w:lvl>
    <w:lvl w:ilvl="4">
      <w:start w:val="1"/>
      <w:numFmt w:val="decimal"/>
      <w:lvlText w:val="%1.%2.%3.%4.%5"/>
      <w:lvlJc w:val="left"/>
      <w:pPr>
        <w:ind w:left="2520" w:hanging="1080"/>
      </w:pPr>
      <w:rPr>
        <w:rFonts w:hint="default"/>
        <w:color w:val="auto"/>
        <w:sz w:val="28"/>
      </w:rPr>
    </w:lvl>
    <w:lvl w:ilvl="5">
      <w:start w:val="1"/>
      <w:numFmt w:val="decimal"/>
      <w:lvlText w:val="%1.%2.%3.%4.%5.%6"/>
      <w:lvlJc w:val="left"/>
      <w:pPr>
        <w:ind w:left="2880" w:hanging="1080"/>
      </w:pPr>
      <w:rPr>
        <w:rFonts w:hint="default"/>
        <w:color w:val="auto"/>
        <w:sz w:val="28"/>
      </w:rPr>
    </w:lvl>
    <w:lvl w:ilvl="6">
      <w:start w:val="1"/>
      <w:numFmt w:val="decimal"/>
      <w:lvlText w:val="%1.%2.%3.%4.%5.%6.%7"/>
      <w:lvlJc w:val="left"/>
      <w:pPr>
        <w:ind w:left="3600" w:hanging="1440"/>
      </w:pPr>
      <w:rPr>
        <w:rFonts w:hint="default"/>
        <w:color w:val="auto"/>
        <w:sz w:val="28"/>
      </w:rPr>
    </w:lvl>
    <w:lvl w:ilvl="7">
      <w:start w:val="1"/>
      <w:numFmt w:val="decimal"/>
      <w:lvlText w:val="%1.%2.%3.%4.%5.%6.%7.%8"/>
      <w:lvlJc w:val="left"/>
      <w:pPr>
        <w:ind w:left="3960" w:hanging="1440"/>
      </w:pPr>
      <w:rPr>
        <w:rFonts w:hint="default"/>
        <w:color w:val="auto"/>
        <w:sz w:val="28"/>
      </w:rPr>
    </w:lvl>
    <w:lvl w:ilvl="8">
      <w:start w:val="1"/>
      <w:numFmt w:val="decimal"/>
      <w:lvlText w:val="%1.%2.%3.%4.%5.%6.%7.%8.%9"/>
      <w:lvlJc w:val="left"/>
      <w:pPr>
        <w:ind w:left="4680" w:hanging="1800"/>
      </w:pPr>
      <w:rPr>
        <w:rFonts w:hint="default"/>
        <w:color w:val="auto"/>
        <w:sz w:val="28"/>
      </w:rPr>
    </w:lvl>
  </w:abstractNum>
  <w:abstractNum w:abstractNumId="16">
    <w:nsid w:val="31303CEB"/>
    <w:multiLevelType w:val="hybridMultilevel"/>
    <w:tmpl w:val="ABF42FF0"/>
    <w:lvl w:ilvl="0" w:tplc="C1B02E68">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CAB2BBF"/>
    <w:multiLevelType w:val="hybridMultilevel"/>
    <w:tmpl w:val="FD6A5D0A"/>
    <w:lvl w:ilvl="0" w:tplc="C1B02E68">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BC8083A"/>
    <w:multiLevelType w:val="multilevel"/>
    <w:tmpl w:val="E7D0CC12"/>
    <w:lvl w:ilvl="0">
      <w:start w:val="1"/>
      <w:numFmt w:val="decimal"/>
      <w:lvlText w:val="%1."/>
      <w:lvlJc w:val="left"/>
      <w:pPr>
        <w:ind w:left="107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511C75FE"/>
    <w:multiLevelType w:val="hybridMultilevel"/>
    <w:tmpl w:val="5EE0524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52EC79DA"/>
    <w:multiLevelType w:val="hybridMultilevel"/>
    <w:tmpl w:val="EF3EDCFA"/>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6757E76"/>
    <w:multiLevelType w:val="hybridMultilevel"/>
    <w:tmpl w:val="441C6C8E"/>
    <w:lvl w:ilvl="0" w:tplc="C1B02E68">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CD061EF"/>
    <w:multiLevelType w:val="hybridMultilevel"/>
    <w:tmpl w:val="D4DCAE2A"/>
    <w:lvl w:ilvl="0" w:tplc="3D460194">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5F7424FC"/>
    <w:multiLevelType w:val="hybridMultilevel"/>
    <w:tmpl w:val="1BCE1C48"/>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0BB261B"/>
    <w:multiLevelType w:val="multilevel"/>
    <w:tmpl w:val="15B2C62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nsid w:val="61105E64"/>
    <w:multiLevelType w:val="hybridMultilevel"/>
    <w:tmpl w:val="B36CBE08"/>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2DC55CA"/>
    <w:multiLevelType w:val="hybridMultilevel"/>
    <w:tmpl w:val="19B48BBE"/>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2E527F3"/>
    <w:multiLevelType w:val="hybridMultilevel"/>
    <w:tmpl w:val="89C6EFDA"/>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2E948D1"/>
    <w:multiLevelType w:val="hybridMultilevel"/>
    <w:tmpl w:val="113A53DE"/>
    <w:lvl w:ilvl="0" w:tplc="04190001">
      <w:start w:val="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617448A"/>
    <w:multiLevelType w:val="hybridMultilevel"/>
    <w:tmpl w:val="74C64198"/>
    <w:lvl w:ilvl="0" w:tplc="C1B02E6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6556589"/>
    <w:multiLevelType w:val="hybridMultilevel"/>
    <w:tmpl w:val="2F9274FC"/>
    <w:lvl w:ilvl="0" w:tplc="C1B02E6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93F4842"/>
    <w:multiLevelType w:val="hybridMultilevel"/>
    <w:tmpl w:val="8D14A0D8"/>
    <w:lvl w:ilvl="0" w:tplc="0DB409E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2">
    <w:nsid w:val="7A62623E"/>
    <w:multiLevelType w:val="hybridMultilevel"/>
    <w:tmpl w:val="F514B1D8"/>
    <w:lvl w:ilvl="0" w:tplc="C1B02E68">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7F6A6646"/>
    <w:multiLevelType w:val="multilevel"/>
    <w:tmpl w:val="C7EE9F48"/>
    <w:lvl w:ilvl="0">
      <w:start w:val="2"/>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4">
    <w:nsid w:val="7F792450"/>
    <w:multiLevelType w:val="hybridMultilevel"/>
    <w:tmpl w:val="C3AC0F6A"/>
    <w:lvl w:ilvl="0" w:tplc="1B2493C8">
      <w:start w:val="1"/>
      <w:numFmt w:val="decimal"/>
      <w:lvlText w:val="%1."/>
      <w:lvlJc w:val="left"/>
      <w:pPr>
        <w:ind w:left="1068" w:hanging="360"/>
      </w:pPr>
      <w:rPr>
        <w:rFonts w:eastAsia="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FBC11DD"/>
    <w:multiLevelType w:val="hybridMultilevel"/>
    <w:tmpl w:val="7FBE103C"/>
    <w:lvl w:ilvl="0" w:tplc="C1B02E68">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20"/>
  </w:num>
  <w:num w:numId="3">
    <w:abstractNumId w:val="30"/>
  </w:num>
  <w:num w:numId="4">
    <w:abstractNumId w:val="26"/>
  </w:num>
  <w:num w:numId="5">
    <w:abstractNumId w:val="7"/>
  </w:num>
  <w:num w:numId="6">
    <w:abstractNumId w:val="0"/>
  </w:num>
  <w:num w:numId="7">
    <w:abstractNumId w:val="32"/>
  </w:num>
  <w:num w:numId="8">
    <w:abstractNumId w:val="27"/>
  </w:num>
  <w:num w:numId="9">
    <w:abstractNumId w:val="29"/>
  </w:num>
  <w:num w:numId="10">
    <w:abstractNumId w:val="16"/>
  </w:num>
  <w:num w:numId="11">
    <w:abstractNumId w:val="6"/>
  </w:num>
  <w:num w:numId="12">
    <w:abstractNumId w:val="25"/>
  </w:num>
  <w:num w:numId="13">
    <w:abstractNumId w:val="23"/>
  </w:num>
  <w:num w:numId="14">
    <w:abstractNumId w:val="24"/>
  </w:num>
  <w:num w:numId="15">
    <w:abstractNumId w:val="3"/>
  </w:num>
  <w:num w:numId="16">
    <w:abstractNumId w:val="8"/>
  </w:num>
  <w:num w:numId="17">
    <w:abstractNumId w:val="35"/>
  </w:num>
  <w:num w:numId="18">
    <w:abstractNumId w:val="21"/>
  </w:num>
  <w:num w:numId="19">
    <w:abstractNumId w:val="14"/>
  </w:num>
  <w:num w:numId="20">
    <w:abstractNumId w:val="15"/>
  </w:num>
  <w:num w:numId="21">
    <w:abstractNumId w:val="33"/>
  </w:num>
  <w:num w:numId="22">
    <w:abstractNumId w:val="13"/>
  </w:num>
  <w:num w:numId="23">
    <w:abstractNumId w:val="12"/>
  </w:num>
  <w:num w:numId="24">
    <w:abstractNumId w:val="10"/>
  </w:num>
  <w:num w:numId="25">
    <w:abstractNumId w:val="19"/>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8"/>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4"/>
  </w:num>
  <w:num w:numId="32">
    <w:abstractNumId w:val="11"/>
  </w:num>
  <w:num w:numId="3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79"/>
    <w:rsid w:val="0000053A"/>
    <w:rsid w:val="0000260C"/>
    <w:rsid w:val="00002EB2"/>
    <w:rsid w:val="00004C6E"/>
    <w:rsid w:val="00004FBD"/>
    <w:rsid w:val="00006B5E"/>
    <w:rsid w:val="00007467"/>
    <w:rsid w:val="000074FA"/>
    <w:rsid w:val="00007AD6"/>
    <w:rsid w:val="00007D80"/>
    <w:rsid w:val="00011859"/>
    <w:rsid w:val="0001193E"/>
    <w:rsid w:val="00011E5F"/>
    <w:rsid w:val="00012FBB"/>
    <w:rsid w:val="0001554F"/>
    <w:rsid w:val="0001592B"/>
    <w:rsid w:val="00016465"/>
    <w:rsid w:val="00016550"/>
    <w:rsid w:val="00016BBE"/>
    <w:rsid w:val="000170A3"/>
    <w:rsid w:val="000173CB"/>
    <w:rsid w:val="00017AC0"/>
    <w:rsid w:val="00020129"/>
    <w:rsid w:val="000205A2"/>
    <w:rsid w:val="000210DB"/>
    <w:rsid w:val="00022109"/>
    <w:rsid w:val="000232CC"/>
    <w:rsid w:val="00023483"/>
    <w:rsid w:val="00024F47"/>
    <w:rsid w:val="00025C03"/>
    <w:rsid w:val="0002678B"/>
    <w:rsid w:val="000302CB"/>
    <w:rsid w:val="000306B1"/>
    <w:rsid w:val="000317F4"/>
    <w:rsid w:val="000318A8"/>
    <w:rsid w:val="00031AFD"/>
    <w:rsid w:val="000339C8"/>
    <w:rsid w:val="00034409"/>
    <w:rsid w:val="00034618"/>
    <w:rsid w:val="00034B47"/>
    <w:rsid w:val="000361FA"/>
    <w:rsid w:val="0003621D"/>
    <w:rsid w:val="00036A7A"/>
    <w:rsid w:val="00037201"/>
    <w:rsid w:val="000374C7"/>
    <w:rsid w:val="00040C00"/>
    <w:rsid w:val="00040E3F"/>
    <w:rsid w:val="00041947"/>
    <w:rsid w:val="00041D2D"/>
    <w:rsid w:val="00042EEC"/>
    <w:rsid w:val="0004314E"/>
    <w:rsid w:val="000437BE"/>
    <w:rsid w:val="00043E78"/>
    <w:rsid w:val="00044B96"/>
    <w:rsid w:val="00044BA4"/>
    <w:rsid w:val="00044E42"/>
    <w:rsid w:val="000453C3"/>
    <w:rsid w:val="00045EFA"/>
    <w:rsid w:val="00047B9F"/>
    <w:rsid w:val="000503AC"/>
    <w:rsid w:val="00050DE5"/>
    <w:rsid w:val="00051721"/>
    <w:rsid w:val="000523AF"/>
    <w:rsid w:val="000528E1"/>
    <w:rsid w:val="00052F59"/>
    <w:rsid w:val="000538F1"/>
    <w:rsid w:val="00053CAD"/>
    <w:rsid w:val="00054685"/>
    <w:rsid w:val="00055816"/>
    <w:rsid w:val="000564CB"/>
    <w:rsid w:val="000576E5"/>
    <w:rsid w:val="000605F5"/>
    <w:rsid w:val="00061301"/>
    <w:rsid w:val="00063786"/>
    <w:rsid w:val="0006506C"/>
    <w:rsid w:val="0006747C"/>
    <w:rsid w:val="00067EFD"/>
    <w:rsid w:val="0007060F"/>
    <w:rsid w:val="00070866"/>
    <w:rsid w:val="0007146A"/>
    <w:rsid w:val="000725AC"/>
    <w:rsid w:val="00072721"/>
    <w:rsid w:val="000727C1"/>
    <w:rsid w:val="00074607"/>
    <w:rsid w:val="00074DD1"/>
    <w:rsid w:val="000758FF"/>
    <w:rsid w:val="00076DB0"/>
    <w:rsid w:val="00077168"/>
    <w:rsid w:val="000774D7"/>
    <w:rsid w:val="0007791C"/>
    <w:rsid w:val="00080063"/>
    <w:rsid w:val="00080197"/>
    <w:rsid w:val="0008028E"/>
    <w:rsid w:val="00081B2B"/>
    <w:rsid w:val="00081C75"/>
    <w:rsid w:val="00083050"/>
    <w:rsid w:val="000836BD"/>
    <w:rsid w:val="00083B52"/>
    <w:rsid w:val="00083DC5"/>
    <w:rsid w:val="00084286"/>
    <w:rsid w:val="0008568A"/>
    <w:rsid w:val="0008660F"/>
    <w:rsid w:val="00090045"/>
    <w:rsid w:val="00090688"/>
    <w:rsid w:val="000912C7"/>
    <w:rsid w:val="00091842"/>
    <w:rsid w:val="00091909"/>
    <w:rsid w:val="00091968"/>
    <w:rsid w:val="00092FE0"/>
    <w:rsid w:val="0009372C"/>
    <w:rsid w:val="000951EA"/>
    <w:rsid w:val="00097EDC"/>
    <w:rsid w:val="000A0E2D"/>
    <w:rsid w:val="000A111E"/>
    <w:rsid w:val="000A184A"/>
    <w:rsid w:val="000A1C30"/>
    <w:rsid w:val="000A3D12"/>
    <w:rsid w:val="000A448D"/>
    <w:rsid w:val="000A4DD1"/>
    <w:rsid w:val="000A6082"/>
    <w:rsid w:val="000A67B1"/>
    <w:rsid w:val="000A73F0"/>
    <w:rsid w:val="000B0EE5"/>
    <w:rsid w:val="000B1275"/>
    <w:rsid w:val="000B2DB7"/>
    <w:rsid w:val="000B596E"/>
    <w:rsid w:val="000B69A4"/>
    <w:rsid w:val="000B7371"/>
    <w:rsid w:val="000C0D5B"/>
    <w:rsid w:val="000C22C6"/>
    <w:rsid w:val="000C23AF"/>
    <w:rsid w:val="000C2B4E"/>
    <w:rsid w:val="000C2C96"/>
    <w:rsid w:val="000C2E2B"/>
    <w:rsid w:val="000C3178"/>
    <w:rsid w:val="000C3793"/>
    <w:rsid w:val="000C3A32"/>
    <w:rsid w:val="000C3AE2"/>
    <w:rsid w:val="000C5CCE"/>
    <w:rsid w:val="000C74EE"/>
    <w:rsid w:val="000D01E3"/>
    <w:rsid w:val="000D2ACE"/>
    <w:rsid w:val="000D4B5E"/>
    <w:rsid w:val="000D5906"/>
    <w:rsid w:val="000D6EF9"/>
    <w:rsid w:val="000D6FED"/>
    <w:rsid w:val="000D74FA"/>
    <w:rsid w:val="000E2B2F"/>
    <w:rsid w:val="000E3CD3"/>
    <w:rsid w:val="000E3FC5"/>
    <w:rsid w:val="000E46DE"/>
    <w:rsid w:val="000E4ADD"/>
    <w:rsid w:val="000E4D9B"/>
    <w:rsid w:val="000E732A"/>
    <w:rsid w:val="000E733F"/>
    <w:rsid w:val="000E7497"/>
    <w:rsid w:val="000F01D9"/>
    <w:rsid w:val="000F0285"/>
    <w:rsid w:val="000F0719"/>
    <w:rsid w:val="000F1ACD"/>
    <w:rsid w:val="000F419E"/>
    <w:rsid w:val="000F428D"/>
    <w:rsid w:val="000F695A"/>
    <w:rsid w:val="000F7199"/>
    <w:rsid w:val="000F73C9"/>
    <w:rsid w:val="000F7D03"/>
    <w:rsid w:val="00100001"/>
    <w:rsid w:val="001001BE"/>
    <w:rsid w:val="00100334"/>
    <w:rsid w:val="00101898"/>
    <w:rsid w:val="00101DFB"/>
    <w:rsid w:val="00102051"/>
    <w:rsid w:val="00103591"/>
    <w:rsid w:val="001043BA"/>
    <w:rsid w:val="00104823"/>
    <w:rsid w:val="001058B6"/>
    <w:rsid w:val="0010655D"/>
    <w:rsid w:val="001067F9"/>
    <w:rsid w:val="00106879"/>
    <w:rsid w:val="0010721F"/>
    <w:rsid w:val="00107582"/>
    <w:rsid w:val="00107A67"/>
    <w:rsid w:val="00110A97"/>
    <w:rsid w:val="00113066"/>
    <w:rsid w:val="00114898"/>
    <w:rsid w:val="001148FB"/>
    <w:rsid w:val="0011668A"/>
    <w:rsid w:val="0011671B"/>
    <w:rsid w:val="001172D1"/>
    <w:rsid w:val="00117397"/>
    <w:rsid w:val="001176F3"/>
    <w:rsid w:val="0011777E"/>
    <w:rsid w:val="001177FE"/>
    <w:rsid w:val="0012067B"/>
    <w:rsid w:val="0012108D"/>
    <w:rsid w:val="001210F9"/>
    <w:rsid w:val="00121705"/>
    <w:rsid w:val="0012324E"/>
    <w:rsid w:val="00123551"/>
    <w:rsid w:val="0012425F"/>
    <w:rsid w:val="00125744"/>
    <w:rsid w:val="0012582A"/>
    <w:rsid w:val="0012624F"/>
    <w:rsid w:val="00126F1C"/>
    <w:rsid w:val="00127AB1"/>
    <w:rsid w:val="00127C12"/>
    <w:rsid w:val="00130092"/>
    <w:rsid w:val="00130136"/>
    <w:rsid w:val="00130246"/>
    <w:rsid w:val="00131762"/>
    <w:rsid w:val="00131B03"/>
    <w:rsid w:val="00134187"/>
    <w:rsid w:val="00134BD2"/>
    <w:rsid w:val="00135FA6"/>
    <w:rsid w:val="001362C7"/>
    <w:rsid w:val="00137133"/>
    <w:rsid w:val="00137483"/>
    <w:rsid w:val="00137537"/>
    <w:rsid w:val="001404B7"/>
    <w:rsid w:val="00140662"/>
    <w:rsid w:val="001409EA"/>
    <w:rsid w:val="00141323"/>
    <w:rsid w:val="00141CDE"/>
    <w:rsid w:val="00143DBA"/>
    <w:rsid w:val="00144216"/>
    <w:rsid w:val="001444E4"/>
    <w:rsid w:val="00145898"/>
    <w:rsid w:val="00145C75"/>
    <w:rsid w:val="00147ED2"/>
    <w:rsid w:val="0015003A"/>
    <w:rsid w:val="00150A2B"/>
    <w:rsid w:val="00151146"/>
    <w:rsid w:val="001517CC"/>
    <w:rsid w:val="00151B4C"/>
    <w:rsid w:val="001521E9"/>
    <w:rsid w:val="00152644"/>
    <w:rsid w:val="00152C91"/>
    <w:rsid w:val="00155226"/>
    <w:rsid w:val="001552F6"/>
    <w:rsid w:val="00155D4A"/>
    <w:rsid w:val="00156179"/>
    <w:rsid w:val="001562B8"/>
    <w:rsid w:val="00156547"/>
    <w:rsid w:val="00156A4F"/>
    <w:rsid w:val="00157579"/>
    <w:rsid w:val="0015761A"/>
    <w:rsid w:val="00157FC7"/>
    <w:rsid w:val="001618F7"/>
    <w:rsid w:val="001625F4"/>
    <w:rsid w:val="00162BA5"/>
    <w:rsid w:val="00163767"/>
    <w:rsid w:val="00167A43"/>
    <w:rsid w:val="00170573"/>
    <w:rsid w:val="001716C4"/>
    <w:rsid w:val="001718C5"/>
    <w:rsid w:val="00172806"/>
    <w:rsid w:val="00172CF3"/>
    <w:rsid w:val="001731FF"/>
    <w:rsid w:val="00173632"/>
    <w:rsid w:val="00173C1D"/>
    <w:rsid w:val="00173E15"/>
    <w:rsid w:val="00174CDB"/>
    <w:rsid w:val="00174EF8"/>
    <w:rsid w:val="00174F15"/>
    <w:rsid w:val="00175AE4"/>
    <w:rsid w:val="00175CC3"/>
    <w:rsid w:val="00175DC0"/>
    <w:rsid w:val="00180C0F"/>
    <w:rsid w:val="00182C98"/>
    <w:rsid w:val="00182CE7"/>
    <w:rsid w:val="001836EF"/>
    <w:rsid w:val="00183895"/>
    <w:rsid w:val="001844EB"/>
    <w:rsid w:val="00184D36"/>
    <w:rsid w:val="0019010E"/>
    <w:rsid w:val="00190FA3"/>
    <w:rsid w:val="001915CB"/>
    <w:rsid w:val="00191995"/>
    <w:rsid w:val="00191C30"/>
    <w:rsid w:val="00191DC1"/>
    <w:rsid w:val="00193024"/>
    <w:rsid w:val="001934FC"/>
    <w:rsid w:val="00193BD8"/>
    <w:rsid w:val="00195C5E"/>
    <w:rsid w:val="00196C2E"/>
    <w:rsid w:val="001A0598"/>
    <w:rsid w:val="001A0D27"/>
    <w:rsid w:val="001A0E8D"/>
    <w:rsid w:val="001A2C66"/>
    <w:rsid w:val="001A3A69"/>
    <w:rsid w:val="001A3CEE"/>
    <w:rsid w:val="001A3F52"/>
    <w:rsid w:val="001A537C"/>
    <w:rsid w:val="001A5922"/>
    <w:rsid w:val="001A6A7A"/>
    <w:rsid w:val="001A73E2"/>
    <w:rsid w:val="001B03F7"/>
    <w:rsid w:val="001B1055"/>
    <w:rsid w:val="001B3AFE"/>
    <w:rsid w:val="001B42DD"/>
    <w:rsid w:val="001B4AC5"/>
    <w:rsid w:val="001B53D9"/>
    <w:rsid w:val="001B5807"/>
    <w:rsid w:val="001B59F6"/>
    <w:rsid w:val="001B76E4"/>
    <w:rsid w:val="001B7C7D"/>
    <w:rsid w:val="001C1182"/>
    <w:rsid w:val="001C12BB"/>
    <w:rsid w:val="001C25C2"/>
    <w:rsid w:val="001C268D"/>
    <w:rsid w:val="001C27ED"/>
    <w:rsid w:val="001C28A1"/>
    <w:rsid w:val="001C2FC6"/>
    <w:rsid w:val="001C3E8B"/>
    <w:rsid w:val="001C4221"/>
    <w:rsid w:val="001C56BD"/>
    <w:rsid w:val="001C577B"/>
    <w:rsid w:val="001C72F8"/>
    <w:rsid w:val="001C780D"/>
    <w:rsid w:val="001D1E72"/>
    <w:rsid w:val="001D3E92"/>
    <w:rsid w:val="001D4A9F"/>
    <w:rsid w:val="001D5882"/>
    <w:rsid w:val="001D638C"/>
    <w:rsid w:val="001D6A35"/>
    <w:rsid w:val="001D6B5C"/>
    <w:rsid w:val="001D726D"/>
    <w:rsid w:val="001E00AB"/>
    <w:rsid w:val="001E032B"/>
    <w:rsid w:val="001E06EB"/>
    <w:rsid w:val="001E106D"/>
    <w:rsid w:val="001E1D19"/>
    <w:rsid w:val="001E2174"/>
    <w:rsid w:val="001E219F"/>
    <w:rsid w:val="001E21CD"/>
    <w:rsid w:val="001E27BA"/>
    <w:rsid w:val="001E2D64"/>
    <w:rsid w:val="001E2D9C"/>
    <w:rsid w:val="001E3C50"/>
    <w:rsid w:val="001E5DD4"/>
    <w:rsid w:val="001E6992"/>
    <w:rsid w:val="001E6AF2"/>
    <w:rsid w:val="001E6BD6"/>
    <w:rsid w:val="001E6D27"/>
    <w:rsid w:val="001E6FFF"/>
    <w:rsid w:val="001F0797"/>
    <w:rsid w:val="001F0A8A"/>
    <w:rsid w:val="001F1684"/>
    <w:rsid w:val="001F16A5"/>
    <w:rsid w:val="001F16D2"/>
    <w:rsid w:val="001F20E2"/>
    <w:rsid w:val="001F28AA"/>
    <w:rsid w:val="001F321F"/>
    <w:rsid w:val="001F3519"/>
    <w:rsid w:val="001F39D3"/>
    <w:rsid w:val="001F3BCA"/>
    <w:rsid w:val="001F3F73"/>
    <w:rsid w:val="001F4069"/>
    <w:rsid w:val="001F465C"/>
    <w:rsid w:val="001F5043"/>
    <w:rsid w:val="001F5A34"/>
    <w:rsid w:val="001F7891"/>
    <w:rsid w:val="002001AF"/>
    <w:rsid w:val="0020099F"/>
    <w:rsid w:val="00200BAB"/>
    <w:rsid w:val="00201AD9"/>
    <w:rsid w:val="00202009"/>
    <w:rsid w:val="00205209"/>
    <w:rsid w:val="002055A7"/>
    <w:rsid w:val="00205D89"/>
    <w:rsid w:val="00206A6E"/>
    <w:rsid w:val="00206F7E"/>
    <w:rsid w:val="00211852"/>
    <w:rsid w:val="002120E2"/>
    <w:rsid w:val="0021295C"/>
    <w:rsid w:val="00214E02"/>
    <w:rsid w:val="00215986"/>
    <w:rsid w:val="002166D0"/>
    <w:rsid w:val="00216C3E"/>
    <w:rsid w:val="00220331"/>
    <w:rsid w:val="002207D4"/>
    <w:rsid w:val="002210C6"/>
    <w:rsid w:val="00222EE8"/>
    <w:rsid w:val="00222F62"/>
    <w:rsid w:val="00225959"/>
    <w:rsid w:val="00226572"/>
    <w:rsid w:val="00226E16"/>
    <w:rsid w:val="0022752F"/>
    <w:rsid w:val="00227B97"/>
    <w:rsid w:val="00227C47"/>
    <w:rsid w:val="00231E86"/>
    <w:rsid w:val="00232FF8"/>
    <w:rsid w:val="002331AB"/>
    <w:rsid w:val="00233709"/>
    <w:rsid w:val="00233C29"/>
    <w:rsid w:val="00233E63"/>
    <w:rsid w:val="00234707"/>
    <w:rsid w:val="00234756"/>
    <w:rsid w:val="00234D93"/>
    <w:rsid w:val="00235F1B"/>
    <w:rsid w:val="00236B35"/>
    <w:rsid w:val="0023779E"/>
    <w:rsid w:val="00240E1A"/>
    <w:rsid w:val="002410CA"/>
    <w:rsid w:val="00241872"/>
    <w:rsid w:val="00241FC4"/>
    <w:rsid w:val="00242869"/>
    <w:rsid w:val="00242A10"/>
    <w:rsid w:val="00243C66"/>
    <w:rsid w:val="00244864"/>
    <w:rsid w:val="00244B01"/>
    <w:rsid w:val="00245378"/>
    <w:rsid w:val="002453FF"/>
    <w:rsid w:val="00245FBD"/>
    <w:rsid w:val="00246BC5"/>
    <w:rsid w:val="00250319"/>
    <w:rsid w:val="002509F9"/>
    <w:rsid w:val="00251E45"/>
    <w:rsid w:val="002521E2"/>
    <w:rsid w:val="00252823"/>
    <w:rsid w:val="00253396"/>
    <w:rsid w:val="00254BB6"/>
    <w:rsid w:val="00254DBC"/>
    <w:rsid w:val="002551A0"/>
    <w:rsid w:val="002563CD"/>
    <w:rsid w:val="002564F3"/>
    <w:rsid w:val="0025684F"/>
    <w:rsid w:val="0026135B"/>
    <w:rsid w:val="00261D2F"/>
    <w:rsid w:val="00262122"/>
    <w:rsid w:val="00262B44"/>
    <w:rsid w:val="00262DB7"/>
    <w:rsid w:val="00262DCC"/>
    <w:rsid w:val="00263CF0"/>
    <w:rsid w:val="0026504D"/>
    <w:rsid w:val="0026579D"/>
    <w:rsid w:val="00265E68"/>
    <w:rsid w:val="00265F47"/>
    <w:rsid w:val="00265F59"/>
    <w:rsid w:val="002662E2"/>
    <w:rsid w:val="00267996"/>
    <w:rsid w:val="002709ED"/>
    <w:rsid w:val="00273766"/>
    <w:rsid w:val="0027477D"/>
    <w:rsid w:val="00274F2A"/>
    <w:rsid w:val="002756E9"/>
    <w:rsid w:val="002775E4"/>
    <w:rsid w:val="002801D7"/>
    <w:rsid w:val="0028082C"/>
    <w:rsid w:val="002820E8"/>
    <w:rsid w:val="00282601"/>
    <w:rsid w:val="00282F27"/>
    <w:rsid w:val="002832BD"/>
    <w:rsid w:val="00283394"/>
    <w:rsid w:val="002833F4"/>
    <w:rsid w:val="00283CC5"/>
    <w:rsid w:val="00283F18"/>
    <w:rsid w:val="00284E6F"/>
    <w:rsid w:val="0028533F"/>
    <w:rsid w:val="00285480"/>
    <w:rsid w:val="0028565F"/>
    <w:rsid w:val="00285F42"/>
    <w:rsid w:val="00286F6A"/>
    <w:rsid w:val="0028739D"/>
    <w:rsid w:val="00287893"/>
    <w:rsid w:val="00287A51"/>
    <w:rsid w:val="00287ED4"/>
    <w:rsid w:val="00290A54"/>
    <w:rsid w:val="0029242E"/>
    <w:rsid w:val="00292AAE"/>
    <w:rsid w:val="00293043"/>
    <w:rsid w:val="0029304B"/>
    <w:rsid w:val="00293715"/>
    <w:rsid w:val="00293DC6"/>
    <w:rsid w:val="00294642"/>
    <w:rsid w:val="00294D1F"/>
    <w:rsid w:val="00296596"/>
    <w:rsid w:val="00297220"/>
    <w:rsid w:val="002A00EB"/>
    <w:rsid w:val="002A074E"/>
    <w:rsid w:val="002A0AED"/>
    <w:rsid w:val="002A118A"/>
    <w:rsid w:val="002A1567"/>
    <w:rsid w:val="002A27ED"/>
    <w:rsid w:val="002A3994"/>
    <w:rsid w:val="002A49E1"/>
    <w:rsid w:val="002A4FCB"/>
    <w:rsid w:val="002A5AF8"/>
    <w:rsid w:val="002A640E"/>
    <w:rsid w:val="002A6886"/>
    <w:rsid w:val="002A6CB8"/>
    <w:rsid w:val="002A6F17"/>
    <w:rsid w:val="002A70CD"/>
    <w:rsid w:val="002A75F9"/>
    <w:rsid w:val="002A7943"/>
    <w:rsid w:val="002B1150"/>
    <w:rsid w:val="002B1923"/>
    <w:rsid w:val="002B29B3"/>
    <w:rsid w:val="002B366D"/>
    <w:rsid w:val="002B3C17"/>
    <w:rsid w:val="002B3F11"/>
    <w:rsid w:val="002B59B4"/>
    <w:rsid w:val="002B680B"/>
    <w:rsid w:val="002B7279"/>
    <w:rsid w:val="002B735D"/>
    <w:rsid w:val="002C0405"/>
    <w:rsid w:val="002C1079"/>
    <w:rsid w:val="002C11D1"/>
    <w:rsid w:val="002C3DBB"/>
    <w:rsid w:val="002C553E"/>
    <w:rsid w:val="002C5631"/>
    <w:rsid w:val="002C5942"/>
    <w:rsid w:val="002C68F9"/>
    <w:rsid w:val="002C6943"/>
    <w:rsid w:val="002D0736"/>
    <w:rsid w:val="002D1094"/>
    <w:rsid w:val="002D2026"/>
    <w:rsid w:val="002D3405"/>
    <w:rsid w:val="002D384A"/>
    <w:rsid w:val="002D39D5"/>
    <w:rsid w:val="002D4A9A"/>
    <w:rsid w:val="002D4CDB"/>
    <w:rsid w:val="002D59DD"/>
    <w:rsid w:val="002D5F6D"/>
    <w:rsid w:val="002D6121"/>
    <w:rsid w:val="002E1894"/>
    <w:rsid w:val="002E1EDF"/>
    <w:rsid w:val="002E1FB0"/>
    <w:rsid w:val="002E26A1"/>
    <w:rsid w:val="002E26BC"/>
    <w:rsid w:val="002E30FA"/>
    <w:rsid w:val="002E4116"/>
    <w:rsid w:val="002E4421"/>
    <w:rsid w:val="002E4575"/>
    <w:rsid w:val="002E4733"/>
    <w:rsid w:val="002E495B"/>
    <w:rsid w:val="002E50C6"/>
    <w:rsid w:val="002E7887"/>
    <w:rsid w:val="002E78F9"/>
    <w:rsid w:val="002E7F1A"/>
    <w:rsid w:val="002F027E"/>
    <w:rsid w:val="002F0C79"/>
    <w:rsid w:val="002F105F"/>
    <w:rsid w:val="002F1284"/>
    <w:rsid w:val="002F38AF"/>
    <w:rsid w:val="002F3F1F"/>
    <w:rsid w:val="002F4181"/>
    <w:rsid w:val="002F45F4"/>
    <w:rsid w:val="002F47A4"/>
    <w:rsid w:val="002F4F7C"/>
    <w:rsid w:val="002F5ACA"/>
    <w:rsid w:val="002F5B07"/>
    <w:rsid w:val="002F5E8D"/>
    <w:rsid w:val="002F6491"/>
    <w:rsid w:val="002F6CA2"/>
    <w:rsid w:val="002F750D"/>
    <w:rsid w:val="002F7DE0"/>
    <w:rsid w:val="003016EC"/>
    <w:rsid w:val="003017F5"/>
    <w:rsid w:val="00302B2A"/>
    <w:rsid w:val="00303710"/>
    <w:rsid w:val="00303D4C"/>
    <w:rsid w:val="00303F10"/>
    <w:rsid w:val="003047AC"/>
    <w:rsid w:val="003048DB"/>
    <w:rsid w:val="00304AC2"/>
    <w:rsid w:val="00304D29"/>
    <w:rsid w:val="0030593A"/>
    <w:rsid w:val="003068A4"/>
    <w:rsid w:val="003071E4"/>
    <w:rsid w:val="0030787F"/>
    <w:rsid w:val="00307AC7"/>
    <w:rsid w:val="00307F78"/>
    <w:rsid w:val="003126F6"/>
    <w:rsid w:val="0031294A"/>
    <w:rsid w:val="00312B2E"/>
    <w:rsid w:val="00312FBB"/>
    <w:rsid w:val="00313661"/>
    <w:rsid w:val="00316CB5"/>
    <w:rsid w:val="0031722C"/>
    <w:rsid w:val="00321F81"/>
    <w:rsid w:val="00322998"/>
    <w:rsid w:val="0032336A"/>
    <w:rsid w:val="003246A8"/>
    <w:rsid w:val="00325AED"/>
    <w:rsid w:val="003265AE"/>
    <w:rsid w:val="00326C24"/>
    <w:rsid w:val="0032715A"/>
    <w:rsid w:val="003274F6"/>
    <w:rsid w:val="00331362"/>
    <w:rsid w:val="00331EF2"/>
    <w:rsid w:val="00333554"/>
    <w:rsid w:val="003340DA"/>
    <w:rsid w:val="003345AC"/>
    <w:rsid w:val="0033542E"/>
    <w:rsid w:val="003356EC"/>
    <w:rsid w:val="003400A0"/>
    <w:rsid w:val="00340557"/>
    <w:rsid w:val="00341C01"/>
    <w:rsid w:val="00341C24"/>
    <w:rsid w:val="003438B0"/>
    <w:rsid w:val="00344A61"/>
    <w:rsid w:val="00344F4D"/>
    <w:rsid w:val="0034560A"/>
    <w:rsid w:val="00345864"/>
    <w:rsid w:val="0034597C"/>
    <w:rsid w:val="00345ED5"/>
    <w:rsid w:val="00346D8B"/>
    <w:rsid w:val="003479C5"/>
    <w:rsid w:val="003479CB"/>
    <w:rsid w:val="00347E39"/>
    <w:rsid w:val="00347EFF"/>
    <w:rsid w:val="003529ED"/>
    <w:rsid w:val="00352BF2"/>
    <w:rsid w:val="00353AE4"/>
    <w:rsid w:val="00353E3A"/>
    <w:rsid w:val="00354100"/>
    <w:rsid w:val="00355E06"/>
    <w:rsid w:val="00355FA4"/>
    <w:rsid w:val="00356385"/>
    <w:rsid w:val="0035654E"/>
    <w:rsid w:val="003566FB"/>
    <w:rsid w:val="0035699D"/>
    <w:rsid w:val="00356DBE"/>
    <w:rsid w:val="0035756B"/>
    <w:rsid w:val="00357CB3"/>
    <w:rsid w:val="00360252"/>
    <w:rsid w:val="00362D1B"/>
    <w:rsid w:val="0036333C"/>
    <w:rsid w:val="00364D2D"/>
    <w:rsid w:val="00365F6B"/>
    <w:rsid w:val="0036667C"/>
    <w:rsid w:val="00366C09"/>
    <w:rsid w:val="0036732D"/>
    <w:rsid w:val="00370033"/>
    <w:rsid w:val="003702EA"/>
    <w:rsid w:val="0037042F"/>
    <w:rsid w:val="00370B45"/>
    <w:rsid w:val="003725AC"/>
    <w:rsid w:val="0037467B"/>
    <w:rsid w:val="003761F2"/>
    <w:rsid w:val="00376B12"/>
    <w:rsid w:val="003807C0"/>
    <w:rsid w:val="00381A08"/>
    <w:rsid w:val="00381A71"/>
    <w:rsid w:val="00381E38"/>
    <w:rsid w:val="0038228E"/>
    <w:rsid w:val="00382A7F"/>
    <w:rsid w:val="0038386D"/>
    <w:rsid w:val="0038497D"/>
    <w:rsid w:val="00385E9F"/>
    <w:rsid w:val="00386CAE"/>
    <w:rsid w:val="0039064D"/>
    <w:rsid w:val="00391670"/>
    <w:rsid w:val="0039278B"/>
    <w:rsid w:val="0039472A"/>
    <w:rsid w:val="00394F87"/>
    <w:rsid w:val="00396819"/>
    <w:rsid w:val="0039743D"/>
    <w:rsid w:val="00397441"/>
    <w:rsid w:val="003A0326"/>
    <w:rsid w:val="003A1E32"/>
    <w:rsid w:val="003A288C"/>
    <w:rsid w:val="003A29A1"/>
    <w:rsid w:val="003A3F36"/>
    <w:rsid w:val="003A4003"/>
    <w:rsid w:val="003A4286"/>
    <w:rsid w:val="003A5F98"/>
    <w:rsid w:val="003A7AD0"/>
    <w:rsid w:val="003B110B"/>
    <w:rsid w:val="003B2621"/>
    <w:rsid w:val="003B2C88"/>
    <w:rsid w:val="003B3179"/>
    <w:rsid w:val="003B32F2"/>
    <w:rsid w:val="003B56BE"/>
    <w:rsid w:val="003B696E"/>
    <w:rsid w:val="003B6F5A"/>
    <w:rsid w:val="003B6FEA"/>
    <w:rsid w:val="003B7BC1"/>
    <w:rsid w:val="003C255A"/>
    <w:rsid w:val="003C3150"/>
    <w:rsid w:val="003C4444"/>
    <w:rsid w:val="003C5F2E"/>
    <w:rsid w:val="003C631F"/>
    <w:rsid w:val="003D03B0"/>
    <w:rsid w:val="003D0F85"/>
    <w:rsid w:val="003D1297"/>
    <w:rsid w:val="003D1EDC"/>
    <w:rsid w:val="003D30D5"/>
    <w:rsid w:val="003D4097"/>
    <w:rsid w:val="003D50D1"/>
    <w:rsid w:val="003D50F0"/>
    <w:rsid w:val="003D583F"/>
    <w:rsid w:val="003D68A5"/>
    <w:rsid w:val="003D7485"/>
    <w:rsid w:val="003E0595"/>
    <w:rsid w:val="003E106A"/>
    <w:rsid w:val="003E1871"/>
    <w:rsid w:val="003E188F"/>
    <w:rsid w:val="003E2F15"/>
    <w:rsid w:val="003E3003"/>
    <w:rsid w:val="003E39C1"/>
    <w:rsid w:val="003E4DCB"/>
    <w:rsid w:val="003E5C65"/>
    <w:rsid w:val="003E5D63"/>
    <w:rsid w:val="003E6807"/>
    <w:rsid w:val="003E6D77"/>
    <w:rsid w:val="003E759B"/>
    <w:rsid w:val="003E7B55"/>
    <w:rsid w:val="003F1CFF"/>
    <w:rsid w:val="003F1E4B"/>
    <w:rsid w:val="003F2C52"/>
    <w:rsid w:val="003F305E"/>
    <w:rsid w:val="003F36DB"/>
    <w:rsid w:val="003F3F6A"/>
    <w:rsid w:val="003F5A6D"/>
    <w:rsid w:val="003F60FF"/>
    <w:rsid w:val="003F6AEB"/>
    <w:rsid w:val="00400567"/>
    <w:rsid w:val="00402E1F"/>
    <w:rsid w:val="00403341"/>
    <w:rsid w:val="00403A69"/>
    <w:rsid w:val="00404B15"/>
    <w:rsid w:val="004054F5"/>
    <w:rsid w:val="00405F24"/>
    <w:rsid w:val="004061BB"/>
    <w:rsid w:val="00406D05"/>
    <w:rsid w:val="0040721E"/>
    <w:rsid w:val="00407963"/>
    <w:rsid w:val="004105CC"/>
    <w:rsid w:val="004111EC"/>
    <w:rsid w:val="00411540"/>
    <w:rsid w:val="0041230F"/>
    <w:rsid w:val="00412C8D"/>
    <w:rsid w:val="00412F1A"/>
    <w:rsid w:val="00413447"/>
    <w:rsid w:val="0041445B"/>
    <w:rsid w:val="004145AB"/>
    <w:rsid w:val="004158F1"/>
    <w:rsid w:val="0041649B"/>
    <w:rsid w:val="00421F61"/>
    <w:rsid w:val="00422212"/>
    <w:rsid w:val="004227CC"/>
    <w:rsid w:val="00424066"/>
    <w:rsid w:val="004240BF"/>
    <w:rsid w:val="0042659C"/>
    <w:rsid w:val="00426D86"/>
    <w:rsid w:val="00427422"/>
    <w:rsid w:val="00427758"/>
    <w:rsid w:val="0043024D"/>
    <w:rsid w:val="00431060"/>
    <w:rsid w:val="004313E4"/>
    <w:rsid w:val="0043156E"/>
    <w:rsid w:val="00432144"/>
    <w:rsid w:val="00432208"/>
    <w:rsid w:val="00432665"/>
    <w:rsid w:val="00432F9B"/>
    <w:rsid w:val="00433466"/>
    <w:rsid w:val="0043350B"/>
    <w:rsid w:val="00433C20"/>
    <w:rsid w:val="00433C81"/>
    <w:rsid w:val="00435008"/>
    <w:rsid w:val="00436100"/>
    <w:rsid w:val="0043646B"/>
    <w:rsid w:val="004365EF"/>
    <w:rsid w:val="00436B73"/>
    <w:rsid w:val="00437AA5"/>
    <w:rsid w:val="00437EDE"/>
    <w:rsid w:val="0044019D"/>
    <w:rsid w:val="004418B8"/>
    <w:rsid w:val="00441A46"/>
    <w:rsid w:val="00441BC1"/>
    <w:rsid w:val="00442C80"/>
    <w:rsid w:val="00443DDF"/>
    <w:rsid w:val="00444903"/>
    <w:rsid w:val="00444D97"/>
    <w:rsid w:val="00446958"/>
    <w:rsid w:val="004470EA"/>
    <w:rsid w:val="00447DF4"/>
    <w:rsid w:val="004506C7"/>
    <w:rsid w:val="00450D4B"/>
    <w:rsid w:val="00452053"/>
    <w:rsid w:val="004524BF"/>
    <w:rsid w:val="00452520"/>
    <w:rsid w:val="0045296F"/>
    <w:rsid w:val="0045312C"/>
    <w:rsid w:val="004539F8"/>
    <w:rsid w:val="004547D1"/>
    <w:rsid w:val="00455B09"/>
    <w:rsid w:val="00456C83"/>
    <w:rsid w:val="00457BCE"/>
    <w:rsid w:val="00462458"/>
    <w:rsid w:val="00462EBB"/>
    <w:rsid w:val="00463C78"/>
    <w:rsid w:val="00463D2F"/>
    <w:rsid w:val="00463FA1"/>
    <w:rsid w:val="00465582"/>
    <w:rsid w:val="0046718F"/>
    <w:rsid w:val="00467429"/>
    <w:rsid w:val="00467B07"/>
    <w:rsid w:val="00470426"/>
    <w:rsid w:val="00473991"/>
    <w:rsid w:val="00474610"/>
    <w:rsid w:val="0047461E"/>
    <w:rsid w:val="0047475C"/>
    <w:rsid w:val="0047513D"/>
    <w:rsid w:val="00475601"/>
    <w:rsid w:val="00475834"/>
    <w:rsid w:val="00476449"/>
    <w:rsid w:val="00476710"/>
    <w:rsid w:val="00476E5E"/>
    <w:rsid w:val="004776C6"/>
    <w:rsid w:val="004778C6"/>
    <w:rsid w:val="0048123E"/>
    <w:rsid w:val="00481772"/>
    <w:rsid w:val="00482320"/>
    <w:rsid w:val="00482D0E"/>
    <w:rsid w:val="00482E20"/>
    <w:rsid w:val="00483B23"/>
    <w:rsid w:val="00484E2C"/>
    <w:rsid w:val="00484E70"/>
    <w:rsid w:val="00486B67"/>
    <w:rsid w:val="004879A1"/>
    <w:rsid w:val="00487AAE"/>
    <w:rsid w:val="00490250"/>
    <w:rsid w:val="004910BF"/>
    <w:rsid w:val="00491845"/>
    <w:rsid w:val="00495456"/>
    <w:rsid w:val="00497897"/>
    <w:rsid w:val="00497E1E"/>
    <w:rsid w:val="00497F46"/>
    <w:rsid w:val="004A0731"/>
    <w:rsid w:val="004A144C"/>
    <w:rsid w:val="004A3E1F"/>
    <w:rsid w:val="004A3F07"/>
    <w:rsid w:val="004A40EB"/>
    <w:rsid w:val="004A5641"/>
    <w:rsid w:val="004A692E"/>
    <w:rsid w:val="004A6FE2"/>
    <w:rsid w:val="004A7FCD"/>
    <w:rsid w:val="004B08A9"/>
    <w:rsid w:val="004B10C0"/>
    <w:rsid w:val="004B1428"/>
    <w:rsid w:val="004B1C11"/>
    <w:rsid w:val="004B2EC0"/>
    <w:rsid w:val="004B4AF3"/>
    <w:rsid w:val="004B4F7A"/>
    <w:rsid w:val="004B5D31"/>
    <w:rsid w:val="004B663A"/>
    <w:rsid w:val="004B7BA0"/>
    <w:rsid w:val="004C001C"/>
    <w:rsid w:val="004C03E4"/>
    <w:rsid w:val="004C0639"/>
    <w:rsid w:val="004C1031"/>
    <w:rsid w:val="004C1074"/>
    <w:rsid w:val="004C10A7"/>
    <w:rsid w:val="004C1704"/>
    <w:rsid w:val="004C19E7"/>
    <w:rsid w:val="004C22B0"/>
    <w:rsid w:val="004C241A"/>
    <w:rsid w:val="004C2AB1"/>
    <w:rsid w:val="004C2EDD"/>
    <w:rsid w:val="004C3D36"/>
    <w:rsid w:val="004C4129"/>
    <w:rsid w:val="004C5D98"/>
    <w:rsid w:val="004C7EA5"/>
    <w:rsid w:val="004D013C"/>
    <w:rsid w:val="004D0149"/>
    <w:rsid w:val="004D0A8F"/>
    <w:rsid w:val="004D127A"/>
    <w:rsid w:val="004D184A"/>
    <w:rsid w:val="004D24E3"/>
    <w:rsid w:val="004D2F8B"/>
    <w:rsid w:val="004D32A0"/>
    <w:rsid w:val="004D37D4"/>
    <w:rsid w:val="004D3938"/>
    <w:rsid w:val="004D4054"/>
    <w:rsid w:val="004D426E"/>
    <w:rsid w:val="004D4E27"/>
    <w:rsid w:val="004D5263"/>
    <w:rsid w:val="004D5F1E"/>
    <w:rsid w:val="004D62ED"/>
    <w:rsid w:val="004D667E"/>
    <w:rsid w:val="004D7696"/>
    <w:rsid w:val="004E0C7D"/>
    <w:rsid w:val="004E0E37"/>
    <w:rsid w:val="004E1DCD"/>
    <w:rsid w:val="004E2868"/>
    <w:rsid w:val="004E3377"/>
    <w:rsid w:val="004E4553"/>
    <w:rsid w:val="004E56D1"/>
    <w:rsid w:val="004F024C"/>
    <w:rsid w:val="004F02A4"/>
    <w:rsid w:val="004F098E"/>
    <w:rsid w:val="004F0FAC"/>
    <w:rsid w:val="004F1C50"/>
    <w:rsid w:val="004F2A25"/>
    <w:rsid w:val="004F30DE"/>
    <w:rsid w:val="004F34D9"/>
    <w:rsid w:val="004F4249"/>
    <w:rsid w:val="004F492A"/>
    <w:rsid w:val="004F59D4"/>
    <w:rsid w:val="004F66BD"/>
    <w:rsid w:val="004F674A"/>
    <w:rsid w:val="004F738A"/>
    <w:rsid w:val="004F7452"/>
    <w:rsid w:val="00501281"/>
    <w:rsid w:val="0050144F"/>
    <w:rsid w:val="00501741"/>
    <w:rsid w:val="00503E6B"/>
    <w:rsid w:val="00505700"/>
    <w:rsid w:val="00505A50"/>
    <w:rsid w:val="00505E2E"/>
    <w:rsid w:val="00506F40"/>
    <w:rsid w:val="005078DE"/>
    <w:rsid w:val="00507AD6"/>
    <w:rsid w:val="00507DE6"/>
    <w:rsid w:val="005110D6"/>
    <w:rsid w:val="00511261"/>
    <w:rsid w:val="0051142C"/>
    <w:rsid w:val="00511975"/>
    <w:rsid w:val="0051330C"/>
    <w:rsid w:val="005139AC"/>
    <w:rsid w:val="00514288"/>
    <w:rsid w:val="00515053"/>
    <w:rsid w:val="00516434"/>
    <w:rsid w:val="00516F98"/>
    <w:rsid w:val="00517587"/>
    <w:rsid w:val="005204A1"/>
    <w:rsid w:val="00520CA4"/>
    <w:rsid w:val="00521AC1"/>
    <w:rsid w:val="00521B6F"/>
    <w:rsid w:val="005234E7"/>
    <w:rsid w:val="0052583C"/>
    <w:rsid w:val="00525AC7"/>
    <w:rsid w:val="00525D70"/>
    <w:rsid w:val="00525D7D"/>
    <w:rsid w:val="00526822"/>
    <w:rsid w:val="005269FE"/>
    <w:rsid w:val="00526B15"/>
    <w:rsid w:val="0052798D"/>
    <w:rsid w:val="005279C0"/>
    <w:rsid w:val="00530328"/>
    <w:rsid w:val="005307BD"/>
    <w:rsid w:val="00530D41"/>
    <w:rsid w:val="00531861"/>
    <w:rsid w:val="005329AE"/>
    <w:rsid w:val="00536B30"/>
    <w:rsid w:val="00537B3B"/>
    <w:rsid w:val="00540334"/>
    <w:rsid w:val="00540BB2"/>
    <w:rsid w:val="00540CB0"/>
    <w:rsid w:val="00541097"/>
    <w:rsid w:val="00541CC4"/>
    <w:rsid w:val="00542035"/>
    <w:rsid w:val="005428D8"/>
    <w:rsid w:val="005435A5"/>
    <w:rsid w:val="00543EA6"/>
    <w:rsid w:val="00543F80"/>
    <w:rsid w:val="00544056"/>
    <w:rsid w:val="00544644"/>
    <w:rsid w:val="00544F9F"/>
    <w:rsid w:val="00545F54"/>
    <w:rsid w:val="00546EEF"/>
    <w:rsid w:val="005502A5"/>
    <w:rsid w:val="00551158"/>
    <w:rsid w:val="005527E8"/>
    <w:rsid w:val="00552CBE"/>
    <w:rsid w:val="00552F39"/>
    <w:rsid w:val="005535DA"/>
    <w:rsid w:val="00553879"/>
    <w:rsid w:val="00554CDE"/>
    <w:rsid w:val="0055506F"/>
    <w:rsid w:val="005557DD"/>
    <w:rsid w:val="00556534"/>
    <w:rsid w:val="0055765A"/>
    <w:rsid w:val="00557F99"/>
    <w:rsid w:val="005607CE"/>
    <w:rsid w:val="0056385F"/>
    <w:rsid w:val="00563B5E"/>
    <w:rsid w:val="00563BE9"/>
    <w:rsid w:val="00563EC5"/>
    <w:rsid w:val="00563F57"/>
    <w:rsid w:val="00564A13"/>
    <w:rsid w:val="0056607E"/>
    <w:rsid w:val="005664B9"/>
    <w:rsid w:val="00566EBE"/>
    <w:rsid w:val="00567A4A"/>
    <w:rsid w:val="00571D18"/>
    <w:rsid w:val="0057218F"/>
    <w:rsid w:val="00572788"/>
    <w:rsid w:val="00572C5E"/>
    <w:rsid w:val="00573F31"/>
    <w:rsid w:val="0057441D"/>
    <w:rsid w:val="00574F6F"/>
    <w:rsid w:val="005763A3"/>
    <w:rsid w:val="005768EF"/>
    <w:rsid w:val="005774BB"/>
    <w:rsid w:val="005806A6"/>
    <w:rsid w:val="00580B51"/>
    <w:rsid w:val="00581702"/>
    <w:rsid w:val="0058218D"/>
    <w:rsid w:val="00583E99"/>
    <w:rsid w:val="00584061"/>
    <w:rsid w:val="005842B9"/>
    <w:rsid w:val="00584C58"/>
    <w:rsid w:val="00584DB7"/>
    <w:rsid w:val="00585AD6"/>
    <w:rsid w:val="00585EE8"/>
    <w:rsid w:val="0058753B"/>
    <w:rsid w:val="00587D40"/>
    <w:rsid w:val="005901F5"/>
    <w:rsid w:val="00590962"/>
    <w:rsid w:val="0059168D"/>
    <w:rsid w:val="005921AF"/>
    <w:rsid w:val="00592433"/>
    <w:rsid w:val="00592A61"/>
    <w:rsid w:val="00593A4A"/>
    <w:rsid w:val="005943BD"/>
    <w:rsid w:val="0059474A"/>
    <w:rsid w:val="00594BC9"/>
    <w:rsid w:val="00594E43"/>
    <w:rsid w:val="005967CF"/>
    <w:rsid w:val="00597010"/>
    <w:rsid w:val="00597997"/>
    <w:rsid w:val="00597F61"/>
    <w:rsid w:val="005A1FA9"/>
    <w:rsid w:val="005A21C8"/>
    <w:rsid w:val="005A280E"/>
    <w:rsid w:val="005A6AE5"/>
    <w:rsid w:val="005A7496"/>
    <w:rsid w:val="005B375C"/>
    <w:rsid w:val="005B388C"/>
    <w:rsid w:val="005B53F3"/>
    <w:rsid w:val="005B5D5A"/>
    <w:rsid w:val="005B675D"/>
    <w:rsid w:val="005B6BBF"/>
    <w:rsid w:val="005B6FCE"/>
    <w:rsid w:val="005B79D1"/>
    <w:rsid w:val="005C0D93"/>
    <w:rsid w:val="005C2587"/>
    <w:rsid w:val="005C26F0"/>
    <w:rsid w:val="005C2798"/>
    <w:rsid w:val="005C36AA"/>
    <w:rsid w:val="005C3B16"/>
    <w:rsid w:val="005C47B9"/>
    <w:rsid w:val="005C56ED"/>
    <w:rsid w:val="005C6691"/>
    <w:rsid w:val="005C67AA"/>
    <w:rsid w:val="005C7DF8"/>
    <w:rsid w:val="005D09DF"/>
    <w:rsid w:val="005D17ED"/>
    <w:rsid w:val="005D1D84"/>
    <w:rsid w:val="005D2648"/>
    <w:rsid w:val="005D3196"/>
    <w:rsid w:val="005D3E38"/>
    <w:rsid w:val="005D5A04"/>
    <w:rsid w:val="005D6F89"/>
    <w:rsid w:val="005D7210"/>
    <w:rsid w:val="005E01A5"/>
    <w:rsid w:val="005E03EB"/>
    <w:rsid w:val="005E0409"/>
    <w:rsid w:val="005E1CD1"/>
    <w:rsid w:val="005E1F58"/>
    <w:rsid w:val="005E2F9F"/>
    <w:rsid w:val="005E4D9C"/>
    <w:rsid w:val="005E4F86"/>
    <w:rsid w:val="005E5E8A"/>
    <w:rsid w:val="005E6A52"/>
    <w:rsid w:val="005E6CAA"/>
    <w:rsid w:val="005F03D7"/>
    <w:rsid w:val="005F0E0E"/>
    <w:rsid w:val="005F15E0"/>
    <w:rsid w:val="005F4D11"/>
    <w:rsid w:val="005F5114"/>
    <w:rsid w:val="005F547B"/>
    <w:rsid w:val="005F6232"/>
    <w:rsid w:val="005F7406"/>
    <w:rsid w:val="005F7AE8"/>
    <w:rsid w:val="00600733"/>
    <w:rsid w:val="00600D9F"/>
    <w:rsid w:val="0060122A"/>
    <w:rsid w:val="006017FC"/>
    <w:rsid w:val="00601860"/>
    <w:rsid w:val="00601957"/>
    <w:rsid w:val="0060252D"/>
    <w:rsid w:val="00602B9A"/>
    <w:rsid w:val="00602C2A"/>
    <w:rsid w:val="00606264"/>
    <w:rsid w:val="006063A3"/>
    <w:rsid w:val="006064F0"/>
    <w:rsid w:val="006071DB"/>
    <w:rsid w:val="00610ABA"/>
    <w:rsid w:val="00610CA4"/>
    <w:rsid w:val="00614D23"/>
    <w:rsid w:val="006166CF"/>
    <w:rsid w:val="00617294"/>
    <w:rsid w:val="0061764E"/>
    <w:rsid w:val="0061766C"/>
    <w:rsid w:val="006202A4"/>
    <w:rsid w:val="0062299F"/>
    <w:rsid w:val="00622BB1"/>
    <w:rsid w:val="00622EDC"/>
    <w:rsid w:val="0062406A"/>
    <w:rsid w:val="006242C7"/>
    <w:rsid w:val="00624C35"/>
    <w:rsid w:val="00625681"/>
    <w:rsid w:val="006268FC"/>
    <w:rsid w:val="00627188"/>
    <w:rsid w:val="0062776A"/>
    <w:rsid w:val="006279B5"/>
    <w:rsid w:val="0063076F"/>
    <w:rsid w:val="00631AB4"/>
    <w:rsid w:val="0063216B"/>
    <w:rsid w:val="00632625"/>
    <w:rsid w:val="006328D1"/>
    <w:rsid w:val="006349D4"/>
    <w:rsid w:val="0063616B"/>
    <w:rsid w:val="0063697A"/>
    <w:rsid w:val="00636DBE"/>
    <w:rsid w:val="006372CA"/>
    <w:rsid w:val="0063778E"/>
    <w:rsid w:val="00640B4E"/>
    <w:rsid w:val="00642476"/>
    <w:rsid w:val="0064298B"/>
    <w:rsid w:val="00642B2C"/>
    <w:rsid w:val="00643E6B"/>
    <w:rsid w:val="006443F7"/>
    <w:rsid w:val="006446C8"/>
    <w:rsid w:val="006453F1"/>
    <w:rsid w:val="006462D8"/>
    <w:rsid w:val="006505CC"/>
    <w:rsid w:val="00652379"/>
    <w:rsid w:val="006523BC"/>
    <w:rsid w:val="00653237"/>
    <w:rsid w:val="006532C2"/>
    <w:rsid w:val="006535A2"/>
    <w:rsid w:val="00654380"/>
    <w:rsid w:val="006573DE"/>
    <w:rsid w:val="00657952"/>
    <w:rsid w:val="00657E56"/>
    <w:rsid w:val="00661781"/>
    <w:rsid w:val="00662284"/>
    <w:rsid w:val="00662D4D"/>
    <w:rsid w:val="00663704"/>
    <w:rsid w:val="006648AD"/>
    <w:rsid w:val="00664998"/>
    <w:rsid w:val="00664BBD"/>
    <w:rsid w:val="00666727"/>
    <w:rsid w:val="00666D6B"/>
    <w:rsid w:val="0066788D"/>
    <w:rsid w:val="00670F31"/>
    <w:rsid w:val="0067127F"/>
    <w:rsid w:val="00672ED7"/>
    <w:rsid w:val="00672F78"/>
    <w:rsid w:val="00673A13"/>
    <w:rsid w:val="00673AAD"/>
    <w:rsid w:val="00673B39"/>
    <w:rsid w:val="00673F44"/>
    <w:rsid w:val="00673FE7"/>
    <w:rsid w:val="0067419E"/>
    <w:rsid w:val="00674C2E"/>
    <w:rsid w:val="00675D63"/>
    <w:rsid w:val="00676A9B"/>
    <w:rsid w:val="0067726E"/>
    <w:rsid w:val="006776C5"/>
    <w:rsid w:val="006778AE"/>
    <w:rsid w:val="00680258"/>
    <w:rsid w:val="00680717"/>
    <w:rsid w:val="00680884"/>
    <w:rsid w:val="006815A0"/>
    <w:rsid w:val="00681924"/>
    <w:rsid w:val="006819C3"/>
    <w:rsid w:val="00681D41"/>
    <w:rsid w:val="00682ABD"/>
    <w:rsid w:val="00683851"/>
    <w:rsid w:val="00683DEC"/>
    <w:rsid w:val="00683EB1"/>
    <w:rsid w:val="00684FE7"/>
    <w:rsid w:val="006850EC"/>
    <w:rsid w:val="00685E75"/>
    <w:rsid w:val="00687D9B"/>
    <w:rsid w:val="006905CC"/>
    <w:rsid w:val="00690A8E"/>
    <w:rsid w:val="00690ACB"/>
    <w:rsid w:val="00690B84"/>
    <w:rsid w:val="00690EF9"/>
    <w:rsid w:val="006918BF"/>
    <w:rsid w:val="00691D41"/>
    <w:rsid w:val="00692B2B"/>
    <w:rsid w:val="006937D9"/>
    <w:rsid w:val="0069395E"/>
    <w:rsid w:val="0069567B"/>
    <w:rsid w:val="00695BEE"/>
    <w:rsid w:val="00696368"/>
    <w:rsid w:val="00697196"/>
    <w:rsid w:val="006A00CC"/>
    <w:rsid w:val="006A07B4"/>
    <w:rsid w:val="006A302B"/>
    <w:rsid w:val="006A3145"/>
    <w:rsid w:val="006A3FF0"/>
    <w:rsid w:val="006A432B"/>
    <w:rsid w:val="006A444B"/>
    <w:rsid w:val="006A44FA"/>
    <w:rsid w:val="006A4EF4"/>
    <w:rsid w:val="006A577F"/>
    <w:rsid w:val="006A5C7E"/>
    <w:rsid w:val="006A5F17"/>
    <w:rsid w:val="006A5F33"/>
    <w:rsid w:val="006B1243"/>
    <w:rsid w:val="006B181C"/>
    <w:rsid w:val="006B2A9C"/>
    <w:rsid w:val="006B33CA"/>
    <w:rsid w:val="006B360B"/>
    <w:rsid w:val="006B46B2"/>
    <w:rsid w:val="006B5032"/>
    <w:rsid w:val="006B5F37"/>
    <w:rsid w:val="006B73C0"/>
    <w:rsid w:val="006B7742"/>
    <w:rsid w:val="006C0528"/>
    <w:rsid w:val="006C0629"/>
    <w:rsid w:val="006C06E1"/>
    <w:rsid w:val="006C0EC2"/>
    <w:rsid w:val="006C1692"/>
    <w:rsid w:val="006C16DB"/>
    <w:rsid w:val="006C1914"/>
    <w:rsid w:val="006C3B42"/>
    <w:rsid w:val="006C413A"/>
    <w:rsid w:val="006C6626"/>
    <w:rsid w:val="006D02F2"/>
    <w:rsid w:val="006D0BA0"/>
    <w:rsid w:val="006D13E0"/>
    <w:rsid w:val="006D1914"/>
    <w:rsid w:val="006D1EEA"/>
    <w:rsid w:val="006D26EC"/>
    <w:rsid w:val="006D45E6"/>
    <w:rsid w:val="006D4649"/>
    <w:rsid w:val="006D54ED"/>
    <w:rsid w:val="006D562B"/>
    <w:rsid w:val="006D5655"/>
    <w:rsid w:val="006D6E04"/>
    <w:rsid w:val="006D76A0"/>
    <w:rsid w:val="006D76DA"/>
    <w:rsid w:val="006D7A37"/>
    <w:rsid w:val="006E0BF7"/>
    <w:rsid w:val="006E129D"/>
    <w:rsid w:val="006E135D"/>
    <w:rsid w:val="006E1AC1"/>
    <w:rsid w:val="006E3DC3"/>
    <w:rsid w:val="006E4735"/>
    <w:rsid w:val="006E4EF2"/>
    <w:rsid w:val="006E5B60"/>
    <w:rsid w:val="006E5C5D"/>
    <w:rsid w:val="006E696B"/>
    <w:rsid w:val="006E7855"/>
    <w:rsid w:val="006F058D"/>
    <w:rsid w:val="006F0A85"/>
    <w:rsid w:val="006F0B73"/>
    <w:rsid w:val="006F11B3"/>
    <w:rsid w:val="006F12C9"/>
    <w:rsid w:val="006F28B5"/>
    <w:rsid w:val="006F5EA5"/>
    <w:rsid w:val="006F5EAB"/>
    <w:rsid w:val="006F783B"/>
    <w:rsid w:val="00700200"/>
    <w:rsid w:val="00700638"/>
    <w:rsid w:val="007010F1"/>
    <w:rsid w:val="00702CD4"/>
    <w:rsid w:val="00702DCD"/>
    <w:rsid w:val="007033B0"/>
    <w:rsid w:val="007039F7"/>
    <w:rsid w:val="00705091"/>
    <w:rsid w:val="007051F1"/>
    <w:rsid w:val="00705919"/>
    <w:rsid w:val="007071AF"/>
    <w:rsid w:val="0071090B"/>
    <w:rsid w:val="0071105F"/>
    <w:rsid w:val="00711E5C"/>
    <w:rsid w:val="00713504"/>
    <w:rsid w:val="00714C7D"/>
    <w:rsid w:val="0071608C"/>
    <w:rsid w:val="00716B27"/>
    <w:rsid w:val="0071704F"/>
    <w:rsid w:val="00717CD9"/>
    <w:rsid w:val="007207D6"/>
    <w:rsid w:val="00720D79"/>
    <w:rsid w:val="00723BD4"/>
    <w:rsid w:val="00724026"/>
    <w:rsid w:val="007241D6"/>
    <w:rsid w:val="00724A4E"/>
    <w:rsid w:val="0072633A"/>
    <w:rsid w:val="00726D83"/>
    <w:rsid w:val="00727DC8"/>
    <w:rsid w:val="007306CD"/>
    <w:rsid w:val="007308FE"/>
    <w:rsid w:val="00730ACE"/>
    <w:rsid w:val="00732965"/>
    <w:rsid w:val="00733728"/>
    <w:rsid w:val="00734BB3"/>
    <w:rsid w:val="007350A7"/>
    <w:rsid w:val="00735312"/>
    <w:rsid w:val="0073538C"/>
    <w:rsid w:val="0073614C"/>
    <w:rsid w:val="0073712F"/>
    <w:rsid w:val="00737901"/>
    <w:rsid w:val="00741E57"/>
    <w:rsid w:val="00743E49"/>
    <w:rsid w:val="007446D6"/>
    <w:rsid w:val="007447A4"/>
    <w:rsid w:val="007447CE"/>
    <w:rsid w:val="00744A90"/>
    <w:rsid w:val="00745BC8"/>
    <w:rsid w:val="007462D3"/>
    <w:rsid w:val="00747848"/>
    <w:rsid w:val="00747CB1"/>
    <w:rsid w:val="00747CFA"/>
    <w:rsid w:val="00751856"/>
    <w:rsid w:val="007526A1"/>
    <w:rsid w:val="007537AD"/>
    <w:rsid w:val="00753E12"/>
    <w:rsid w:val="00753FAC"/>
    <w:rsid w:val="0075484B"/>
    <w:rsid w:val="007559AE"/>
    <w:rsid w:val="007560BD"/>
    <w:rsid w:val="00756324"/>
    <w:rsid w:val="00756510"/>
    <w:rsid w:val="007566E3"/>
    <w:rsid w:val="007573C5"/>
    <w:rsid w:val="0075780C"/>
    <w:rsid w:val="00757B49"/>
    <w:rsid w:val="00760141"/>
    <w:rsid w:val="007612F5"/>
    <w:rsid w:val="007618B0"/>
    <w:rsid w:val="00761CC2"/>
    <w:rsid w:val="0076447A"/>
    <w:rsid w:val="0076573E"/>
    <w:rsid w:val="007674B8"/>
    <w:rsid w:val="007701E5"/>
    <w:rsid w:val="0077032B"/>
    <w:rsid w:val="00770C57"/>
    <w:rsid w:val="00772623"/>
    <w:rsid w:val="0077291D"/>
    <w:rsid w:val="00772FCB"/>
    <w:rsid w:val="00773FC6"/>
    <w:rsid w:val="007740E9"/>
    <w:rsid w:val="0077470B"/>
    <w:rsid w:val="00774B10"/>
    <w:rsid w:val="007805F8"/>
    <w:rsid w:val="007820F9"/>
    <w:rsid w:val="007828A9"/>
    <w:rsid w:val="00785265"/>
    <w:rsid w:val="00786DAF"/>
    <w:rsid w:val="007873D8"/>
    <w:rsid w:val="007908AE"/>
    <w:rsid w:val="00790A01"/>
    <w:rsid w:val="00790AA2"/>
    <w:rsid w:val="00790B65"/>
    <w:rsid w:val="00791030"/>
    <w:rsid w:val="00791B56"/>
    <w:rsid w:val="00791E53"/>
    <w:rsid w:val="00792603"/>
    <w:rsid w:val="007928AE"/>
    <w:rsid w:val="00792C39"/>
    <w:rsid w:val="00792CEF"/>
    <w:rsid w:val="0079364C"/>
    <w:rsid w:val="0079421E"/>
    <w:rsid w:val="0079631A"/>
    <w:rsid w:val="007972E4"/>
    <w:rsid w:val="0079743F"/>
    <w:rsid w:val="007A0BE2"/>
    <w:rsid w:val="007A0EE4"/>
    <w:rsid w:val="007A1190"/>
    <w:rsid w:val="007A1E22"/>
    <w:rsid w:val="007A395B"/>
    <w:rsid w:val="007A3A83"/>
    <w:rsid w:val="007A4563"/>
    <w:rsid w:val="007A4D3F"/>
    <w:rsid w:val="007A594F"/>
    <w:rsid w:val="007A653F"/>
    <w:rsid w:val="007A6D16"/>
    <w:rsid w:val="007A78E4"/>
    <w:rsid w:val="007A7EAC"/>
    <w:rsid w:val="007B344E"/>
    <w:rsid w:val="007B36A5"/>
    <w:rsid w:val="007B3B8B"/>
    <w:rsid w:val="007B3DA2"/>
    <w:rsid w:val="007B4612"/>
    <w:rsid w:val="007B4660"/>
    <w:rsid w:val="007B4887"/>
    <w:rsid w:val="007B4E64"/>
    <w:rsid w:val="007B6A03"/>
    <w:rsid w:val="007B6CE4"/>
    <w:rsid w:val="007C0214"/>
    <w:rsid w:val="007C03E2"/>
    <w:rsid w:val="007C155D"/>
    <w:rsid w:val="007C182D"/>
    <w:rsid w:val="007C33FB"/>
    <w:rsid w:val="007C34F5"/>
    <w:rsid w:val="007C456F"/>
    <w:rsid w:val="007C49F7"/>
    <w:rsid w:val="007C77E9"/>
    <w:rsid w:val="007C7969"/>
    <w:rsid w:val="007C7E13"/>
    <w:rsid w:val="007C7E48"/>
    <w:rsid w:val="007D04A7"/>
    <w:rsid w:val="007D1769"/>
    <w:rsid w:val="007D1FA7"/>
    <w:rsid w:val="007D3A43"/>
    <w:rsid w:val="007D3AC6"/>
    <w:rsid w:val="007D3CC6"/>
    <w:rsid w:val="007D43C5"/>
    <w:rsid w:val="007D45A9"/>
    <w:rsid w:val="007D47F8"/>
    <w:rsid w:val="007D5D90"/>
    <w:rsid w:val="007D6387"/>
    <w:rsid w:val="007D67D0"/>
    <w:rsid w:val="007E05D7"/>
    <w:rsid w:val="007E2843"/>
    <w:rsid w:val="007E293A"/>
    <w:rsid w:val="007E3B6B"/>
    <w:rsid w:val="007E4125"/>
    <w:rsid w:val="007E4416"/>
    <w:rsid w:val="007E471E"/>
    <w:rsid w:val="007E4C92"/>
    <w:rsid w:val="007E4D26"/>
    <w:rsid w:val="007E612E"/>
    <w:rsid w:val="007E62E0"/>
    <w:rsid w:val="007E648E"/>
    <w:rsid w:val="007F055E"/>
    <w:rsid w:val="007F0D54"/>
    <w:rsid w:val="007F1219"/>
    <w:rsid w:val="007F135F"/>
    <w:rsid w:val="007F15BF"/>
    <w:rsid w:val="007F1CCD"/>
    <w:rsid w:val="007F1D08"/>
    <w:rsid w:val="007F2270"/>
    <w:rsid w:val="007F2BD4"/>
    <w:rsid w:val="007F3D6E"/>
    <w:rsid w:val="007F4F72"/>
    <w:rsid w:val="007F58D6"/>
    <w:rsid w:val="007F60A8"/>
    <w:rsid w:val="007F6321"/>
    <w:rsid w:val="007F752D"/>
    <w:rsid w:val="007F7C91"/>
    <w:rsid w:val="00800D06"/>
    <w:rsid w:val="00800F5B"/>
    <w:rsid w:val="008013AF"/>
    <w:rsid w:val="0080202C"/>
    <w:rsid w:val="0080202D"/>
    <w:rsid w:val="00802380"/>
    <w:rsid w:val="008029DF"/>
    <w:rsid w:val="008034F3"/>
    <w:rsid w:val="00803511"/>
    <w:rsid w:val="008036D6"/>
    <w:rsid w:val="00803DD6"/>
    <w:rsid w:val="008042C4"/>
    <w:rsid w:val="0080463E"/>
    <w:rsid w:val="00804EC4"/>
    <w:rsid w:val="008058D8"/>
    <w:rsid w:val="0081037D"/>
    <w:rsid w:val="00810B67"/>
    <w:rsid w:val="00810C9A"/>
    <w:rsid w:val="00810FF9"/>
    <w:rsid w:val="00811506"/>
    <w:rsid w:val="0081247E"/>
    <w:rsid w:val="00812522"/>
    <w:rsid w:val="008145CF"/>
    <w:rsid w:val="00814E95"/>
    <w:rsid w:val="00815876"/>
    <w:rsid w:val="00816178"/>
    <w:rsid w:val="008164C6"/>
    <w:rsid w:val="00816928"/>
    <w:rsid w:val="0082016C"/>
    <w:rsid w:val="008202B7"/>
    <w:rsid w:val="008202E7"/>
    <w:rsid w:val="00820F96"/>
    <w:rsid w:val="00820FCE"/>
    <w:rsid w:val="00821374"/>
    <w:rsid w:val="008235D1"/>
    <w:rsid w:val="008248AE"/>
    <w:rsid w:val="008248B7"/>
    <w:rsid w:val="00825103"/>
    <w:rsid w:val="00825159"/>
    <w:rsid w:val="008259A1"/>
    <w:rsid w:val="00825EEE"/>
    <w:rsid w:val="00827642"/>
    <w:rsid w:val="00827B09"/>
    <w:rsid w:val="00830417"/>
    <w:rsid w:val="008318A4"/>
    <w:rsid w:val="00831F66"/>
    <w:rsid w:val="008324D3"/>
    <w:rsid w:val="00832A10"/>
    <w:rsid w:val="00832BDA"/>
    <w:rsid w:val="00832DF4"/>
    <w:rsid w:val="0083375D"/>
    <w:rsid w:val="00833B9A"/>
    <w:rsid w:val="00834012"/>
    <w:rsid w:val="00835A5E"/>
    <w:rsid w:val="00835AE9"/>
    <w:rsid w:val="0083683C"/>
    <w:rsid w:val="00837165"/>
    <w:rsid w:val="00837BB1"/>
    <w:rsid w:val="00841855"/>
    <w:rsid w:val="00842304"/>
    <w:rsid w:val="00842E59"/>
    <w:rsid w:val="0084314C"/>
    <w:rsid w:val="00843557"/>
    <w:rsid w:val="00844290"/>
    <w:rsid w:val="0084548E"/>
    <w:rsid w:val="0084556B"/>
    <w:rsid w:val="00845994"/>
    <w:rsid w:val="00846907"/>
    <w:rsid w:val="00846E0F"/>
    <w:rsid w:val="00847EA5"/>
    <w:rsid w:val="00850465"/>
    <w:rsid w:val="00850BC8"/>
    <w:rsid w:val="00851102"/>
    <w:rsid w:val="00851384"/>
    <w:rsid w:val="00851CDC"/>
    <w:rsid w:val="00853DC3"/>
    <w:rsid w:val="00854681"/>
    <w:rsid w:val="00854B44"/>
    <w:rsid w:val="00854DA1"/>
    <w:rsid w:val="00854F5F"/>
    <w:rsid w:val="00854FEF"/>
    <w:rsid w:val="00856332"/>
    <w:rsid w:val="00856A9C"/>
    <w:rsid w:val="00856BB3"/>
    <w:rsid w:val="0086004D"/>
    <w:rsid w:val="008602FE"/>
    <w:rsid w:val="0086037A"/>
    <w:rsid w:val="00860852"/>
    <w:rsid w:val="008608D2"/>
    <w:rsid w:val="00860CED"/>
    <w:rsid w:val="00860EEB"/>
    <w:rsid w:val="008623C3"/>
    <w:rsid w:val="008626E9"/>
    <w:rsid w:val="008631EC"/>
    <w:rsid w:val="00863E48"/>
    <w:rsid w:val="0086510E"/>
    <w:rsid w:val="0086535C"/>
    <w:rsid w:val="00865501"/>
    <w:rsid w:val="008656F9"/>
    <w:rsid w:val="00865CF7"/>
    <w:rsid w:val="00866E67"/>
    <w:rsid w:val="00871612"/>
    <w:rsid w:val="00873BB3"/>
    <w:rsid w:val="00873E1B"/>
    <w:rsid w:val="008750FE"/>
    <w:rsid w:val="008759F6"/>
    <w:rsid w:val="00876184"/>
    <w:rsid w:val="008806BE"/>
    <w:rsid w:val="0088070F"/>
    <w:rsid w:val="00884CC4"/>
    <w:rsid w:val="00884D09"/>
    <w:rsid w:val="0088524A"/>
    <w:rsid w:val="00885834"/>
    <w:rsid w:val="00891724"/>
    <w:rsid w:val="00892AA5"/>
    <w:rsid w:val="00892D6C"/>
    <w:rsid w:val="008939FC"/>
    <w:rsid w:val="008A003D"/>
    <w:rsid w:val="008A0369"/>
    <w:rsid w:val="008A14BB"/>
    <w:rsid w:val="008A173B"/>
    <w:rsid w:val="008A17F3"/>
    <w:rsid w:val="008A25B6"/>
    <w:rsid w:val="008A3314"/>
    <w:rsid w:val="008A3EF9"/>
    <w:rsid w:val="008A4A8F"/>
    <w:rsid w:val="008A4B68"/>
    <w:rsid w:val="008A4CD8"/>
    <w:rsid w:val="008A5708"/>
    <w:rsid w:val="008A5778"/>
    <w:rsid w:val="008A6182"/>
    <w:rsid w:val="008A760C"/>
    <w:rsid w:val="008B0B1A"/>
    <w:rsid w:val="008B0CA9"/>
    <w:rsid w:val="008B1203"/>
    <w:rsid w:val="008B1258"/>
    <w:rsid w:val="008B2FAC"/>
    <w:rsid w:val="008B33E4"/>
    <w:rsid w:val="008B396A"/>
    <w:rsid w:val="008B3C7E"/>
    <w:rsid w:val="008B422D"/>
    <w:rsid w:val="008B4CA2"/>
    <w:rsid w:val="008B5D4B"/>
    <w:rsid w:val="008B6AD1"/>
    <w:rsid w:val="008B6FA5"/>
    <w:rsid w:val="008B7290"/>
    <w:rsid w:val="008C135E"/>
    <w:rsid w:val="008C13E4"/>
    <w:rsid w:val="008C1B62"/>
    <w:rsid w:val="008C1C73"/>
    <w:rsid w:val="008C3501"/>
    <w:rsid w:val="008C448D"/>
    <w:rsid w:val="008C4CD4"/>
    <w:rsid w:val="008C51E1"/>
    <w:rsid w:val="008C521A"/>
    <w:rsid w:val="008C68EE"/>
    <w:rsid w:val="008D09C8"/>
    <w:rsid w:val="008D2AAC"/>
    <w:rsid w:val="008D2C57"/>
    <w:rsid w:val="008D4CFA"/>
    <w:rsid w:val="008D7C21"/>
    <w:rsid w:val="008D7ECB"/>
    <w:rsid w:val="008E0463"/>
    <w:rsid w:val="008E19A2"/>
    <w:rsid w:val="008E21A6"/>
    <w:rsid w:val="008E53FF"/>
    <w:rsid w:val="008E5866"/>
    <w:rsid w:val="008E5C26"/>
    <w:rsid w:val="008E727E"/>
    <w:rsid w:val="008E7BEC"/>
    <w:rsid w:val="008E7E8D"/>
    <w:rsid w:val="008F018C"/>
    <w:rsid w:val="008F0202"/>
    <w:rsid w:val="008F03D7"/>
    <w:rsid w:val="008F3C13"/>
    <w:rsid w:val="008F4385"/>
    <w:rsid w:val="008F4A13"/>
    <w:rsid w:val="008F5768"/>
    <w:rsid w:val="008F5D7C"/>
    <w:rsid w:val="008F6BDB"/>
    <w:rsid w:val="0090023E"/>
    <w:rsid w:val="00902814"/>
    <w:rsid w:val="00902F77"/>
    <w:rsid w:val="009030DE"/>
    <w:rsid w:val="00903CD1"/>
    <w:rsid w:val="00904FF8"/>
    <w:rsid w:val="009050C3"/>
    <w:rsid w:val="009060FD"/>
    <w:rsid w:val="0090643C"/>
    <w:rsid w:val="00906BEF"/>
    <w:rsid w:val="00906D30"/>
    <w:rsid w:val="00907107"/>
    <w:rsid w:val="0090785A"/>
    <w:rsid w:val="00911591"/>
    <w:rsid w:val="0091212E"/>
    <w:rsid w:val="00913563"/>
    <w:rsid w:val="00913796"/>
    <w:rsid w:val="00913BC8"/>
    <w:rsid w:val="00914453"/>
    <w:rsid w:val="00914B61"/>
    <w:rsid w:val="00915062"/>
    <w:rsid w:val="00915D8A"/>
    <w:rsid w:val="00916621"/>
    <w:rsid w:val="00921FCE"/>
    <w:rsid w:val="00921FDD"/>
    <w:rsid w:val="00922197"/>
    <w:rsid w:val="009226BF"/>
    <w:rsid w:val="0092285D"/>
    <w:rsid w:val="00922B2C"/>
    <w:rsid w:val="009239ED"/>
    <w:rsid w:val="0092415F"/>
    <w:rsid w:val="00924789"/>
    <w:rsid w:val="0092602A"/>
    <w:rsid w:val="00926CC5"/>
    <w:rsid w:val="00930549"/>
    <w:rsid w:val="0093165B"/>
    <w:rsid w:val="00931901"/>
    <w:rsid w:val="009326A8"/>
    <w:rsid w:val="00932714"/>
    <w:rsid w:val="00933A31"/>
    <w:rsid w:val="00934C1A"/>
    <w:rsid w:val="009352AD"/>
    <w:rsid w:val="00935991"/>
    <w:rsid w:val="00936D3A"/>
    <w:rsid w:val="009379F6"/>
    <w:rsid w:val="009400FE"/>
    <w:rsid w:val="009420BC"/>
    <w:rsid w:val="00942E9A"/>
    <w:rsid w:val="009431AB"/>
    <w:rsid w:val="0094376A"/>
    <w:rsid w:val="00943A69"/>
    <w:rsid w:val="00945A32"/>
    <w:rsid w:val="00945B3A"/>
    <w:rsid w:val="0094632A"/>
    <w:rsid w:val="00946C61"/>
    <w:rsid w:val="00947540"/>
    <w:rsid w:val="009509FF"/>
    <w:rsid w:val="00951D19"/>
    <w:rsid w:val="00953E5B"/>
    <w:rsid w:val="009540B4"/>
    <w:rsid w:val="0095493E"/>
    <w:rsid w:val="00954E4C"/>
    <w:rsid w:val="00954F36"/>
    <w:rsid w:val="009551E9"/>
    <w:rsid w:val="0095541E"/>
    <w:rsid w:val="00955431"/>
    <w:rsid w:val="00955A83"/>
    <w:rsid w:val="00956063"/>
    <w:rsid w:val="00956E24"/>
    <w:rsid w:val="00960B56"/>
    <w:rsid w:val="00961146"/>
    <w:rsid w:val="00961A91"/>
    <w:rsid w:val="00961F56"/>
    <w:rsid w:val="00962B0A"/>
    <w:rsid w:val="00962D91"/>
    <w:rsid w:val="00963785"/>
    <w:rsid w:val="00963C3F"/>
    <w:rsid w:val="00964BE6"/>
    <w:rsid w:val="00965041"/>
    <w:rsid w:val="00966F95"/>
    <w:rsid w:val="00967AC0"/>
    <w:rsid w:val="0097085F"/>
    <w:rsid w:val="00971275"/>
    <w:rsid w:val="00973748"/>
    <w:rsid w:val="00975FB3"/>
    <w:rsid w:val="00976159"/>
    <w:rsid w:val="00976ACB"/>
    <w:rsid w:val="00980BA6"/>
    <w:rsid w:val="0098251B"/>
    <w:rsid w:val="0098351D"/>
    <w:rsid w:val="00985C87"/>
    <w:rsid w:val="00985F03"/>
    <w:rsid w:val="009862D7"/>
    <w:rsid w:val="00986720"/>
    <w:rsid w:val="00986A30"/>
    <w:rsid w:val="009871B3"/>
    <w:rsid w:val="009878C3"/>
    <w:rsid w:val="009901B8"/>
    <w:rsid w:val="00990DAE"/>
    <w:rsid w:val="00992CFA"/>
    <w:rsid w:val="009932AC"/>
    <w:rsid w:val="009956CE"/>
    <w:rsid w:val="00995905"/>
    <w:rsid w:val="009964DA"/>
    <w:rsid w:val="009972AE"/>
    <w:rsid w:val="009A07F2"/>
    <w:rsid w:val="009A10A0"/>
    <w:rsid w:val="009A2005"/>
    <w:rsid w:val="009A29F3"/>
    <w:rsid w:val="009A4D18"/>
    <w:rsid w:val="009A5141"/>
    <w:rsid w:val="009A65B1"/>
    <w:rsid w:val="009A685E"/>
    <w:rsid w:val="009B0274"/>
    <w:rsid w:val="009B116D"/>
    <w:rsid w:val="009B1713"/>
    <w:rsid w:val="009B3118"/>
    <w:rsid w:val="009B3392"/>
    <w:rsid w:val="009B36E3"/>
    <w:rsid w:val="009B53D6"/>
    <w:rsid w:val="009C3984"/>
    <w:rsid w:val="009C3A37"/>
    <w:rsid w:val="009C3E1C"/>
    <w:rsid w:val="009C4134"/>
    <w:rsid w:val="009C5D09"/>
    <w:rsid w:val="009C6D0D"/>
    <w:rsid w:val="009C7468"/>
    <w:rsid w:val="009C77E6"/>
    <w:rsid w:val="009D01F8"/>
    <w:rsid w:val="009D0E21"/>
    <w:rsid w:val="009D38D3"/>
    <w:rsid w:val="009D3A0E"/>
    <w:rsid w:val="009D50B8"/>
    <w:rsid w:val="009D5D25"/>
    <w:rsid w:val="009D7055"/>
    <w:rsid w:val="009D7ACE"/>
    <w:rsid w:val="009E04B5"/>
    <w:rsid w:val="009E0D4D"/>
    <w:rsid w:val="009E114B"/>
    <w:rsid w:val="009E1E62"/>
    <w:rsid w:val="009E222F"/>
    <w:rsid w:val="009E3980"/>
    <w:rsid w:val="009E3B96"/>
    <w:rsid w:val="009E4907"/>
    <w:rsid w:val="009E4C75"/>
    <w:rsid w:val="009E6F29"/>
    <w:rsid w:val="009E7614"/>
    <w:rsid w:val="009E7847"/>
    <w:rsid w:val="009F142E"/>
    <w:rsid w:val="009F1948"/>
    <w:rsid w:val="009F23BB"/>
    <w:rsid w:val="009F2722"/>
    <w:rsid w:val="009F390D"/>
    <w:rsid w:val="009F413E"/>
    <w:rsid w:val="009F4669"/>
    <w:rsid w:val="009F466C"/>
    <w:rsid w:val="009F549A"/>
    <w:rsid w:val="009F744D"/>
    <w:rsid w:val="009F7B5D"/>
    <w:rsid w:val="00A00C2F"/>
    <w:rsid w:val="00A011F9"/>
    <w:rsid w:val="00A0235C"/>
    <w:rsid w:val="00A03448"/>
    <w:rsid w:val="00A03DED"/>
    <w:rsid w:val="00A04F24"/>
    <w:rsid w:val="00A04F85"/>
    <w:rsid w:val="00A05061"/>
    <w:rsid w:val="00A0514B"/>
    <w:rsid w:val="00A05230"/>
    <w:rsid w:val="00A05838"/>
    <w:rsid w:val="00A07B85"/>
    <w:rsid w:val="00A07D1B"/>
    <w:rsid w:val="00A1065A"/>
    <w:rsid w:val="00A10BDC"/>
    <w:rsid w:val="00A1100A"/>
    <w:rsid w:val="00A12261"/>
    <w:rsid w:val="00A14962"/>
    <w:rsid w:val="00A1537E"/>
    <w:rsid w:val="00A163FA"/>
    <w:rsid w:val="00A16B66"/>
    <w:rsid w:val="00A209D6"/>
    <w:rsid w:val="00A20CB2"/>
    <w:rsid w:val="00A21281"/>
    <w:rsid w:val="00A2128D"/>
    <w:rsid w:val="00A213BC"/>
    <w:rsid w:val="00A21A82"/>
    <w:rsid w:val="00A21D87"/>
    <w:rsid w:val="00A22184"/>
    <w:rsid w:val="00A22826"/>
    <w:rsid w:val="00A22B43"/>
    <w:rsid w:val="00A22DDE"/>
    <w:rsid w:val="00A22F92"/>
    <w:rsid w:val="00A243B2"/>
    <w:rsid w:val="00A24501"/>
    <w:rsid w:val="00A24D6B"/>
    <w:rsid w:val="00A2548B"/>
    <w:rsid w:val="00A25780"/>
    <w:rsid w:val="00A27229"/>
    <w:rsid w:val="00A277C4"/>
    <w:rsid w:val="00A27874"/>
    <w:rsid w:val="00A303FE"/>
    <w:rsid w:val="00A31072"/>
    <w:rsid w:val="00A3164B"/>
    <w:rsid w:val="00A31B81"/>
    <w:rsid w:val="00A323EE"/>
    <w:rsid w:val="00A3349F"/>
    <w:rsid w:val="00A33A40"/>
    <w:rsid w:val="00A33E6A"/>
    <w:rsid w:val="00A33EA1"/>
    <w:rsid w:val="00A357AF"/>
    <w:rsid w:val="00A3591B"/>
    <w:rsid w:val="00A35B02"/>
    <w:rsid w:val="00A35D39"/>
    <w:rsid w:val="00A35D71"/>
    <w:rsid w:val="00A36733"/>
    <w:rsid w:val="00A375C5"/>
    <w:rsid w:val="00A40881"/>
    <w:rsid w:val="00A40B04"/>
    <w:rsid w:val="00A41BD4"/>
    <w:rsid w:val="00A41E33"/>
    <w:rsid w:val="00A42A22"/>
    <w:rsid w:val="00A42A4F"/>
    <w:rsid w:val="00A42D36"/>
    <w:rsid w:val="00A42E70"/>
    <w:rsid w:val="00A4415D"/>
    <w:rsid w:val="00A4489A"/>
    <w:rsid w:val="00A45F54"/>
    <w:rsid w:val="00A475C1"/>
    <w:rsid w:val="00A4789D"/>
    <w:rsid w:val="00A47982"/>
    <w:rsid w:val="00A50ED2"/>
    <w:rsid w:val="00A5106F"/>
    <w:rsid w:val="00A51971"/>
    <w:rsid w:val="00A519EA"/>
    <w:rsid w:val="00A51C17"/>
    <w:rsid w:val="00A52636"/>
    <w:rsid w:val="00A52C16"/>
    <w:rsid w:val="00A52E92"/>
    <w:rsid w:val="00A53A93"/>
    <w:rsid w:val="00A543DF"/>
    <w:rsid w:val="00A54AA4"/>
    <w:rsid w:val="00A55111"/>
    <w:rsid w:val="00A5515A"/>
    <w:rsid w:val="00A5638D"/>
    <w:rsid w:val="00A56889"/>
    <w:rsid w:val="00A56D60"/>
    <w:rsid w:val="00A57086"/>
    <w:rsid w:val="00A574F3"/>
    <w:rsid w:val="00A5756D"/>
    <w:rsid w:val="00A60B29"/>
    <w:rsid w:val="00A60F36"/>
    <w:rsid w:val="00A61BDF"/>
    <w:rsid w:val="00A61CA9"/>
    <w:rsid w:val="00A62290"/>
    <w:rsid w:val="00A634FF"/>
    <w:rsid w:val="00A63A96"/>
    <w:rsid w:val="00A63E29"/>
    <w:rsid w:val="00A640DC"/>
    <w:rsid w:val="00A65104"/>
    <w:rsid w:val="00A65B18"/>
    <w:rsid w:val="00A67DBD"/>
    <w:rsid w:val="00A71ED6"/>
    <w:rsid w:val="00A7228A"/>
    <w:rsid w:val="00A73A57"/>
    <w:rsid w:val="00A7440E"/>
    <w:rsid w:val="00A74AEC"/>
    <w:rsid w:val="00A751D3"/>
    <w:rsid w:val="00A77D28"/>
    <w:rsid w:val="00A80D23"/>
    <w:rsid w:val="00A81BC4"/>
    <w:rsid w:val="00A81EA4"/>
    <w:rsid w:val="00A82069"/>
    <w:rsid w:val="00A821D7"/>
    <w:rsid w:val="00A82DC4"/>
    <w:rsid w:val="00A82ED5"/>
    <w:rsid w:val="00A833D6"/>
    <w:rsid w:val="00A845EF"/>
    <w:rsid w:val="00A8489B"/>
    <w:rsid w:val="00A86302"/>
    <w:rsid w:val="00A86C6B"/>
    <w:rsid w:val="00A874AE"/>
    <w:rsid w:val="00A906DB"/>
    <w:rsid w:val="00A916E2"/>
    <w:rsid w:val="00A91740"/>
    <w:rsid w:val="00A91F4E"/>
    <w:rsid w:val="00A92CFF"/>
    <w:rsid w:val="00A93BDF"/>
    <w:rsid w:val="00A93DC2"/>
    <w:rsid w:val="00A944CF"/>
    <w:rsid w:val="00A94A5B"/>
    <w:rsid w:val="00A94EAB"/>
    <w:rsid w:val="00A955A3"/>
    <w:rsid w:val="00A9568C"/>
    <w:rsid w:val="00A95A92"/>
    <w:rsid w:val="00A9775B"/>
    <w:rsid w:val="00AA07C3"/>
    <w:rsid w:val="00AA1672"/>
    <w:rsid w:val="00AA19D9"/>
    <w:rsid w:val="00AA21DC"/>
    <w:rsid w:val="00AA285F"/>
    <w:rsid w:val="00AA31B7"/>
    <w:rsid w:val="00AA33F5"/>
    <w:rsid w:val="00AA3F0F"/>
    <w:rsid w:val="00AA45E8"/>
    <w:rsid w:val="00AA4B27"/>
    <w:rsid w:val="00AA4B70"/>
    <w:rsid w:val="00AA65FD"/>
    <w:rsid w:val="00AA7B2A"/>
    <w:rsid w:val="00AA7CF8"/>
    <w:rsid w:val="00AB008E"/>
    <w:rsid w:val="00AB050D"/>
    <w:rsid w:val="00AB0742"/>
    <w:rsid w:val="00AB0F13"/>
    <w:rsid w:val="00AB109A"/>
    <w:rsid w:val="00AB17C2"/>
    <w:rsid w:val="00AB1F62"/>
    <w:rsid w:val="00AB20DE"/>
    <w:rsid w:val="00AB252C"/>
    <w:rsid w:val="00AB28DE"/>
    <w:rsid w:val="00AB2B8A"/>
    <w:rsid w:val="00AB2F01"/>
    <w:rsid w:val="00AB3343"/>
    <w:rsid w:val="00AB3B2D"/>
    <w:rsid w:val="00AB470A"/>
    <w:rsid w:val="00AB4746"/>
    <w:rsid w:val="00AB5002"/>
    <w:rsid w:val="00AB545F"/>
    <w:rsid w:val="00AB5B45"/>
    <w:rsid w:val="00AB620A"/>
    <w:rsid w:val="00AB7837"/>
    <w:rsid w:val="00AC09BD"/>
    <w:rsid w:val="00AC2B73"/>
    <w:rsid w:val="00AC502E"/>
    <w:rsid w:val="00AC5188"/>
    <w:rsid w:val="00AC56B0"/>
    <w:rsid w:val="00AC5950"/>
    <w:rsid w:val="00AC66BB"/>
    <w:rsid w:val="00AC67A5"/>
    <w:rsid w:val="00AC6837"/>
    <w:rsid w:val="00AD02D7"/>
    <w:rsid w:val="00AD1613"/>
    <w:rsid w:val="00AD2280"/>
    <w:rsid w:val="00AD3969"/>
    <w:rsid w:val="00AD410E"/>
    <w:rsid w:val="00AD464A"/>
    <w:rsid w:val="00AD4E72"/>
    <w:rsid w:val="00AD5820"/>
    <w:rsid w:val="00AD67F3"/>
    <w:rsid w:val="00AD6E39"/>
    <w:rsid w:val="00AD6EC1"/>
    <w:rsid w:val="00AD6FE8"/>
    <w:rsid w:val="00AD71EA"/>
    <w:rsid w:val="00AD7450"/>
    <w:rsid w:val="00AD755B"/>
    <w:rsid w:val="00AD7C4D"/>
    <w:rsid w:val="00AE0072"/>
    <w:rsid w:val="00AE07DF"/>
    <w:rsid w:val="00AE08FD"/>
    <w:rsid w:val="00AE1767"/>
    <w:rsid w:val="00AE1800"/>
    <w:rsid w:val="00AE1923"/>
    <w:rsid w:val="00AE4547"/>
    <w:rsid w:val="00AE4C21"/>
    <w:rsid w:val="00AE589B"/>
    <w:rsid w:val="00AE58D7"/>
    <w:rsid w:val="00AE5BFC"/>
    <w:rsid w:val="00AE5CD6"/>
    <w:rsid w:val="00AE5DB0"/>
    <w:rsid w:val="00AE60F7"/>
    <w:rsid w:val="00AE74E4"/>
    <w:rsid w:val="00AE75AD"/>
    <w:rsid w:val="00AE79D6"/>
    <w:rsid w:val="00AE7B8A"/>
    <w:rsid w:val="00AF002F"/>
    <w:rsid w:val="00AF24CF"/>
    <w:rsid w:val="00AF31EB"/>
    <w:rsid w:val="00AF3A64"/>
    <w:rsid w:val="00AF41D9"/>
    <w:rsid w:val="00AF4332"/>
    <w:rsid w:val="00AF5002"/>
    <w:rsid w:val="00AF5519"/>
    <w:rsid w:val="00AF58E1"/>
    <w:rsid w:val="00AF696A"/>
    <w:rsid w:val="00AF742D"/>
    <w:rsid w:val="00AF7F61"/>
    <w:rsid w:val="00B00005"/>
    <w:rsid w:val="00B02EDF"/>
    <w:rsid w:val="00B03EF9"/>
    <w:rsid w:val="00B043BC"/>
    <w:rsid w:val="00B05C93"/>
    <w:rsid w:val="00B06803"/>
    <w:rsid w:val="00B076E5"/>
    <w:rsid w:val="00B0775A"/>
    <w:rsid w:val="00B077CE"/>
    <w:rsid w:val="00B10532"/>
    <w:rsid w:val="00B110CC"/>
    <w:rsid w:val="00B1183B"/>
    <w:rsid w:val="00B11DB6"/>
    <w:rsid w:val="00B11EA7"/>
    <w:rsid w:val="00B13A72"/>
    <w:rsid w:val="00B13DE9"/>
    <w:rsid w:val="00B16BCD"/>
    <w:rsid w:val="00B17A29"/>
    <w:rsid w:val="00B17EC1"/>
    <w:rsid w:val="00B20271"/>
    <w:rsid w:val="00B20C66"/>
    <w:rsid w:val="00B20DF2"/>
    <w:rsid w:val="00B21B6F"/>
    <w:rsid w:val="00B21C78"/>
    <w:rsid w:val="00B22895"/>
    <w:rsid w:val="00B24214"/>
    <w:rsid w:val="00B242F6"/>
    <w:rsid w:val="00B24627"/>
    <w:rsid w:val="00B25997"/>
    <w:rsid w:val="00B25D79"/>
    <w:rsid w:val="00B25FD9"/>
    <w:rsid w:val="00B268B7"/>
    <w:rsid w:val="00B30AE8"/>
    <w:rsid w:val="00B3164A"/>
    <w:rsid w:val="00B33AD4"/>
    <w:rsid w:val="00B3483A"/>
    <w:rsid w:val="00B35070"/>
    <w:rsid w:val="00B35D2B"/>
    <w:rsid w:val="00B37B09"/>
    <w:rsid w:val="00B37FF7"/>
    <w:rsid w:val="00B4137C"/>
    <w:rsid w:val="00B42204"/>
    <w:rsid w:val="00B42E46"/>
    <w:rsid w:val="00B42FE3"/>
    <w:rsid w:val="00B4315C"/>
    <w:rsid w:val="00B44CD7"/>
    <w:rsid w:val="00B46A5E"/>
    <w:rsid w:val="00B46D6C"/>
    <w:rsid w:val="00B471A6"/>
    <w:rsid w:val="00B47287"/>
    <w:rsid w:val="00B4792A"/>
    <w:rsid w:val="00B50075"/>
    <w:rsid w:val="00B50A0C"/>
    <w:rsid w:val="00B50CBF"/>
    <w:rsid w:val="00B50DE1"/>
    <w:rsid w:val="00B51D7A"/>
    <w:rsid w:val="00B53518"/>
    <w:rsid w:val="00B53D0A"/>
    <w:rsid w:val="00B53F69"/>
    <w:rsid w:val="00B550D1"/>
    <w:rsid w:val="00B552A1"/>
    <w:rsid w:val="00B557B4"/>
    <w:rsid w:val="00B558EB"/>
    <w:rsid w:val="00B5595C"/>
    <w:rsid w:val="00B55B06"/>
    <w:rsid w:val="00B55E3E"/>
    <w:rsid w:val="00B56286"/>
    <w:rsid w:val="00B564AA"/>
    <w:rsid w:val="00B56E5F"/>
    <w:rsid w:val="00B5718D"/>
    <w:rsid w:val="00B57DB8"/>
    <w:rsid w:val="00B604FA"/>
    <w:rsid w:val="00B612A8"/>
    <w:rsid w:val="00B615E9"/>
    <w:rsid w:val="00B617F6"/>
    <w:rsid w:val="00B61881"/>
    <w:rsid w:val="00B63D13"/>
    <w:rsid w:val="00B63E1A"/>
    <w:rsid w:val="00B64964"/>
    <w:rsid w:val="00B65837"/>
    <w:rsid w:val="00B65AA1"/>
    <w:rsid w:val="00B67FE4"/>
    <w:rsid w:val="00B7108C"/>
    <w:rsid w:val="00B71456"/>
    <w:rsid w:val="00B72C5C"/>
    <w:rsid w:val="00B741CF"/>
    <w:rsid w:val="00B743DC"/>
    <w:rsid w:val="00B75A74"/>
    <w:rsid w:val="00B76273"/>
    <w:rsid w:val="00B765D1"/>
    <w:rsid w:val="00B76D50"/>
    <w:rsid w:val="00B76F9B"/>
    <w:rsid w:val="00B7747C"/>
    <w:rsid w:val="00B7752D"/>
    <w:rsid w:val="00B81237"/>
    <w:rsid w:val="00B82277"/>
    <w:rsid w:val="00B82EDC"/>
    <w:rsid w:val="00B8382E"/>
    <w:rsid w:val="00B83B2C"/>
    <w:rsid w:val="00B85F6E"/>
    <w:rsid w:val="00B86EEC"/>
    <w:rsid w:val="00B879F5"/>
    <w:rsid w:val="00B90027"/>
    <w:rsid w:val="00B90435"/>
    <w:rsid w:val="00B90B31"/>
    <w:rsid w:val="00B90E52"/>
    <w:rsid w:val="00B90F61"/>
    <w:rsid w:val="00B9115B"/>
    <w:rsid w:val="00B91298"/>
    <w:rsid w:val="00B914A6"/>
    <w:rsid w:val="00B91AC9"/>
    <w:rsid w:val="00B94C9B"/>
    <w:rsid w:val="00B95680"/>
    <w:rsid w:val="00B9613F"/>
    <w:rsid w:val="00B968CC"/>
    <w:rsid w:val="00B96E83"/>
    <w:rsid w:val="00B97A88"/>
    <w:rsid w:val="00BA08D8"/>
    <w:rsid w:val="00BA0FE7"/>
    <w:rsid w:val="00BA11EB"/>
    <w:rsid w:val="00BA28AE"/>
    <w:rsid w:val="00BA4063"/>
    <w:rsid w:val="00BA41FF"/>
    <w:rsid w:val="00BA4AA0"/>
    <w:rsid w:val="00BA4CDE"/>
    <w:rsid w:val="00BA5262"/>
    <w:rsid w:val="00BA5A86"/>
    <w:rsid w:val="00BA6812"/>
    <w:rsid w:val="00BB00C7"/>
    <w:rsid w:val="00BB08D2"/>
    <w:rsid w:val="00BB123C"/>
    <w:rsid w:val="00BB1EED"/>
    <w:rsid w:val="00BB210B"/>
    <w:rsid w:val="00BB2D1D"/>
    <w:rsid w:val="00BB3371"/>
    <w:rsid w:val="00BB4D29"/>
    <w:rsid w:val="00BB4E05"/>
    <w:rsid w:val="00BB54F5"/>
    <w:rsid w:val="00BB5B63"/>
    <w:rsid w:val="00BB7524"/>
    <w:rsid w:val="00BB7936"/>
    <w:rsid w:val="00BC0017"/>
    <w:rsid w:val="00BC0925"/>
    <w:rsid w:val="00BC131C"/>
    <w:rsid w:val="00BC15D0"/>
    <w:rsid w:val="00BC1D0A"/>
    <w:rsid w:val="00BC2579"/>
    <w:rsid w:val="00BC383E"/>
    <w:rsid w:val="00BC3B09"/>
    <w:rsid w:val="00BC5DC1"/>
    <w:rsid w:val="00BD045C"/>
    <w:rsid w:val="00BD2712"/>
    <w:rsid w:val="00BD2FB8"/>
    <w:rsid w:val="00BD3912"/>
    <w:rsid w:val="00BD609E"/>
    <w:rsid w:val="00BD61A2"/>
    <w:rsid w:val="00BD665F"/>
    <w:rsid w:val="00BD6C8D"/>
    <w:rsid w:val="00BE0BA6"/>
    <w:rsid w:val="00BE0E84"/>
    <w:rsid w:val="00BE2BEF"/>
    <w:rsid w:val="00BE35DD"/>
    <w:rsid w:val="00BE3AB7"/>
    <w:rsid w:val="00BE3DA0"/>
    <w:rsid w:val="00BE4AED"/>
    <w:rsid w:val="00BE5633"/>
    <w:rsid w:val="00BE580B"/>
    <w:rsid w:val="00BE6E4E"/>
    <w:rsid w:val="00BE7108"/>
    <w:rsid w:val="00BF00EF"/>
    <w:rsid w:val="00BF17DF"/>
    <w:rsid w:val="00BF23FD"/>
    <w:rsid w:val="00BF3282"/>
    <w:rsid w:val="00BF3BE9"/>
    <w:rsid w:val="00BF40A2"/>
    <w:rsid w:val="00BF48ED"/>
    <w:rsid w:val="00BF5E79"/>
    <w:rsid w:val="00BF661B"/>
    <w:rsid w:val="00BF70F8"/>
    <w:rsid w:val="00BF7AB8"/>
    <w:rsid w:val="00C005D5"/>
    <w:rsid w:val="00C00E5C"/>
    <w:rsid w:val="00C017C2"/>
    <w:rsid w:val="00C01CC2"/>
    <w:rsid w:val="00C0270C"/>
    <w:rsid w:val="00C0380B"/>
    <w:rsid w:val="00C03B9E"/>
    <w:rsid w:val="00C040F1"/>
    <w:rsid w:val="00C04F54"/>
    <w:rsid w:val="00C055DC"/>
    <w:rsid w:val="00C058F2"/>
    <w:rsid w:val="00C10ACF"/>
    <w:rsid w:val="00C111AB"/>
    <w:rsid w:val="00C11908"/>
    <w:rsid w:val="00C127B5"/>
    <w:rsid w:val="00C13387"/>
    <w:rsid w:val="00C13CF6"/>
    <w:rsid w:val="00C13F31"/>
    <w:rsid w:val="00C14297"/>
    <w:rsid w:val="00C143AC"/>
    <w:rsid w:val="00C1440F"/>
    <w:rsid w:val="00C14522"/>
    <w:rsid w:val="00C166FD"/>
    <w:rsid w:val="00C16727"/>
    <w:rsid w:val="00C172B6"/>
    <w:rsid w:val="00C21121"/>
    <w:rsid w:val="00C2258B"/>
    <w:rsid w:val="00C228C4"/>
    <w:rsid w:val="00C22C54"/>
    <w:rsid w:val="00C230CA"/>
    <w:rsid w:val="00C2347A"/>
    <w:rsid w:val="00C23F7C"/>
    <w:rsid w:val="00C242D2"/>
    <w:rsid w:val="00C2622A"/>
    <w:rsid w:val="00C265D0"/>
    <w:rsid w:val="00C26CED"/>
    <w:rsid w:val="00C2718A"/>
    <w:rsid w:val="00C275CD"/>
    <w:rsid w:val="00C27861"/>
    <w:rsid w:val="00C27D55"/>
    <w:rsid w:val="00C30211"/>
    <w:rsid w:val="00C3126A"/>
    <w:rsid w:val="00C316A9"/>
    <w:rsid w:val="00C31FC4"/>
    <w:rsid w:val="00C32ACC"/>
    <w:rsid w:val="00C3317C"/>
    <w:rsid w:val="00C3337C"/>
    <w:rsid w:val="00C33814"/>
    <w:rsid w:val="00C33BB5"/>
    <w:rsid w:val="00C34B00"/>
    <w:rsid w:val="00C35F9E"/>
    <w:rsid w:val="00C3721F"/>
    <w:rsid w:val="00C3726C"/>
    <w:rsid w:val="00C4006C"/>
    <w:rsid w:val="00C4051F"/>
    <w:rsid w:val="00C406CE"/>
    <w:rsid w:val="00C40917"/>
    <w:rsid w:val="00C40A54"/>
    <w:rsid w:val="00C40D6A"/>
    <w:rsid w:val="00C41A03"/>
    <w:rsid w:val="00C41FCA"/>
    <w:rsid w:val="00C42519"/>
    <w:rsid w:val="00C426BE"/>
    <w:rsid w:val="00C432B7"/>
    <w:rsid w:val="00C43FED"/>
    <w:rsid w:val="00C44410"/>
    <w:rsid w:val="00C44F5E"/>
    <w:rsid w:val="00C469FE"/>
    <w:rsid w:val="00C46A5F"/>
    <w:rsid w:val="00C46B26"/>
    <w:rsid w:val="00C46E2C"/>
    <w:rsid w:val="00C474CB"/>
    <w:rsid w:val="00C519E7"/>
    <w:rsid w:val="00C52508"/>
    <w:rsid w:val="00C525DE"/>
    <w:rsid w:val="00C534DB"/>
    <w:rsid w:val="00C5366C"/>
    <w:rsid w:val="00C55077"/>
    <w:rsid w:val="00C55090"/>
    <w:rsid w:val="00C55F7D"/>
    <w:rsid w:val="00C569D9"/>
    <w:rsid w:val="00C57223"/>
    <w:rsid w:val="00C605B8"/>
    <w:rsid w:val="00C60E8A"/>
    <w:rsid w:val="00C62129"/>
    <w:rsid w:val="00C63154"/>
    <w:rsid w:val="00C65894"/>
    <w:rsid w:val="00C65A28"/>
    <w:rsid w:val="00C705BF"/>
    <w:rsid w:val="00C70AED"/>
    <w:rsid w:val="00C711A6"/>
    <w:rsid w:val="00C72EA7"/>
    <w:rsid w:val="00C73117"/>
    <w:rsid w:val="00C73195"/>
    <w:rsid w:val="00C735A1"/>
    <w:rsid w:val="00C8048F"/>
    <w:rsid w:val="00C8087A"/>
    <w:rsid w:val="00C80D7F"/>
    <w:rsid w:val="00C812ED"/>
    <w:rsid w:val="00C813D5"/>
    <w:rsid w:val="00C8278A"/>
    <w:rsid w:val="00C8350C"/>
    <w:rsid w:val="00C8396C"/>
    <w:rsid w:val="00C841E1"/>
    <w:rsid w:val="00C84A25"/>
    <w:rsid w:val="00C8517E"/>
    <w:rsid w:val="00C85199"/>
    <w:rsid w:val="00C8587D"/>
    <w:rsid w:val="00C8629C"/>
    <w:rsid w:val="00C873B6"/>
    <w:rsid w:val="00C874B8"/>
    <w:rsid w:val="00C902F1"/>
    <w:rsid w:val="00C9144C"/>
    <w:rsid w:val="00C916BC"/>
    <w:rsid w:val="00C92291"/>
    <w:rsid w:val="00C927C8"/>
    <w:rsid w:val="00C9288E"/>
    <w:rsid w:val="00C9323D"/>
    <w:rsid w:val="00C934CB"/>
    <w:rsid w:val="00C938A5"/>
    <w:rsid w:val="00C941D6"/>
    <w:rsid w:val="00C9432C"/>
    <w:rsid w:val="00C94F4D"/>
    <w:rsid w:val="00C9548C"/>
    <w:rsid w:val="00C95494"/>
    <w:rsid w:val="00C95A02"/>
    <w:rsid w:val="00C95E89"/>
    <w:rsid w:val="00C96619"/>
    <w:rsid w:val="00C969EB"/>
    <w:rsid w:val="00C96DA3"/>
    <w:rsid w:val="00C97753"/>
    <w:rsid w:val="00CA089F"/>
    <w:rsid w:val="00CA1108"/>
    <w:rsid w:val="00CA2E2F"/>
    <w:rsid w:val="00CA389D"/>
    <w:rsid w:val="00CA3FEA"/>
    <w:rsid w:val="00CA4212"/>
    <w:rsid w:val="00CA7A55"/>
    <w:rsid w:val="00CA7F68"/>
    <w:rsid w:val="00CB1838"/>
    <w:rsid w:val="00CB1BE5"/>
    <w:rsid w:val="00CB25D5"/>
    <w:rsid w:val="00CB2CAD"/>
    <w:rsid w:val="00CB3868"/>
    <w:rsid w:val="00CB548F"/>
    <w:rsid w:val="00CB596C"/>
    <w:rsid w:val="00CB65AC"/>
    <w:rsid w:val="00CB7EB4"/>
    <w:rsid w:val="00CC0FF6"/>
    <w:rsid w:val="00CC27F9"/>
    <w:rsid w:val="00CC2CF0"/>
    <w:rsid w:val="00CC38C1"/>
    <w:rsid w:val="00CC3926"/>
    <w:rsid w:val="00CC3F2C"/>
    <w:rsid w:val="00CC3F35"/>
    <w:rsid w:val="00CC43D7"/>
    <w:rsid w:val="00CC54BF"/>
    <w:rsid w:val="00CC6416"/>
    <w:rsid w:val="00CC67EC"/>
    <w:rsid w:val="00CC70D0"/>
    <w:rsid w:val="00CC7D23"/>
    <w:rsid w:val="00CC7F58"/>
    <w:rsid w:val="00CD16F7"/>
    <w:rsid w:val="00CD35DD"/>
    <w:rsid w:val="00CD3759"/>
    <w:rsid w:val="00CD4826"/>
    <w:rsid w:val="00CD4A99"/>
    <w:rsid w:val="00CD557F"/>
    <w:rsid w:val="00CD62C3"/>
    <w:rsid w:val="00CD6520"/>
    <w:rsid w:val="00CD77E1"/>
    <w:rsid w:val="00CE0871"/>
    <w:rsid w:val="00CE0FDF"/>
    <w:rsid w:val="00CE18FB"/>
    <w:rsid w:val="00CE1E5C"/>
    <w:rsid w:val="00CE1ED2"/>
    <w:rsid w:val="00CE26A0"/>
    <w:rsid w:val="00CE2737"/>
    <w:rsid w:val="00CE3204"/>
    <w:rsid w:val="00CE36DF"/>
    <w:rsid w:val="00CE3A78"/>
    <w:rsid w:val="00CE5BAE"/>
    <w:rsid w:val="00CE711A"/>
    <w:rsid w:val="00CE7C06"/>
    <w:rsid w:val="00CF0D05"/>
    <w:rsid w:val="00CF143F"/>
    <w:rsid w:val="00CF39FE"/>
    <w:rsid w:val="00CF3D8D"/>
    <w:rsid w:val="00CF4503"/>
    <w:rsid w:val="00CF465D"/>
    <w:rsid w:val="00CF536B"/>
    <w:rsid w:val="00CF6934"/>
    <w:rsid w:val="00CF6A86"/>
    <w:rsid w:val="00CF6E94"/>
    <w:rsid w:val="00CF6FAC"/>
    <w:rsid w:val="00CF74E7"/>
    <w:rsid w:val="00CF75A1"/>
    <w:rsid w:val="00CF7E4C"/>
    <w:rsid w:val="00D00457"/>
    <w:rsid w:val="00D00A00"/>
    <w:rsid w:val="00D02FE6"/>
    <w:rsid w:val="00D03975"/>
    <w:rsid w:val="00D045E6"/>
    <w:rsid w:val="00D04792"/>
    <w:rsid w:val="00D04C07"/>
    <w:rsid w:val="00D065A5"/>
    <w:rsid w:val="00D065B3"/>
    <w:rsid w:val="00D06C45"/>
    <w:rsid w:val="00D06E8E"/>
    <w:rsid w:val="00D07753"/>
    <w:rsid w:val="00D0779A"/>
    <w:rsid w:val="00D11402"/>
    <w:rsid w:val="00D13B61"/>
    <w:rsid w:val="00D14DAE"/>
    <w:rsid w:val="00D152C3"/>
    <w:rsid w:val="00D1551C"/>
    <w:rsid w:val="00D1628F"/>
    <w:rsid w:val="00D16371"/>
    <w:rsid w:val="00D16528"/>
    <w:rsid w:val="00D171B7"/>
    <w:rsid w:val="00D17E2F"/>
    <w:rsid w:val="00D21A11"/>
    <w:rsid w:val="00D21A2F"/>
    <w:rsid w:val="00D22352"/>
    <w:rsid w:val="00D228EE"/>
    <w:rsid w:val="00D22FB9"/>
    <w:rsid w:val="00D2385C"/>
    <w:rsid w:val="00D2485B"/>
    <w:rsid w:val="00D24AF9"/>
    <w:rsid w:val="00D25E6A"/>
    <w:rsid w:val="00D26231"/>
    <w:rsid w:val="00D27052"/>
    <w:rsid w:val="00D2709D"/>
    <w:rsid w:val="00D27461"/>
    <w:rsid w:val="00D30731"/>
    <w:rsid w:val="00D30AB3"/>
    <w:rsid w:val="00D31E0C"/>
    <w:rsid w:val="00D31EA1"/>
    <w:rsid w:val="00D31FAD"/>
    <w:rsid w:val="00D32672"/>
    <w:rsid w:val="00D32690"/>
    <w:rsid w:val="00D32E9B"/>
    <w:rsid w:val="00D3313D"/>
    <w:rsid w:val="00D33B5E"/>
    <w:rsid w:val="00D34F9B"/>
    <w:rsid w:val="00D35490"/>
    <w:rsid w:val="00D35498"/>
    <w:rsid w:val="00D359D8"/>
    <w:rsid w:val="00D36A80"/>
    <w:rsid w:val="00D40051"/>
    <w:rsid w:val="00D4049D"/>
    <w:rsid w:val="00D40C75"/>
    <w:rsid w:val="00D435A5"/>
    <w:rsid w:val="00D442DB"/>
    <w:rsid w:val="00D44528"/>
    <w:rsid w:val="00D44763"/>
    <w:rsid w:val="00D4496B"/>
    <w:rsid w:val="00D45829"/>
    <w:rsid w:val="00D45D24"/>
    <w:rsid w:val="00D4787D"/>
    <w:rsid w:val="00D47DD0"/>
    <w:rsid w:val="00D50A46"/>
    <w:rsid w:val="00D5133B"/>
    <w:rsid w:val="00D514EE"/>
    <w:rsid w:val="00D53405"/>
    <w:rsid w:val="00D53CC8"/>
    <w:rsid w:val="00D552B2"/>
    <w:rsid w:val="00D55BE1"/>
    <w:rsid w:val="00D56AA1"/>
    <w:rsid w:val="00D56B45"/>
    <w:rsid w:val="00D56B6B"/>
    <w:rsid w:val="00D56B74"/>
    <w:rsid w:val="00D579D2"/>
    <w:rsid w:val="00D57EA7"/>
    <w:rsid w:val="00D60743"/>
    <w:rsid w:val="00D609C0"/>
    <w:rsid w:val="00D60E21"/>
    <w:rsid w:val="00D60E47"/>
    <w:rsid w:val="00D61CBD"/>
    <w:rsid w:val="00D61F55"/>
    <w:rsid w:val="00D62270"/>
    <w:rsid w:val="00D65870"/>
    <w:rsid w:val="00D659D6"/>
    <w:rsid w:val="00D66022"/>
    <w:rsid w:val="00D6626C"/>
    <w:rsid w:val="00D669CA"/>
    <w:rsid w:val="00D672DF"/>
    <w:rsid w:val="00D67C6D"/>
    <w:rsid w:val="00D7178D"/>
    <w:rsid w:val="00D7202F"/>
    <w:rsid w:val="00D728E6"/>
    <w:rsid w:val="00D73C76"/>
    <w:rsid w:val="00D73F9A"/>
    <w:rsid w:val="00D746CA"/>
    <w:rsid w:val="00D747A1"/>
    <w:rsid w:val="00D75CD7"/>
    <w:rsid w:val="00D76583"/>
    <w:rsid w:val="00D77951"/>
    <w:rsid w:val="00D7795B"/>
    <w:rsid w:val="00D80960"/>
    <w:rsid w:val="00D812B2"/>
    <w:rsid w:val="00D81BC4"/>
    <w:rsid w:val="00D828B7"/>
    <w:rsid w:val="00D83420"/>
    <w:rsid w:val="00D83DDF"/>
    <w:rsid w:val="00D84247"/>
    <w:rsid w:val="00D84F6E"/>
    <w:rsid w:val="00D85EB7"/>
    <w:rsid w:val="00D8677E"/>
    <w:rsid w:val="00D86B07"/>
    <w:rsid w:val="00D8732E"/>
    <w:rsid w:val="00D87B49"/>
    <w:rsid w:val="00D87DA6"/>
    <w:rsid w:val="00D90625"/>
    <w:rsid w:val="00D913C3"/>
    <w:rsid w:val="00D91761"/>
    <w:rsid w:val="00D92242"/>
    <w:rsid w:val="00D922E3"/>
    <w:rsid w:val="00D936E5"/>
    <w:rsid w:val="00D94E2D"/>
    <w:rsid w:val="00D9513F"/>
    <w:rsid w:val="00D95432"/>
    <w:rsid w:val="00D96A66"/>
    <w:rsid w:val="00D97C19"/>
    <w:rsid w:val="00DA1F20"/>
    <w:rsid w:val="00DA3A33"/>
    <w:rsid w:val="00DA462A"/>
    <w:rsid w:val="00DA4BCA"/>
    <w:rsid w:val="00DA53B7"/>
    <w:rsid w:val="00DA55C7"/>
    <w:rsid w:val="00DA5B32"/>
    <w:rsid w:val="00DA6F70"/>
    <w:rsid w:val="00DA7AB1"/>
    <w:rsid w:val="00DA7AD2"/>
    <w:rsid w:val="00DB0426"/>
    <w:rsid w:val="00DB11BD"/>
    <w:rsid w:val="00DB1B1C"/>
    <w:rsid w:val="00DB1E44"/>
    <w:rsid w:val="00DB3464"/>
    <w:rsid w:val="00DB36E0"/>
    <w:rsid w:val="00DB55A2"/>
    <w:rsid w:val="00DB5FB3"/>
    <w:rsid w:val="00DB5FBE"/>
    <w:rsid w:val="00DB6599"/>
    <w:rsid w:val="00DB71E4"/>
    <w:rsid w:val="00DB774B"/>
    <w:rsid w:val="00DB7DFE"/>
    <w:rsid w:val="00DC08EA"/>
    <w:rsid w:val="00DC1766"/>
    <w:rsid w:val="00DC193C"/>
    <w:rsid w:val="00DC24C6"/>
    <w:rsid w:val="00DC5ABC"/>
    <w:rsid w:val="00DC5B77"/>
    <w:rsid w:val="00DC6225"/>
    <w:rsid w:val="00DC696D"/>
    <w:rsid w:val="00DC6C53"/>
    <w:rsid w:val="00DC70B9"/>
    <w:rsid w:val="00DC762C"/>
    <w:rsid w:val="00DD1793"/>
    <w:rsid w:val="00DD18A2"/>
    <w:rsid w:val="00DD1A19"/>
    <w:rsid w:val="00DD1C58"/>
    <w:rsid w:val="00DD1E18"/>
    <w:rsid w:val="00DD2828"/>
    <w:rsid w:val="00DD2C84"/>
    <w:rsid w:val="00DD3DB9"/>
    <w:rsid w:val="00DD45A0"/>
    <w:rsid w:val="00DD541C"/>
    <w:rsid w:val="00DD5660"/>
    <w:rsid w:val="00DD5760"/>
    <w:rsid w:val="00DD5923"/>
    <w:rsid w:val="00DD7101"/>
    <w:rsid w:val="00DD7A12"/>
    <w:rsid w:val="00DE01E6"/>
    <w:rsid w:val="00DE0662"/>
    <w:rsid w:val="00DE0671"/>
    <w:rsid w:val="00DE0DEB"/>
    <w:rsid w:val="00DE0F75"/>
    <w:rsid w:val="00DE18E3"/>
    <w:rsid w:val="00DE1BA2"/>
    <w:rsid w:val="00DE27B5"/>
    <w:rsid w:val="00DE305B"/>
    <w:rsid w:val="00DE31EE"/>
    <w:rsid w:val="00DE3DB6"/>
    <w:rsid w:val="00DE437D"/>
    <w:rsid w:val="00DE457B"/>
    <w:rsid w:val="00DE6499"/>
    <w:rsid w:val="00DE6705"/>
    <w:rsid w:val="00DE6ED4"/>
    <w:rsid w:val="00DF0104"/>
    <w:rsid w:val="00DF011C"/>
    <w:rsid w:val="00DF0EE0"/>
    <w:rsid w:val="00DF16BA"/>
    <w:rsid w:val="00DF2E02"/>
    <w:rsid w:val="00DF328E"/>
    <w:rsid w:val="00DF35CC"/>
    <w:rsid w:val="00DF449B"/>
    <w:rsid w:val="00DF4592"/>
    <w:rsid w:val="00DF52B3"/>
    <w:rsid w:val="00DF53D7"/>
    <w:rsid w:val="00DF656F"/>
    <w:rsid w:val="00DF739F"/>
    <w:rsid w:val="00E029E0"/>
    <w:rsid w:val="00E04A75"/>
    <w:rsid w:val="00E05815"/>
    <w:rsid w:val="00E0786B"/>
    <w:rsid w:val="00E1162A"/>
    <w:rsid w:val="00E11E9D"/>
    <w:rsid w:val="00E11FCF"/>
    <w:rsid w:val="00E12972"/>
    <w:rsid w:val="00E13628"/>
    <w:rsid w:val="00E13ED9"/>
    <w:rsid w:val="00E15987"/>
    <w:rsid w:val="00E1640B"/>
    <w:rsid w:val="00E167AE"/>
    <w:rsid w:val="00E16DDC"/>
    <w:rsid w:val="00E204C8"/>
    <w:rsid w:val="00E2143C"/>
    <w:rsid w:val="00E248DC"/>
    <w:rsid w:val="00E24B7A"/>
    <w:rsid w:val="00E253B5"/>
    <w:rsid w:val="00E25ABC"/>
    <w:rsid w:val="00E25B85"/>
    <w:rsid w:val="00E261FA"/>
    <w:rsid w:val="00E276FC"/>
    <w:rsid w:val="00E27EBE"/>
    <w:rsid w:val="00E30085"/>
    <w:rsid w:val="00E3012D"/>
    <w:rsid w:val="00E306D0"/>
    <w:rsid w:val="00E315E8"/>
    <w:rsid w:val="00E31933"/>
    <w:rsid w:val="00E32237"/>
    <w:rsid w:val="00E3396B"/>
    <w:rsid w:val="00E34F34"/>
    <w:rsid w:val="00E368CB"/>
    <w:rsid w:val="00E4031B"/>
    <w:rsid w:val="00E41035"/>
    <w:rsid w:val="00E41949"/>
    <w:rsid w:val="00E42556"/>
    <w:rsid w:val="00E42B7D"/>
    <w:rsid w:val="00E4350C"/>
    <w:rsid w:val="00E435BF"/>
    <w:rsid w:val="00E437E5"/>
    <w:rsid w:val="00E43EA2"/>
    <w:rsid w:val="00E45763"/>
    <w:rsid w:val="00E45917"/>
    <w:rsid w:val="00E470A5"/>
    <w:rsid w:val="00E471BB"/>
    <w:rsid w:val="00E479E7"/>
    <w:rsid w:val="00E502E5"/>
    <w:rsid w:val="00E50657"/>
    <w:rsid w:val="00E51254"/>
    <w:rsid w:val="00E519AA"/>
    <w:rsid w:val="00E52917"/>
    <w:rsid w:val="00E52A86"/>
    <w:rsid w:val="00E52FCC"/>
    <w:rsid w:val="00E5335B"/>
    <w:rsid w:val="00E536D8"/>
    <w:rsid w:val="00E545A1"/>
    <w:rsid w:val="00E54B2C"/>
    <w:rsid w:val="00E5661A"/>
    <w:rsid w:val="00E575C5"/>
    <w:rsid w:val="00E57690"/>
    <w:rsid w:val="00E576AA"/>
    <w:rsid w:val="00E5796B"/>
    <w:rsid w:val="00E60175"/>
    <w:rsid w:val="00E61F11"/>
    <w:rsid w:val="00E626AA"/>
    <w:rsid w:val="00E62FD4"/>
    <w:rsid w:val="00E6340F"/>
    <w:rsid w:val="00E654A0"/>
    <w:rsid w:val="00E658E3"/>
    <w:rsid w:val="00E65C99"/>
    <w:rsid w:val="00E70087"/>
    <w:rsid w:val="00E70155"/>
    <w:rsid w:val="00E70755"/>
    <w:rsid w:val="00E7230C"/>
    <w:rsid w:val="00E748F5"/>
    <w:rsid w:val="00E749AD"/>
    <w:rsid w:val="00E7523D"/>
    <w:rsid w:val="00E75AB7"/>
    <w:rsid w:val="00E75D70"/>
    <w:rsid w:val="00E76782"/>
    <w:rsid w:val="00E77B8F"/>
    <w:rsid w:val="00E806E6"/>
    <w:rsid w:val="00E81A1F"/>
    <w:rsid w:val="00E81CA8"/>
    <w:rsid w:val="00E81DEA"/>
    <w:rsid w:val="00E8223F"/>
    <w:rsid w:val="00E835E6"/>
    <w:rsid w:val="00E84583"/>
    <w:rsid w:val="00E85930"/>
    <w:rsid w:val="00E85A5D"/>
    <w:rsid w:val="00E86661"/>
    <w:rsid w:val="00E9036C"/>
    <w:rsid w:val="00E93E6A"/>
    <w:rsid w:val="00E94F26"/>
    <w:rsid w:val="00E95328"/>
    <w:rsid w:val="00E95B16"/>
    <w:rsid w:val="00E96983"/>
    <w:rsid w:val="00E973A8"/>
    <w:rsid w:val="00E97790"/>
    <w:rsid w:val="00E97A9B"/>
    <w:rsid w:val="00E97F19"/>
    <w:rsid w:val="00EA09E1"/>
    <w:rsid w:val="00EA101E"/>
    <w:rsid w:val="00EA1A20"/>
    <w:rsid w:val="00EA1B2E"/>
    <w:rsid w:val="00EA21C4"/>
    <w:rsid w:val="00EA2CB1"/>
    <w:rsid w:val="00EA370B"/>
    <w:rsid w:val="00EA3D63"/>
    <w:rsid w:val="00EA418C"/>
    <w:rsid w:val="00EA42DF"/>
    <w:rsid w:val="00EA4410"/>
    <w:rsid w:val="00EA49A9"/>
    <w:rsid w:val="00EA4C6D"/>
    <w:rsid w:val="00EA4E6F"/>
    <w:rsid w:val="00EA4F15"/>
    <w:rsid w:val="00EA582F"/>
    <w:rsid w:val="00EA5E60"/>
    <w:rsid w:val="00EA5E68"/>
    <w:rsid w:val="00EA7D6A"/>
    <w:rsid w:val="00EB0529"/>
    <w:rsid w:val="00EB05AD"/>
    <w:rsid w:val="00EB0C61"/>
    <w:rsid w:val="00EB0D3D"/>
    <w:rsid w:val="00EB1175"/>
    <w:rsid w:val="00EB17D3"/>
    <w:rsid w:val="00EB1C56"/>
    <w:rsid w:val="00EB1DAF"/>
    <w:rsid w:val="00EB2BA4"/>
    <w:rsid w:val="00EB4A54"/>
    <w:rsid w:val="00EB4F9D"/>
    <w:rsid w:val="00EB57CB"/>
    <w:rsid w:val="00EB5BDD"/>
    <w:rsid w:val="00EB5D4E"/>
    <w:rsid w:val="00EB6E00"/>
    <w:rsid w:val="00EB6FB3"/>
    <w:rsid w:val="00EB7067"/>
    <w:rsid w:val="00EB7165"/>
    <w:rsid w:val="00EB7695"/>
    <w:rsid w:val="00EB7E59"/>
    <w:rsid w:val="00EC2288"/>
    <w:rsid w:val="00EC2727"/>
    <w:rsid w:val="00EC2C0E"/>
    <w:rsid w:val="00EC2E6D"/>
    <w:rsid w:val="00EC3B63"/>
    <w:rsid w:val="00EC4DC3"/>
    <w:rsid w:val="00EC5244"/>
    <w:rsid w:val="00EC54B6"/>
    <w:rsid w:val="00EC5F9C"/>
    <w:rsid w:val="00EC6889"/>
    <w:rsid w:val="00EC6F3D"/>
    <w:rsid w:val="00EC7359"/>
    <w:rsid w:val="00ED0055"/>
    <w:rsid w:val="00ED0191"/>
    <w:rsid w:val="00ED0233"/>
    <w:rsid w:val="00ED06A6"/>
    <w:rsid w:val="00ED1751"/>
    <w:rsid w:val="00ED1B54"/>
    <w:rsid w:val="00ED2F76"/>
    <w:rsid w:val="00ED504F"/>
    <w:rsid w:val="00ED5069"/>
    <w:rsid w:val="00ED5652"/>
    <w:rsid w:val="00ED64E3"/>
    <w:rsid w:val="00ED6A46"/>
    <w:rsid w:val="00ED6AF7"/>
    <w:rsid w:val="00ED782C"/>
    <w:rsid w:val="00ED7B11"/>
    <w:rsid w:val="00EE0CCD"/>
    <w:rsid w:val="00EE12B1"/>
    <w:rsid w:val="00EE13DE"/>
    <w:rsid w:val="00EE15FF"/>
    <w:rsid w:val="00EE2284"/>
    <w:rsid w:val="00EE250C"/>
    <w:rsid w:val="00EE30C5"/>
    <w:rsid w:val="00EE36E0"/>
    <w:rsid w:val="00EE4244"/>
    <w:rsid w:val="00EE489C"/>
    <w:rsid w:val="00EE5873"/>
    <w:rsid w:val="00EE6263"/>
    <w:rsid w:val="00EE64AA"/>
    <w:rsid w:val="00EE74AF"/>
    <w:rsid w:val="00EE7844"/>
    <w:rsid w:val="00EE7F82"/>
    <w:rsid w:val="00EF08AC"/>
    <w:rsid w:val="00EF0FE7"/>
    <w:rsid w:val="00EF14C6"/>
    <w:rsid w:val="00EF154D"/>
    <w:rsid w:val="00EF16C3"/>
    <w:rsid w:val="00EF2BF7"/>
    <w:rsid w:val="00EF45E6"/>
    <w:rsid w:val="00EF4E90"/>
    <w:rsid w:val="00EF4ED0"/>
    <w:rsid w:val="00EF537B"/>
    <w:rsid w:val="00EF6914"/>
    <w:rsid w:val="00F00916"/>
    <w:rsid w:val="00F042D5"/>
    <w:rsid w:val="00F042E1"/>
    <w:rsid w:val="00F04C14"/>
    <w:rsid w:val="00F05BB1"/>
    <w:rsid w:val="00F06C9E"/>
    <w:rsid w:val="00F11A5C"/>
    <w:rsid w:val="00F1218B"/>
    <w:rsid w:val="00F1262D"/>
    <w:rsid w:val="00F1325D"/>
    <w:rsid w:val="00F13284"/>
    <w:rsid w:val="00F157D1"/>
    <w:rsid w:val="00F15975"/>
    <w:rsid w:val="00F16E3C"/>
    <w:rsid w:val="00F1756C"/>
    <w:rsid w:val="00F20759"/>
    <w:rsid w:val="00F20C27"/>
    <w:rsid w:val="00F2103A"/>
    <w:rsid w:val="00F2193F"/>
    <w:rsid w:val="00F21EF2"/>
    <w:rsid w:val="00F236DB"/>
    <w:rsid w:val="00F23BE2"/>
    <w:rsid w:val="00F23CEE"/>
    <w:rsid w:val="00F240AD"/>
    <w:rsid w:val="00F24445"/>
    <w:rsid w:val="00F252BB"/>
    <w:rsid w:val="00F2536E"/>
    <w:rsid w:val="00F25584"/>
    <w:rsid w:val="00F25901"/>
    <w:rsid w:val="00F26192"/>
    <w:rsid w:val="00F26629"/>
    <w:rsid w:val="00F26D52"/>
    <w:rsid w:val="00F2782C"/>
    <w:rsid w:val="00F31759"/>
    <w:rsid w:val="00F317A5"/>
    <w:rsid w:val="00F317C8"/>
    <w:rsid w:val="00F32094"/>
    <w:rsid w:val="00F322CE"/>
    <w:rsid w:val="00F32D47"/>
    <w:rsid w:val="00F332AD"/>
    <w:rsid w:val="00F3402E"/>
    <w:rsid w:val="00F343AE"/>
    <w:rsid w:val="00F35107"/>
    <w:rsid w:val="00F37606"/>
    <w:rsid w:val="00F37A5C"/>
    <w:rsid w:val="00F417C6"/>
    <w:rsid w:val="00F42E7A"/>
    <w:rsid w:val="00F43226"/>
    <w:rsid w:val="00F43788"/>
    <w:rsid w:val="00F4570C"/>
    <w:rsid w:val="00F458C0"/>
    <w:rsid w:val="00F45B89"/>
    <w:rsid w:val="00F46C33"/>
    <w:rsid w:val="00F471E9"/>
    <w:rsid w:val="00F5019B"/>
    <w:rsid w:val="00F51EFD"/>
    <w:rsid w:val="00F525FF"/>
    <w:rsid w:val="00F53509"/>
    <w:rsid w:val="00F53A6B"/>
    <w:rsid w:val="00F53E29"/>
    <w:rsid w:val="00F5484D"/>
    <w:rsid w:val="00F566B7"/>
    <w:rsid w:val="00F5733D"/>
    <w:rsid w:val="00F57532"/>
    <w:rsid w:val="00F6027D"/>
    <w:rsid w:val="00F61818"/>
    <w:rsid w:val="00F61D60"/>
    <w:rsid w:val="00F61FCC"/>
    <w:rsid w:val="00F62CDD"/>
    <w:rsid w:val="00F64070"/>
    <w:rsid w:val="00F64456"/>
    <w:rsid w:val="00F6628B"/>
    <w:rsid w:val="00F6756E"/>
    <w:rsid w:val="00F67575"/>
    <w:rsid w:val="00F67AB8"/>
    <w:rsid w:val="00F71C1C"/>
    <w:rsid w:val="00F724ED"/>
    <w:rsid w:val="00F72C46"/>
    <w:rsid w:val="00F72D3C"/>
    <w:rsid w:val="00F73F98"/>
    <w:rsid w:val="00F762C6"/>
    <w:rsid w:val="00F76BE3"/>
    <w:rsid w:val="00F76C8F"/>
    <w:rsid w:val="00F77DBA"/>
    <w:rsid w:val="00F80736"/>
    <w:rsid w:val="00F80AEB"/>
    <w:rsid w:val="00F818E1"/>
    <w:rsid w:val="00F82A18"/>
    <w:rsid w:val="00F83E8E"/>
    <w:rsid w:val="00F83F7A"/>
    <w:rsid w:val="00F84FB3"/>
    <w:rsid w:val="00F8544B"/>
    <w:rsid w:val="00F855F4"/>
    <w:rsid w:val="00F86410"/>
    <w:rsid w:val="00F86867"/>
    <w:rsid w:val="00F875FD"/>
    <w:rsid w:val="00F87B0D"/>
    <w:rsid w:val="00F906DE"/>
    <w:rsid w:val="00F91DEE"/>
    <w:rsid w:val="00F91E5B"/>
    <w:rsid w:val="00F942B1"/>
    <w:rsid w:val="00F9517A"/>
    <w:rsid w:val="00F95579"/>
    <w:rsid w:val="00F95B8A"/>
    <w:rsid w:val="00F9616C"/>
    <w:rsid w:val="00F96531"/>
    <w:rsid w:val="00FA0679"/>
    <w:rsid w:val="00FA17F2"/>
    <w:rsid w:val="00FA1C05"/>
    <w:rsid w:val="00FA1ED1"/>
    <w:rsid w:val="00FA255D"/>
    <w:rsid w:val="00FA3DB3"/>
    <w:rsid w:val="00FA4695"/>
    <w:rsid w:val="00FA48D5"/>
    <w:rsid w:val="00FA4DD4"/>
    <w:rsid w:val="00FA520E"/>
    <w:rsid w:val="00FA542A"/>
    <w:rsid w:val="00FA58E1"/>
    <w:rsid w:val="00FA72D1"/>
    <w:rsid w:val="00FA7375"/>
    <w:rsid w:val="00FA7DED"/>
    <w:rsid w:val="00FA7EE5"/>
    <w:rsid w:val="00FB0297"/>
    <w:rsid w:val="00FB0CD0"/>
    <w:rsid w:val="00FB1946"/>
    <w:rsid w:val="00FB2DE3"/>
    <w:rsid w:val="00FB358C"/>
    <w:rsid w:val="00FB3673"/>
    <w:rsid w:val="00FB3FBE"/>
    <w:rsid w:val="00FB4339"/>
    <w:rsid w:val="00FB4666"/>
    <w:rsid w:val="00FB5304"/>
    <w:rsid w:val="00FB5A19"/>
    <w:rsid w:val="00FB6A2E"/>
    <w:rsid w:val="00FB6A9D"/>
    <w:rsid w:val="00FB7688"/>
    <w:rsid w:val="00FB7C01"/>
    <w:rsid w:val="00FC0868"/>
    <w:rsid w:val="00FC0C9A"/>
    <w:rsid w:val="00FC0ED4"/>
    <w:rsid w:val="00FC11FA"/>
    <w:rsid w:val="00FC1696"/>
    <w:rsid w:val="00FC1DA9"/>
    <w:rsid w:val="00FC21FB"/>
    <w:rsid w:val="00FC51D8"/>
    <w:rsid w:val="00FC6E3F"/>
    <w:rsid w:val="00FC73D9"/>
    <w:rsid w:val="00FC7AF7"/>
    <w:rsid w:val="00FD0B4D"/>
    <w:rsid w:val="00FD0F89"/>
    <w:rsid w:val="00FD1499"/>
    <w:rsid w:val="00FD1763"/>
    <w:rsid w:val="00FD1BA3"/>
    <w:rsid w:val="00FD1BCD"/>
    <w:rsid w:val="00FD211D"/>
    <w:rsid w:val="00FD2B84"/>
    <w:rsid w:val="00FD35E2"/>
    <w:rsid w:val="00FD65A7"/>
    <w:rsid w:val="00FD7F7E"/>
    <w:rsid w:val="00FE015C"/>
    <w:rsid w:val="00FE3B1D"/>
    <w:rsid w:val="00FE3FD5"/>
    <w:rsid w:val="00FE4ACD"/>
    <w:rsid w:val="00FE4F58"/>
    <w:rsid w:val="00FE4F96"/>
    <w:rsid w:val="00FE52DB"/>
    <w:rsid w:val="00FE54FE"/>
    <w:rsid w:val="00FE5768"/>
    <w:rsid w:val="00FE5E40"/>
    <w:rsid w:val="00FE619F"/>
    <w:rsid w:val="00FE7732"/>
    <w:rsid w:val="00FF0A06"/>
    <w:rsid w:val="00FF0A8C"/>
    <w:rsid w:val="00FF1C56"/>
    <w:rsid w:val="00FF1EF5"/>
    <w:rsid w:val="00FF1F8A"/>
    <w:rsid w:val="00FF28D5"/>
    <w:rsid w:val="00FF2B83"/>
    <w:rsid w:val="00FF5B6E"/>
    <w:rsid w:val="00FF6D4E"/>
    <w:rsid w:val="00FF7634"/>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90B"/>
    <w:pPr>
      <w:spacing w:after="0" w:line="240" w:lineRule="auto"/>
    </w:pPr>
    <w:rPr>
      <w:rFonts w:ascii="Times New Roman" w:eastAsia="Times New Roman" w:hAnsi="Times New Roman" w:cs="Times New Roman"/>
      <w:b/>
      <w:sz w:val="28"/>
      <w:szCs w:val="28"/>
      <w:lang w:eastAsia="ru-RU"/>
    </w:rPr>
  </w:style>
  <w:style w:type="paragraph" w:styleId="1">
    <w:name w:val="heading 1"/>
    <w:basedOn w:val="a"/>
    <w:next w:val="a"/>
    <w:link w:val="10"/>
    <w:qFormat/>
    <w:rsid w:val="00E70155"/>
    <w:pPr>
      <w:keepNext/>
      <w:outlineLvl w:val="0"/>
    </w:pPr>
    <w:rPr>
      <w:bCs/>
      <w:sz w:val="22"/>
      <w:szCs w:val="24"/>
    </w:rPr>
  </w:style>
  <w:style w:type="paragraph" w:styleId="2">
    <w:name w:val="heading 2"/>
    <w:basedOn w:val="a"/>
    <w:next w:val="a"/>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
    <w:next w:val="a"/>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
    <w:next w:val="a"/>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
    <w:next w:val="a"/>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
    <w:next w:val="a"/>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
    <w:next w:val="a"/>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
    <w:next w:val="a"/>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
    <w:next w:val="a"/>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2B7279"/>
  </w:style>
  <w:style w:type="table" w:styleId="a3">
    <w:name w:val="Table Grid"/>
    <w:basedOn w:val="a1"/>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semiHidden/>
    <w:rsid w:val="002B7279"/>
    <w:rPr>
      <w:sz w:val="20"/>
      <w:szCs w:val="20"/>
    </w:rPr>
  </w:style>
  <w:style w:type="character" w:customStyle="1" w:styleId="a5">
    <w:name w:val="Текст сноски Знак"/>
    <w:basedOn w:val="a0"/>
    <w:link w:val="a4"/>
    <w:semiHidden/>
    <w:rsid w:val="002B7279"/>
    <w:rPr>
      <w:rFonts w:ascii="Times New Roman" w:eastAsia="Times New Roman" w:hAnsi="Times New Roman" w:cs="Times New Roman"/>
      <w:b/>
      <w:sz w:val="20"/>
      <w:szCs w:val="20"/>
      <w:lang w:eastAsia="ru-RU"/>
    </w:rPr>
  </w:style>
  <w:style w:type="character" w:styleId="a6">
    <w:name w:val="footnote reference"/>
    <w:semiHidden/>
    <w:rsid w:val="002B7279"/>
    <w:rPr>
      <w:vertAlign w:val="superscript"/>
    </w:rPr>
  </w:style>
  <w:style w:type="paragraph" w:styleId="a7">
    <w:name w:val="footer"/>
    <w:basedOn w:val="a"/>
    <w:link w:val="a8"/>
    <w:uiPriority w:val="99"/>
    <w:rsid w:val="002B7279"/>
    <w:pPr>
      <w:tabs>
        <w:tab w:val="center" w:pos="4677"/>
        <w:tab w:val="right" w:pos="9355"/>
      </w:tabs>
    </w:pPr>
  </w:style>
  <w:style w:type="character" w:customStyle="1" w:styleId="a8">
    <w:name w:val="Нижний колонтитул Знак"/>
    <w:basedOn w:val="a0"/>
    <w:link w:val="a7"/>
    <w:uiPriority w:val="99"/>
    <w:rsid w:val="002B7279"/>
    <w:rPr>
      <w:rFonts w:ascii="Times New Roman" w:eastAsia="Times New Roman" w:hAnsi="Times New Roman" w:cs="Times New Roman"/>
      <w:b/>
      <w:sz w:val="28"/>
      <w:szCs w:val="28"/>
      <w:lang w:eastAsia="ru-RU"/>
    </w:rPr>
  </w:style>
  <w:style w:type="character" w:styleId="a9">
    <w:name w:val="page number"/>
    <w:basedOn w:val="a0"/>
    <w:rsid w:val="002B7279"/>
  </w:style>
  <w:style w:type="character" w:styleId="aa">
    <w:name w:val="Strong"/>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b">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rmal (Web)"/>
    <w:basedOn w:val="a"/>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
    <w:rsid w:val="002B7279"/>
    <w:pPr>
      <w:ind w:left="720" w:firstLine="709"/>
      <w:contextualSpacing/>
      <w:jc w:val="both"/>
    </w:pPr>
    <w:rPr>
      <w:b w:val="0"/>
      <w:sz w:val="24"/>
      <w:szCs w:val="24"/>
    </w:rPr>
  </w:style>
  <w:style w:type="paragraph" w:styleId="ad">
    <w:name w:val="Balloon Text"/>
    <w:basedOn w:val="a"/>
    <w:link w:val="ae"/>
    <w:rsid w:val="002B7279"/>
    <w:rPr>
      <w:rFonts w:ascii="Tahoma" w:hAnsi="Tahoma" w:cs="Tahoma"/>
      <w:sz w:val="16"/>
      <w:szCs w:val="16"/>
    </w:rPr>
  </w:style>
  <w:style w:type="character" w:customStyle="1" w:styleId="ae">
    <w:name w:val="Текст выноски Знак"/>
    <w:basedOn w:val="a0"/>
    <w:link w:val="ad"/>
    <w:rsid w:val="002B7279"/>
    <w:rPr>
      <w:rFonts w:ascii="Tahoma" w:eastAsia="Times New Roman" w:hAnsi="Tahoma" w:cs="Tahoma"/>
      <w:b/>
      <w:sz w:val="16"/>
      <w:szCs w:val="16"/>
      <w:lang w:eastAsia="ru-RU"/>
    </w:rPr>
  </w:style>
  <w:style w:type="paragraph" w:styleId="af">
    <w:name w:val="header"/>
    <w:basedOn w:val="a"/>
    <w:link w:val="af0"/>
    <w:uiPriority w:val="99"/>
    <w:rsid w:val="002B7279"/>
    <w:pPr>
      <w:tabs>
        <w:tab w:val="center" w:pos="4677"/>
        <w:tab w:val="right" w:pos="9355"/>
      </w:tabs>
    </w:pPr>
  </w:style>
  <w:style w:type="character" w:customStyle="1" w:styleId="af0">
    <w:name w:val="Верхний колонтитул Знак"/>
    <w:basedOn w:val="a0"/>
    <w:link w:val="af"/>
    <w:uiPriority w:val="99"/>
    <w:rsid w:val="002B7279"/>
    <w:rPr>
      <w:rFonts w:ascii="Times New Roman" w:eastAsia="Times New Roman" w:hAnsi="Times New Roman" w:cs="Times New Roman"/>
      <w:b/>
      <w:sz w:val="28"/>
      <w:szCs w:val="28"/>
      <w:lang w:eastAsia="ru-RU"/>
    </w:rPr>
  </w:style>
  <w:style w:type="paragraph" w:styleId="af1">
    <w:name w:val="Body Text"/>
    <w:basedOn w:val="a"/>
    <w:link w:val="af2"/>
    <w:unhideWhenUsed/>
    <w:rsid w:val="00A92CFF"/>
    <w:pPr>
      <w:spacing w:after="120"/>
    </w:pPr>
  </w:style>
  <w:style w:type="character" w:customStyle="1" w:styleId="af2">
    <w:name w:val="Основной текст Знак"/>
    <w:basedOn w:val="a0"/>
    <w:link w:val="af1"/>
    <w:rsid w:val="00A92CFF"/>
    <w:rPr>
      <w:rFonts w:ascii="Times New Roman" w:eastAsia="Times New Roman" w:hAnsi="Times New Roman" w:cs="Times New Roman"/>
      <w:b/>
      <w:sz w:val="28"/>
      <w:szCs w:val="28"/>
      <w:lang w:eastAsia="ru-RU"/>
    </w:rPr>
  </w:style>
  <w:style w:type="paragraph" w:styleId="af3">
    <w:name w:val="Body Text First Indent"/>
    <w:basedOn w:val="af1"/>
    <w:link w:val="af4"/>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4">
    <w:name w:val="Красная строка Знак"/>
    <w:basedOn w:val="af2"/>
    <w:link w:val="af3"/>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5">
    <w:name w:val="List Paragraph"/>
    <w:basedOn w:val="a"/>
    <w:uiPriority w:val="34"/>
    <w:qFormat/>
    <w:rsid w:val="003E188F"/>
    <w:pPr>
      <w:ind w:left="720"/>
      <w:contextualSpacing/>
    </w:pPr>
  </w:style>
  <w:style w:type="paragraph" w:styleId="af6">
    <w:name w:val="No Spacing"/>
    <w:link w:val="af7"/>
    <w:uiPriority w:val="1"/>
    <w:qFormat/>
    <w:rsid w:val="00CA089F"/>
    <w:pPr>
      <w:spacing w:after="0" w:line="240" w:lineRule="auto"/>
    </w:pPr>
    <w:rPr>
      <w:rFonts w:eastAsiaTheme="minorEastAsia"/>
      <w:lang w:eastAsia="ru-RU"/>
    </w:rPr>
  </w:style>
  <w:style w:type="character" w:customStyle="1" w:styleId="af7">
    <w:name w:val="Без интервала Знак"/>
    <w:basedOn w:val="a0"/>
    <w:link w:val="af6"/>
    <w:uiPriority w:val="1"/>
    <w:rsid w:val="00CA089F"/>
    <w:rPr>
      <w:rFonts w:eastAsiaTheme="minorEastAsia"/>
      <w:lang w:eastAsia="ru-RU"/>
    </w:rPr>
  </w:style>
  <w:style w:type="paragraph" w:styleId="af8">
    <w:name w:val="Body Text Indent"/>
    <w:basedOn w:val="a"/>
    <w:link w:val="af9"/>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9">
    <w:name w:val="Основной текст с отступом Знак"/>
    <w:basedOn w:val="a0"/>
    <w:link w:val="af8"/>
    <w:rsid w:val="00DD45A0"/>
    <w:rPr>
      <w:rFonts w:ascii="Arial" w:eastAsia="Times New Roman" w:hAnsi="Arial" w:cs="Times New Roman"/>
      <w:sz w:val="20"/>
      <w:szCs w:val="20"/>
      <w:lang w:val="x-none" w:eastAsia="x-none"/>
    </w:rPr>
  </w:style>
  <w:style w:type="table" w:customStyle="1" w:styleId="12">
    <w:name w:val="Сетка таблицы1"/>
    <w:basedOn w:val="a1"/>
    <w:next w:val="a3"/>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2"/>
    <w:uiPriority w:val="99"/>
    <w:semiHidden/>
    <w:unhideWhenUsed/>
    <w:rsid w:val="007C456F"/>
  </w:style>
  <w:style w:type="paragraph" w:customStyle="1" w:styleId="style5">
    <w:name w:val="style5"/>
    <w:basedOn w:val="a"/>
    <w:rsid w:val="007C456F"/>
    <w:pPr>
      <w:spacing w:before="100" w:beforeAutospacing="1" w:after="100" w:afterAutospacing="1"/>
    </w:pPr>
    <w:rPr>
      <w:b w:val="0"/>
      <w:sz w:val="24"/>
      <w:szCs w:val="24"/>
    </w:rPr>
  </w:style>
  <w:style w:type="character" w:customStyle="1" w:styleId="fontstyle164">
    <w:name w:val="fontstyle164"/>
    <w:basedOn w:val="a0"/>
    <w:rsid w:val="007C456F"/>
  </w:style>
  <w:style w:type="character" w:styleId="HTML">
    <w:name w:val="HTML Cite"/>
    <w:semiHidden/>
    <w:rsid w:val="007C456F"/>
    <w:rPr>
      <w:rFonts w:cs="Times New Roman"/>
      <w:i/>
      <w:iCs/>
    </w:rPr>
  </w:style>
  <w:style w:type="character" w:customStyle="1" w:styleId="apple-converted-space">
    <w:name w:val="apple-converted-space"/>
    <w:basedOn w:val="a0"/>
    <w:rsid w:val="007C456F"/>
  </w:style>
  <w:style w:type="character" w:styleId="afa">
    <w:name w:val="Hyperlink"/>
    <w:rsid w:val="007C456F"/>
    <w:rPr>
      <w:color w:val="0000FF"/>
      <w:u w:val="single"/>
    </w:rPr>
  </w:style>
  <w:style w:type="table" w:customStyle="1" w:styleId="21">
    <w:name w:val="Сетка таблицы2"/>
    <w:basedOn w:val="a1"/>
    <w:next w:val="a3"/>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b">
    <w:name w:val="Plain Text"/>
    <w:basedOn w:val="a"/>
    <w:link w:val="afc"/>
    <w:rsid w:val="007C456F"/>
    <w:rPr>
      <w:rFonts w:ascii="Courier New" w:eastAsia="Calibri" w:hAnsi="Courier New"/>
      <w:b w:val="0"/>
      <w:sz w:val="20"/>
      <w:szCs w:val="20"/>
    </w:rPr>
  </w:style>
  <w:style w:type="character" w:customStyle="1" w:styleId="afc">
    <w:name w:val="Текст Знак"/>
    <w:basedOn w:val="a0"/>
    <w:link w:val="afb"/>
    <w:rsid w:val="007C456F"/>
    <w:rPr>
      <w:rFonts w:ascii="Courier New" w:eastAsia="Calibri" w:hAnsi="Courier New" w:cs="Times New Roman"/>
      <w:sz w:val="20"/>
      <w:szCs w:val="20"/>
      <w:lang w:eastAsia="ru-RU"/>
    </w:rPr>
  </w:style>
  <w:style w:type="character" w:styleId="afd">
    <w:name w:val="Emphasis"/>
    <w:qFormat/>
    <w:rsid w:val="007C456F"/>
    <w:rPr>
      <w:i/>
      <w:iCs/>
    </w:rPr>
  </w:style>
  <w:style w:type="numbering" w:customStyle="1" w:styleId="22">
    <w:name w:val="Нет списка2"/>
    <w:next w:val="a2"/>
    <w:uiPriority w:val="99"/>
    <w:semiHidden/>
    <w:unhideWhenUsed/>
    <w:rsid w:val="00BA5A86"/>
  </w:style>
  <w:style w:type="paragraph" w:customStyle="1" w:styleId="rtejustify">
    <w:name w:val="rtejustify"/>
    <w:basedOn w:val="a"/>
    <w:rsid w:val="00BA5A86"/>
    <w:pPr>
      <w:spacing w:before="100" w:beforeAutospacing="1" w:after="100" w:afterAutospacing="1"/>
    </w:pPr>
    <w:rPr>
      <w:b w:val="0"/>
      <w:sz w:val="24"/>
      <w:szCs w:val="24"/>
    </w:rPr>
  </w:style>
  <w:style w:type="table" w:customStyle="1" w:styleId="31">
    <w:name w:val="Сетка таблицы3"/>
    <w:basedOn w:val="a1"/>
    <w:next w:val="a3"/>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nhideWhenUsed/>
    <w:rsid w:val="00424066"/>
    <w:pPr>
      <w:spacing w:after="120" w:line="480" w:lineRule="auto"/>
      <w:ind w:left="283"/>
    </w:pPr>
  </w:style>
  <w:style w:type="character" w:customStyle="1" w:styleId="24">
    <w:name w:val="Основной текст с отступом 2 Знак"/>
    <w:basedOn w:val="a0"/>
    <w:link w:val="23"/>
    <w:rsid w:val="00424066"/>
    <w:rPr>
      <w:rFonts w:ascii="Times New Roman" w:eastAsia="Times New Roman" w:hAnsi="Times New Roman" w:cs="Times New Roman"/>
      <w:b/>
      <w:sz w:val="28"/>
      <w:szCs w:val="28"/>
      <w:lang w:eastAsia="ru-RU"/>
    </w:rPr>
  </w:style>
  <w:style w:type="paragraph" w:styleId="32">
    <w:name w:val="Body Text Indent 3"/>
    <w:basedOn w:val="a"/>
    <w:link w:val="33"/>
    <w:unhideWhenUsed/>
    <w:rsid w:val="00424066"/>
    <w:pPr>
      <w:spacing w:after="120"/>
      <w:ind w:left="283"/>
    </w:pPr>
    <w:rPr>
      <w:sz w:val="16"/>
      <w:szCs w:val="16"/>
    </w:rPr>
  </w:style>
  <w:style w:type="character" w:customStyle="1" w:styleId="33">
    <w:name w:val="Основной текст с отступом 3 Знак"/>
    <w:basedOn w:val="a0"/>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1"/>
    <w:next w:val="a3"/>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C8087A"/>
  </w:style>
  <w:style w:type="paragraph" w:styleId="afe">
    <w:name w:val="Title"/>
    <w:basedOn w:val="a"/>
    <w:link w:val="aff"/>
    <w:qFormat/>
    <w:rsid w:val="00C8087A"/>
    <w:pPr>
      <w:spacing w:line="240" w:lineRule="atLeast"/>
      <w:jc w:val="center"/>
    </w:pPr>
    <w:rPr>
      <w:rFonts w:ascii="Arial" w:hAnsi="Arial"/>
      <w:b w:val="0"/>
      <w:szCs w:val="20"/>
    </w:rPr>
  </w:style>
  <w:style w:type="character" w:customStyle="1" w:styleId="aff">
    <w:name w:val="Название Знак"/>
    <w:basedOn w:val="a0"/>
    <w:link w:val="afe"/>
    <w:rsid w:val="00C8087A"/>
    <w:rPr>
      <w:rFonts w:ascii="Arial" w:eastAsia="Times New Roman" w:hAnsi="Arial" w:cs="Times New Roman"/>
      <w:sz w:val="28"/>
      <w:szCs w:val="20"/>
      <w:lang w:eastAsia="ru-RU"/>
    </w:rPr>
  </w:style>
  <w:style w:type="paragraph" w:styleId="aff0">
    <w:name w:val="Document Map"/>
    <w:basedOn w:val="a"/>
    <w:link w:val="aff1"/>
    <w:semiHidden/>
    <w:rsid w:val="00C8087A"/>
    <w:pPr>
      <w:shd w:val="clear" w:color="auto" w:fill="000080"/>
      <w:spacing w:line="240" w:lineRule="atLeast"/>
    </w:pPr>
    <w:rPr>
      <w:rFonts w:ascii="Tahoma" w:hAnsi="Tahoma"/>
      <w:b w:val="0"/>
      <w:sz w:val="24"/>
      <w:szCs w:val="20"/>
    </w:rPr>
  </w:style>
  <w:style w:type="character" w:customStyle="1" w:styleId="aff1">
    <w:name w:val="Схема документа Знак"/>
    <w:basedOn w:val="a0"/>
    <w:link w:val="aff0"/>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2">
    <w:name w:val="annotation reference"/>
    <w:semiHidden/>
    <w:rsid w:val="00C8087A"/>
    <w:rPr>
      <w:sz w:val="16"/>
      <w:szCs w:val="16"/>
    </w:rPr>
  </w:style>
  <w:style w:type="paragraph" w:styleId="aff3">
    <w:name w:val="annotation text"/>
    <w:basedOn w:val="a"/>
    <w:link w:val="aff4"/>
    <w:semiHidden/>
    <w:rsid w:val="00C8087A"/>
    <w:pPr>
      <w:spacing w:line="240" w:lineRule="atLeast"/>
    </w:pPr>
    <w:rPr>
      <w:b w:val="0"/>
      <w:sz w:val="20"/>
      <w:szCs w:val="20"/>
    </w:rPr>
  </w:style>
  <w:style w:type="character" w:customStyle="1" w:styleId="aff4">
    <w:name w:val="Текст примечания Знак"/>
    <w:basedOn w:val="a0"/>
    <w:link w:val="aff3"/>
    <w:semiHidden/>
    <w:rsid w:val="00C8087A"/>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C8087A"/>
    <w:rPr>
      <w:b/>
      <w:bCs/>
    </w:rPr>
  </w:style>
  <w:style w:type="character" w:customStyle="1" w:styleId="aff6">
    <w:name w:val="Тема примечания Знак"/>
    <w:basedOn w:val="aff4"/>
    <w:link w:val="aff5"/>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1"/>
    <w:next w:val="a3"/>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3"/>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0"/>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2"/>
    <w:uiPriority w:val="99"/>
    <w:semiHidden/>
    <w:unhideWhenUsed/>
    <w:rsid w:val="00E70155"/>
  </w:style>
  <w:style w:type="table" w:customStyle="1" w:styleId="91">
    <w:name w:val="Сетка таблицы9"/>
    <w:basedOn w:val="a1"/>
    <w:next w:val="a3"/>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2"/>
    <w:rsid w:val="00E70155"/>
    <w:pPr>
      <w:numPr>
        <w:numId w:val="5"/>
      </w:numPr>
    </w:pPr>
  </w:style>
  <w:style w:type="paragraph" w:styleId="aff7">
    <w:name w:val="List"/>
    <w:basedOn w:val="a"/>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8">
    <w:name w:val="Subtitle"/>
    <w:basedOn w:val="afe"/>
    <w:next w:val="a"/>
    <w:link w:val="aff9"/>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9">
    <w:name w:val="Подзаголовок Знак"/>
    <w:basedOn w:val="a0"/>
    <w:link w:val="aff8"/>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1"/>
    <w:next w:val="a3"/>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3"/>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next w:val="a3"/>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E70155"/>
  </w:style>
  <w:style w:type="numbering" w:customStyle="1" w:styleId="1110">
    <w:name w:val="Нет списка111"/>
    <w:next w:val="a2"/>
    <w:uiPriority w:val="99"/>
    <w:semiHidden/>
    <w:unhideWhenUsed/>
    <w:rsid w:val="00E70155"/>
  </w:style>
  <w:style w:type="table" w:customStyle="1" w:styleId="510">
    <w:name w:val="Сетка таблицы51"/>
    <w:basedOn w:val="a1"/>
    <w:next w:val="a3"/>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a">
    <w:name w:val="Маркеры списка"/>
    <w:rsid w:val="003F1E4B"/>
    <w:rPr>
      <w:rFonts w:ascii="OpenSymbol" w:eastAsia="OpenSymbol" w:hAnsi="OpenSymbol" w:cs="OpenSymbol"/>
    </w:rPr>
  </w:style>
  <w:style w:type="paragraph" w:customStyle="1" w:styleId="affb">
    <w:name w:val="Заголовок"/>
    <w:basedOn w:val="a"/>
    <w:next w:val="af1"/>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
    <w:rsid w:val="003F1E4B"/>
    <w:pPr>
      <w:spacing w:line="360" w:lineRule="auto"/>
      <w:ind w:firstLine="709"/>
      <w:jc w:val="both"/>
    </w:pPr>
    <w:rPr>
      <w:b w:val="0"/>
      <w:bCs/>
      <w:sz w:val="24"/>
      <w:szCs w:val="24"/>
      <w:lang w:eastAsia="ar-SA"/>
    </w:rPr>
  </w:style>
  <w:style w:type="paragraph" w:customStyle="1" w:styleId="affc">
    <w:name w:val="Содержимое таблицы"/>
    <w:basedOn w:val="a"/>
    <w:rsid w:val="003F1E4B"/>
    <w:pPr>
      <w:widowControl w:val="0"/>
      <w:suppressLineNumbers/>
      <w:autoSpaceDE w:val="0"/>
    </w:pPr>
    <w:rPr>
      <w:b w:val="0"/>
      <w:sz w:val="20"/>
      <w:szCs w:val="20"/>
      <w:lang w:eastAsia="ar-SA"/>
    </w:rPr>
  </w:style>
  <w:style w:type="paragraph" w:customStyle="1" w:styleId="affd">
    <w:name w:val="Заголовок таблицы"/>
    <w:basedOn w:val="affc"/>
    <w:rsid w:val="003F1E4B"/>
    <w:pPr>
      <w:jc w:val="center"/>
    </w:pPr>
    <w:rPr>
      <w:b/>
      <w:bCs/>
    </w:rPr>
  </w:style>
  <w:style w:type="paragraph" w:customStyle="1" w:styleId="18">
    <w:name w:val="Обычный (веб)1"/>
    <w:basedOn w:val="a"/>
    <w:rsid w:val="003F1E4B"/>
    <w:pPr>
      <w:widowControl w:val="0"/>
      <w:autoSpaceDE w:val="0"/>
      <w:spacing w:before="280" w:after="280"/>
    </w:pPr>
    <w:rPr>
      <w:b w:val="0"/>
      <w:sz w:val="20"/>
      <w:szCs w:val="20"/>
      <w:lang w:eastAsia="ar-SA"/>
    </w:rPr>
  </w:style>
  <w:style w:type="paragraph" w:customStyle="1" w:styleId="19">
    <w:name w:val="Текст1"/>
    <w:basedOn w:val="a"/>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1"/>
    <w:next w:val="a3"/>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1"/>
    <w:next w:val="a3"/>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3"/>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0"/>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1"/>
    <w:next w:val="a3"/>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90B"/>
    <w:pPr>
      <w:spacing w:after="0" w:line="240" w:lineRule="auto"/>
    </w:pPr>
    <w:rPr>
      <w:rFonts w:ascii="Times New Roman" w:eastAsia="Times New Roman" w:hAnsi="Times New Roman" w:cs="Times New Roman"/>
      <w:b/>
      <w:sz w:val="28"/>
      <w:szCs w:val="28"/>
      <w:lang w:eastAsia="ru-RU"/>
    </w:rPr>
  </w:style>
  <w:style w:type="paragraph" w:styleId="1">
    <w:name w:val="heading 1"/>
    <w:basedOn w:val="a"/>
    <w:next w:val="a"/>
    <w:link w:val="10"/>
    <w:qFormat/>
    <w:rsid w:val="00E70155"/>
    <w:pPr>
      <w:keepNext/>
      <w:outlineLvl w:val="0"/>
    </w:pPr>
    <w:rPr>
      <w:bCs/>
      <w:sz w:val="22"/>
      <w:szCs w:val="24"/>
    </w:rPr>
  </w:style>
  <w:style w:type="paragraph" w:styleId="2">
    <w:name w:val="heading 2"/>
    <w:basedOn w:val="a"/>
    <w:next w:val="a"/>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
    <w:next w:val="a"/>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
    <w:next w:val="a"/>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
    <w:next w:val="a"/>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
    <w:next w:val="a"/>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
    <w:next w:val="a"/>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
    <w:next w:val="a"/>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
    <w:next w:val="a"/>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basedOn w:val="a0"/>
    <w:rsid w:val="002B7279"/>
  </w:style>
  <w:style w:type="table" w:styleId="a3">
    <w:name w:val="Table Grid"/>
    <w:basedOn w:val="a1"/>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semiHidden/>
    <w:rsid w:val="002B7279"/>
    <w:rPr>
      <w:sz w:val="20"/>
      <w:szCs w:val="20"/>
    </w:rPr>
  </w:style>
  <w:style w:type="character" w:customStyle="1" w:styleId="a5">
    <w:name w:val="Текст сноски Знак"/>
    <w:basedOn w:val="a0"/>
    <w:link w:val="a4"/>
    <w:semiHidden/>
    <w:rsid w:val="002B7279"/>
    <w:rPr>
      <w:rFonts w:ascii="Times New Roman" w:eastAsia="Times New Roman" w:hAnsi="Times New Roman" w:cs="Times New Roman"/>
      <w:b/>
      <w:sz w:val="20"/>
      <w:szCs w:val="20"/>
      <w:lang w:eastAsia="ru-RU"/>
    </w:rPr>
  </w:style>
  <w:style w:type="character" w:styleId="a6">
    <w:name w:val="footnote reference"/>
    <w:semiHidden/>
    <w:rsid w:val="002B7279"/>
    <w:rPr>
      <w:vertAlign w:val="superscript"/>
    </w:rPr>
  </w:style>
  <w:style w:type="paragraph" w:styleId="a7">
    <w:name w:val="footer"/>
    <w:basedOn w:val="a"/>
    <w:link w:val="a8"/>
    <w:uiPriority w:val="99"/>
    <w:rsid w:val="002B7279"/>
    <w:pPr>
      <w:tabs>
        <w:tab w:val="center" w:pos="4677"/>
        <w:tab w:val="right" w:pos="9355"/>
      </w:tabs>
    </w:pPr>
  </w:style>
  <w:style w:type="character" w:customStyle="1" w:styleId="a8">
    <w:name w:val="Нижний колонтитул Знак"/>
    <w:basedOn w:val="a0"/>
    <w:link w:val="a7"/>
    <w:uiPriority w:val="99"/>
    <w:rsid w:val="002B7279"/>
    <w:rPr>
      <w:rFonts w:ascii="Times New Roman" w:eastAsia="Times New Roman" w:hAnsi="Times New Roman" w:cs="Times New Roman"/>
      <w:b/>
      <w:sz w:val="28"/>
      <w:szCs w:val="28"/>
      <w:lang w:eastAsia="ru-RU"/>
    </w:rPr>
  </w:style>
  <w:style w:type="character" w:styleId="a9">
    <w:name w:val="page number"/>
    <w:basedOn w:val="a0"/>
    <w:rsid w:val="002B7279"/>
  </w:style>
  <w:style w:type="character" w:styleId="aa">
    <w:name w:val="Strong"/>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b">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rmal (Web)"/>
    <w:basedOn w:val="a"/>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
    <w:rsid w:val="002B7279"/>
    <w:pPr>
      <w:ind w:left="720" w:firstLine="709"/>
      <w:contextualSpacing/>
      <w:jc w:val="both"/>
    </w:pPr>
    <w:rPr>
      <w:b w:val="0"/>
      <w:sz w:val="24"/>
      <w:szCs w:val="24"/>
    </w:rPr>
  </w:style>
  <w:style w:type="paragraph" w:styleId="ad">
    <w:name w:val="Balloon Text"/>
    <w:basedOn w:val="a"/>
    <w:link w:val="ae"/>
    <w:rsid w:val="002B7279"/>
    <w:rPr>
      <w:rFonts w:ascii="Tahoma" w:hAnsi="Tahoma" w:cs="Tahoma"/>
      <w:sz w:val="16"/>
      <w:szCs w:val="16"/>
    </w:rPr>
  </w:style>
  <w:style w:type="character" w:customStyle="1" w:styleId="ae">
    <w:name w:val="Текст выноски Знак"/>
    <w:basedOn w:val="a0"/>
    <w:link w:val="ad"/>
    <w:rsid w:val="002B7279"/>
    <w:rPr>
      <w:rFonts w:ascii="Tahoma" w:eastAsia="Times New Roman" w:hAnsi="Tahoma" w:cs="Tahoma"/>
      <w:b/>
      <w:sz w:val="16"/>
      <w:szCs w:val="16"/>
      <w:lang w:eastAsia="ru-RU"/>
    </w:rPr>
  </w:style>
  <w:style w:type="paragraph" w:styleId="af">
    <w:name w:val="header"/>
    <w:basedOn w:val="a"/>
    <w:link w:val="af0"/>
    <w:uiPriority w:val="99"/>
    <w:rsid w:val="002B7279"/>
    <w:pPr>
      <w:tabs>
        <w:tab w:val="center" w:pos="4677"/>
        <w:tab w:val="right" w:pos="9355"/>
      </w:tabs>
    </w:pPr>
  </w:style>
  <w:style w:type="character" w:customStyle="1" w:styleId="af0">
    <w:name w:val="Верхний колонтитул Знак"/>
    <w:basedOn w:val="a0"/>
    <w:link w:val="af"/>
    <w:uiPriority w:val="99"/>
    <w:rsid w:val="002B7279"/>
    <w:rPr>
      <w:rFonts w:ascii="Times New Roman" w:eastAsia="Times New Roman" w:hAnsi="Times New Roman" w:cs="Times New Roman"/>
      <w:b/>
      <w:sz w:val="28"/>
      <w:szCs w:val="28"/>
      <w:lang w:eastAsia="ru-RU"/>
    </w:rPr>
  </w:style>
  <w:style w:type="paragraph" w:styleId="af1">
    <w:name w:val="Body Text"/>
    <w:basedOn w:val="a"/>
    <w:link w:val="af2"/>
    <w:unhideWhenUsed/>
    <w:rsid w:val="00A92CFF"/>
    <w:pPr>
      <w:spacing w:after="120"/>
    </w:pPr>
  </w:style>
  <w:style w:type="character" w:customStyle="1" w:styleId="af2">
    <w:name w:val="Основной текст Знак"/>
    <w:basedOn w:val="a0"/>
    <w:link w:val="af1"/>
    <w:rsid w:val="00A92CFF"/>
    <w:rPr>
      <w:rFonts w:ascii="Times New Roman" w:eastAsia="Times New Roman" w:hAnsi="Times New Roman" w:cs="Times New Roman"/>
      <w:b/>
      <w:sz w:val="28"/>
      <w:szCs w:val="28"/>
      <w:lang w:eastAsia="ru-RU"/>
    </w:rPr>
  </w:style>
  <w:style w:type="paragraph" w:styleId="af3">
    <w:name w:val="Body Text First Indent"/>
    <w:basedOn w:val="af1"/>
    <w:link w:val="af4"/>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4">
    <w:name w:val="Красная строка Знак"/>
    <w:basedOn w:val="af2"/>
    <w:link w:val="af3"/>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5">
    <w:name w:val="List Paragraph"/>
    <w:basedOn w:val="a"/>
    <w:uiPriority w:val="34"/>
    <w:qFormat/>
    <w:rsid w:val="003E188F"/>
    <w:pPr>
      <w:ind w:left="720"/>
      <w:contextualSpacing/>
    </w:pPr>
  </w:style>
  <w:style w:type="paragraph" w:styleId="af6">
    <w:name w:val="No Spacing"/>
    <w:link w:val="af7"/>
    <w:uiPriority w:val="1"/>
    <w:qFormat/>
    <w:rsid w:val="00CA089F"/>
    <w:pPr>
      <w:spacing w:after="0" w:line="240" w:lineRule="auto"/>
    </w:pPr>
    <w:rPr>
      <w:rFonts w:eastAsiaTheme="minorEastAsia"/>
      <w:lang w:eastAsia="ru-RU"/>
    </w:rPr>
  </w:style>
  <w:style w:type="character" w:customStyle="1" w:styleId="af7">
    <w:name w:val="Без интервала Знак"/>
    <w:basedOn w:val="a0"/>
    <w:link w:val="af6"/>
    <w:uiPriority w:val="1"/>
    <w:rsid w:val="00CA089F"/>
    <w:rPr>
      <w:rFonts w:eastAsiaTheme="minorEastAsia"/>
      <w:lang w:eastAsia="ru-RU"/>
    </w:rPr>
  </w:style>
  <w:style w:type="paragraph" w:styleId="af8">
    <w:name w:val="Body Text Indent"/>
    <w:basedOn w:val="a"/>
    <w:link w:val="af9"/>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9">
    <w:name w:val="Основной текст с отступом Знак"/>
    <w:basedOn w:val="a0"/>
    <w:link w:val="af8"/>
    <w:rsid w:val="00DD45A0"/>
    <w:rPr>
      <w:rFonts w:ascii="Arial" w:eastAsia="Times New Roman" w:hAnsi="Arial" w:cs="Times New Roman"/>
      <w:sz w:val="20"/>
      <w:szCs w:val="20"/>
      <w:lang w:val="x-none" w:eastAsia="x-none"/>
    </w:rPr>
  </w:style>
  <w:style w:type="table" w:customStyle="1" w:styleId="12">
    <w:name w:val="Сетка таблицы1"/>
    <w:basedOn w:val="a1"/>
    <w:next w:val="a3"/>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2"/>
    <w:uiPriority w:val="99"/>
    <w:semiHidden/>
    <w:unhideWhenUsed/>
    <w:rsid w:val="007C456F"/>
  </w:style>
  <w:style w:type="paragraph" w:customStyle="1" w:styleId="style5">
    <w:name w:val="style5"/>
    <w:basedOn w:val="a"/>
    <w:rsid w:val="007C456F"/>
    <w:pPr>
      <w:spacing w:before="100" w:beforeAutospacing="1" w:after="100" w:afterAutospacing="1"/>
    </w:pPr>
    <w:rPr>
      <w:b w:val="0"/>
      <w:sz w:val="24"/>
      <w:szCs w:val="24"/>
    </w:rPr>
  </w:style>
  <w:style w:type="character" w:customStyle="1" w:styleId="fontstyle164">
    <w:name w:val="fontstyle164"/>
    <w:basedOn w:val="a0"/>
    <w:rsid w:val="007C456F"/>
  </w:style>
  <w:style w:type="character" w:styleId="HTML">
    <w:name w:val="HTML Cite"/>
    <w:semiHidden/>
    <w:rsid w:val="007C456F"/>
    <w:rPr>
      <w:rFonts w:cs="Times New Roman"/>
      <w:i/>
      <w:iCs/>
    </w:rPr>
  </w:style>
  <w:style w:type="character" w:customStyle="1" w:styleId="apple-converted-space">
    <w:name w:val="apple-converted-space"/>
    <w:basedOn w:val="a0"/>
    <w:rsid w:val="007C456F"/>
  </w:style>
  <w:style w:type="character" w:styleId="afa">
    <w:name w:val="Hyperlink"/>
    <w:rsid w:val="007C456F"/>
    <w:rPr>
      <w:color w:val="0000FF"/>
      <w:u w:val="single"/>
    </w:rPr>
  </w:style>
  <w:style w:type="table" w:customStyle="1" w:styleId="21">
    <w:name w:val="Сетка таблицы2"/>
    <w:basedOn w:val="a1"/>
    <w:next w:val="a3"/>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b">
    <w:name w:val="Plain Text"/>
    <w:basedOn w:val="a"/>
    <w:link w:val="afc"/>
    <w:rsid w:val="007C456F"/>
    <w:rPr>
      <w:rFonts w:ascii="Courier New" w:eastAsia="Calibri" w:hAnsi="Courier New"/>
      <w:b w:val="0"/>
      <w:sz w:val="20"/>
      <w:szCs w:val="20"/>
    </w:rPr>
  </w:style>
  <w:style w:type="character" w:customStyle="1" w:styleId="afc">
    <w:name w:val="Текст Знак"/>
    <w:basedOn w:val="a0"/>
    <w:link w:val="afb"/>
    <w:rsid w:val="007C456F"/>
    <w:rPr>
      <w:rFonts w:ascii="Courier New" w:eastAsia="Calibri" w:hAnsi="Courier New" w:cs="Times New Roman"/>
      <w:sz w:val="20"/>
      <w:szCs w:val="20"/>
      <w:lang w:eastAsia="ru-RU"/>
    </w:rPr>
  </w:style>
  <w:style w:type="character" w:styleId="afd">
    <w:name w:val="Emphasis"/>
    <w:qFormat/>
    <w:rsid w:val="007C456F"/>
    <w:rPr>
      <w:i/>
      <w:iCs/>
    </w:rPr>
  </w:style>
  <w:style w:type="numbering" w:customStyle="1" w:styleId="22">
    <w:name w:val="Нет списка2"/>
    <w:next w:val="a2"/>
    <w:uiPriority w:val="99"/>
    <w:semiHidden/>
    <w:unhideWhenUsed/>
    <w:rsid w:val="00BA5A86"/>
  </w:style>
  <w:style w:type="paragraph" w:customStyle="1" w:styleId="rtejustify">
    <w:name w:val="rtejustify"/>
    <w:basedOn w:val="a"/>
    <w:rsid w:val="00BA5A86"/>
    <w:pPr>
      <w:spacing w:before="100" w:beforeAutospacing="1" w:after="100" w:afterAutospacing="1"/>
    </w:pPr>
    <w:rPr>
      <w:b w:val="0"/>
      <w:sz w:val="24"/>
      <w:szCs w:val="24"/>
    </w:rPr>
  </w:style>
  <w:style w:type="table" w:customStyle="1" w:styleId="31">
    <w:name w:val="Сетка таблицы3"/>
    <w:basedOn w:val="a1"/>
    <w:next w:val="a3"/>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nhideWhenUsed/>
    <w:rsid w:val="00424066"/>
    <w:pPr>
      <w:spacing w:after="120" w:line="480" w:lineRule="auto"/>
      <w:ind w:left="283"/>
    </w:pPr>
  </w:style>
  <w:style w:type="character" w:customStyle="1" w:styleId="24">
    <w:name w:val="Основной текст с отступом 2 Знак"/>
    <w:basedOn w:val="a0"/>
    <w:link w:val="23"/>
    <w:rsid w:val="00424066"/>
    <w:rPr>
      <w:rFonts w:ascii="Times New Roman" w:eastAsia="Times New Roman" w:hAnsi="Times New Roman" w:cs="Times New Roman"/>
      <w:b/>
      <w:sz w:val="28"/>
      <w:szCs w:val="28"/>
      <w:lang w:eastAsia="ru-RU"/>
    </w:rPr>
  </w:style>
  <w:style w:type="paragraph" w:styleId="32">
    <w:name w:val="Body Text Indent 3"/>
    <w:basedOn w:val="a"/>
    <w:link w:val="33"/>
    <w:unhideWhenUsed/>
    <w:rsid w:val="00424066"/>
    <w:pPr>
      <w:spacing w:after="120"/>
      <w:ind w:left="283"/>
    </w:pPr>
    <w:rPr>
      <w:sz w:val="16"/>
      <w:szCs w:val="16"/>
    </w:rPr>
  </w:style>
  <w:style w:type="character" w:customStyle="1" w:styleId="33">
    <w:name w:val="Основной текст с отступом 3 Знак"/>
    <w:basedOn w:val="a0"/>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1"/>
    <w:next w:val="a3"/>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C8087A"/>
  </w:style>
  <w:style w:type="paragraph" w:styleId="afe">
    <w:name w:val="Title"/>
    <w:basedOn w:val="a"/>
    <w:link w:val="aff"/>
    <w:qFormat/>
    <w:rsid w:val="00C8087A"/>
    <w:pPr>
      <w:spacing w:line="240" w:lineRule="atLeast"/>
      <w:jc w:val="center"/>
    </w:pPr>
    <w:rPr>
      <w:rFonts w:ascii="Arial" w:hAnsi="Arial"/>
      <w:b w:val="0"/>
      <w:szCs w:val="20"/>
    </w:rPr>
  </w:style>
  <w:style w:type="character" w:customStyle="1" w:styleId="aff">
    <w:name w:val="Название Знак"/>
    <w:basedOn w:val="a0"/>
    <w:link w:val="afe"/>
    <w:rsid w:val="00C8087A"/>
    <w:rPr>
      <w:rFonts w:ascii="Arial" w:eastAsia="Times New Roman" w:hAnsi="Arial" w:cs="Times New Roman"/>
      <w:sz w:val="28"/>
      <w:szCs w:val="20"/>
      <w:lang w:eastAsia="ru-RU"/>
    </w:rPr>
  </w:style>
  <w:style w:type="paragraph" w:styleId="aff0">
    <w:name w:val="Document Map"/>
    <w:basedOn w:val="a"/>
    <w:link w:val="aff1"/>
    <w:semiHidden/>
    <w:rsid w:val="00C8087A"/>
    <w:pPr>
      <w:shd w:val="clear" w:color="auto" w:fill="000080"/>
      <w:spacing w:line="240" w:lineRule="atLeast"/>
    </w:pPr>
    <w:rPr>
      <w:rFonts w:ascii="Tahoma" w:hAnsi="Tahoma"/>
      <w:b w:val="0"/>
      <w:sz w:val="24"/>
      <w:szCs w:val="20"/>
    </w:rPr>
  </w:style>
  <w:style w:type="character" w:customStyle="1" w:styleId="aff1">
    <w:name w:val="Схема документа Знак"/>
    <w:basedOn w:val="a0"/>
    <w:link w:val="aff0"/>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2">
    <w:name w:val="annotation reference"/>
    <w:semiHidden/>
    <w:rsid w:val="00C8087A"/>
    <w:rPr>
      <w:sz w:val="16"/>
      <w:szCs w:val="16"/>
    </w:rPr>
  </w:style>
  <w:style w:type="paragraph" w:styleId="aff3">
    <w:name w:val="annotation text"/>
    <w:basedOn w:val="a"/>
    <w:link w:val="aff4"/>
    <w:semiHidden/>
    <w:rsid w:val="00C8087A"/>
    <w:pPr>
      <w:spacing w:line="240" w:lineRule="atLeast"/>
    </w:pPr>
    <w:rPr>
      <w:b w:val="0"/>
      <w:sz w:val="20"/>
      <w:szCs w:val="20"/>
    </w:rPr>
  </w:style>
  <w:style w:type="character" w:customStyle="1" w:styleId="aff4">
    <w:name w:val="Текст примечания Знак"/>
    <w:basedOn w:val="a0"/>
    <w:link w:val="aff3"/>
    <w:semiHidden/>
    <w:rsid w:val="00C8087A"/>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C8087A"/>
    <w:rPr>
      <w:b/>
      <w:bCs/>
    </w:rPr>
  </w:style>
  <w:style w:type="character" w:customStyle="1" w:styleId="aff6">
    <w:name w:val="Тема примечания Знак"/>
    <w:basedOn w:val="aff4"/>
    <w:link w:val="aff5"/>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1"/>
    <w:next w:val="a3"/>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3"/>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0"/>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2"/>
    <w:uiPriority w:val="99"/>
    <w:semiHidden/>
    <w:unhideWhenUsed/>
    <w:rsid w:val="00E70155"/>
  </w:style>
  <w:style w:type="table" w:customStyle="1" w:styleId="91">
    <w:name w:val="Сетка таблицы9"/>
    <w:basedOn w:val="a1"/>
    <w:next w:val="a3"/>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2"/>
    <w:rsid w:val="00E70155"/>
    <w:pPr>
      <w:numPr>
        <w:numId w:val="5"/>
      </w:numPr>
    </w:pPr>
  </w:style>
  <w:style w:type="paragraph" w:styleId="aff7">
    <w:name w:val="List"/>
    <w:basedOn w:val="a"/>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8">
    <w:name w:val="Subtitle"/>
    <w:basedOn w:val="afe"/>
    <w:next w:val="a"/>
    <w:link w:val="aff9"/>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9">
    <w:name w:val="Подзаголовок Знак"/>
    <w:basedOn w:val="a0"/>
    <w:link w:val="aff8"/>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1"/>
    <w:next w:val="a3"/>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3"/>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next w:val="a3"/>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E70155"/>
  </w:style>
  <w:style w:type="numbering" w:customStyle="1" w:styleId="1110">
    <w:name w:val="Нет списка111"/>
    <w:next w:val="a2"/>
    <w:uiPriority w:val="99"/>
    <w:semiHidden/>
    <w:unhideWhenUsed/>
    <w:rsid w:val="00E70155"/>
  </w:style>
  <w:style w:type="table" w:customStyle="1" w:styleId="510">
    <w:name w:val="Сетка таблицы51"/>
    <w:basedOn w:val="a1"/>
    <w:next w:val="a3"/>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a">
    <w:name w:val="Маркеры списка"/>
    <w:rsid w:val="003F1E4B"/>
    <w:rPr>
      <w:rFonts w:ascii="OpenSymbol" w:eastAsia="OpenSymbol" w:hAnsi="OpenSymbol" w:cs="OpenSymbol"/>
    </w:rPr>
  </w:style>
  <w:style w:type="paragraph" w:customStyle="1" w:styleId="affb">
    <w:name w:val="Заголовок"/>
    <w:basedOn w:val="a"/>
    <w:next w:val="af1"/>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
    <w:rsid w:val="003F1E4B"/>
    <w:pPr>
      <w:spacing w:line="360" w:lineRule="auto"/>
      <w:ind w:firstLine="709"/>
      <w:jc w:val="both"/>
    </w:pPr>
    <w:rPr>
      <w:b w:val="0"/>
      <w:bCs/>
      <w:sz w:val="24"/>
      <w:szCs w:val="24"/>
      <w:lang w:eastAsia="ar-SA"/>
    </w:rPr>
  </w:style>
  <w:style w:type="paragraph" w:customStyle="1" w:styleId="affc">
    <w:name w:val="Содержимое таблицы"/>
    <w:basedOn w:val="a"/>
    <w:rsid w:val="003F1E4B"/>
    <w:pPr>
      <w:widowControl w:val="0"/>
      <w:suppressLineNumbers/>
      <w:autoSpaceDE w:val="0"/>
    </w:pPr>
    <w:rPr>
      <w:b w:val="0"/>
      <w:sz w:val="20"/>
      <w:szCs w:val="20"/>
      <w:lang w:eastAsia="ar-SA"/>
    </w:rPr>
  </w:style>
  <w:style w:type="paragraph" w:customStyle="1" w:styleId="affd">
    <w:name w:val="Заголовок таблицы"/>
    <w:basedOn w:val="affc"/>
    <w:rsid w:val="003F1E4B"/>
    <w:pPr>
      <w:jc w:val="center"/>
    </w:pPr>
    <w:rPr>
      <w:b/>
      <w:bCs/>
    </w:rPr>
  </w:style>
  <w:style w:type="paragraph" w:customStyle="1" w:styleId="18">
    <w:name w:val="Обычный (веб)1"/>
    <w:basedOn w:val="a"/>
    <w:rsid w:val="003F1E4B"/>
    <w:pPr>
      <w:widowControl w:val="0"/>
      <w:autoSpaceDE w:val="0"/>
      <w:spacing w:before="280" w:after="280"/>
    </w:pPr>
    <w:rPr>
      <w:b w:val="0"/>
      <w:sz w:val="20"/>
      <w:szCs w:val="20"/>
      <w:lang w:eastAsia="ar-SA"/>
    </w:rPr>
  </w:style>
  <w:style w:type="paragraph" w:customStyle="1" w:styleId="19">
    <w:name w:val="Текст1"/>
    <w:basedOn w:val="a"/>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1"/>
    <w:next w:val="a3"/>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1"/>
    <w:next w:val="a3"/>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3"/>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e">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0"/>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1"/>
    <w:next w:val="a3"/>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094">
      <w:bodyDiv w:val="1"/>
      <w:marLeft w:val="0"/>
      <w:marRight w:val="0"/>
      <w:marTop w:val="0"/>
      <w:marBottom w:val="0"/>
      <w:divBdr>
        <w:top w:val="none" w:sz="0" w:space="0" w:color="auto"/>
        <w:left w:val="none" w:sz="0" w:space="0" w:color="auto"/>
        <w:bottom w:val="none" w:sz="0" w:space="0" w:color="auto"/>
        <w:right w:val="none" w:sz="0" w:space="0" w:color="auto"/>
      </w:divBdr>
    </w:div>
    <w:div w:id="101657073">
      <w:bodyDiv w:val="1"/>
      <w:marLeft w:val="0"/>
      <w:marRight w:val="0"/>
      <w:marTop w:val="0"/>
      <w:marBottom w:val="0"/>
      <w:divBdr>
        <w:top w:val="none" w:sz="0" w:space="0" w:color="auto"/>
        <w:left w:val="none" w:sz="0" w:space="0" w:color="auto"/>
        <w:bottom w:val="none" w:sz="0" w:space="0" w:color="auto"/>
        <w:right w:val="none" w:sz="0" w:space="0" w:color="auto"/>
      </w:divBdr>
    </w:div>
    <w:div w:id="124351092">
      <w:bodyDiv w:val="1"/>
      <w:marLeft w:val="0"/>
      <w:marRight w:val="0"/>
      <w:marTop w:val="0"/>
      <w:marBottom w:val="0"/>
      <w:divBdr>
        <w:top w:val="none" w:sz="0" w:space="0" w:color="auto"/>
        <w:left w:val="none" w:sz="0" w:space="0" w:color="auto"/>
        <w:bottom w:val="none" w:sz="0" w:space="0" w:color="auto"/>
        <w:right w:val="none" w:sz="0" w:space="0" w:color="auto"/>
      </w:divBdr>
    </w:div>
    <w:div w:id="215703133">
      <w:bodyDiv w:val="1"/>
      <w:marLeft w:val="0"/>
      <w:marRight w:val="0"/>
      <w:marTop w:val="0"/>
      <w:marBottom w:val="0"/>
      <w:divBdr>
        <w:top w:val="none" w:sz="0" w:space="0" w:color="auto"/>
        <w:left w:val="none" w:sz="0" w:space="0" w:color="auto"/>
        <w:bottom w:val="none" w:sz="0" w:space="0" w:color="auto"/>
        <w:right w:val="none" w:sz="0" w:space="0" w:color="auto"/>
      </w:divBdr>
    </w:div>
    <w:div w:id="351030210">
      <w:bodyDiv w:val="1"/>
      <w:marLeft w:val="0"/>
      <w:marRight w:val="0"/>
      <w:marTop w:val="0"/>
      <w:marBottom w:val="0"/>
      <w:divBdr>
        <w:top w:val="none" w:sz="0" w:space="0" w:color="auto"/>
        <w:left w:val="none" w:sz="0" w:space="0" w:color="auto"/>
        <w:bottom w:val="none" w:sz="0" w:space="0" w:color="auto"/>
        <w:right w:val="none" w:sz="0" w:space="0" w:color="auto"/>
      </w:divBdr>
    </w:div>
    <w:div w:id="377315947">
      <w:bodyDiv w:val="1"/>
      <w:marLeft w:val="0"/>
      <w:marRight w:val="0"/>
      <w:marTop w:val="0"/>
      <w:marBottom w:val="0"/>
      <w:divBdr>
        <w:top w:val="none" w:sz="0" w:space="0" w:color="auto"/>
        <w:left w:val="none" w:sz="0" w:space="0" w:color="auto"/>
        <w:bottom w:val="none" w:sz="0" w:space="0" w:color="auto"/>
        <w:right w:val="none" w:sz="0" w:space="0" w:color="auto"/>
      </w:divBdr>
    </w:div>
    <w:div w:id="421609017">
      <w:bodyDiv w:val="1"/>
      <w:marLeft w:val="0"/>
      <w:marRight w:val="0"/>
      <w:marTop w:val="0"/>
      <w:marBottom w:val="0"/>
      <w:divBdr>
        <w:top w:val="none" w:sz="0" w:space="0" w:color="auto"/>
        <w:left w:val="none" w:sz="0" w:space="0" w:color="auto"/>
        <w:bottom w:val="none" w:sz="0" w:space="0" w:color="auto"/>
        <w:right w:val="none" w:sz="0" w:space="0" w:color="auto"/>
      </w:divBdr>
    </w:div>
    <w:div w:id="448285547">
      <w:bodyDiv w:val="1"/>
      <w:marLeft w:val="0"/>
      <w:marRight w:val="0"/>
      <w:marTop w:val="0"/>
      <w:marBottom w:val="0"/>
      <w:divBdr>
        <w:top w:val="none" w:sz="0" w:space="0" w:color="auto"/>
        <w:left w:val="none" w:sz="0" w:space="0" w:color="auto"/>
        <w:bottom w:val="none" w:sz="0" w:space="0" w:color="auto"/>
        <w:right w:val="none" w:sz="0" w:space="0" w:color="auto"/>
      </w:divBdr>
    </w:div>
    <w:div w:id="449477819">
      <w:bodyDiv w:val="1"/>
      <w:marLeft w:val="0"/>
      <w:marRight w:val="0"/>
      <w:marTop w:val="0"/>
      <w:marBottom w:val="0"/>
      <w:divBdr>
        <w:top w:val="none" w:sz="0" w:space="0" w:color="auto"/>
        <w:left w:val="none" w:sz="0" w:space="0" w:color="auto"/>
        <w:bottom w:val="none" w:sz="0" w:space="0" w:color="auto"/>
        <w:right w:val="none" w:sz="0" w:space="0" w:color="auto"/>
      </w:divBdr>
    </w:div>
    <w:div w:id="455953714">
      <w:bodyDiv w:val="1"/>
      <w:marLeft w:val="0"/>
      <w:marRight w:val="0"/>
      <w:marTop w:val="0"/>
      <w:marBottom w:val="0"/>
      <w:divBdr>
        <w:top w:val="none" w:sz="0" w:space="0" w:color="auto"/>
        <w:left w:val="none" w:sz="0" w:space="0" w:color="auto"/>
        <w:bottom w:val="none" w:sz="0" w:space="0" w:color="auto"/>
        <w:right w:val="none" w:sz="0" w:space="0" w:color="auto"/>
      </w:divBdr>
    </w:div>
    <w:div w:id="458841498">
      <w:bodyDiv w:val="1"/>
      <w:marLeft w:val="0"/>
      <w:marRight w:val="0"/>
      <w:marTop w:val="0"/>
      <w:marBottom w:val="0"/>
      <w:divBdr>
        <w:top w:val="none" w:sz="0" w:space="0" w:color="auto"/>
        <w:left w:val="none" w:sz="0" w:space="0" w:color="auto"/>
        <w:bottom w:val="none" w:sz="0" w:space="0" w:color="auto"/>
        <w:right w:val="none" w:sz="0" w:space="0" w:color="auto"/>
      </w:divBdr>
    </w:div>
    <w:div w:id="459079884">
      <w:bodyDiv w:val="1"/>
      <w:marLeft w:val="0"/>
      <w:marRight w:val="0"/>
      <w:marTop w:val="0"/>
      <w:marBottom w:val="0"/>
      <w:divBdr>
        <w:top w:val="none" w:sz="0" w:space="0" w:color="auto"/>
        <w:left w:val="none" w:sz="0" w:space="0" w:color="auto"/>
        <w:bottom w:val="none" w:sz="0" w:space="0" w:color="auto"/>
        <w:right w:val="none" w:sz="0" w:space="0" w:color="auto"/>
      </w:divBdr>
    </w:div>
    <w:div w:id="542907852">
      <w:bodyDiv w:val="1"/>
      <w:marLeft w:val="0"/>
      <w:marRight w:val="0"/>
      <w:marTop w:val="0"/>
      <w:marBottom w:val="0"/>
      <w:divBdr>
        <w:top w:val="none" w:sz="0" w:space="0" w:color="auto"/>
        <w:left w:val="none" w:sz="0" w:space="0" w:color="auto"/>
        <w:bottom w:val="none" w:sz="0" w:space="0" w:color="auto"/>
        <w:right w:val="none" w:sz="0" w:space="0" w:color="auto"/>
      </w:divBdr>
    </w:div>
    <w:div w:id="640841560">
      <w:bodyDiv w:val="1"/>
      <w:marLeft w:val="0"/>
      <w:marRight w:val="0"/>
      <w:marTop w:val="0"/>
      <w:marBottom w:val="0"/>
      <w:divBdr>
        <w:top w:val="none" w:sz="0" w:space="0" w:color="auto"/>
        <w:left w:val="none" w:sz="0" w:space="0" w:color="auto"/>
        <w:bottom w:val="none" w:sz="0" w:space="0" w:color="auto"/>
        <w:right w:val="none" w:sz="0" w:space="0" w:color="auto"/>
      </w:divBdr>
    </w:div>
    <w:div w:id="667366913">
      <w:bodyDiv w:val="1"/>
      <w:marLeft w:val="0"/>
      <w:marRight w:val="0"/>
      <w:marTop w:val="0"/>
      <w:marBottom w:val="0"/>
      <w:divBdr>
        <w:top w:val="none" w:sz="0" w:space="0" w:color="auto"/>
        <w:left w:val="none" w:sz="0" w:space="0" w:color="auto"/>
        <w:bottom w:val="none" w:sz="0" w:space="0" w:color="auto"/>
        <w:right w:val="none" w:sz="0" w:space="0" w:color="auto"/>
      </w:divBdr>
    </w:div>
    <w:div w:id="683241991">
      <w:bodyDiv w:val="1"/>
      <w:marLeft w:val="0"/>
      <w:marRight w:val="0"/>
      <w:marTop w:val="0"/>
      <w:marBottom w:val="0"/>
      <w:divBdr>
        <w:top w:val="none" w:sz="0" w:space="0" w:color="auto"/>
        <w:left w:val="none" w:sz="0" w:space="0" w:color="auto"/>
        <w:bottom w:val="none" w:sz="0" w:space="0" w:color="auto"/>
        <w:right w:val="none" w:sz="0" w:space="0" w:color="auto"/>
      </w:divBdr>
    </w:div>
    <w:div w:id="702679266">
      <w:bodyDiv w:val="1"/>
      <w:marLeft w:val="0"/>
      <w:marRight w:val="0"/>
      <w:marTop w:val="0"/>
      <w:marBottom w:val="0"/>
      <w:divBdr>
        <w:top w:val="none" w:sz="0" w:space="0" w:color="auto"/>
        <w:left w:val="none" w:sz="0" w:space="0" w:color="auto"/>
        <w:bottom w:val="none" w:sz="0" w:space="0" w:color="auto"/>
        <w:right w:val="none" w:sz="0" w:space="0" w:color="auto"/>
      </w:divBdr>
    </w:div>
    <w:div w:id="775246369">
      <w:bodyDiv w:val="1"/>
      <w:marLeft w:val="0"/>
      <w:marRight w:val="0"/>
      <w:marTop w:val="0"/>
      <w:marBottom w:val="0"/>
      <w:divBdr>
        <w:top w:val="none" w:sz="0" w:space="0" w:color="auto"/>
        <w:left w:val="none" w:sz="0" w:space="0" w:color="auto"/>
        <w:bottom w:val="none" w:sz="0" w:space="0" w:color="auto"/>
        <w:right w:val="none" w:sz="0" w:space="0" w:color="auto"/>
      </w:divBdr>
    </w:div>
    <w:div w:id="806046339">
      <w:bodyDiv w:val="1"/>
      <w:marLeft w:val="0"/>
      <w:marRight w:val="0"/>
      <w:marTop w:val="0"/>
      <w:marBottom w:val="0"/>
      <w:divBdr>
        <w:top w:val="none" w:sz="0" w:space="0" w:color="auto"/>
        <w:left w:val="none" w:sz="0" w:space="0" w:color="auto"/>
        <w:bottom w:val="none" w:sz="0" w:space="0" w:color="auto"/>
        <w:right w:val="none" w:sz="0" w:space="0" w:color="auto"/>
      </w:divBdr>
    </w:div>
    <w:div w:id="806554672">
      <w:bodyDiv w:val="1"/>
      <w:marLeft w:val="0"/>
      <w:marRight w:val="0"/>
      <w:marTop w:val="0"/>
      <w:marBottom w:val="0"/>
      <w:divBdr>
        <w:top w:val="none" w:sz="0" w:space="0" w:color="auto"/>
        <w:left w:val="none" w:sz="0" w:space="0" w:color="auto"/>
        <w:bottom w:val="none" w:sz="0" w:space="0" w:color="auto"/>
        <w:right w:val="none" w:sz="0" w:space="0" w:color="auto"/>
      </w:divBdr>
    </w:div>
    <w:div w:id="863858307">
      <w:bodyDiv w:val="1"/>
      <w:marLeft w:val="0"/>
      <w:marRight w:val="0"/>
      <w:marTop w:val="0"/>
      <w:marBottom w:val="0"/>
      <w:divBdr>
        <w:top w:val="none" w:sz="0" w:space="0" w:color="auto"/>
        <w:left w:val="none" w:sz="0" w:space="0" w:color="auto"/>
        <w:bottom w:val="none" w:sz="0" w:space="0" w:color="auto"/>
        <w:right w:val="none" w:sz="0" w:space="0" w:color="auto"/>
      </w:divBdr>
    </w:div>
    <w:div w:id="872883183">
      <w:bodyDiv w:val="1"/>
      <w:marLeft w:val="0"/>
      <w:marRight w:val="0"/>
      <w:marTop w:val="0"/>
      <w:marBottom w:val="0"/>
      <w:divBdr>
        <w:top w:val="none" w:sz="0" w:space="0" w:color="auto"/>
        <w:left w:val="none" w:sz="0" w:space="0" w:color="auto"/>
        <w:bottom w:val="none" w:sz="0" w:space="0" w:color="auto"/>
        <w:right w:val="none" w:sz="0" w:space="0" w:color="auto"/>
      </w:divBdr>
    </w:div>
    <w:div w:id="883368791">
      <w:bodyDiv w:val="1"/>
      <w:marLeft w:val="0"/>
      <w:marRight w:val="0"/>
      <w:marTop w:val="0"/>
      <w:marBottom w:val="0"/>
      <w:divBdr>
        <w:top w:val="none" w:sz="0" w:space="0" w:color="auto"/>
        <w:left w:val="none" w:sz="0" w:space="0" w:color="auto"/>
        <w:bottom w:val="none" w:sz="0" w:space="0" w:color="auto"/>
        <w:right w:val="none" w:sz="0" w:space="0" w:color="auto"/>
      </w:divBdr>
    </w:div>
    <w:div w:id="965237171">
      <w:bodyDiv w:val="1"/>
      <w:marLeft w:val="0"/>
      <w:marRight w:val="0"/>
      <w:marTop w:val="0"/>
      <w:marBottom w:val="0"/>
      <w:divBdr>
        <w:top w:val="none" w:sz="0" w:space="0" w:color="auto"/>
        <w:left w:val="none" w:sz="0" w:space="0" w:color="auto"/>
        <w:bottom w:val="none" w:sz="0" w:space="0" w:color="auto"/>
        <w:right w:val="none" w:sz="0" w:space="0" w:color="auto"/>
      </w:divBdr>
    </w:div>
    <w:div w:id="968511539">
      <w:bodyDiv w:val="1"/>
      <w:marLeft w:val="0"/>
      <w:marRight w:val="0"/>
      <w:marTop w:val="0"/>
      <w:marBottom w:val="0"/>
      <w:divBdr>
        <w:top w:val="none" w:sz="0" w:space="0" w:color="auto"/>
        <w:left w:val="none" w:sz="0" w:space="0" w:color="auto"/>
        <w:bottom w:val="none" w:sz="0" w:space="0" w:color="auto"/>
        <w:right w:val="none" w:sz="0" w:space="0" w:color="auto"/>
      </w:divBdr>
    </w:div>
    <w:div w:id="1036465083">
      <w:bodyDiv w:val="1"/>
      <w:marLeft w:val="0"/>
      <w:marRight w:val="0"/>
      <w:marTop w:val="0"/>
      <w:marBottom w:val="0"/>
      <w:divBdr>
        <w:top w:val="none" w:sz="0" w:space="0" w:color="auto"/>
        <w:left w:val="none" w:sz="0" w:space="0" w:color="auto"/>
        <w:bottom w:val="none" w:sz="0" w:space="0" w:color="auto"/>
        <w:right w:val="none" w:sz="0" w:space="0" w:color="auto"/>
      </w:divBdr>
    </w:div>
    <w:div w:id="1039236906">
      <w:bodyDiv w:val="1"/>
      <w:marLeft w:val="0"/>
      <w:marRight w:val="0"/>
      <w:marTop w:val="0"/>
      <w:marBottom w:val="0"/>
      <w:divBdr>
        <w:top w:val="none" w:sz="0" w:space="0" w:color="auto"/>
        <w:left w:val="none" w:sz="0" w:space="0" w:color="auto"/>
        <w:bottom w:val="none" w:sz="0" w:space="0" w:color="auto"/>
        <w:right w:val="none" w:sz="0" w:space="0" w:color="auto"/>
      </w:divBdr>
    </w:div>
    <w:div w:id="1052654329">
      <w:bodyDiv w:val="1"/>
      <w:marLeft w:val="0"/>
      <w:marRight w:val="0"/>
      <w:marTop w:val="0"/>
      <w:marBottom w:val="0"/>
      <w:divBdr>
        <w:top w:val="none" w:sz="0" w:space="0" w:color="auto"/>
        <w:left w:val="none" w:sz="0" w:space="0" w:color="auto"/>
        <w:bottom w:val="none" w:sz="0" w:space="0" w:color="auto"/>
        <w:right w:val="none" w:sz="0" w:space="0" w:color="auto"/>
      </w:divBdr>
    </w:div>
    <w:div w:id="1061907579">
      <w:bodyDiv w:val="1"/>
      <w:marLeft w:val="0"/>
      <w:marRight w:val="0"/>
      <w:marTop w:val="0"/>
      <w:marBottom w:val="0"/>
      <w:divBdr>
        <w:top w:val="none" w:sz="0" w:space="0" w:color="auto"/>
        <w:left w:val="none" w:sz="0" w:space="0" w:color="auto"/>
        <w:bottom w:val="none" w:sz="0" w:space="0" w:color="auto"/>
        <w:right w:val="none" w:sz="0" w:space="0" w:color="auto"/>
      </w:divBdr>
    </w:div>
    <w:div w:id="1077283956">
      <w:bodyDiv w:val="1"/>
      <w:marLeft w:val="0"/>
      <w:marRight w:val="0"/>
      <w:marTop w:val="0"/>
      <w:marBottom w:val="0"/>
      <w:divBdr>
        <w:top w:val="none" w:sz="0" w:space="0" w:color="auto"/>
        <w:left w:val="none" w:sz="0" w:space="0" w:color="auto"/>
        <w:bottom w:val="none" w:sz="0" w:space="0" w:color="auto"/>
        <w:right w:val="none" w:sz="0" w:space="0" w:color="auto"/>
      </w:divBdr>
    </w:div>
    <w:div w:id="1132744696">
      <w:bodyDiv w:val="1"/>
      <w:marLeft w:val="0"/>
      <w:marRight w:val="0"/>
      <w:marTop w:val="0"/>
      <w:marBottom w:val="0"/>
      <w:divBdr>
        <w:top w:val="none" w:sz="0" w:space="0" w:color="auto"/>
        <w:left w:val="none" w:sz="0" w:space="0" w:color="auto"/>
        <w:bottom w:val="none" w:sz="0" w:space="0" w:color="auto"/>
        <w:right w:val="none" w:sz="0" w:space="0" w:color="auto"/>
      </w:divBdr>
    </w:div>
    <w:div w:id="1163930111">
      <w:bodyDiv w:val="1"/>
      <w:marLeft w:val="0"/>
      <w:marRight w:val="0"/>
      <w:marTop w:val="0"/>
      <w:marBottom w:val="0"/>
      <w:divBdr>
        <w:top w:val="none" w:sz="0" w:space="0" w:color="auto"/>
        <w:left w:val="none" w:sz="0" w:space="0" w:color="auto"/>
        <w:bottom w:val="none" w:sz="0" w:space="0" w:color="auto"/>
        <w:right w:val="none" w:sz="0" w:space="0" w:color="auto"/>
      </w:divBdr>
    </w:div>
    <w:div w:id="1174495022">
      <w:bodyDiv w:val="1"/>
      <w:marLeft w:val="0"/>
      <w:marRight w:val="0"/>
      <w:marTop w:val="0"/>
      <w:marBottom w:val="0"/>
      <w:divBdr>
        <w:top w:val="none" w:sz="0" w:space="0" w:color="auto"/>
        <w:left w:val="none" w:sz="0" w:space="0" w:color="auto"/>
        <w:bottom w:val="none" w:sz="0" w:space="0" w:color="auto"/>
        <w:right w:val="none" w:sz="0" w:space="0" w:color="auto"/>
      </w:divBdr>
    </w:div>
    <w:div w:id="1174881333">
      <w:bodyDiv w:val="1"/>
      <w:marLeft w:val="0"/>
      <w:marRight w:val="0"/>
      <w:marTop w:val="0"/>
      <w:marBottom w:val="0"/>
      <w:divBdr>
        <w:top w:val="none" w:sz="0" w:space="0" w:color="auto"/>
        <w:left w:val="none" w:sz="0" w:space="0" w:color="auto"/>
        <w:bottom w:val="none" w:sz="0" w:space="0" w:color="auto"/>
        <w:right w:val="none" w:sz="0" w:space="0" w:color="auto"/>
      </w:divBdr>
    </w:div>
    <w:div w:id="1249460993">
      <w:bodyDiv w:val="1"/>
      <w:marLeft w:val="0"/>
      <w:marRight w:val="0"/>
      <w:marTop w:val="0"/>
      <w:marBottom w:val="0"/>
      <w:divBdr>
        <w:top w:val="none" w:sz="0" w:space="0" w:color="auto"/>
        <w:left w:val="none" w:sz="0" w:space="0" w:color="auto"/>
        <w:bottom w:val="none" w:sz="0" w:space="0" w:color="auto"/>
        <w:right w:val="none" w:sz="0" w:space="0" w:color="auto"/>
      </w:divBdr>
    </w:div>
    <w:div w:id="1311328020">
      <w:bodyDiv w:val="1"/>
      <w:marLeft w:val="0"/>
      <w:marRight w:val="0"/>
      <w:marTop w:val="0"/>
      <w:marBottom w:val="0"/>
      <w:divBdr>
        <w:top w:val="none" w:sz="0" w:space="0" w:color="auto"/>
        <w:left w:val="none" w:sz="0" w:space="0" w:color="auto"/>
        <w:bottom w:val="none" w:sz="0" w:space="0" w:color="auto"/>
        <w:right w:val="none" w:sz="0" w:space="0" w:color="auto"/>
      </w:divBdr>
    </w:div>
    <w:div w:id="1382242009">
      <w:bodyDiv w:val="1"/>
      <w:marLeft w:val="0"/>
      <w:marRight w:val="0"/>
      <w:marTop w:val="0"/>
      <w:marBottom w:val="0"/>
      <w:divBdr>
        <w:top w:val="none" w:sz="0" w:space="0" w:color="auto"/>
        <w:left w:val="none" w:sz="0" w:space="0" w:color="auto"/>
        <w:bottom w:val="none" w:sz="0" w:space="0" w:color="auto"/>
        <w:right w:val="none" w:sz="0" w:space="0" w:color="auto"/>
      </w:divBdr>
    </w:div>
    <w:div w:id="1438596860">
      <w:bodyDiv w:val="1"/>
      <w:marLeft w:val="0"/>
      <w:marRight w:val="0"/>
      <w:marTop w:val="0"/>
      <w:marBottom w:val="0"/>
      <w:divBdr>
        <w:top w:val="none" w:sz="0" w:space="0" w:color="auto"/>
        <w:left w:val="none" w:sz="0" w:space="0" w:color="auto"/>
        <w:bottom w:val="none" w:sz="0" w:space="0" w:color="auto"/>
        <w:right w:val="none" w:sz="0" w:space="0" w:color="auto"/>
      </w:divBdr>
    </w:div>
    <w:div w:id="1449085527">
      <w:bodyDiv w:val="1"/>
      <w:marLeft w:val="0"/>
      <w:marRight w:val="0"/>
      <w:marTop w:val="0"/>
      <w:marBottom w:val="0"/>
      <w:divBdr>
        <w:top w:val="none" w:sz="0" w:space="0" w:color="auto"/>
        <w:left w:val="none" w:sz="0" w:space="0" w:color="auto"/>
        <w:bottom w:val="none" w:sz="0" w:space="0" w:color="auto"/>
        <w:right w:val="none" w:sz="0" w:space="0" w:color="auto"/>
      </w:divBdr>
    </w:div>
    <w:div w:id="1454252382">
      <w:bodyDiv w:val="1"/>
      <w:marLeft w:val="0"/>
      <w:marRight w:val="0"/>
      <w:marTop w:val="0"/>
      <w:marBottom w:val="0"/>
      <w:divBdr>
        <w:top w:val="none" w:sz="0" w:space="0" w:color="auto"/>
        <w:left w:val="none" w:sz="0" w:space="0" w:color="auto"/>
        <w:bottom w:val="none" w:sz="0" w:space="0" w:color="auto"/>
        <w:right w:val="none" w:sz="0" w:space="0" w:color="auto"/>
      </w:divBdr>
    </w:div>
    <w:div w:id="1467042253">
      <w:bodyDiv w:val="1"/>
      <w:marLeft w:val="0"/>
      <w:marRight w:val="0"/>
      <w:marTop w:val="0"/>
      <w:marBottom w:val="0"/>
      <w:divBdr>
        <w:top w:val="none" w:sz="0" w:space="0" w:color="auto"/>
        <w:left w:val="none" w:sz="0" w:space="0" w:color="auto"/>
        <w:bottom w:val="none" w:sz="0" w:space="0" w:color="auto"/>
        <w:right w:val="none" w:sz="0" w:space="0" w:color="auto"/>
      </w:divBdr>
    </w:div>
    <w:div w:id="1477993793">
      <w:bodyDiv w:val="1"/>
      <w:marLeft w:val="0"/>
      <w:marRight w:val="0"/>
      <w:marTop w:val="0"/>
      <w:marBottom w:val="0"/>
      <w:divBdr>
        <w:top w:val="none" w:sz="0" w:space="0" w:color="auto"/>
        <w:left w:val="none" w:sz="0" w:space="0" w:color="auto"/>
        <w:bottom w:val="none" w:sz="0" w:space="0" w:color="auto"/>
        <w:right w:val="none" w:sz="0" w:space="0" w:color="auto"/>
      </w:divBdr>
    </w:div>
    <w:div w:id="1550996089">
      <w:bodyDiv w:val="1"/>
      <w:marLeft w:val="0"/>
      <w:marRight w:val="0"/>
      <w:marTop w:val="0"/>
      <w:marBottom w:val="0"/>
      <w:divBdr>
        <w:top w:val="none" w:sz="0" w:space="0" w:color="auto"/>
        <w:left w:val="none" w:sz="0" w:space="0" w:color="auto"/>
        <w:bottom w:val="none" w:sz="0" w:space="0" w:color="auto"/>
        <w:right w:val="none" w:sz="0" w:space="0" w:color="auto"/>
      </w:divBdr>
    </w:div>
    <w:div w:id="1599219530">
      <w:bodyDiv w:val="1"/>
      <w:marLeft w:val="0"/>
      <w:marRight w:val="0"/>
      <w:marTop w:val="0"/>
      <w:marBottom w:val="0"/>
      <w:divBdr>
        <w:top w:val="none" w:sz="0" w:space="0" w:color="auto"/>
        <w:left w:val="none" w:sz="0" w:space="0" w:color="auto"/>
        <w:bottom w:val="none" w:sz="0" w:space="0" w:color="auto"/>
        <w:right w:val="none" w:sz="0" w:space="0" w:color="auto"/>
      </w:divBdr>
    </w:div>
    <w:div w:id="1601451866">
      <w:bodyDiv w:val="1"/>
      <w:marLeft w:val="0"/>
      <w:marRight w:val="0"/>
      <w:marTop w:val="0"/>
      <w:marBottom w:val="0"/>
      <w:divBdr>
        <w:top w:val="none" w:sz="0" w:space="0" w:color="auto"/>
        <w:left w:val="none" w:sz="0" w:space="0" w:color="auto"/>
        <w:bottom w:val="none" w:sz="0" w:space="0" w:color="auto"/>
        <w:right w:val="none" w:sz="0" w:space="0" w:color="auto"/>
      </w:divBdr>
    </w:div>
    <w:div w:id="1657882285">
      <w:bodyDiv w:val="1"/>
      <w:marLeft w:val="0"/>
      <w:marRight w:val="0"/>
      <w:marTop w:val="0"/>
      <w:marBottom w:val="0"/>
      <w:divBdr>
        <w:top w:val="none" w:sz="0" w:space="0" w:color="auto"/>
        <w:left w:val="none" w:sz="0" w:space="0" w:color="auto"/>
        <w:bottom w:val="none" w:sz="0" w:space="0" w:color="auto"/>
        <w:right w:val="none" w:sz="0" w:space="0" w:color="auto"/>
      </w:divBdr>
    </w:div>
    <w:div w:id="1661427889">
      <w:bodyDiv w:val="1"/>
      <w:marLeft w:val="0"/>
      <w:marRight w:val="0"/>
      <w:marTop w:val="0"/>
      <w:marBottom w:val="0"/>
      <w:divBdr>
        <w:top w:val="none" w:sz="0" w:space="0" w:color="auto"/>
        <w:left w:val="none" w:sz="0" w:space="0" w:color="auto"/>
        <w:bottom w:val="none" w:sz="0" w:space="0" w:color="auto"/>
        <w:right w:val="none" w:sz="0" w:space="0" w:color="auto"/>
      </w:divBdr>
    </w:div>
    <w:div w:id="1691756673">
      <w:bodyDiv w:val="1"/>
      <w:marLeft w:val="0"/>
      <w:marRight w:val="0"/>
      <w:marTop w:val="0"/>
      <w:marBottom w:val="0"/>
      <w:divBdr>
        <w:top w:val="none" w:sz="0" w:space="0" w:color="auto"/>
        <w:left w:val="none" w:sz="0" w:space="0" w:color="auto"/>
        <w:bottom w:val="none" w:sz="0" w:space="0" w:color="auto"/>
        <w:right w:val="none" w:sz="0" w:space="0" w:color="auto"/>
      </w:divBdr>
    </w:div>
    <w:div w:id="1778866644">
      <w:bodyDiv w:val="1"/>
      <w:marLeft w:val="0"/>
      <w:marRight w:val="0"/>
      <w:marTop w:val="0"/>
      <w:marBottom w:val="0"/>
      <w:divBdr>
        <w:top w:val="none" w:sz="0" w:space="0" w:color="auto"/>
        <w:left w:val="none" w:sz="0" w:space="0" w:color="auto"/>
        <w:bottom w:val="none" w:sz="0" w:space="0" w:color="auto"/>
        <w:right w:val="none" w:sz="0" w:space="0" w:color="auto"/>
      </w:divBdr>
    </w:div>
    <w:div w:id="1784494692">
      <w:bodyDiv w:val="1"/>
      <w:marLeft w:val="0"/>
      <w:marRight w:val="0"/>
      <w:marTop w:val="0"/>
      <w:marBottom w:val="0"/>
      <w:divBdr>
        <w:top w:val="none" w:sz="0" w:space="0" w:color="auto"/>
        <w:left w:val="none" w:sz="0" w:space="0" w:color="auto"/>
        <w:bottom w:val="none" w:sz="0" w:space="0" w:color="auto"/>
        <w:right w:val="none" w:sz="0" w:space="0" w:color="auto"/>
      </w:divBdr>
    </w:div>
    <w:div w:id="1796948395">
      <w:bodyDiv w:val="1"/>
      <w:marLeft w:val="0"/>
      <w:marRight w:val="0"/>
      <w:marTop w:val="0"/>
      <w:marBottom w:val="0"/>
      <w:divBdr>
        <w:top w:val="none" w:sz="0" w:space="0" w:color="auto"/>
        <w:left w:val="none" w:sz="0" w:space="0" w:color="auto"/>
        <w:bottom w:val="none" w:sz="0" w:space="0" w:color="auto"/>
        <w:right w:val="none" w:sz="0" w:space="0" w:color="auto"/>
      </w:divBdr>
    </w:div>
    <w:div w:id="1816877729">
      <w:bodyDiv w:val="1"/>
      <w:marLeft w:val="0"/>
      <w:marRight w:val="0"/>
      <w:marTop w:val="0"/>
      <w:marBottom w:val="0"/>
      <w:divBdr>
        <w:top w:val="none" w:sz="0" w:space="0" w:color="auto"/>
        <w:left w:val="none" w:sz="0" w:space="0" w:color="auto"/>
        <w:bottom w:val="none" w:sz="0" w:space="0" w:color="auto"/>
        <w:right w:val="none" w:sz="0" w:space="0" w:color="auto"/>
      </w:divBdr>
    </w:div>
    <w:div w:id="1853908571">
      <w:bodyDiv w:val="1"/>
      <w:marLeft w:val="0"/>
      <w:marRight w:val="0"/>
      <w:marTop w:val="0"/>
      <w:marBottom w:val="0"/>
      <w:divBdr>
        <w:top w:val="none" w:sz="0" w:space="0" w:color="auto"/>
        <w:left w:val="none" w:sz="0" w:space="0" w:color="auto"/>
        <w:bottom w:val="none" w:sz="0" w:space="0" w:color="auto"/>
        <w:right w:val="none" w:sz="0" w:space="0" w:color="auto"/>
      </w:divBdr>
    </w:div>
    <w:div w:id="1882090881">
      <w:bodyDiv w:val="1"/>
      <w:marLeft w:val="0"/>
      <w:marRight w:val="0"/>
      <w:marTop w:val="0"/>
      <w:marBottom w:val="0"/>
      <w:divBdr>
        <w:top w:val="none" w:sz="0" w:space="0" w:color="auto"/>
        <w:left w:val="none" w:sz="0" w:space="0" w:color="auto"/>
        <w:bottom w:val="none" w:sz="0" w:space="0" w:color="auto"/>
        <w:right w:val="none" w:sz="0" w:space="0" w:color="auto"/>
      </w:divBdr>
    </w:div>
    <w:div w:id="1887839954">
      <w:bodyDiv w:val="1"/>
      <w:marLeft w:val="0"/>
      <w:marRight w:val="0"/>
      <w:marTop w:val="0"/>
      <w:marBottom w:val="0"/>
      <w:divBdr>
        <w:top w:val="none" w:sz="0" w:space="0" w:color="auto"/>
        <w:left w:val="none" w:sz="0" w:space="0" w:color="auto"/>
        <w:bottom w:val="none" w:sz="0" w:space="0" w:color="auto"/>
        <w:right w:val="none" w:sz="0" w:space="0" w:color="auto"/>
      </w:divBdr>
    </w:div>
    <w:div w:id="1888226681">
      <w:bodyDiv w:val="1"/>
      <w:marLeft w:val="0"/>
      <w:marRight w:val="0"/>
      <w:marTop w:val="0"/>
      <w:marBottom w:val="0"/>
      <w:divBdr>
        <w:top w:val="none" w:sz="0" w:space="0" w:color="auto"/>
        <w:left w:val="none" w:sz="0" w:space="0" w:color="auto"/>
        <w:bottom w:val="none" w:sz="0" w:space="0" w:color="auto"/>
        <w:right w:val="none" w:sz="0" w:space="0" w:color="auto"/>
      </w:divBdr>
    </w:div>
    <w:div w:id="1896044524">
      <w:bodyDiv w:val="1"/>
      <w:marLeft w:val="0"/>
      <w:marRight w:val="0"/>
      <w:marTop w:val="0"/>
      <w:marBottom w:val="0"/>
      <w:divBdr>
        <w:top w:val="none" w:sz="0" w:space="0" w:color="auto"/>
        <w:left w:val="none" w:sz="0" w:space="0" w:color="auto"/>
        <w:bottom w:val="none" w:sz="0" w:space="0" w:color="auto"/>
        <w:right w:val="none" w:sz="0" w:space="0" w:color="auto"/>
      </w:divBdr>
    </w:div>
    <w:div w:id="1912884732">
      <w:bodyDiv w:val="1"/>
      <w:marLeft w:val="0"/>
      <w:marRight w:val="0"/>
      <w:marTop w:val="0"/>
      <w:marBottom w:val="0"/>
      <w:divBdr>
        <w:top w:val="none" w:sz="0" w:space="0" w:color="auto"/>
        <w:left w:val="none" w:sz="0" w:space="0" w:color="auto"/>
        <w:bottom w:val="none" w:sz="0" w:space="0" w:color="auto"/>
        <w:right w:val="none" w:sz="0" w:space="0" w:color="auto"/>
      </w:divBdr>
    </w:div>
    <w:div w:id="1996183935">
      <w:bodyDiv w:val="1"/>
      <w:marLeft w:val="0"/>
      <w:marRight w:val="0"/>
      <w:marTop w:val="0"/>
      <w:marBottom w:val="0"/>
      <w:divBdr>
        <w:top w:val="none" w:sz="0" w:space="0" w:color="auto"/>
        <w:left w:val="none" w:sz="0" w:space="0" w:color="auto"/>
        <w:bottom w:val="none" w:sz="0" w:space="0" w:color="auto"/>
        <w:right w:val="none" w:sz="0" w:space="0" w:color="auto"/>
      </w:divBdr>
    </w:div>
    <w:div w:id="2092265427">
      <w:bodyDiv w:val="1"/>
      <w:marLeft w:val="0"/>
      <w:marRight w:val="0"/>
      <w:marTop w:val="0"/>
      <w:marBottom w:val="0"/>
      <w:divBdr>
        <w:top w:val="none" w:sz="0" w:space="0" w:color="auto"/>
        <w:left w:val="none" w:sz="0" w:space="0" w:color="auto"/>
        <w:bottom w:val="none" w:sz="0" w:space="0" w:color="auto"/>
        <w:right w:val="none" w:sz="0" w:space="0" w:color="auto"/>
      </w:divBdr>
    </w:div>
    <w:div w:id="2117821968">
      <w:bodyDiv w:val="1"/>
      <w:marLeft w:val="0"/>
      <w:marRight w:val="0"/>
      <w:marTop w:val="0"/>
      <w:marBottom w:val="0"/>
      <w:divBdr>
        <w:top w:val="none" w:sz="0" w:space="0" w:color="auto"/>
        <w:left w:val="none" w:sz="0" w:space="0" w:color="auto"/>
        <w:bottom w:val="none" w:sz="0" w:space="0" w:color="auto"/>
        <w:right w:val="none" w:sz="0" w:space="0" w:color="auto"/>
      </w:divBdr>
    </w:div>
    <w:div w:id="21214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11.xml"/><Relationship Id="rId32" Type="http://schemas.openxmlformats.org/officeDocument/2006/relationships/chart" Target="charts/chart19.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header" Target="header1.xml"/><Relationship Id="rId19" Type="http://schemas.openxmlformats.org/officeDocument/2006/relationships/chart" Target="charts/chart6.xml"/><Relationship Id="rId31" Type="http://schemas.openxmlformats.org/officeDocument/2006/relationships/chart" Target="charts/chart1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akupki.gov.ru" TargetMode="Externa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8.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0.xml"/></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8.xlsx"/><Relationship Id="rId1" Type="http://schemas.openxmlformats.org/officeDocument/2006/relationships/themeOverride" Target="../theme/themeOverride11.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9.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b="0">
                <a:latin typeface="Times New Roman" panose="02020603050405020304" pitchFamily="18" charset="0"/>
                <a:cs typeface="Times New Roman" panose="02020603050405020304" pitchFamily="18" charset="0"/>
              </a:rPr>
              <a:t>Динамика доходов и расходов бюджета города</a:t>
            </a:r>
          </a:p>
        </c:rich>
      </c:tx>
      <c:layout>
        <c:manualLayout>
          <c:xMode val="edge"/>
          <c:yMode val="edge"/>
          <c:x val="0.16302077865266842"/>
          <c:y val="2.3148148148148147E-2"/>
        </c:manualLayout>
      </c:layout>
      <c:overlay val="0"/>
      <c:spPr>
        <a:noFill/>
        <a:ln>
          <a:noFill/>
        </a:ln>
        <a:effectLst/>
      </c:spPr>
    </c:title>
    <c:autoTitleDeleted val="0"/>
    <c:plotArea>
      <c:layout/>
      <c:barChart>
        <c:barDir val="col"/>
        <c:grouping val="clustered"/>
        <c:varyColors val="0"/>
        <c:ser>
          <c:idx val="0"/>
          <c:order val="0"/>
          <c:tx>
            <c:strRef>
              <c:f>Лист1!$A$2</c:f>
              <c:strCache>
                <c:ptCount val="1"/>
                <c:pt idx="0">
                  <c:v>доходы</c:v>
                </c:pt>
              </c:strCache>
            </c:strRef>
          </c:tx>
          <c:spPr>
            <a:solidFill>
              <a:schemeClr val="accent6"/>
            </a:solidFill>
            <a:ln>
              <a:noFill/>
            </a:ln>
            <a:effectLst/>
          </c:spPr>
          <c:invertIfNegative val="0"/>
          <c:dLbls>
            <c:dLbl>
              <c:idx val="0"/>
              <c:layout>
                <c:manualLayout>
                  <c:x val="-6.4995030960935708E-3"/>
                  <c:y val="4.1285836055059031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manualLayout>
                      <c:w val="7.2276159654800429E-2"/>
                      <c:h val="6.6452304394426578E-2"/>
                    </c:manualLayout>
                  </c15:layout>
                </c:ext>
              </c:extLst>
            </c:dLbl>
            <c:dLbl>
              <c:idx val="1"/>
              <c:layout>
                <c:manualLayout>
                  <c:x val="-2.500000000000005E-2"/>
                  <c:y val="2.307888597258676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6666666666666666E-2"/>
                  <c:y val="2.307888597258676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5000000000000001E-2"/>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9444444444444649E-2"/>
                  <c:y val="9.1899970836978283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Лист1!$B$1:$F$1</c:f>
              <c:numCache>
                <c:formatCode>General</c:formatCode>
                <c:ptCount val="5"/>
                <c:pt idx="0">
                  <c:v>2012</c:v>
                </c:pt>
                <c:pt idx="1">
                  <c:v>2013</c:v>
                </c:pt>
                <c:pt idx="2">
                  <c:v>2014</c:v>
                </c:pt>
                <c:pt idx="3">
                  <c:v>2015</c:v>
                </c:pt>
                <c:pt idx="4">
                  <c:v>2016</c:v>
                </c:pt>
              </c:numCache>
            </c:numRef>
          </c:cat>
          <c:val>
            <c:numRef>
              <c:f>Лист1!$B$2:$F$2</c:f>
              <c:numCache>
                <c:formatCode>General</c:formatCode>
                <c:ptCount val="5"/>
                <c:pt idx="0">
                  <c:v>2289.4</c:v>
                </c:pt>
                <c:pt idx="1">
                  <c:v>2432.4</c:v>
                </c:pt>
                <c:pt idx="2">
                  <c:v>2314.3000000000002</c:v>
                </c:pt>
                <c:pt idx="3">
                  <c:v>2257.5</c:v>
                </c:pt>
                <c:pt idx="4">
                  <c:v>2272</c:v>
                </c:pt>
              </c:numCache>
            </c:numRef>
          </c:val>
        </c:ser>
        <c:ser>
          <c:idx val="1"/>
          <c:order val="1"/>
          <c:tx>
            <c:strRef>
              <c:f>Лист1!$A$3</c:f>
              <c:strCache>
                <c:ptCount val="1"/>
                <c:pt idx="0">
                  <c:v>расходы</c:v>
                </c:pt>
              </c:strCache>
            </c:strRef>
          </c:tx>
          <c:spPr>
            <a:solidFill>
              <a:schemeClr val="accent5"/>
            </a:solidFill>
            <a:ln>
              <a:noFill/>
            </a:ln>
            <a:effectLst/>
          </c:spPr>
          <c:invertIfNegative val="0"/>
          <c:dLbls>
            <c:dLbl>
              <c:idx val="0"/>
              <c:layout>
                <c:manualLayout>
                  <c:x val="1.6666666666666666E-2"/>
                  <c:y val="2.3078885972586803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3888888888888888E-2"/>
                  <c:y val="1.8449256342957129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638619201725998E-3"/>
                  <c:y val="1.0937539559966579E-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3333333333333332E-3"/>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4534E-3"/>
                  <c:y val="2.307888597258676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Лист1!$B$1:$F$1</c:f>
              <c:numCache>
                <c:formatCode>General</c:formatCode>
                <c:ptCount val="5"/>
                <c:pt idx="0">
                  <c:v>2012</c:v>
                </c:pt>
                <c:pt idx="1">
                  <c:v>2013</c:v>
                </c:pt>
                <c:pt idx="2">
                  <c:v>2014</c:v>
                </c:pt>
                <c:pt idx="3">
                  <c:v>2015</c:v>
                </c:pt>
                <c:pt idx="4">
                  <c:v>2016</c:v>
                </c:pt>
              </c:numCache>
            </c:numRef>
          </c:cat>
          <c:val>
            <c:numRef>
              <c:f>Лист1!$B$3:$F$3</c:f>
              <c:numCache>
                <c:formatCode>General</c:formatCode>
                <c:ptCount val="5"/>
                <c:pt idx="0">
                  <c:v>2148.8000000000002</c:v>
                </c:pt>
                <c:pt idx="1">
                  <c:v>2564.5</c:v>
                </c:pt>
                <c:pt idx="2">
                  <c:v>2385.6</c:v>
                </c:pt>
                <c:pt idx="3">
                  <c:v>2207.9</c:v>
                </c:pt>
                <c:pt idx="4">
                  <c:v>2285.6</c:v>
                </c:pt>
              </c:numCache>
            </c:numRef>
          </c:val>
        </c:ser>
        <c:dLbls>
          <c:dLblPos val="inEnd"/>
          <c:showLegendKey val="0"/>
          <c:showVal val="1"/>
          <c:showCatName val="0"/>
          <c:showSerName val="0"/>
          <c:showPercent val="0"/>
          <c:showBubbleSize val="0"/>
        </c:dLbls>
        <c:gapWidth val="219"/>
        <c:overlap val="-27"/>
        <c:axId val="62010112"/>
        <c:axId val="62068608"/>
      </c:barChart>
      <c:catAx>
        <c:axId val="6201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2068608"/>
        <c:crosses val="autoZero"/>
        <c:auto val="1"/>
        <c:lblAlgn val="ctr"/>
        <c:lblOffset val="100"/>
        <c:noMultiLvlLbl val="0"/>
      </c:catAx>
      <c:valAx>
        <c:axId val="62068608"/>
        <c:scaling>
          <c:orientation val="minMax"/>
          <c:max val="3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solidFill>
            <a:sysClr val="window" lastClr="FFFFFF"/>
          </a:solid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2010112"/>
        <c:crosses val="autoZero"/>
        <c:crossBetween val="between"/>
      </c:valA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bg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bg2"/>
      </a:solid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90"/>
      <c:rotY val="0"/>
      <c:rAngAx val="0"/>
      <c:perspective val="30"/>
    </c:view3D>
    <c:floor>
      <c:thickness val="0"/>
    </c:floor>
    <c:sideWall>
      <c:thickness val="0"/>
    </c:sideWall>
    <c:backWall>
      <c:thickness val="0"/>
    </c:backWall>
    <c:plotArea>
      <c:layout>
        <c:manualLayout>
          <c:layoutTarget val="inner"/>
          <c:xMode val="edge"/>
          <c:yMode val="edge"/>
          <c:x val="1.6812756895954047E-3"/>
          <c:y val="0.10760988209807106"/>
          <c:w val="0.61578154145826103"/>
          <c:h val="0.79430483370881766"/>
        </c:manualLayout>
      </c:layout>
      <c:pie3DChart>
        <c:varyColors val="1"/>
        <c:ser>
          <c:idx val="0"/>
          <c:order val="0"/>
          <c:tx>
            <c:strRef>
              <c:f>Лист1!$B$1</c:f>
              <c:strCache>
                <c:ptCount val="1"/>
                <c:pt idx="0">
                  <c:v>Основные виды предметов основного фонда</c:v>
                </c:pt>
              </c:strCache>
            </c:strRef>
          </c:tx>
          <c:explosion val="9"/>
          <c:dLbls>
            <c:dLbl>
              <c:idx val="0"/>
              <c:tx>
                <c:rich>
                  <a:bodyPr/>
                  <a:lstStyle/>
                  <a:p>
                    <a:r>
                      <a:rPr lang="en-US"/>
                      <a:t>17%</a:t>
                    </a:r>
                  </a:p>
                </c:rich>
              </c:tx>
              <c:showLegendKey val="0"/>
              <c:showVal val="0"/>
              <c:showCatName val="0"/>
              <c:showSerName val="0"/>
              <c:showPercent val="1"/>
              <c:showBubbleSize val="0"/>
              <c:extLst>
                <c:ext xmlns:c15="http://schemas.microsoft.com/office/drawing/2012/chart" uri="{CE6537A1-D6FC-4f65-9D91-7224C49458BB}">
                  <c15:layout/>
                </c:ext>
              </c:extLst>
            </c:dLbl>
            <c:dLbl>
              <c:idx val="1"/>
              <c:tx>
                <c:rich>
                  <a:bodyPr/>
                  <a:lstStyle/>
                  <a:p>
                    <a:r>
                      <a:rPr lang="en-US"/>
                      <a:t>19%</a:t>
                    </a:r>
                  </a:p>
                </c:rich>
              </c:tx>
              <c:showLegendKey val="0"/>
              <c:showVal val="0"/>
              <c:showCatName val="0"/>
              <c:showSerName val="0"/>
              <c:showPercent val="1"/>
              <c:showBubbleSize val="0"/>
              <c:extLst>
                <c:ext xmlns:c15="http://schemas.microsoft.com/office/drawing/2012/chart" uri="{CE6537A1-D6FC-4f65-9D91-7224C49458BB}">
                  <c15:layout/>
                </c:ext>
              </c:extLst>
            </c:dLbl>
            <c:dLbl>
              <c:idx val="2"/>
              <c:tx>
                <c:rich>
                  <a:bodyPr/>
                  <a:lstStyle/>
                  <a:p>
                    <a:r>
                      <a:rPr lang="en-US"/>
                      <a:t>10%</a:t>
                    </a:r>
                  </a:p>
                </c:rich>
              </c:tx>
              <c:showLegendKey val="0"/>
              <c:showVal val="0"/>
              <c:showCatName val="0"/>
              <c:showSerName val="0"/>
              <c:showPercent val="1"/>
              <c:showBubbleSize val="0"/>
              <c:extLst>
                <c:ext xmlns:c15="http://schemas.microsoft.com/office/drawing/2012/chart" uri="{CE6537A1-D6FC-4f65-9D91-7224C49458BB}">
                  <c15:layout/>
                </c:ext>
              </c:extLst>
            </c:dLbl>
            <c:dLbl>
              <c:idx val="3"/>
              <c:tx>
                <c:rich>
                  <a:bodyPr/>
                  <a:lstStyle/>
                  <a:p>
                    <a:r>
                      <a:rPr lang="en-US"/>
                      <a:t>9%</a:t>
                    </a:r>
                  </a:p>
                </c:rich>
              </c:tx>
              <c:showLegendKey val="0"/>
              <c:showVal val="0"/>
              <c:showCatName val="0"/>
              <c:showSerName val="0"/>
              <c:showPercent val="1"/>
              <c:showBubbleSize val="0"/>
              <c:extLst>
                <c:ext xmlns:c15="http://schemas.microsoft.com/office/drawing/2012/chart" uri="{CE6537A1-D6FC-4f65-9D91-7224C49458BB}">
                  <c15:layout/>
                </c:ext>
              </c:extLst>
            </c:dLbl>
            <c:dLbl>
              <c:idx val="4"/>
              <c:tx>
                <c:rich>
                  <a:bodyPr/>
                  <a:lstStyle/>
                  <a:p>
                    <a:r>
                      <a:rPr lang="en-US"/>
                      <a:t>25%</a:t>
                    </a:r>
                  </a:p>
                </c:rich>
              </c:tx>
              <c:showLegendKey val="0"/>
              <c:showVal val="0"/>
              <c:showCatName val="0"/>
              <c:showSerName val="0"/>
              <c:showPercent val="1"/>
              <c:showBubbleSize val="0"/>
              <c:extLst>
                <c:ext xmlns:c15="http://schemas.microsoft.com/office/drawing/2012/chart" uri="{CE6537A1-D6FC-4f65-9D91-7224C49458BB}">
                  <c15:layout/>
                </c:ext>
              </c:extLst>
            </c:dLbl>
            <c:dLbl>
              <c:idx val="5"/>
              <c:tx>
                <c:rich>
                  <a:bodyPr/>
                  <a:lstStyle/>
                  <a:p>
                    <a:r>
                      <a:rPr lang="en-US"/>
                      <a:t>4%</a:t>
                    </a:r>
                  </a:p>
                </c:rich>
              </c:tx>
              <c:showLegendKey val="0"/>
              <c:showVal val="0"/>
              <c:showCatName val="0"/>
              <c:showSerName val="0"/>
              <c:showPercent val="1"/>
              <c:showBubbleSize val="0"/>
              <c:extLst>
                <c:ext xmlns:c15="http://schemas.microsoft.com/office/drawing/2012/chart" uri="{CE6537A1-D6FC-4f65-9D91-7224C49458BB}">
                  <c15:layout/>
                </c:ext>
              </c:extLst>
            </c:dLbl>
            <c:dLbl>
              <c:idx val="6"/>
              <c:tx>
                <c:rich>
                  <a:bodyPr/>
                  <a:lstStyle/>
                  <a:p>
                    <a:r>
                      <a:rPr lang="en-US"/>
                      <a:t>15%</a:t>
                    </a:r>
                  </a:p>
                </c:rich>
              </c:tx>
              <c:showLegendKey val="0"/>
              <c:showVal val="0"/>
              <c:showCatName val="0"/>
              <c:showSerName val="0"/>
              <c:showPercent val="1"/>
              <c:showBubbleSize val="0"/>
              <c:extLst>
                <c:ext xmlns:c15="http://schemas.microsoft.com/office/drawing/2012/chart" uri="{CE6537A1-D6FC-4f65-9D91-7224C49458BB}">
                  <c15:layout/>
                </c:ext>
              </c:extLst>
            </c:dLbl>
            <c:dLbl>
              <c:idx val="7"/>
              <c:tx>
                <c:rich>
                  <a:bodyPr/>
                  <a:lstStyle/>
                  <a:p>
                    <a:r>
                      <a:rPr lang="en-US"/>
                      <a:t>1%</a:t>
                    </a:r>
                  </a:p>
                </c:rich>
              </c:tx>
              <c:showLegendKey val="0"/>
              <c:showVal val="0"/>
              <c:showCatName val="0"/>
              <c:showSerName val="0"/>
              <c:showPercent val="1"/>
              <c:showBubbleSize val="0"/>
              <c:extLst>
                <c:ext xmlns:c15="http://schemas.microsoft.com/office/drawing/2012/chart" uri="{CE6537A1-D6FC-4f65-9D91-7224C49458BB}">
                  <c15:layout/>
                </c:ext>
              </c:extLst>
            </c:dLbl>
            <c:spPr>
              <a:solidFill>
                <a:srgbClr val="FFFF99"/>
              </a:solidFill>
              <a:ln>
                <a:solidFill>
                  <a:sysClr val="windowText" lastClr="000000"/>
                </a:solidFill>
              </a:ln>
              <a:effectLst/>
            </c:spPr>
            <c:txPr>
              <a:bodyPr/>
              <a:lstStyle/>
              <a:p>
                <a:pPr>
                  <a:defRPr sz="1100" b="1">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Лист1!$A$2:$A$10</c:f>
              <c:strCache>
                <c:ptCount val="9"/>
                <c:pt idx="0">
                  <c:v>Предметы прикладного искусства, быта и этнографии</c:v>
                </c:pt>
                <c:pt idx="1">
                  <c:v>Предметы нумизматики</c:v>
                </c:pt>
                <c:pt idx="2">
                  <c:v>Графика</c:v>
                </c:pt>
                <c:pt idx="3">
                  <c:v>Документы</c:v>
                </c:pt>
                <c:pt idx="4">
                  <c:v>Фотографии и негативы</c:v>
                </c:pt>
                <c:pt idx="5">
                  <c:v>Живопись</c:v>
                </c:pt>
                <c:pt idx="6">
                  <c:v>Предметы археологии</c:v>
                </c:pt>
                <c:pt idx="7">
                  <c:v>Скульптура</c:v>
                </c:pt>
                <c:pt idx="8">
                  <c:v>Предметы техники</c:v>
                </c:pt>
              </c:strCache>
            </c:strRef>
          </c:cat>
          <c:val>
            <c:numRef>
              <c:f>Лист1!$B$2:$B$10</c:f>
              <c:numCache>
                <c:formatCode>General</c:formatCode>
                <c:ptCount val="9"/>
                <c:pt idx="0">
                  <c:v>2066</c:v>
                </c:pt>
                <c:pt idx="1">
                  <c:v>2380</c:v>
                </c:pt>
                <c:pt idx="2">
                  <c:v>1263</c:v>
                </c:pt>
                <c:pt idx="3">
                  <c:v>1621</c:v>
                </c:pt>
                <c:pt idx="4">
                  <c:v>3151</c:v>
                </c:pt>
                <c:pt idx="5">
                  <c:v>509</c:v>
                </c:pt>
                <c:pt idx="6">
                  <c:v>1792</c:v>
                </c:pt>
                <c:pt idx="7">
                  <c:v>95</c:v>
                </c:pt>
                <c:pt idx="8">
                  <c:v>526</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54499661598903903"/>
          <c:y val="8.2483022955463906E-2"/>
          <c:w val="0.39289654830881987"/>
          <c:h val="0.89214088103851885"/>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u="none" strike="noStrike" baseline="0">
                <a:effectLst/>
                <a:latin typeface="Times New Roman" panose="02020603050405020304" pitchFamily="18" charset="0"/>
                <a:cs typeface="Times New Roman" panose="02020603050405020304" pitchFamily="18" charset="0"/>
              </a:rPr>
              <a:t>Основные показатели деятельности </a:t>
            </a:r>
          </a:p>
          <a:p>
            <a:pPr>
              <a:defRPr/>
            </a:pPr>
            <a:r>
              <a:rPr lang="ru-RU" sz="1400" b="1" i="0" u="none" strike="noStrike" baseline="0">
                <a:effectLst/>
                <a:latin typeface="Times New Roman" panose="02020603050405020304" pitchFamily="18" charset="0"/>
                <a:cs typeface="Times New Roman" panose="02020603050405020304" pitchFamily="18" charset="0"/>
              </a:rPr>
              <a:t>МБУ «Молодёжный центр»</a:t>
            </a:r>
            <a:endParaRPr lang="ru-RU" sz="1400">
              <a:latin typeface="Times New Roman" panose="02020603050405020304" pitchFamily="18" charset="0"/>
              <a:cs typeface="Times New Roman" panose="02020603050405020304" pitchFamily="18" charset="0"/>
            </a:endParaRPr>
          </a:p>
        </c:rich>
      </c:tx>
      <c:layout>
        <c:manualLayout>
          <c:xMode val="edge"/>
          <c:yMode val="edge"/>
          <c:x val="0.24692062600764855"/>
          <c:y val="0"/>
        </c:manualLayout>
      </c:layout>
      <c:overlay val="0"/>
    </c:title>
    <c:autoTitleDeleted val="0"/>
    <c:plotArea>
      <c:layout>
        <c:manualLayout>
          <c:layoutTarget val="inner"/>
          <c:xMode val="edge"/>
          <c:yMode val="edge"/>
          <c:x val="5.7597468063655739E-2"/>
          <c:y val="0.18851143607049123"/>
          <c:w val="0.93115821624403916"/>
          <c:h val="0.54516844968846978"/>
        </c:manualLayout>
      </c:layout>
      <c:barChart>
        <c:barDir val="col"/>
        <c:grouping val="clustered"/>
        <c:varyColors val="0"/>
        <c:ser>
          <c:idx val="0"/>
          <c:order val="0"/>
          <c:tx>
            <c:strRef>
              <c:f>Лист1!$B$1</c:f>
              <c:strCache>
                <c:ptCount val="1"/>
                <c:pt idx="0">
                  <c:v>2014 год</c:v>
                </c:pt>
              </c:strCache>
            </c:strRef>
          </c:tx>
          <c:spPr>
            <a:gradFill>
              <a:gsLst>
                <a:gs pos="0">
                  <a:schemeClr val="tx2">
                    <a:lumMod val="60000"/>
                    <a:lumOff val="40000"/>
                  </a:schemeClr>
                </a:gs>
                <a:gs pos="50000">
                  <a:schemeClr val="accent1">
                    <a:tint val="44500"/>
                    <a:satMod val="160000"/>
                  </a:schemeClr>
                </a:gs>
                <a:gs pos="100000">
                  <a:schemeClr val="accent1">
                    <a:lumMod val="75000"/>
                  </a:schemeClr>
                </a:gs>
              </a:gsLst>
              <a:lin ang="5400000" scaled="0"/>
            </a:gradFill>
            <a:ln>
              <a:solidFill>
                <a:schemeClr val="tx1"/>
              </a:solidFill>
            </a:ln>
          </c:spPr>
          <c:invertIfNegative val="0"/>
          <c:dLbls>
            <c:dLbl>
              <c:idx val="0"/>
              <c:layout>
                <c:manualLayout>
                  <c:x val="4.1552342423971719E-4"/>
                  <c:y val="-1.5873152842196096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1904761904761904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8.4064317808132134E-3"/>
                  <c:y val="-1.5873015873015872E-2"/>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tx2">
                  <a:lumMod val="20000"/>
                  <a:lumOff val="80000"/>
                </a:schemeClr>
              </a:solidFill>
              <a:ln>
                <a:solidFill>
                  <a:schemeClr val="tx1"/>
                </a:solidFill>
              </a:ln>
              <a:effectLst>
                <a:outerShdw blurRad="50800" dist="38100" dir="2700000" algn="tl" rotWithShape="0">
                  <a:prstClr val="black">
                    <a:alpha val="40000"/>
                  </a:prstClr>
                </a:outerShdw>
              </a:effectLst>
            </c:spPr>
            <c:txPr>
              <a:bodyPr/>
              <a:lstStyle/>
              <a:p>
                <a:pPr>
                  <a:defRPr sz="1050" b="1" baseline="0">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Лист1!$B$2:$B$5</c:f>
              <c:numCache>
                <c:formatCode>#,##0</c:formatCode>
                <c:ptCount val="4"/>
                <c:pt idx="0">
                  <c:v>109</c:v>
                </c:pt>
                <c:pt idx="1">
                  <c:v>11</c:v>
                </c:pt>
                <c:pt idx="2">
                  <c:v>7</c:v>
                </c:pt>
                <c:pt idx="3">
                  <c:v>200</c:v>
                </c:pt>
              </c:numCache>
            </c:numRef>
          </c:val>
        </c:ser>
        <c:ser>
          <c:idx val="1"/>
          <c:order val="1"/>
          <c:tx>
            <c:strRef>
              <c:f>Лист1!$C$1</c:f>
              <c:strCache>
                <c:ptCount val="1"/>
                <c:pt idx="0">
                  <c:v>2015 год</c:v>
                </c:pt>
              </c:strCache>
            </c:strRef>
          </c:tx>
          <c:spPr>
            <a:gradFill>
              <a:gsLst>
                <a:gs pos="0">
                  <a:schemeClr val="accent6">
                    <a:lumMod val="75000"/>
                  </a:schemeClr>
                </a:gs>
                <a:gs pos="50000">
                  <a:schemeClr val="accent1">
                    <a:tint val="44500"/>
                    <a:satMod val="160000"/>
                  </a:schemeClr>
                </a:gs>
                <a:gs pos="100000">
                  <a:schemeClr val="accent2">
                    <a:lumMod val="60000"/>
                    <a:lumOff val="40000"/>
                  </a:schemeClr>
                </a:gs>
              </a:gsLst>
              <a:lin ang="5400000" scaled="0"/>
            </a:gradFill>
            <a:ln>
              <a:solidFill>
                <a:schemeClr val="tx1"/>
              </a:solidFill>
            </a:ln>
          </c:spPr>
          <c:invertIfNegative val="0"/>
          <c:dLbls>
            <c:dLbl>
              <c:idx val="0"/>
              <c:layout>
                <c:manualLayout>
                  <c:x val="4.0250641279240421E-3"/>
                  <c:y val="-4.050623809010175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4711255616423122E-2"/>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accent6">
                  <a:lumMod val="40000"/>
                  <a:lumOff val="60000"/>
                </a:schemeClr>
              </a:solidFill>
              <a:ln>
                <a:solidFill>
                  <a:schemeClr val="tx1"/>
                </a:solidFill>
              </a:ln>
              <a:effectLst>
                <a:outerShdw blurRad="50800" dist="38100" dir="2700000" algn="tl" rotWithShape="0">
                  <a:prstClr val="black">
                    <a:alpha val="40000"/>
                  </a:prstClr>
                </a:outerShdw>
              </a:effectLst>
            </c:spPr>
            <c:txPr>
              <a:bodyPr/>
              <a:lstStyle/>
              <a:p>
                <a:pPr>
                  <a:defRPr sz="1050" b="1" baseline="0">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Лист1!$C$2:$C$5</c:f>
              <c:numCache>
                <c:formatCode>#,##0</c:formatCode>
                <c:ptCount val="4"/>
                <c:pt idx="0">
                  <c:v>172</c:v>
                </c:pt>
                <c:pt idx="1">
                  <c:v>15</c:v>
                </c:pt>
                <c:pt idx="2">
                  <c:v>8</c:v>
                </c:pt>
                <c:pt idx="3">
                  <c:v>214</c:v>
                </c:pt>
              </c:numCache>
            </c:numRef>
          </c:val>
        </c:ser>
        <c:ser>
          <c:idx val="2"/>
          <c:order val="2"/>
          <c:tx>
            <c:strRef>
              <c:f>Лист1!$D$1</c:f>
              <c:strCache>
                <c:ptCount val="1"/>
                <c:pt idx="0">
                  <c:v>2016 год</c:v>
                </c:pt>
              </c:strCache>
            </c:strRef>
          </c:tx>
          <c:spPr>
            <a:gradFill>
              <a:gsLst>
                <a:gs pos="0">
                  <a:srgbClr val="DDEBCF"/>
                </a:gs>
                <a:gs pos="50000">
                  <a:srgbClr val="9CB86E"/>
                </a:gs>
                <a:gs pos="100000">
                  <a:srgbClr val="156B13"/>
                </a:gs>
              </a:gsLst>
              <a:lin ang="5400000" scaled="0"/>
            </a:gradFill>
          </c:spPr>
          <c:invertIfNegative val="0"/>
          <c:dLbls>
            <c:spPr>
              <a:ln>
                <a:solidFill>
                  <a:srgbClr val="4F81BD"/>
                </a:solidFill>
              </a:ln>
            </c:spPr>
            <c:txPr>
              <a:bodyPr/>
              <a:lstStyle/>
              <a:p>
                <a:pPr>
                  <a:defRPr sz="1050"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Лист1!$D$2:$D$5</c:f>
              <c:numCache>
                <c:formatCode>#,##0</c:formatCode>
                <c:ptCount val="4"/>
                <c:pt idx="0">
                  <c:v>339</c:v>
                </c:pt>
                <c:pt idx="1">
                  <c:v>15</c:v>
                </c:pt>
                <c:pt idx="2">
                  <c:v>37</c:v>
                </c:pt>
                <c:pt idx="3">
                  <c:v>210</c:v>
                </c:pt>
              </c:numCache>
            </c:numRef>
          </c:val>
        </c:ser>
        <c:dLbls>
          <c:showLegendKey val="0"/>
          <c:showVal val="0"/>
          <c:showCatName val="0"/>
          <c:showSerName val="0"/>
          <c:showPercent val="0"/>
          <c:showBubbleSize val="0"/>
        </c:dLbls>
        <c:gapWidth val="150"/>
        <c:axId val="95965568"/>
        <c:axId val="95967104"/>
      </c:barChart>
      <c:catAx>
        <c:axId val="95965568"/>
        <c:scaling>
          <c:orientation val="minMax"/>
        </c:scaling>
        <c:delete val="0"/>
        <c:axPos val="b"/>
        <c:numFmt formatCode="#,##0.0" sourceLinked="0"/>
        <c:majorTickMark val="out"/>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95967104"/>
        <c:crosses val="autoZero"/>
        <c:auto val="1"/>
        <c:lblAlgn val="ctr"/>
        <c:lblOffset val="100"/>
        <c:noMultiLvlLbl val="0"/>
      </c:catAx>
      <c:valAx>
        <c:axId val="95967104"/>
        <c:scaling>
          <c:orientation val="minMax"/>
          <c:min val="0"/>
        </c:scaling>
        <c:delete val="0"/>
        <c:axPos val="l"/>
        <c:majorGridlines>
          <c:spPr>
            <a:ln>
              <a:noFill/>
            </a:ln>
            <a:effectLst>
              <a:outerShdw blurRad="50800" dist="50800" dir="5400000" algn="ctr" rotWithShape="0">
                <a:sysClr val="window" lastClr="FFFFFF"/>
              </a:outerShdw>
            </a:effectLst>
          </c:spPr>
        </c:majorGridlines>
        <c:title>
          <c:tx>
            <c:rich>
              <a:bodyPr rot="0" vert="horz"/>
              <a:lstStyle/>
              <a:p>
                <a:pPr>
                  <a:defRPr sz="1100"/>
                </a:pPr>
                <a:r>
                  <a:rPr lang="ru-RU" sz="1050" b="0">
                    <a:latin typeface="Times New Roman" panose="02020603050405020304" pitchFamily="18" charset="0"/>
                    <a:cs typeface="Times New Roman" panose="02020603050405020304" pitchFamily="18" charset="0"/>
                  </a:rPr>
                  <a:t>единиц</a:t>
                </a:r>
              </a:p>
            </c:rich>
          </c:tx>
          <c:layout>
            <c:manualLayout>
              <c:xMode val="edge"/>
              <c:yMode val="edge"/>
              <c:x val="0"/>
              <c:y val="9.5594506166181245E-2"/>
            </c:manualLayout>
          </c:layout>
          <c:overlay val="0"/>
        </c:title>
        <c:numFmt formatCode="#,##0" sourceLinked="1"/>
        <c:majorTickMark val="out"/>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95965568"/>
        <c:crosses val="autoZero"/>
        <c:crossBetween val="between"/>
      </c:valAx>
      <c:spPr>
        <a:ln>
          <a:noFill/>
        </a:ln>
      </c:spPr>
    </c:plotArea>
    <c:legend>
      <c:legendPos val="b"/>
      <c:layout>
        <c:manualLayout>
          <c:xMode val="edge"/>
          <c:yMode val="edge"/>
          <c:x val="0.3768470756390459"/>
          <c:y val="0.9042731816057239"/>
          <c:w val="0.38106322609187626"/>
          <c:h val="7.0957406919879701E-2"/>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a:scene3d>
      <a:camera prst="orthographicFront"/>
      <a:lightRig rig="threePt" dir="t"/>
    </a:scene3d>
    <a:sp3d>
      <a:bevelB/>
    </a:sp3d>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6.6680336832895884E-2"/>
          <c:y val="2.5184570579889317E-2"/>
          <c:w val="0.93331966316710413"/>
          <c:h val="0.61854384640276128"/>
        </c:manualLayout>
      </c:layout>
      <c:bar3DChart>
        <c:barDir val="col"/>
        <c:grouping val="clustered"/>
        <c:varyColors val="0"/>
        <c:ser>
          <c:idx val="0"/>
          <c:order val="0"/>
          <c:tx>
            <c:strRef>
              <c:f>Лист1!$B$1</c:f>
              <c:strCache>
                <c:ptCount val="1"/>
                <c:pt idx="0">
                  <c:v>2013 год</c:v>
                </c:pt>
              </c:strCache>
            </c:strRef>
          </c:tx>
          <c:invertIfNegative val="0"/>
          <c:dLbls>
            <c:dLbl>
              <c:idx val="0"/>
              <c:layout>
                <c:manualLayout>
                  <c:x val="2.5356576862123614E-2"/>
                  <c:y val="-3.7954249396380771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3391442155308255E-3"/>
                  <c:y val="-3.793466807165437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Доля жителей, систематически занимающихся физической культурой и спортом по месту работы</c:v>
                </c:pt>
                <c:pt idx="1">
                  <c:v>Доля учащихся и студентов города, систематически занимающихся физической культурой и спортом</c:v>
                </c:pt>
              </c:strCache>
            </c:strRef>
          </c:cat>
          <c:val>
            <c:numRef>
              <c:f>Лист1!$B$2:$B$3</c:f>
              <c:numCache>
                <c:formatCode>0.0</c:formatCode>
                <c:ptCount val="2"/>
                <c:pt idx="0">
                  <c:v>20</c:v>
                </c:pt>
                <c:pt idx="1">
                  <c:v>43</c:v>
                </c:pt>
              </c:numCache>
            </c:numRef>
          </c:val>
        </c:ser>
        <c:ser>
          <c:idx val="1"/>
          <c:order val="1"/>
          <c:tx>
            <c:strRef>
              <c:f>Лист1!$C$1</c:f>
              <c:strCache>
                <c:ptCount val="1"/>
                <c:pt idx="0">
                  <c:v>2014 год</c:v>
                </c:pt>
              </c:strCache>
            </c:strRef>
          </c:tx>
          <c:invertIfNegative val="0"/>
          <c:dLbls>
            <c:dLbl>
              <c:idx val="0"/>
              <c:layout>
                <c:manualLayout>
                  <c:x val="1.921925369471443E-2"/>
                  <c:y val="-5.0601130074757555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5356576862123614E-2"/>
                  <c:y val="-4.636459430979979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Доля жителей, систематически занимающихся физической культурой и спортом по месту работы</c:v>
                </c:pt>
                <c:pt idx="1">
                  <c:v>Доля учащихся и студентов города, систематически занимающихся физической культурой и спортом</c:v>
                </c:pt>
              </c:strCache>
            </c:strRef>
          </c:cat>
          <c:val>
            <c:numRef>
              <c:f>Лист1!$C$2:$C$3</c:f>
              <c:numCache>
                <c:formatCode>0.0</c:formatCode>
                <c:ptCount val="2"/>
                <c:pt idx="0">
                  <c:v>24.2</c:v>
                </c:pt>
                <c:pt idx="1">
                  <c:v>53.8</c:v>
                </c:pt>
              </c:numCache>
            </c:numRef>
          </c:val>
        </c:ser>
        <c:ser>
          <c:idx val="2"/>
          <c:order val="2"/>
          <c:tx>
            <c:strRef>
              <c:f>Лист1!$D$1</c:f>
              <c:strCache>
                <c:ptCount val="1"/>
                <c:pt idx="0">
                  <c:v>2015 год</c:v>
                </c:pt>
              </c:strCache>
            </c:strRef>
          </c:tx>
          <c:invertIfNegative val="0"/>
          <c:dLbls>
            <c:dLbl>
              <c:idx val="0"/>
              <c:layout>
                <c:manualLayout>
                  <c:x val="3.1695721077654442E-2"/>
                  <c:y val="-4.2170540062892559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1695721077654518E-2"/>
                  <c:y val="-3.793466807165437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Доля жителей, систематически занимающихся физической культурой и спортом по месту работы</c:v>
                </c:pt>
                <c:pt idx="1">
                  <c:v>Доля учащихся и студентов города, систематически занимающихся физической культурой и спортом</c:v>
                </c:pt>
              </c:strCache>
            </c:strRef>
          </c:cat>
          <c:val>
            <c:numRef>
              <c:f>Лист1!$D$2:$D$3</c:f>
              <c:numCache>
                <c:formatCode>0.0</c:formatCode>
                <c:ptCount val="2"/>
                <c:pt idx="0">
                  <c:v>31.7</c:v>
                </c:pt>
                <c:pt idx="1">
                  <c:v>57</c:v>
                </c:pt>
              </c:numCache>
            </c:numRef>
          </c:val>
        </c:ser>
        <c:ser>
          <c:idx val="3"/>
          <c:order val="3"/>
          <c:tx>
            <c:strRef>
              <c:f>Лист1!$E$1</c:f>
              <c:strCache>
                <c:ptCount val="1"/>
                <c:pt idx="0">
                  <c:v>2016 год </c:v>
                </c:pt>
              </c:strCache>
            </c:strRef>
          </c:tx>
          <c:invertIfNegative val="0"/>
          <c:dLbls>
            <c:dLbl>
              <c:idx val="0"/>
              <c:layout>
                <c:manualLayout>
                  <c:x val="2.1130480718436345E-2"/>
                  <c:y val="-2.123142250530785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9582673005810883E-2"/>
                  <c:y val="-3.821656050955413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50"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Доля жителей, систематически занимающихся физической культурой и спортом по месту работы</c:v>
                </c:pt>
                <c:pt idx="1">
                  <c:v>Доля учащихся и студентов города, систематически занимающихся физической культурой и спортом</c:v>
                </c:pt>
              </c:strCache>
            </c:strRef>
          </c:cat>
          <c:val>
            <c:numRef>
              <c:f>Лист1!$E$2:$E$3</c:f>
              <c:numCache>
                <c:formatCode>0.0</c:formatCode>
                <c:ptCount val="2"/>
                <c:pt idx="0">
                  <c:v>35.299999999999997</c:v>
                </c:pt>
                <c:pt idx="1">
                  <c:v>62</c:v>
                </c:pt>
              </c:numCache>
            </c:numRef>
          </c:val>
        </c:ser>
        <c:dLbls>
          <c:showLegendKey val="0"/>
          <c:showVal val="1"/>
          <c:showCatName val="0"/>
          <c:showSerName val="0"/>
          <c:showPercent val="0"/>
          <c:showBubbleSize val="0"/>
        </c:dLbls>
        <c:gapWidth val="75"/>
        <c:shape val="box"/>
        <c:axId val="96034816"/>
        <c:axId val="96036352"/>
        <c:axId val="0"/>
      </c:bar3DChart>
      <c:catAx>
        <c:axId val="96034816"/>
        <c:scaling>
          <c:orientation val="minMax"/>
        </c:scaling>
        <c:delete val="0"/>
        <c:axPos val="b"/>
        <c:numFmt formatCode="General" sourceLinked="0"/>
        <c:majorTickMark val="none"/>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96036352"/>
        <c:crosses val="autoZero"/>
        <c:auto val="1"/>
        <c:lblAlgn val="ctr"/>
        <c:lblOffset val="100"/>
        <c:noMultiLvlLbl val="0"/>
      </c:catAx>
      <c:valAx>
        <c:axId val="96036352"/>
        <c:scaling>
          <c:orientation val="minMax"/>
        </c:scaling>
        <c:delete val="0"/>
        <c:axPos val="l"/>
        <c:title>
          <c:tx>
            <c:rich>
              <a:bodyPr rot="0" vert="horz"/>
              <a:lstStyle/>
              <a:p>
                <a:pPr>
                  <a:defRPr b="0"/>
                </a:pPr>
                <a:r>
                  <a:rPr lang="ru-RU" sz="1050" b="0">
                    <a:latin typeface="Times New Roman" panose="02020603050405020304" pitchFamily="18" charset="0"/>
                    <a:cs typeface="Times New Roman" panose="02020603050405020304" pitchFamily="18" charset="0"/>
                  </a:rPr>
                  <a:t>%</a:t>
                </a:r>
              </a:p>
            </c:rich>
          </c:tx>
          <c:layout>
            <c:manualLayout>
              <c:xMode val="edge"/>
              <c:yMode val="edge"/>
              <c:x val="7.9754420554799921E-2"/>
              <c:y val="3.4358587157637968E-2"/>
            </c:manualLayout>
          </c:layout>
          <c:overlay val="0"/>
        </c:title>
        <c:numFmt formatCode="0.0" sourceLinked="1"/>
        <c:majorTickMark val="none"/>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96034816"/>
        <c:crosses val="autoZero"/>
        <c:crossBetween val="between"/>
      </c:valAx>
    </c:plotArea>
    <c:legend>
      <c:legendPos val="b"/>
      <c:overlay val="0"/>
      <c:txPr>
        <a:bodyPr/>
        <a:lstStyle/>
        <a:p>
          <a:pPr>
            <a:defRPr sz="105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5.1855843058497934E-2"/>
          <c:y val="2.2425084564964143E-2"/>
          <c:w val="0.94814415694150211"/>
          <c:h val="0.56702092719693464"/>
        </c:manualLayout>
      </c:layout>
      <c:bar3DChart>
        <c:barDir val="col"/>
        <c:grouping val="clustered"/>
        <c:varyColors val="0"/>
        <c:ser>
          <c:idx val="0"/>
          <c:order val="0"/>
          <c:tx>
            <c:strRef>
              <c:f>Лист1!$B$1</c:f>
              <c:strCache>
                <c:ptCount val="1"/>
                <c:pt idx="0">
                  <c:v>2013 год</c:v>
                </c:pt>
              </c:strCache>
            </c:strRef>
          </c:tx>
          <c:invertIfNegative val="0"/>
          <c:dLbls>
            <c:dLbl>
              <c:idx val="0"/>
              <c:layout>
                <c:manualLayout>
                  <c:x val="1.9145001898090888E-2"/>
                  <c:y val="-3.0721218745808312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6347746578333929E-2"/>
                  <c:y val="-2.550507572925265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c:v>
                </c:pt>
                <c:pt idx="1">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 проводимых за пределами города</c:v>
                </c:pt>
              </c:strCache>
            </c:strRef>
          </c:cat>
          <c:val>
            <c:numRef>
              <c:f>Лист1!$B$2:$B$3</c:f>
              <c:numCache>
                <c:formatCode>General</c:formatCode>
                <c:ptCount val="2"/>
                <c:pt idx="0">
                  <c:v>174</c:v>
                </c:pt>
                <c:pt idx="1">
                  <c:v>63</c:v>
                </c:pt>
              </c:numCache>
            </c:numRef>
          </c:val>
        </c:ser>
        <c:ser>
          <c:idx val="1"/>
          <c:order val="1"/>
          <c:tx>
            <c:strRef>
              <c:f>Лист1!$C$1</c:f>
              <c:strCache>
                <c:ptCount val="1"/>
                <c:pt idx="0">
                  <c:v>2014 год</c:v>
                </c:pt>
              </c:strCache>
            </c:strRef>
          </c:tx>
          <c:invertIfNegative val="0"/>
          <c:dLbls>
            <c:dLbl>
              <c:idx val="0"/>
              <c:layout>
                <c:manualLayout>
                  <c:x val="1.0609225946290112E-2"/>
                  <c:y val="-2.7774242065338097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4756452488539944E-2"/>
                  <c:y val="-2.5505075729252581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c:v>
                </c:pt>
                <c:pt idx="1">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 проводимых за пределами города</c:v>
                </c:pt>
              </c:strCache>
            </c:strRef>
          </c:cat>
          <c:val>
            <c:numRef>
              <c:f>Лист1!$C$2:$C$3</c:f>
              <c:numCache>
                <c:formatCode>General</c:formatCode>
                <c:ptCount val="2"/>
                <c:pt idx="0">
                  <c:v>186</c:v>
                </c:pt>
                <c:pt idx="1">
                  <c:v>97</c:v>
                </c:pt>
              </c:numCache>
            </c:numRef>
          </c:val>
        </c:ser>
        <c:ser>
          <c:idx val="2"/>
          <c:order val="2"/>
          <c:tx>
            <c:strRef>
              <c:f>Лист1!$D$1</c:f>
              <c:strCache>
                <c:ptCount val="1"/>
                <c:pt idx="0">
                  <c:v>2015 год</c:v>
                </c:pt>
              </c:strCache>
            </c:strRef>
          </c:tx>
          <c:invertIfNegative val="0"/>
          <c:dLbls>
            <c:dLbl>
              <c:idx val="0"/>
              <c:layout>
                <c:manualLayout>
                  <c:x val="2.3050905573039685E-2"/>
                  <c:y val="-2.8452052409722813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0977292301914828E-2"/>
                  <c:y val="-3.2754078991304086E-2"/>
                </c:manualLayout>
              </c:layou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c:v>
                </c:pt>
                <c:pt idx="1">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 проводимых за пределами города</c:v>
                </c:pt>
              </c:strCache>
            </c:strRef>
          </c:cat>
          <c:val>
            <c:numRef>
              <c:f>Лист1!$D$2:$D$3</c:f>
              <c:numCache>
                <c:formatCode>General</c:formatCode>
                <c:ptCount val="2"/>
                <c:pt idx="0">
                  <c:v>276</c:v>
                </c:pt>
                <c:pt idx="1">
                  <c:v>125</c:v>
                </c:pt>
              </c:numCache>
            </c:numRef>
          </c:val>
        </c:ser>
        <c:ser>
          <c:idx val="3"/>
          <c:order val="3"/>
          <c:tx>
            <c:strRef>
              <c:f>Лист1!$E$1</c:f>
              <c:strCache>
                <c:ptCount val="1"/>
                <c:pt idx="0">
                  <c:v>2016 год</c:v>
                </c:pt>
              </c:strCache>
            </c:strRef>
          </c:tx>
          <c:invertIfNegative val="0"/>
          <c:dLbls>
            <c:dLbl>
              <c:idx val="0"/>
              <c:layout>
                <c:manualLayout>
                  <c:x val="1.8838304552590265E-2"/>
                  <c:y val="-3.5650623885918012E-2"/>
                </c:manualLayout>
              </c:layout>
              <c:spPr/>
              <c:txPr>
                <a:bodyPr/>
                <a:lstStyle/>
                <a:p>
                  <a:pPr>
                    <a:defRPr sz="1050" b="1" i="0" baseline="0">
                      <a:latin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5117739403453691E-2"/>
                  <c:y val="-3.5650623885918005E-2"/>
                </c:manualLayout>
              </c:layout>
              <c:spPr/>
              <c:txPr>
                <a:bodyPr/>
                <a:lstStyle/>
                <a:p>
                  <a:pPr>
                    <a:defRPr sz="1050" b="1" i="0" baseline="0">
                      <a:latin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c:v>
                </c:pt>
                <c:pt idx="1">
                  <c:v>Количество участников официальных физкультурных мероприятий и спортивных соревнований среди лиц с ограниченными возможностями здоровья и инвалидов, проводимых за пределами города</c:v>
                </c:pt>
              </c:strCache>
            </c:strRef>
          </c:cat>
          <c:val>
            <c:numRef>
              <c:f>Лист1!$E$2:$E$3</c:f>
              <c:numCache>
                <c:formatCode>General</c:formatCode>
                <c:ptCount val="2"/>
                <c:pt idx="0">
                  <c:v>257</c:v>
                </c:pt>
                <c:pt idx="1">
                  <c:v>104</c:v>
                </c:pt>
              </c:numCache>
            </c:numRef>
          </c:val>
        </c:ser>
        <c:dLbls>
          <c:showLegendKey val="0"/>
          <c:showVal val="1"/>
          <c:showCatName val="0"/>
          <c:showSerName val="0"/>
          <c:showPercent val="0"/>
          <c:showBubbleSize val="0"/>
        </c:dLbls>
        <c:gapWidth val="75"/>
        <c:shape val="box"/>
        <c:axId val="96139904"/>
        <c:axId val="96166272"/>
        <c:axId val="0"/>
      </c:bar3DChart>
      <c:catAx>
        <c:axId val="96139904"/>
        <c:scaling>
          <c:orientation val="minMax"/>
        </c:scaling>
        <c:delete val="0"/>
        <c:axPos val="b"/>
        <c:numFmt formatCode="General" sourceLinked="0"/>
        <c:majorTickMark val="none"/>
        <c:minorTickMark val="none"/>
        <c:tickLblPos val="nextTo"/>
        <c:txPr>
          <a:bodyPr/>
          <a:lstStyle/>
          <a:p>
            <a:pPr>
              <a:defRPr sz="1050">
                <a:latin typeface="Times New Roman" panose="02020603050405020304" pitchFamily="18" charset="0"/>
                <a:cs typeface="Times New Roman" panose="02020603050405020304" pitchFamily="18" charset="0"/>
              </a:defRPr>
            </a:pPr>
            <a:endParaRPr lang="ru-RU"/>
          </a:p>
        </c:txPr>
        <c:crossAx val="96166272"/>
        <c:crosses val="autoZero"/>
        <c:auto val="1"/>
        <c:lblAlgn val="ctr"/>
        <c:lblOffset val="100"/>
        <c:noMultiLvlLbl val="0"/>
      </c:catAx>
      <c:valAx>
        <c:axId val="96166272"/>
        <c:scaling>
          <c:orientation val="minMax"/>
        </c:scaling>
        <c:delete val="0"/>
        <c:axPos val="l"/>
        <c:title>
          <c:tx>
            <c:rich>
              <a:bodyPr rot="0" vert="horz"/>
              <a:lstStyle/>
              <a:p>
                <a:pPr>
                  <a:defRPr b="0"/>
                </a:pPr>
                <a:r>
                  <a:rPr lang="ru-RU" sz="1050" b="0">
                    <a:solidFill>
                      <a:sysClr val="windowText" lastClr="000000"/>
                    </a:solidFill>
                    <a:latin typeface="Times New Roman" panose="02020603050405020304" pitchFamily="18" charset="0"/>
                    <a:cs typeface="Times New Roman" panose="02020603050405020304" pitchFamily="18" charset="0"/>
                  </a:rPr>
                  <a:t>человек</a:t>
                </a:r>
              </a:p>
            </c:rich>
          </c:tx>
          <c:layout>
            <c:manualLayout>
              <c:xMode val="edge"/>
              <c:yMode val="edge"/>
              <c:x val="3.435856232256683E-2"/>
              <c:y val="2.3778685418333403E-2"/>
            </c:manualLayout>
          </c:layout>
          <c:overlay val="0"/>
        </c:title>
        <c:numFmt formatCode="General" sourceLinked="1"/>
        <c:majorTickMark val="none"/>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96139904"/>
        <c:crosses val="autoZero"/>
        <c:crossBetween val="between"/>
      </c:valAx>
    </c:plotArea>
    <c:legend>
      <c:legendPos val="b"/>
      <c:layout>
        <c:manualLayout>
          <c:xMode val="edge"/>
          <c:yMode val="edge"/>
          <c:x val="0.29760483236298757"/>
          <c:y val="0.93348997150757207"/>
          <c:w val="0.49213199998351853"/>
          <c:h val="6.2419751007059945E-2"/>
        </c:manualLayout>
      </c:layout>
      <c:overlay val="0"/>
      <c:txPr>
        <a:bodyPr/>
        <a:lstStyle/>
        <a:p>
          <a:pPr>
            <a:defRPr sz="105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a:solidFill>
                  <a:schemeClr val="tx1"/>
                </a:solidFill>
                <a:effectLst/>
                <a:latin typeface="Times New Roman" panose="02020603050405020304" pitchFamily="18" charset="0"/>
                <a:cs typeface="Times New Roman" panose="02020603050405020304" pitchFamily="18" charset="0"/>
              </a:rPr>
              <a:t>Количество муниципальных услуг, оказанных </a:t>
            </a:r>
          </a:p>
          <a:p>
            <a:pPr>
              <a:defRPr sz="1400" b="0" i="0" u="none" strike="noStrike" kern="1200" spc="0" baseline="0">
                <a:solidFill>
                  <a:schemeClr val="tx1">
                    <a:lumMod val="65000"/>
                    <a:lumOff val="35000"/>
                  </a:schemeClr>
                </a:solidFill>
                <a:latin typeface="+mn-lt"/>
                <a:ea typeface="+mn-ea"/>
                <a:cs typeface="+mn-cs"/>
              </a:defRPr>
            </a:pPr>
            <a:r>
              <a:rPr lang="ru-RU" sz="1400" b="1">
                <a:solidFill>
                  <a:schemeClr val="tx1"/>
                </a:solidFill>
                <a:effectLst/>
                <a:latin typeface="Times New Roman" panose="02020603050405020304" pitchFamily="18" charset="0"/>
                <a:cs typeface="Times New Roman" panose="02020603050405020304" pitchFamily="18" charset="0"/>
              </a:rPr>
              <a:t>Администрацией ЗАТО г. Зеленогорска в 2016 году</a:t>
            </a:r>
          </a:p>
        </c:rich>
      </c:tx>
      <c:overlay val="0"/>
      <c:spPr>
        <a:noFill/>
        <a:ln>
          <a:noFill/>
        </a:ln>
        <a:effectLst/>
      </c:spPr>
    </c:title>
    <c:autoTitleDeleted val="0"/>
    <c:view3D>
      <c:rotX val="30"/>
      <c:rotY val="15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4580032020178438E-2"/>
          <c:y val="0.17088829214267293"/>
          <c:w val="0.89164076799292447"/>
          <c:h val="0.62365208684174589"/>
        </c:manualLayout>
      </c:layout>
      <c:pie3DChart>
        <c:varyColors val="1"/>
        <c:ser>
          <c:idx val="0"/>
          <c:order val="0"/>
          <c:tx>
            <c:strRef>
              <c:f>Лист1!$B$1</c:f>
              <c:strCache>
                <c:ptCount val="1"/>
                <c:pt idx="0">
                  <c:v>Столбец1</c:v>
                </c:pt>
              </c:strCache>
            </c:strRef>
          </c:tx>
          <c:explosion val="1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Lbls>
            <c:dLbl>
              <c:idx val="0"/>
              <c:layout>
                <c:manualLayout>
                  <c:x val="-5.6071439345943823E-2"/>
                  <c:y val="-1.4940568734640653E-2"/>
                </c:manualLayout>
              </c:layout>
              <c:numFmt formatCode="#,##0" sourceLinked="0"/>
              <c:spPr>
                <a:ln>
                  <a:noFill/>
                </a:ln>
              </c:spPr>
              <c:txPr>
                <a:bodyPr/>
                <a:lstStyle/>
                <a:p>
                  <a:pPr>
                    <a:defRPr sz="1200" baseline="0">
                      <a:latin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5781346297230088E-2"/>
                  <c:y val="-0.18866710132571007"/>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0858039296812037E-2"/>
                  <c:y val="-1.256565859203905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0077576509832822E-2"/>
                  <c:y val="4.428038851831419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218649392963806E-2"/>
                  <c:y val="5.214337061370513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baseline="0">
                    <a:latin typeface="Times New Roman" pitchFamily="18" charset="0"/>
                  </a:defRPr>
                </a:pPr>
                <a:endParaRPr lang="ru-RU"/>
              </a:p>
            </c:txPr>
            <c:showLegendKey val="0"/>
            <c:showVal val="1"/>
            <c:showCatName val="0"/>
            <c:showSerName val="0"/>
            <c:showPercent val="0"/>
            <c:showBubbleSize val="0"/>
            <c:showLeaderLines val="1"/>
            <c:leaderLines>
              <c:spPr>
                <a:ln w="12700" cap="flat" cmpd="sng" algn="ctr">
                  <a:solidFill>
                    <a:schemeClr val="tx1"/>
                  </a:solidFill>
                  <a:round/>
                </a:ln>
                <a:effectLst/>
              </c:spPr>
            </c:leaderLines>
            <c:extLst>
              <c:ext xmlns:c15="http://schemas.microsoft.com/office/drawing/2012/chart" uri="{CE6537A1-D6FC-4f65-9D91-7224C49458BB}"/>
            </c:extLst>
          </c:dLbls>
          <c:cat>
            <c:strRef>
              <c:f>Лист1!$A$2:$A$6</c:f>
              <c:strCache>
                <c:ptCount val="5"/>
                <c:pt idx="0">
                  <c:v>Культура</c:v>
                </c:pt>
                <c:pt idx="1">
                  <c:v>Образование</c:v>
                </c:pt>
                <c:pt idx="2">
                  <c:v>Имущественно-земельные отношения</c:v>
                </c:pt>
                <c:pt idx="3">
                  <c:v>Жилищно-коммунальное хозяйство</c:v>
                </c:pt>
                <c:pt idx="4">
                  <c:v>Строительство</c:v>
                </c:pt>
              </c:strCache>
            </c:strRef>
          </c:cat>
          <c:val>
            <c:numRef>
              <c:f>Лист1!$B$2:$B$6</c:f>
              <c:numCache>
                <c:formatCode>#,##0</c:formatCode>
                <c:ptCount val="5"/>
                <c:pt idx="0">
                  <c:v>32479</c:v>
                </c:pt>
                <c:pt idx="1">
                  <c:v>3482</c:v>
                </c:pt>
                <c:pt idx="2">
                  <c:v>1461</c:v>
                </c:pt>
                <c:pt idx="3">
                  <c:v>266</c:v>
                </c:pt>
                <c:pt idx="4">
                  <c:v>230</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6.2402496099843996E-3"/>
          <c:y val="0.64626613869798066"/>
          <c:w val="0.48264711060883381"/>
          <c:h val="0.3530456814285497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40" b="0" i="0" u="none" strike="noStrike" kern="1200" spc="0" baseline="0">
                <a:solidFill>
                  <a:sysClr val="windowText" lastClr="000000">
                    <a:lumMod val="65000"/>
                    <a:lumOff val="35000"/>
                  </a:sysClr>
                </a:solidFill>
                <a:latin typeface="+mn-lt"/>
                <a:ea typeface="+mn-ea"/>
                <a:cs typeface="+mn-cs"/>
              </a:defRPr>
            </a:pPr>
            <a:r>
              <a:rPr lang="ru-RU" sz="1400" b="1">
                <a:solidFill>
                  <a:schemeClr val="tx1"/>
                </a:solidFill>
                <a:effectLst/>
                <a:latin typeface="Times New Roman" panose="02020603050405020304" pitchFamily="18" charset="0"/>
                <a:cs typeface="Times New Roman" panose="02020603050405020304" pitchFamily="18" charset="0"/>
              </a:rPr>
              <a:t>Структура межведомственных запросов</a:t>
            </a:r>
          </a:p>
        </c:rich>
      </c:tx>
      <c:overlay val="0"/>
      <c:spPr>
        <a:noFill/>
        <a:ln>
          <a:noFill/>
        </a:ln>
        <a:effectLst/>
      </c:spPr>
    </c:title>
    <c:autoTitleDeleted val="0"/>
    <c:plotArea>
      <c:layout>
        <c:manualLayout>
          <c:layoutTarget val="inner"/>
          <c:xMode val="edge"/>
          <c:yMode val="edge"/>
          <c:x val="2.2288213973253344E-2"/>
          <c:y val="0.17828053671508881"/>
          <c:w val="0.9342595508894721"/>
          <c:h val="0.69291165337006133"/>
        </c:manualLayout>
      </c:layout>
      <c:ofPieChart>
        <c:ofPieType val="bar"/>
        <c:varyColors val="1"/>
        <c:ser>
          <c:idx val="0"/>
          <c:order val="0"/>
          <c:tx>
            <c:strRef>
              <c:f>Лист1!$B$1</c:f>
              <c:strCache>
                <c:ptCount val="1"/>
                <c:pt idx="0">
                  <c:v>Столбец1</c:v>
                </c:pt>
              </c:strCache>
            </c:strRef>
          </c:tx>
          <c:spPr>
            <a:ln w="19050"/>
          </c:spPr>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rgbClr val="FF6600"/>
              </a:solidFill>
              <a:ln w="19050">
                <a:solidFill>
                  <a:schemeClr val="lt1"/>
                </a:solidFill>
              </a:ln>
              <a:effectLst/>
            </c:spPr>
          </c:dPt>
          <c:dPt>
            <c:idx val="7"/>
            <c:bubble3D val="0"/>
            <c:spPr>
              <a:solidFill>
                <a:srgbClr val="FF9933"/>
              </a:solidFill>
              <a:ln w="19050">
                <a:solidFill>
                  <a:schemeClr val="lt1"/>
                </a:solidFill>
              </a:ln>
              <a:effectLst/>
            </c:spPr>
          </c:dPt>
          <c:dPt>
            <c:idx val="8"/>
            <c:bubble3D val="0"/>
            <c:spPr>
              <a:solidFill>
                <a:srgbClr val="FF9966"/>
              </a:solidFill>
              <a:ln w="19050">
                <a:solidFill>
                  <a:schemeClr val="lt1"/>
                </a:solidFill>
              </a:ln>
              <a:effectLst/>
            </c:spPr>
          </c:dPt>
          <c:dPt>
            <c:idx val="9"/>
            <c:bubble3D val="0"/>
            <c:spPr>
              <a:solidFill>
                <a:srgbClr val="FF9999"/>
              </a:solidFill>
              <a:ln w="19050">
                <a:solidFill>
                  <a:schemeClr val="lt1"/>
                </a:solidFill>
              </a:ln>
              <a:effectLst/>
            </c:spPr>
          </c:dPt>
          <c:dPt>
            <c:idx val="10"/>
            <c:bubble3D val="0"/>
            <c:spPr>
              <a:solidFill>
                <a:schemeClr val="accent2">
                  <a:lumMod val="75000"/>
                </a:schemeClr>
              </a:solidFill>
              <a:ln w="19050">
                <a:solidFill>
                  <a:schemeClr val="bg1"/>
                </a:solidFill>
              </a:ln>
              <a:effectLst/>
            </c:spPr>
          </c:dPt>
          <c:dLbls>
            <c:dLbl>
              <c:idx val="0"/>
              <c:layout>
                <c:manualLayout>
                  <c:x val="5.7994417364496103E-3"/>
                  <c:y val="-2.0665783113744444E-2"/>
                </c:manualLayout>
              </c:layout>
              <c:tx>
                <c:rich>
                  <a:bodyPr/>
                  <a:lstStyle/>
                  <a:p>
                    <a:r>
                      <a:rPr lang="en-US"/>
                      <a:t>5397</a:t>
                    </a:r>
                  </a:p>
                  <a:p>
                    <a:r>
                      <a:rPr lang="en-US"/>
                      <a:t> 98%</a:t>
                    </a:r>
                  </a:p>
                </c:rich>
              </c:tx>
              <c:showLegendKey val="0"/>
              <c:showVal val="1"/>
              <c:showCatName val="0"/>
              <c:showSerName val="0"/>
              <c:showPercent val="1"/>
              <c:showBubbleSize val="0"/>
              <c:extLst>
                <c:ext xmlns:c15="http://schemas.microsoft.com/office/drawing/2012/chart" uri="{CE6537A1-D6FC-4f65-9D91-7224C49458BB}">
                  <c15:layout/>
                </c:ext>
              </c:extLst>
            </c:dLbl>
            <c:dLbl>
              <c:idx val="6"/>
              <c:tx>
                <c:rich>
                  <a:bodyPr/>
                  <a:lstStyle/>
                  <a:p>
                    <a:r>
                      <a:rPr lang="en-US"/>
                      <a:t>44 </a:t>
                    </a:r>
                  </a:p>
                </c:rich>
              </c:tx>
              <c:showLegendKey val="0"/>
              <c:showVal val="1"/>
              <c:showCatName val="0"/>
              <c:showSerName val="0"/>
              <c:showPercent val="1"/>
              <c:showBubbleSize val="0"/>
              <c:extLst>
                <c:ext xmlns:c15="http://schemas.microsoft.com/office/drawing/2012/chart" uri="{CE6537A1-D6FC-4f65-9D91-7224C49458BB}">
                  <c15:layout/>
                </c:ext>
              </c:extLst>
            </c:dLbl>
            <c:dLbl>
              <c:idx val="7"/>
              <c:tx>
                <c:rich>
                  <a:bodyPr/>
                  <a:lstStyle/>
                  <a:p>
                    <a:r>
                      <a:rPr lang="en-US"/>
                      <a:t>11</a:t>
                    </a:r>
                  </a:p>
                </c:rich>
              </c:tx>
              <c:showLegendKey val="0"/>
              <c:showVal val="1"/>
              <c:showCatName val="0"/>
              <c:showSerName val="0"/>
              <c:showPercent val="1"/>
              <c:showBubbleSize val="0"/>
              <c:extLst>
                <c:ext xmlns:c15="http://schemas.microsoft.com/office/drawing/2012/chart" uri="{CE6537A1-D6FC-4f65-9D91-7224C49458BB}">
                  <c15:layout/>
                </c:ext>
              </c:extLst>
            </c:dLbl>
            <c:dLbl>
              <c:idx val="8"/>
              <c:tx>
                <c:rich>
                  <a:bodyPr/>
                  <a:lstStyle/>
                  <a:p>
                    <a:r>
                      <a:rPr lang="en-US"/>
                      <a:t>49</a:t>
                    </a:r>
                  </a:p>
                </c:rich>
              </c:tx>
              <c:showLegendKey val="0"/>
              <c:showVal val="1"/>
              <c:showCatName val="0"/>
              <c:showSerName val="0"/>
              <c:showPercent val="1"/>
              <c:showBubbleSize val="0"/>
              <c:extLst>
                <c:ext xmlns:c15="http://schemas.microsoft.com/office/drawing/2012/chart" uri="{CE6537A1-D6FC-4f65-9D91-7224C49458BB}">
                  <c15:layout/>
                </c:ext>
              </c:extLst>
            </c:dLbl>
            <c:dLbl>
              <c:idx val="9"/>
              <c:tx>
                <c:rich>
                  <a:bodyPr/>
                  <a:lstStyle/>
                  <a:p>
                    <a:r>
                      <a:rPr lang="en-US"/>
                      <a:t>104 2%</a:t>
                    </a:r>
                  </a:p>
                </c:rich>
              </c:tx>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a:lstStyle/>
              <a:p>
                <a:pPr>
                  <a:defRPr sz="1400" baseline="0">
                    <a:latin typeface="Times New Roman" pitchFamily="18" charset="0"/>
                  </a:defRPr>
                </a:pPr>
                <a:endParaRPr lang="ru-RU"/>
              </a:p>
            </c:txPr>
            <c:showLegendKey val="0"/>
            <c:showVal val="1"/>
            <c:showCatName val="0"/>
            <c:showSerName val="0"/>
            <c:showPercent val="1"/>
            <c:showBubbleSize val="0"/>
            <c:showLeaderLines val="0"/>
            <c:extLst>
              <c:ext xmlns:c15="http://schemas.microsoft.com/office/drawing/2012/chart" uri="{CE6537A1-D6FC-4f65-9D91-7224C49458BB}"/>
            </c:extLst>
          </c:dLbls>
          <c:cat>
            <c:strRef>
              <c:f>Лист1!$A$2:$A$10</c:f>
              <c:strCache>
                <c:ptCount val="9"/>
                <c:pt idx="0">
                  <c:v>Росреестр</c:v>
                </c:pt>
                <c:pt idx="6">
                  <c:v>ЗАГС</c:v>
                </c:pt>
                <c:pt idx="7">
                  <c:v>ФНС России</c:v>
                </c:pt>
                <c:pt idx="8">
                  <c:v>ФМС России</c:v>
                </c:pt>
              </c:strCache>
            </c:strRef>
          </c:cat>
          <c:val>
            <c:numRef>
              <c:f>Лист1!$B$2:$B$10</c:f>
              <c:numCache>
                <c:formatCode>General</c:formatCode>
                <c:ptCount val="9"/>
                <c:pt idx="0">
                  <c:v>5397</c:v>
                </c:pt>
                <c:pt idx="6">
                  <c:v>44</c:v>
                </c:pt>
                <c:pt idx="7">
                  <c:v>11</c:v>
                </c:pt>
                <c:pt idx="8">
                  <c:v>49</c:v>
                </c:pt>
              </c:numCache>
            </c:numRef>
          </c:val>
        </c:ser>
        <c:dLbls>
          <c:showLegendKey val="0"/>
          <c:showVal val="0"/>
          <c:showCatName val="0"/>
          <c:showSerName val="0"/>
          <c:showPercent val="0"/>
          <c:showBubbleSize val="0"/>
          <c:showLeaderLines val="0"/>
        </c:dLbls>
        <c:gapWidth val="110"/>
        <c:splitType val="percent"/>
        <c:splitPos val="10"/>
        <c:secondPieSize val="85"/>
        <c:serLines>
          <c:spPr>
            <a:ln w="12700" cap="flat" cmpd="sng" algn="ctr">
              <a:solidFill>
                <a:schemeClr val="tx1"/>
              </a:solidFill>
              <a:round/>
            </a:ln>
            <a:effectLst/>
          </c:spPr>
        </c:serLines>
      </c:ofPieChart>
      <c:spPr>
        <a:noFill/>
        <a:ln>
          <a:noFill/>
        </a:ln>
        <a:effectLst/>
      </c:spPr>
    </c:plotArea>
    <c:legend>
      <c:legendPos val="b"/>
      <c:legendEntry>
        <c:idx val="1"/>
        <c:delete val="1"/>
      </c:legendEntry>
      <c:legendEntry>
        <c:idx val="2"/>
        <c:delete val="1"/>
      </c:legendEntry>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u="none" strike="noStrike" baseline="0">
                <a:solidFill>
                  <a:sysClr val="windowText" lastClr="000000"/>
                </a:solidFill>
                <a:effectLst/>
                <a:latin typeface="Times New Roman" panose="02020603050405020304" pitchFamily="18" charset="0"/>
                <a:cs typeface="Times New Roman" panose="02020603050405020304" pitchFamily="18" charset="0"/>
              </a:rPr>
              <a:t>Защита личных неимущественных прав несовершеннолетних</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7.8084354039078444E-2"/>
          <c:y val="0.21904761904761905"/>
          <c:w val="0.86429534849810419"/>
          <c:h val="0.5123814725471455"/>
        </c:manualLayout>
      </c:layout>
      <c:barChart>
        <c:barDir val="col"/>
        <c:grouping val="clustered"/>
        <c:varyColors val="0"/>
        <c:ser>
          <c:idx val="0"/>
          <c:order val="0"/>
          <c:tx>
            <c:strRef>
              <c:f>Лист1!$B$1</c:f>
              <c:strCache>
                <c:ptCount val="1"/>
                <c:pt idx="0">
                  <c:v>восстановлено в родительских правах</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2012 год</c:v>
                </c:pt>
                <c:pt idx="1">
                  <c:v>2013 год</c:v>
                </c:pt>
                <c:pt idx="2">
                  <c:v>2014 год</c:v>
                </c:pt>
                <c:pt idx="3">
                  <c:v>2015 год</c:v>
                </c:pt>
                <c:pt idx="4">
                  <c:v>2016 год</c:v>
                </c:pt>
              </c:strCache>
            </c:strRef>
          </c:cat>
          <c:val>
            <c:numRef>
              <c:f>Лист1!$B$2:$B$6</c:f>
              <c:numCache>
                <c:formatCode>General</c:formatCode>
                <c:ptCount val="5"/>
                <c:pt idx="0">
                  <c:v>2</c:v>
                </c:pt>
                <c:pt idx="1">
                  <c:v>2</c:v>
                </c:pt>
                <c:pt idx="2">
                  <c:v>2</c:v>
                </c:pt>
                <c:pt idx="3">
                  <c:v>1</c:v>
                </c:pt>
                <c:pt idx="4">
                  <c:v>1</c:v>
                </c:pt>
              </c:numCache>
            </c:numRef>
          </c:val>
        </c:ser>
        <c:ser>
          <c:idx val="1"/>
          <c:order val="1"/>
          <c:tx>
            <c:strRef>
              <c:f>Лист1!$C$1</c:f>
              <c:strCache>
                <c:ptCount val="1"/>
                <c:pt idx="0">
                  <c:v>ограничено в родительских правах</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2012 год</c:v>
                </c:pt>
                <c:pt idx="1">
                  <c:v>2013 год</c:v>
                </c:pt>
                <c:pt idx="2">
                  <c:v>2014 год</c:v>
                </c:pt>
                <c:pt idx="3">
                  <c:v>2015 год</c:v>
                </c:pt>
                <c:pt idx="4">
                  <c:v>2016 год</c:v>
                </c:pt>
              </c:strCache>
            </c:strRef>
          </c:cat>
          <c:val>
            <c:numRef>
              <c:f>Лист1!$C$2:$C$6</c:f>
              <c:numCache>
                <c:formatCode>General</c:formatCode>
                <c:ptCount val="5"/>
                <c:pt idx="0">
                  <c:v>4</c:v>
                </c:pt>
                <c:pt idx="1">
                  <c:v>4</c:v>
                </c:pt>
                <c:pt idx="2">
                  <c:v>7</c:v>
                </c:pt>
                <c:pt idx="3">
                  <c:v>4</c:v>
                </c:pt>
                <c:pt idx="4">
                  <c:v>4</c:v>
                </c:pt>
              </c:numCache>
            </c:numRef>
          </c:val>
        </c:ser>
        <c:ser>
          <c:idx val="2"/>
          <c:order val="2"/>
          <c:tx>
            <c:strRef>
              <c:f>Лист1!$D$1</c:f>
              <c:strCache>
                <c:ptCount val="1"/>
                <c:pt idx="0">
                  <c:v>лишено родительских прав</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2012 год</c:v>
                </c:pt>
                <c:pt idx="1">
                  <c:v>2013 год</c:v>
                </c:pt>
                <c:pt idx="2">
                  <c:v>2014 год</c:v>
                </c:pt>
                <c:pt idx="3">
                  <c:v>2015 год</c:v>
                </c:pt>
                <c:pt idx="4">
                  <c:v>2016 год</c:v>
                </c:pt>
              </c:strCache>
            </c:strRef>
          </c:cat>
          <c:val>
            <c:numRef>
              <c:f>Лист1!$D$2:$D$6</c:f>
              <c:numCache>
                <c:formatCode>General</c:formatCode>
                <c:ptCount val="5"/>
                <c:pt idx="0">
                  <c:v>34</c:v>
                </c:pt>
                <c:pt idx="1">
                  <c:v>17</c:v>
                </c:pt>
                <c:pt idx="2">
                  <c:v>19</c:v>
                </c:pt>
                <c:pt idx="3">
                  <c:v>27</c:v>
                </c:pt>
                <c:pt idx="4">
                  <c:v>19</c:v>
                </c:pt>
              </c:numCache>
            </c:numRef>
          </c:val>
        </c:ser>
        <c:dLbls>
          <c:showLegendKey val="0"/>
          <c:showVal val="0"/>
          <c:showCatName val="0"/>
          <c:showSerName val="0"/>
          <c:showPercent val="0"/>
          <c:showBubbleSize val="0"/>
        </c:dLbls>
        <c:gapWidth val="51"/>
        <c:axId val="98530816"/>
        <c:axId val="98532352"/>
      </c:barChart>
      <c:catAx>
        <c:axId val="9853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8532352"/>
        <c:crosses val="autoZero"/>
        <c:auto val="1"/>
        <c:lblAlgn val="ctr"/>
        <c:lblOffset val="100"/>
        <c:noMultiLvlLbl val="0"/>
      </c:catAx>
      <c:valAx>
        <c:axId val="98532352"/>
        <c:scaling>
          <c:orientation val="minMax"/>
          <c:max val="35"/>
        </c:scaling>
        <c:delete val="0"/>
        <c:axPos val="l"/>
        <c:majorGridlines>
          <c:spPr>
            <a:ln w="9525" cap="flat" cmpd="sng" algn="ctr">
              <a:solidFill>
                <a:schemeClr val="tx1">
                  <a:lumMod val="15000"/>
                  <a:lumOff val="85000"/>
                </a:schemeClr>
              </a:solidFill>
              <a:round/>
            </a:ln>
            <a:effectLst/>
          </c:spPr>
        </c:majorGridlines>
        <c:title>
          <c:tx>
            <c:rich>
              <a:bodyPr rot="0" vert="horz"/>
              <a:lstStyle/>
              <a:p>
                <a:pPr>
                  <a:defRPr/>
                </a:pPr>
                <a:r>
                  <a:rPr lang="ru-RU" sz="1050" b="0">
                    <a:latin typeface="Times New Roman" panose="02020603050405020304" pitchFamily="18" charset="0"/>
                    <a:cs typeface="Times New Roman" panose="02020603050405020304" pitchFamily="18" charset="0"/>
                  </a:rPr>
                  <a:t>человек</a:t>
                </a:r>
              </a:p>
            </c:rich>
          </c:tx>
          <c:layout>
            <c:manualLayout>
              <c:xMode val="edge"/>
              <c:yMode val="edge"/>
              <c:x val="0"/>
              <c:y val="0.13120867802917044"/>
            </c:manualLayout>
          </c:layout>
          <c:overlay val="0"/>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8530816"/>
        <c:crosses val="autoZero"/>
        <c:crossBetween val="between"/>
      </c:valAx>
      <c:spPr>
        <a:noFill/>
        <a:ln>
          <a:noFill/>
        </a:ln>
        <a:effectLst/>
      </c:spPr>
    </c:plotArea>
    <c:legend>
      <c:legendPos val="b"/>
      <c:layout>
        <c:manualLayout>
          <c:xMode val="edge"/>
          <c:yMode val="edge"/>
          <c:x val="0.10416666666666667"/>
          <c:y val="0.83680022592112691"/>
          <c:w val="0.77023037786157045"/>
          <c:h val="0.16048730902856795"/>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Видовая структура административных правонарушений, </a:t>
            </a:r>
            <a:r>
              <a:rPr lang="ru-RU" sz="1200" b="1">
                <a:solidFill>
                  <a:sysClr val="windowText" lastClr="000000"/>
                </a:solidFill>
                <a:latin typeface="Times New Roman" panose="02020603050405020304" pitchFamily="18" charset="0"/>
                <a:cs typeface="Times New Roman" panose="02020603050405020304" pitchFamily="18" charset="0"/>
              </a:rPr>
              <a:t>единиц</a:t>
            </a:r>
          </a:p>
        </c:rich>
      </c:tx>
      <c:overlay val="0"/>
      <c:spPr>
        <a:noFill/>
        <a:ln>
          <a:noFill/>
        </a:ln>
        <a:effectLst/>
      </c:spPr>
    </c:title>
    <c:autoTitleDeleted val="0"/>
    <c:view3D>
      <c:rotX val="30"/>
      <c:rotY val="14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9163022515760034"/>
          <c:y val="6.8998378255331146E-4"/>
          <c:w val="0.46536302533116153"/>
          <c:h val="0.79460172524223649"/>
        </c:manualLayout>
      </c:layout>
      <c:pie3DChart>
        <c:varyColors val="1"/>
        <c:ser>
          <c:idx val="0"/>
          <c:order val="0"/>
          <c:tx>
            <c:strRef>
              <c:f>Лист1!$B$1</c:f>
              <c:strCache>
                <c:ptCount val="1"/>
                <c:pt idx="0">
                  <c:v>Структура административных правонарушений, единиц</c:v>
                </c:pt>
              </c:strCache>
            </c:strRef>
          </c:tx>
          <c:explosion val="1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dLbl>
              <c:idx val="3"/>
              <c:layout>
                <c:manualLayout>
                  <c:x val="-3.1027547048258466E-2"/>
                  <c:y val="3.1475151722027715E-2"/>
                </c:manualLayout>
              </c:layout>
              <c:showLegendKey val="0"/>
              <c:showVal val="1"/>
              <c:showCatName val="0"/>
              <c:showSerName val="0"/>
              <c:showPercent val="0"/>
              <c:showBubbleSize val="0"/>
              <c:extLst>
                <c:ext xmlns:c15="http://schemas.microsoft.com/office/drawing/2012/chart" uri="{CE6537A1-D6FC-4f65-9D91-7224C49458BB}"/>
              </c:extLst>
            </c:dLbl>
            <c:spPr>
              <a:solidFill>
                <a:srgbClr val="FFFF99"/>
              </a:solidFill>
              <a:ln>
                <a:solidFill>
                  <a:schemeClr val="tx1"/>
                </a:solid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12700" cap="flat" cmpd="sng" algn="ctr">
                  <a:solidFill>
                    <a:schemeClr val="tx1"/>
                  </a:solidFill>
                  <a:round/>
                </a:ln>
                <a:effectLst/>
              </c:spPr>
            </c:leaderLines>
            <c:extLst>
              <c:ext xmlns:c15="http://schemas.microsoft.com/office/drawing/2012/chart" uri="{CE6537A1-D6FC-4f65-9D91-7224C49458BB}">
                <c15:layout/>
              </c:ext>
            </c:extLst>
          </c:dLbls>
          <c:cat>
            <c:strRef>
              <c:f>Лист1!$A$2:$A$4</c:f>
              <c:strCache>
                <c:ptCount val="3"/>
                <c:pt idx="0">
                  <c:v>Совершение действий, нарушающих тишину и покой окружающих</c:v>
                </c:pt>
                <c:pt idx="1">
                  <c:v>Нарушение правил благоустройства городов и других населенных пунктов </c:v>
                </c:pt>
                <c:pt idx="2">
                  <c:v>Неисполнение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 </c:v>
                </c:pt>
              </c:strCache>
            </c:strRef>
          </c:cat>
          <c:val>
            <c:numRef>
              <c:f>Лист1!$B$2:$B$4</c:f>
              <c:numCache>
                <c:formatCode>General</c:formatCode>
                <c:ptCount val="3"/>
                <c:pt idx="0">
                  <c:v>228</c:v>
                </c:pt>
                <c:pt idx="1">
                  <c:v>53</c:v>
                </c:pt>
                <c:pt idx="2">
                  <c:v>57</c:v>
                </c:pt>
              </c:numCache>
            </c:numRef>
          </c:val>
        </c:ser>
        <c:dLbls>
          <c:showLegendKey val="0"/>
          <c:showVal val="0"/>
          <c:showCatName val="0"/>
          <c:showSerName val="0"/>
          <c:showPercent val="0"/>
          <c:showBubbleSize val="0"/>
          <c:showLeaderLines val="1"/>
        </c:dLbls>
      </c:pie3DChart>
      <c:spPr>
        <a:noFill/>
        <a:ln>
          <a:noFill/>
        </a:ln>
        <a:effectLst/>
      </c:spPr>
    </c:plotArea>
    <c:legend>
      <c:legendPos val="b"/>
      <c:legendEntry>
        <c:idx val="2"/>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0"/>
          <c:y val="0.64182592290199225"/>
          <c:w val="0.99660479131663915"/>
          <c:h val="0.33667298617549785"/>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spPr>
        <a:pattFill prst="pct5">
          <a:fgClr>
            <a:srgbClr val="4F81BD"/>
          </a:fgClr>
          <a:bgClr>
            <a:sysClr val="window" lastClr="FFFFFF"/>
          </a:bgClr>
        </a:pattFill>
      </c:spPr>
    </c:floor>
    <c:sideWall>
      <c:thickness val="0"/>
      <c:spPr>
        <a:noFill/>
        <a:ln w="25400">
          <a:noFill/>
        </a:ln>
      </c:spPr>
    </c:sideWall>
    <c:backWall>
      <c:thickness val="0"/>
      <c:spPr>
        <a:noFill/>
        <a:ln w="25400">
          <a:noFill/>
        </a:ln>
      </c:spPr>
    </c:backWall>
    <c:plotArea>
      <c:layout>
        <c:manualLayout>
          <c:layoutTarget val="inner"/>
          <c:xMode val="edge"/>
          <c:yMode val="edge"/>
          <c:x val="0.11402809023872015"/>
          <c:y val="4.6852437297088552E-2"/>
          <c:w val="0.58438460817397819"/>
          <c:h val="0.837959469795726"/>
        </c:manualLayout>
      </c:layout>
      <c:bar3DChart>
        <c:barDir val="col"/>
        <c:grouping val="stacked"/>
        <c:varyColors val="0"/>
        <c:ser>
          <c:idx val="0"/>
          <c:order val="0"/>
          <c:tx>
            <c:strRef>
              <c:f>Лист1!$B$1</c:f>
              <c:strCache>
                <c:ptCount val="1"/>
                <c:pt idx="0">
                  <c:v>наказание в виде предупреждения</c:v>
                </c:pt>
              </c:strCache>
            </c:strRef>
          </c:tx>
          <c:invertIfNegative val="0"/>
          <c:dLbls>
            <c:spPr>
              <a:noFill/>
              <a:ln>
                <a:noFill/>
              </a:ln>
              <a:effectLst/>
            </c:spPr>
            <c:txPr>
              <a:bodyPr/>
              <a:lstStyle/>
              <a:p>
                <a:pPr>
                  <a:defRPr sz="1400"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Лист1!$A$2:$A$3</c:f>
              <c:strCache>
                <c:ptCount val="2"/>
                <c:pt idx="0">
                  <c:v>2015 год</c:v>
                </c:pt>
                <c:pt idx="1">
                  <c:v>2016 год</c:v>
                </c:pt>
              </c:strCache>
            </c:strRef>
          </c:cat>
          <c:val>
            <c:numRef>
              <c:f>Лист1!$B$2:$B$3</c:f>
              <c:numCache>
                <c:formatCode>General</c:formatCode>
                <c:ptCount val="2"/>
                <c:pt idx="0">
                  <c:v>185</c:v>
                </c:pt>
                <c:pt idx="1">
                  <c:v>169</c:v>
                </c:pt>
              </c:numCache>
            </c:numRef>
          </c:val>
        </c:ser>
        <c:ser>
          <c:idx val="1"/>
          <c:order val="1"/>
          <c:tx>
            <c:strRef>
              <c:f>Лист1!$C$1</c:f>
              <c:strCache>
                <c:ptCount val="1"/>
                <c:pt idx="0">
                  <c:v>наказание в виде административного штрафа</c:v>
                </c:pt>
              </c:strCache>
            </c:strRef>
          </c:tx>
          <c:invertIfNegative val="0"/>
          <c:dLbls>
            <c:spPr>
              <a:noFill/>
              <a:ln>
                <a:noFill/>
              </a:ln>
              <a:effectLst/>
            </c:spPr>
            <c:txPr>
              <a:bodyPr/>
              <a:lstStyle/>
              <a:p>
                <a:pPr>
                  <a:defRPr sz="1400"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Лист1!$A$2:$A$3</c:f>
              <c:strCache>
                <c:ptCount val="2"/>
                <c:pt idx="0">
                  <c:v>2015 год</c:v>
                </c:pt>
                <c:pt idx="1">
                  <c:v>2016 год</c:v>
                </c:pt>
              </c:strCache>
            </c:strRef>
          </c:cat>
          <c:val>
            <c:numRef>
              <c:f>Лист1!$C$2:$C$3</c:f>
              <c:numCache>
                <c:formatCode>General</c:formatCode>
                <c:ptCount val="2"/>
                <c:pt idx="0">
                  <c:v>265</c:v>
                </c:pt>
                <c:pt idx="1">
                  <c:v>150</c:v>
                </c:pt>
              </c:numCache>
            </c:numRef>
          </c:val>
        </c:ser>
        <c:ser>
          <c:idx val="2"/>
          <c:order val="2"/>
          <c:tx>
            <c:strRef>
              <c:f>Лист1!$D$1</c:f>
              <c:strCache>
                <c:ptCount val="1"/>
                <c:pt idx="0">
                  <c:v>Столбец1</c:v>
                </c:pt>
              </c:strCache>
            </c:strRef>
          </c:tx>
          <c:spPr>
            <a:noFill/>
          </c:spPr>
          <c:invertIfNegative val="0"/>
          <c:dLbls>
            <c:dLbl>
              <c:idx val="0"/>
              <c:layout>
                <c:manualLayout>
                  <c:x val="2.564102564102564E-2"/>
                  <c:y val="-6.939281288723668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3504273504273504E-2"/>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400" b="1" i="0" baseline="0">
                    <a:latin typeface="Times New Roman"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Лист1!$A$2:$A$3</c:f>
              <c:strCache>
                <c:ptCount val="2"/>
                <c:pt idx="0">
                  <c:v>2015 год</c:v>
                </c:pt>
                <c:pt idx="1">
                  <c:v>2016 год</c:v>
                </c:pt>
              </c:strCache>
            </c:strRef>
          </c:cat>
          <c:val>
            <c:numRef>
              <c:f>Лист1!$D$2:$D$3</c:f>
              <c:numCache>
                <c:formatCode>General</c:formatCode>
                <c:ptCount val="2"/>
                <c:pt idx="0">
                  <c:v>450</c:v>
                </c:pt>
                <c:pt idx="1">
                  <c:v>319</c:v>
                </c:pt>
              </c:numCache>
            </c:numRef>
          </c:val>
        </c:ser>
        <c:dLbls>
          <c:showLegendKey val="0"/>
          <c:showVal val="0"/>
          <c:showCatName val="0"/>
          <c:showSerName val="0"/>
          <c:showPercent val="0"/>
          <c:showBubbleSize val="0"/>
        </c:dLbls>
        <c:gapWidth val="150"/>
        <c:shape val="box"/>
        <c:axId val="98751616"/>
        <c:axId val="98753152"/>
        <c:axId val="0"/>
      </c:bar3DChart>
      <c:catAx>
        <c:axId val="98751616"/>
        <c:scaling>
          <c:orientation val="minMax"/>
        </c:scaling>
        <c:delete val="0"/>
        <c:axPos val="b"/>
        <c:numFmt formatCode="General" sourceLinked="1"/>
        <c:majorTickMark val="out"/>
        <c:minorTickMark val="none"/>
        <c:tickLblPos val="nextTo"/>
        <c:txPr>
          <a:bodyPr/>
          <a:lstStyle/>
          <a:p>
            <a:pPr>
              <a:defRPr sz="1400" b="0" i="0" baseline="0">
                <a:latin typeface="Times New Roman" pitchFamily="18" charset="0"/>
              </a:defRPr>
            </a:pPr>
            <a:endParaRPr lang="ru-RU"/>
          </a:p>
        </c:txPr>
        <c:crossAx val="98753152"/>
        <c:crosses val="autoZero"/>
        <c:auto val="1"/>
        <c:lblAlgn val="ctr"/>
        <c:lblOffset val="100"/>
        <c:tickMarkSkip val="50"/>
        <c:noMultiLvlLbl val="0"/>
      </c:catAx>
      <c:valAx>
        <c:axId val="98753152"/>
        <c:scaling>
          <c:orientation val="minMax"/>
          <c:max val="500"/>
        </c:scaling>
        <c:delete val="0"/>
        <c:axPos val="l"/>
        <c:majorGridlines>
          <c:spPr>
            <a:ln>
              <a:noFill/>
            </a:ln>
          </c:spPr>
        </c:majorGridlines>
        <c:numFmt formatCode="0" sourceLinked="0"/>
        <c:majorTickMark val="out"/>
        <c:minorTickMark val="none"/>
        <c:tickLblPos val="nextTo"/>
        <c:txPr>
          <a:bodyPr/>
          <a:lstStyle/>
          <a:p>
            <a:pPr>
              <a:defRPr sz="1200" b="0" i="0" baseline="0">
                <a:latin typeface="Times New Roman" pitchFamily="18" charset="0"/>
                <a:cs typeface="Arial" panose="020B0604020202020204" pitchFamily="34" charset="0"/>
              </a:defRPr>
            </a:pPr>
            <a:endParaRPr lang="ru-RU"/>
          </a:p>
        </c:txPr>
        <c:crossAx val="98751616"/>
        <c:crosses val="autoZero"/>
        <c:crossBetween val="between"/>
      </c:valAx>
    </c:plotArea>
    <c:legend>
      <c:legendPos val="r"/>
      <c:legendEntry>
        <c:idx val="0"/>
        <c:txPr>
          <a:bodyPr/>
          <a:lstStyle/>
          <a:p>
            <a:pPr>
              <a:defRPr sz="1200" baseline="0">
                <a:solidFill>
                  <a:schemeClr val="bg1"/>
                </a:solidFill>
                <a:latin typeface="Times New Roman" pitchFamily="18" charset="0"/>
              </a:defRPr>
            </a:pPr>
            <a:endParaRPr lang="ru-RU"/>
          </a:p>
        </c:txPr>
      </c:legendEntry>
      <c:layout>
        <c:manualLayout>
          <c:xMode val="edge"/>
          <c:yMode val="edge"/>
          <c:x val="0.71825396825396826"/>
          <c:y val="6.1524219303501132E-2"/>
          <c:w val="0.28174607981694594"/>
          <c:h val="0.8324288460225"/>
        </c:manualLayout>
      </c:layout>
      <c:overlay val="0"/>
      <c:txPr>
        <a:bodyPr/>
        <a:lstStyle/>
        <a:p>
          <a:pPr>
            <a:defRPr sz="1200" baseline="0">
              <a:latin typeface="Times New Roman" pitchFamily="18" charset="0"/>
            </a:defRPr>
          </a:pPr>
          <a:endParaRPr lang="ru-RU"/>
        </a:p>
      </c:txPr>
    </c:legend>
    <c:plotVisOnly val="1"/>
    <c:dispBlanksAs val="gap"/>
    <c:showDLblsOverMax val="0"/>
  </c:chart>
  <c:spPr>
    <a:ln>
      <a:noFill/>
    </a:ln>
  </c:spPr>
  <c:txPr>
    <a:bodyPr/>
    <a:lstStyle/>
    <a:p>
      <a:pPr>
        <a:defRPr sz="1800"/>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solidFill>
                  <a:sysClr val="windowText" lastClr="000000"/>
                </a:solidFill>
                <a:latin typeface="Times New Roman" panose="02020603050405020304" pitchFamily="18" charset="0"/>
                <a:cs typeface="Times New Roman" panose="02020603050405020304" pitchFamily="18" charset="0"/>
              </a:rPr>
              <a:t>Структура</a:t>
            </a:r>
            <a:r>
              <a:rPr lang="ru-RU" sz="1400" baseline="0">
                <a:solidFill>
                  <a:sysClr val="windowText" lastClr="000000"/>
                </a:solidFill>
                <a:latin typeface="Times New Roman" panose="02020603050405020304" pitchFamily="18" charset="0"/>
                <a:cs typeface="Times New Roman" panose="02020603050405020304" pitchFamily="18" charset="0"/>
              </a:rPr>
              <a:t> </a:t>
            </a:r>
            <a:r>
              <a:rPr lang="ru-RU" sz="1400">
                <a:solidFill>
                  <a:sysClr val="windowText" lastClr="000000"/>
                </a:solidFill>
                <a:latin typeface="Times New Roman" panose="02020603050405020304" pitchFamily="18" charset="0"/>
                <a:cs typeface="Times New Roman" panose="02020603050405020304" pitchFamily="18" charset="0"/>
              </a:rPr>
              <a:t>обращений граждан</a:t>
            </a:r>
          </a:p>
        </c:rich>
      </c:tx>
      <c:layout>
        <c:manualLayout>
          <c:xMode val="edge"/>
          <c:yMode val="edge"/>
          <c:x val="0.30772384208869336"/>
          <c:y val="1.4923704879095427E-3"/>
        </c:manualLayout>
      </c:layout>
      <c:overlay val="0"/>
    </c:title>
    <c:autoTitleDeleted val="0"/>
    <c:plotArea>
      <c:layout>
        <c:manualLayout>
          <c:layoutTarget val="inner"/>
          <c:xMode val="edge"/>
          <c:yMode val="edge"/>
          <c:x val="0.33189966575430124"/>
          <c:y val="0.12386801649793779"/>
          <c:w val="0.36074148062628913"/>
          <c:h val="0.44889315034882638"/>
        </c:manualLayout>
      </c:layout>
      <c:pieChart>
        <c:varyColors val="1"/>
        <c:ser>
          <c:idx val="0"/>
          <c:order val="0"/>
          <c:tx>
            <c:strRef>
              <c:f>Лист1!$B$1</c:f>
              <c:strCache>
                <c:ptCount val="1"/>
                <c:pt idx="0">
                  <c:v>Столбец1</c:v>
                </c:pt>
              </c:strCache>
            </c:strRef>
          </c:tx>
          <c:spPr>
            <a:ln>
              <a:noFill/>
            </a:ln>
          </c:spPr>
          <c:dPt>
            <c:idx val="0"/>
            <c:bubble3D val="0"/>
            <c:spPr>
              <a:solidFill>
                <a:schemeClr val="accent1"/>
              </a:solidFill>
              <a:ln w="19050">
                <a:noFill/>
              </a:ln>
              <a:effectLst/>
            </c:spPr>
          </c:dPt>
          <c:dPt>
            <c:idx val="1"/>
            <c:bubble3D val="0"/>
            <c:spPr>
              <a:solidFill>
                <a:schemeClr val="accent2"/>
              </a:solidFill>
              <a:ln w="19050">
                <a:noFill/>
              </a:ln>
              <a:effectLst/>
            </c:spPr>
          </c:dPt>
          <c:dPt>
            <c:idx val="2"/>
            <c:bubble3D val="0"/>
            <c:spPr>
              <a:solidFill>
                <a:schemeClr val="accent3"/>
              </a:solidFill>
              <a:ln w="19050">
                <a:noFill/>
              </a:ln>
              <a:effectLst/>
            </c:spPr>
          </c:dPt>
          <c:dPt>
            <c:idx val="3"/>
            <c:bubble3D val="0"/>
            <c:spPr>
              <a:solidFill>
                <a:srgbClr val="FFFF66"/>
              </a:solidFill>
              <a:ln w="19050">
                <a:noFill/>
              </a:ln>
              <a:effectLst/>
            </c:spPr>
          </c:dPt>
          <c:dPt>
            <c:idx val="4"/>
            <c:bubble3D val="0"/>
            <c:spPr>
              <a:solidFill>
                <a:schemeClr val="accent5"/>
              </a:solidFill>
              <a:ln w="19050">
                <a:noFill/>
              </a:ln>
              <a:effectLst/>
            </c:spPr>
          </c:dPt>
          <c:dPt>
            <c:idx val="5"/>
            <c:bubble3D val="0"/>
            <c:spPr>
              <a:solidFill>
                <a:schemeClr val="accent6"/>
              </a:solidFill>
              <a:ln w="19050">
                <a:noFill/>
              </a:ln>
              <a:effectLst/>
            </c:spPr>
          </c:dPt>
          <c:dPt>
            <c:idx val="6"/>
            <c:bubble3D val="0"/>
            <c:spPr>
              <a:solidFill>
                <a:schemeClr val="accent1">
                  <a:lumMod val="60000"/>
                </a:schemeClr>
              </a:solidFill>
              <a:ln w="19050">
                <a:noFill/>
              </a:ln>
              <a:effectLst/>
            </c:spPr>
          </c:dPt>
          <c:dPt>
            <c:idx val="7"/>
            <c:bubble3D val="0"/>
            <c:spPr>
              <a:solidFill>
                <a:schemeClr val="accent2">
                  <a:lumMod val="60000"/>
                </a:schemeClr>
              </a:solidFill>
              <a:ln w="19050">
                <a:noFill/>
              </a:ln>
              <a:effectLst/>
            </c:spPr>
          </c:dPt>
          <c:dPt>
            <c:idx val="8"/>
            <c:bubble3D val="0"/>
            <c:spPr>
              <a:solidFill>
                <a:schemeClr val="accent3">
                  <a:lumMod val="60000"/>
                </a:schemeClr>
              </a:solidFill>
              <a:ln w="19050">
                <a:noFill/>
              </a:ln>
              <a:effectLst/>
            </c:spPr>
          </c:dPt>
          <c:dPt>
            <c:idx val="9"/>
            <c:bubble3D val="0"/>
            <c:spPr>
              <a:solidFill>
                <a:schemeClr val="accent4">
                  <a:lumMod val="60000"/>
                </a:schemeClr>
              </a:solidFill>
              <a:ln w="19050">
                <a:noFill/>
              </a:ln>
              <a:effectLst/>
            </c:spPr>
          </c:dPt>
          <c:dPt>
            <c:idx val="10"/>
            <c:bubble3D val="0"/>
            <c:spPr>
              <a:solidFill>
                <a:schemeClr val="accent5">
                  <a:lumMod val="60000"/>
                </a:schemeClr>
              </a:solidFill>
              <a:ln w="19050">
                <a:noFill/>
              </a:ln>
              <a:effectLst/>
            </c:spPr>
          </c:dPt>
          <c:dPt>
            <c:idx val="11"/>
            <c:bubble3D val="0"/>
            <c:spPr>
              <a:solidFill>
                <a:schemeClr val="bg1">
                  <a:lumMod val="65000"/>
                </a:schemeClr>
              </a:solidFill>
              <a:ln w="19050">
                <a:noFill/>
              </a:ln>
              <a:effectLst/>
            </c:spPr>
          </c:dPt>
          <c:dLbls>
            <c:dLbl>
              <c:idx val="0"/>
              <c:layout>
                <c:manualLayout>
                  <c:x val="8.461746964118182E-3"/>
                  <c:y val="-2.2739838128598942E-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1.1279084348393848E-2"/>
                  <c:y val="3.0202659093842777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8.6587191428089613E-2"/>
                  <c:y val="2.5745880125640032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4.4745510600301817E-2"/>
                  <c:y val="1.3697345208898069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3.014281649687952E-2"/>
                  <c:y val="1.3761065037972914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2.5842683997284524E-2"/>
                  <c:y val="-2.3855040660900995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1.9440041164541379E-2"/>
                  <c:y val="-1.3520717697173099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3.0195920732313732E-2"/>
                  <c:y val="1.4828105503205543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8"/>
              <c:layout>
                <c:manualLayout>
                  <c:x val="-2.6657499772989663E-2"/>
                  <c:y val="-3.7524202917258169E-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9"/>
              <c:layout>
                <c:manualLayout>
                  <c:x val="3.8686020919543214E-3"/>
                  <c:y val="-1.258056882233983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0"/>
              <c:layout>
                <c:manualLayout>
                  <c:x val="4.502466845680534E-2"/>
                  <c:y val="-3.4439783141861365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1"/>
              <c:layout>
                <c:manualLayout>
                  <c:x val="7.896915686198204E-2"/>
                  <c:y val="5.7527645109935032E-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2"/>
              <c:layout>
                <c:manualLayout>
                  <c:x val="1.5075043131964352E-2"/>
                  <c:y val="-2.3964545415429628E-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3"/>
              <c:delete val="1"/>
              <c:extLst>
                <c:ext xmlns:c15="http://schemas.microsoft.com/office/drawing/2012/chart" uri="{CE6537A1-D6FC-4f65-9D91-7224C49458BB}"/>
              </c:extLst>
            </c:dLbl>
            <c:spPr>
              <a:solidFill>
                <a:schemeClr val="accent4">
                  <a:lumMod val="20000"/>
                  <a:lumOff val="80000"/>
                </a:schemeClr>
              </a:solidFill>
              <a:ln>
                <a:solidFill>
                  <a:schemeClr val="tx2">
                    <a:lumMod val="60000"/>
                    <a:lumOff val="40000"/>
                  </a:schemeClr>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Лист1!$A$2:$A$14</c:f>
              <c:strCache>
                <c:ptCount val="13"/>
                <c:pt idx="0">
                  <c:v>- промышленность</c:v>
                </c:pt>
                <c:pt idx="1">
                  <c:v>- транспорт</c:v>
                </c:pt>
                <c:pt idx="2">
                  <c:v>- жилищно-коммунальное хозяйство</c:v>
                </c:pt>
                <c:pt idx="3">
                  <c:v>- благоустройство</c:v>
                </c:pt>
                <c:pt idx="4">
                  <c:v>- образование, культура</c:v>
                </c:pt>
                <c:pt idx="5">
                  <c:v>- здравоохранение</c:v>
                </c:pt>
                <c:pt idx="6">
                  <c:v>- получение жилья, обмен, приватизация, ремонт</c:v>
                </c:pt>
                <c:pt idx="7">
                  <c:v>- трудоустройство</c:v>
                </c:pt>
                <c:pt idx="8">
                  <c:v>- строительство, земельные вопросы</c:v>
                </c:pt>
                <c:pt idx="9">
                  <c:v>- вопросы социальной защиты</c:v>
                </c:pt>
                <c:pt idx="10">
                  <c:v>- вопросы соблюдения законности и правопорядка</c:v>
                </c:pt>
                <c:pt idx="11">
                  <c:v>- торговля</c:v>
                </c:pt>
                <c:pt idx="12">
                  <c:v>- прочие</c:v>
                </c:pt>
              </c:strCache>
            </c:strRef>
          </c:cat>
          <c:val>
            <c:numRef>
              <c:f>Лист1!$B$2:$B$14</c:f>
              <c:numCache>
                <c:formatCode>0%</c:formatCode>
                <c:ptCount val="13"/>
                <c:pt idx="0">
                  <c:v>1.4760147601476014E-2</c:v>
                </c:pt>
                <c:pt idx="1">
                  <c:v>2.5830258302583026E-2</c:v>
                </c:pt>
                <c:pt idx="2">
                  <c:v>0.21033210332103322</c:v>
                </c:pt>
                <c:pt idx="3">
                  <c:v>0.10885608856088561</c:v>
                </c:pt>
                <c:pt idx="4">
                  <c:v>2.2140221402214021E-2</c:v>
                </c:pt>
                <c:pt idx="5">
                  <c:v>1.4760147601476014E-2</c:v>
                </c:pt>
                <c:pt idx="6">
                  <c:v>9.5940959409594101E-2</c:v>
                </c:pt>
                <c:pt idx="7">
                  <c:v>4.0590405904059039E-2</c:v>
                </c:pt>
                <c:pt idx="8">
                  <c:v>3.8745387453874541E-2</c:v>
                </c:pt>
                <c:pt idx="9">
                  <c:v>2.3985239852398525E-2</c:v>
                </c:pt>
                <c:pt idx="10">
                  <c:v>5.5350553505535052E-3</c:v>
                </c:pt>
                <c:pt idx="11">
                  <c:v>3.136531365313653E-2</c:v>
                </c:pt>
                <c:pt idx="12">
                  <c:v>0.36715867158671589</c:v>
                </c:pt>
              </c:numCache>
            </c:numRef>
          </c:val>
        </c:ser>
        <c:dLbls>
          <c:showLegendKey val="0"/>
          <c:showVal val="0"/>
          <c:showCatName val="0"/>
          <c:showSerName val="0"/>
          <c:showPercent val="1"/>
          <c:showBubbleSize val="0"/>
          <c:showLeaderLines val="1"/>
        </c:dLbls>
        <c:firstSliceAng val="131"/>
      </c:pieChart>
      <c:spPr>
        <a:noFill/>
        <a:ln>
          <a:noFill/>
        </a:ln>
        <a:effectLst/>
      </c:spPr>
    </c:plotArea>
    <c:legend>
      <c:legendPos val="b"/>
      <c:layout>
        <c:manualLayout>
          <c:xMode val="edge"/>
          <c:yMode val="edge"/>
          <c:x val="1.5376166941241077E-2"/>
          <c:y val="0.59181003358590012"/>
          <c:w val="0.59717676970774036"/>
          <c:h val="0.40572649713149112"/>
        </c:manualLayout>
      </c:layout>
      <c:overlay val="1"/>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noFill/>
    <a:ln>
      <a:noFill/>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a:solidFill>
                  <a:schemeClr val="tx1"/>
                </a:solidFill>
                <a:effectLst/>
                <a:latin typeface="Times New Roman" panose="02020603050405020304" pitchFamily="18" charset="0"/>
                <a:cs typeface="Times New Roman" panose="02020603050405020304" pitchFamily="18" charset="0"/>
              </a:rPr>
              <a:t>Структура объявленных муниципальных закупок</a:t>
            </a:r>
          </a:p>
        </c:rich>
      </c:tx>
      <c:overlay val="0"/>
      <c:spPr>
        <a:noFill/>
        <a:ln>
          <a:noFill/>
        </a:ln>
        <a:effectLst/>
      </c:spPr>
    </c:title>
    <c:autoTitleDeleted val="0"/>
    <c:view3D>
      <c:rotX val="30"/>
      <c:rotY val="138"/>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75E-2"/>
          <c:y val="0.18670636482939632"/>
          <c:w val="0.875"/>
          <c:h val="0.62886679790026245"/>
        </c:manualLayout>
      </c:layout>
      <c:pie3DChart>
        <c:varyColors val="1"/>
        <c:ser>
          <c:idx val="0"/>
          <c:order val="0"/>
          <c:tx>
            <c:strRef>
              <c:f>Лист1!$B$1</c:f>
              <c:strCache>
                <c:ptCount val="1"/>
                <c:pt idx="0">
                  <c:v>Столбец1</c:v>
                </c:pt>
              </c:strCache>
            </c:strRef>
          </c:tx>
          <c:explosion val="20"/>
          <c:dPt>
            <c:idx val="0"/>
            <c:bubble3D val="0"/>
            <c:explosion val="0"/>
            <c:spPr>
              <a:solidFill>
                <a:schemeClr val="accent1"/>
              </a:solidFill>
              <a:ln w="25400">
                <a:solidFill>
                  <a:schemeClr val="lt1"/>
                </a:solidFill>
              </a:ln>
              <a:effectLst/>
              <a:sp3d contourW="25400">
                <a:contourClr>
                  <a:schemeClr val="lt1"/>
                </a:contourClr>
              </a:sp3d>
            </c:spPr>
          </c:dPt>
          <c:dPt>
            <c:idx val="1"/>
            <c:bubble3D val="0"/>
            <c:spPr>
              <a:solidFill>
                <a:srgbClr val="C00000"/>
              </a:solidFill>
              <a:ln w="25400">
                <a:solidFill>
                  <a:schemeClr val="lt1"/>
                </a:solidFill>
              </a:ln>
              <a:effectLst/>
              <a:sp3d contourW="25400">
                <a:contourClr>
                  <a:schemeClr val="lt1"/>
                </a:contourClr>
              </a:sp3d>
            </c:spPr>
          </c:dPt>
          <c:dPt>
            <c:idx val="2"/>
            <c:bubble3D val="0"/>
            <c:explosion val="13"/>
            <c:spPr>
              <a:solidFill>
                <a:schemeClr val="accent3"/>
              </a:solidFill>
              <a:ln w="25400">
                <a:solidFill>
                  <a:schemeClr val="lt1"/>
                </a:solidFill>
              </a:ln>
              <a:effectLst/>
              <a:sp3d contourW="25400">
                <a:contourClr>
                  <a:schemeClr val="lt1"/>
                </a:contourClr>
              </a:sp3d>
            </c:spPr>
          </c:dPt>
          <c:dPt>
            <c:idx val="3"/>
            <c:bubble3D val="0"/>
            <c:explosion val="0"/>
            <c:spPr>
              <a:solidFill>
                <a:schemeClr val="accent4"/>
              </a:solidFill>
              <a:ln w="25400">
                <a:solidFill>
                  <a:schemeClr val="lt1"/>
                </a:solidFill>
              </a:ln>
              <a:effectLst/>
              <a:sp3d contourW="25400">
                <a:contourClr>
                  <a:schemeClr val="lt1"/>
                </a:contourClr>
              </a:sp3d>
            </c:spPr>
          </c:dPt>
          <c:dPt>
            <c:idx val="4"/>
            <c:bubble3D val="0"/>
            <c:spPr>
              <a:solidFill>
                <a:schemeClr val="accent6"/>
              </a:solidFill>
              <a:ln w="25400">
                <a:solidFill>
                  <a:schemeClr val="lt1"/>
                </a:solidFill>
              </a:ln>
              <a:effectLst/>
              <a:sp3d contourW="25400">
                <a:contourClr>
                  <a:schemeClr val="lt1"/>
                </a:contourClr>
              </a:sp3d>
            </c:spPr>
          </c:dPt>
          <c:dLbls>
            <c:dLbl>
              <c:idx val="0"/>
              <c:layout>
                <c:manualLayout>
                  <c:x val="-3.7499999999999999E-2"/>
                  <c:y val="-0.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numFmt formatCode="0.0%" sourceLinked="0"/>
            <c:spPr>
              <a:solidFill>
                <a:srgbClr val="FFFF99"/>
              </a:solidFill>
              <a:ln>
                <a:solidFill>
                  <a:schemeClr val="tx1"/>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layout/>
              </c:ext>
            </c:extLst>
          </c:dLbls>
          <c:cat>
            <c:strRef>
              <c:f>Лист1!$A$2:$A$6</c:f>
              <c:strCache>
                <c:ptCount val="5"/>
                <c:pt idx="0">
                  <c:v>Электронный аукцион</c:v>
                </c:pt>
                <c:pt idx="1">
                  <c:v>Запрос котировок</c:v>
                </c:pt>
                <c:pt idx="2">
                  <c:v>Запрос предложений</c:v>
                </c:pt>
                <c:pt idx="3">
                  <c:v>Открытый конкурс</c:v>
                </c:pt>
                <c:pt idx="4">
                  <c:v>Закупка у единственного поставщика (подрядчика)</c:v>
                </c:pt>
              </c:strCache>
            </c:strRef>
          </c:cat>
          <c:val>
            <c:numRef>
              <c:f>Лист1!$B$2:$B$6</c:f>
              <c:numCache>
                <c:formatCode>General</c:formatCode>
                <c:ptCount val="5"/>
                <c:pt idx="0">
                  <c:v>397</c:v>
                </c:pt>
                <c:pt idx="1">
                  <c:v>98</c:v>
                </c:pt>
                <c:pt idx="2">
                  <c:v>7</c:v>
                </c:pt>
                <c:pt idx="3">
                  <c:v>4</c:v>
                </c:pt>
                <c:pt idx="4">
                  <c:v>192</c:v>
                </c:pt>
              </c:numCache>
            </c:numRef>
          </c:val>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0"/>
          <c:y val="0.63631069553805775"/>
          <c:w val="0.59526263123359591"/>
          <c:h val="0.3636893044619423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Состояние землепользования на территории                                 г. Зеленогорска,</a:t>
            </a:r>
            <a:r>
              <a:rPr lang="ru-RU"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rPr>
              <a:t>%</a:t>
            </a:r>
            <a:endParaRPr lang="ru-RU"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8.5327793741422117E-2"/>
          <c:y val="0.24310059225305772"/>
          <c:w val="0.3517282614554697"/>
          <c:h val="0.73238154441221159"/>
        </c:manualLayout>
      </c:layout>
      <c:pieChart>
        <c:varyColors val="1"/>
        <c:ser>
          <c:idx val="0"/>
          <c:order val="0"/>
          <c:tx>
            <c:strRef>
              <c:f>Лист1!$B$1</c:f>
              <c:strCache>
                <c:ptCount val="1"/>
                <c:pt idx="0">
                  <c:v>Состояние землепользования на территории г. Зеленогорска, га</c:v>
                </c:pt>
              </c:strCache>
            </c:strRef>
          </c:tx>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Pt>
            <c:idx val="3"/>
            <c:bubble3D val="0"/>
            <c:spPr>
              <a:solidFill>
                <a:schemeClr val="accent2">
                  <a:lumMod val="60000"/>
                </a:schemeClr>
              </a:solidFill>
              <a:ln w="19050">
                <a:solidFill>
                  <a:schemeClr val="lt1"/>
                </a:solidFill>
              </a:ln>
              <a:effectLst/>
            </c:spPr>
          </c:dPt>
          <c:dPt>
            <c:idx val="4"/>
            <c:bubble3D val="0"/>
            <c:spPr>
              <a:solidFill>
                <a:schemeClr val="accent4">
                  <a:lumMod val="60000"/>
                </a:schemeClr>
              </a:solidFill>
              <a:ln w="19050">
                <a:solidFill>
                  <a:schemeClr val="lt1"/>
                </a:solidFill>
              </a:ln>
              <a:effectLst/>
            </c:spPr>
          </c:dPt>
          <c:dPt>
            <c:idx val="5"/>
            <c:bubble3D val="0"/>
            <c:spPr>
              <a:solidFill>
                <a:schemeClr val="accent6">
                  <a:lumMod val="60000"/>
                </a:schemeClr>
              </a:solidFill>
              <a:ln w="19050">
                <a:solidFill>
                  <a:schemeClr val="lt1"/>
                </a:solidFill>
              </a:ln>
              <a:effectLst/>
            </c:spPr>
          </c:dPt>
          <c:dPt>
            <c:idx val="6"/>
            <c:bubble3D val="0"/>
            <c:spPr>
              <a:solidFill>
                <a:schemeClr val="accent2">
                  <a:lumMod val="80000"/>
                  <a:lumOff val="20000"/>
                </a:schemeClr>
              </a:solidFill>
              <a:ln w="19050">
                <a:solidFill>
                  <a:schemeClr val="lt1"/>
                </a:solidFill>
              </a:ln>
              <a:effectLst/>
            </c:spPr>
          </c:dPt>
          <c:dPt>
            <c:idx val="7"/>
            <c:bubble3D val="0"/>
            <c:spPr>
              <a:solidFill>
                <a:schemeClr val="accent4">
                  <a:lumMod val="80000"/>
                  <a:lumOff val="20000"/>
                </a:schemeClr>
              </a:solidFill>
              <a:ln w="19050">
                <a:solidFill>
                  <a:schemeClr val="lt1"/>
                </a:solidFill>
              </a:ln>
              <a:effectLst/>
            </c:spPr>
          </c:dPt>
          <c:dLbls>
            <c:dLbl>
              <c:idx val="0"/>
              <c:tx>
                <c:rich>
                  <a:bodyPr/>
                  <a:lstStyle/>
                  <a:p>
                    <a:r>
                      <a:rPr lang="en-US"/>
                      <a:t>3,9%</a:t>
                    </a:r>
                  </a:p>
                </c:rich>
              </c:tx>
              <c:dLblPos val="bestFit"/>
              <c:showLegendKey val="0"/>
              <c:showVal val="0"/>
              <c:showCatName val="0"/>
              <c:showSerName val="0"/>
              <c:showPercent val="0"/>
              <c:showBubbleSize val="0"/>
              <c:extLst>
                <c:ext xmlns:c15="http://schemas.microsoft.com/office/drawing/2012/chart" uri="{CE6537A1-D6FC-4f65-9D91-7224C49458BB}">
                  <c15:layout/>
                </c:ext>
              </c:extLst>
            </c:dLbl>
            <c:dLbl>
              <c:idx val="2"/>
              <c:tx>
                <c:rich>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5,2%</a:t>
                    </a:r>
                  </a:p>
                </c:rich>
              </c:tx>
              <c:numFmt formatCode="0.0%" sourceLinked="0"/>
              <c:spPr>
                <a:solidFill>
                  <a:srgbClr val="FFFF99"/>
                </a:solidFill>
                <a:ln>
                  <a:solidFill>
                    <a:schemeClr val="tx1"/>
                  </a:solidFill>
                </a:ln>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1.427357125383101E-3"/>
                  <c:y val="-2.3794806628998466E-2"/>
                </c:manualLayout>
              </c:layout>
              <c:tx>
                <c:rich>
                  <a:bodyPr rot="0" spcFirstLastPara="1" vertOverflow="ellipsis" vert="horz" wrap="square" lIns="38100" tIns="19050" rIns="38100" bIns="19050" anchor="ctr" anchorCtr="0">
                    <a:spAutoFit/>
                  </a:bodyPr>
                  <a:lstStyle/>
                  <a:p>
                    <a:pPr algn="l">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2,3%</a:t>
                    </a:r>
                  </a:p>
                </c:rich>
              </c:tx>
              <c:spPr>
                <a:solidFill>
                  <a:srgbClr val="FFFF99"/>
                </a:solidFill>
                <a:ln>
                  <a:solidFill>
                    <a:schemeClr val="tx1"/>
                  </a:solidFill>
                </a:ln>
                <a:effectLst/>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4"/>
              <c:layout>
                <c:manualLayout>
                  <c:x val="-4.5250504824337718E-3"/>
                  <c:y val="-1.9741768590165423E-2"/>
                </c:manualLayout>
              </c:layout>
              <c:tx>
                <c:rich>
                  <a:bodyPr/>
                  <a:lstStyle/>
                  <a:p>
                    <a:r>
                      <a:rPr lang="en-US"/>
                      <a:t>0,2%</a:t>
                    </a:r>
                  </a:p>
                </c:rich>
              </c:tx>
              <c:dLblPos val="bestFit"/>
              <c:showLegendKey val="0"/>
              <c:showVal val="0"/>
              <c:showCatName val="0"/>
              <c:showSerName val="0"/>
              <c:showPercent val="0"/>
              <c:showBubbleSize val="0"/>
              <c:extLst>
                <c:ext xmlns:c15="http://schemas.microsoft.com/office/drawing/2012/chart" uri="{CE6537A1-D6FC-4f65-9D91-7224C49458BB}">
                  <c15:layout/>
                </c:ext>
              </c:extLst>
            </c:dLbl>
            <c:dLbl>
              <c:idx val="5"/>
              <c:layout>
                <c:manualLayout>
                  <c:x val="-7.2222014902166435E-3"/>
                  <c:y val="2.2138918514148127E-2"/>
                </c:manualLayout>
              </c:layout>
              <c:tx>
                <c:rich>
                  <a:bodyPr/>
                  <a:lstStyle/>
                  <a:p>
                    <a:r>
                      <a:rPr lang="en-US"/>
                      <a:t>1,2%</a:t>
                    </a:r>
                  </a:p>
                </c:rich>
              </c:tx>
              <c:dLblPos val="bestFit"/>
              <c:showLegendKey val="0"/>
              <c:showVal val="0"/>
              <c:showCatName val="0"/>
              <c:showSerName val="0"/>
              <c:showPercent val="0"/>
              <c:showBubbleSize val="0"/>
              <c:extLst>
                <c:ext xmlns:c15="http://schemas.microsoft.com/office/drawing/2012/chart" uri="{CE6537A1-D6FC-4f65-9D91-7224C49458BB}">
                  <c15:layout/>
                </c:ext>
              </c:extLst>
            </c:dLbl>
            <c:dLbl>
              <c:idx val="6"/>
              <c:tx>
                <c:rich>
                  <a:bodyPr/>
                  <a:lstStyle/>
                  <a:p>
                    <a:r>
                      <a:rPr lang="en-US"/>
                      <a:t>4,4%</a:t>
                    </a:r>
                  </a:p>
                </c:rich>
              </c:tx>
              <c:dLblPos val="bestFit"/>
              <c:showLegendKey val="0"/>
              <c:showVal val="0"/>
              <c:showCatName val="0"/>
              <c:showSerName val="0"/>
              <c:showPercent val="0"/>
              <c:showBubbleSize val="0"/>
              <c:extLst>
                <c:ext xmlns:c15="http://schemas.microsoft.com/office/drawing/2012/chart" uri="{CE6537A1-D6FC-4f65-9D91-7224C49458BB}">
                  <c15:layout/>
                </c:ext>
              </c:extLst>
            </c:dLbl>
            <c:dLbl>
              <c:idx val="7"/>
              <c:tx>
                <c:rich>
                  <a:bodyPr/>
                  <a:lstStyle/>
                  <a:p>
                    <a:r>
                      <a:rPr lang="en-US"/>
                      <a:t>23,0%</a:t>
                    </a:r>
                  </a:p>
                </c:rich>
              </c:tx>
              <c:dLblPos val="bestFit"/>
              <c:showLegendKey val="0"/>
              <c:showVal val="0"/>
              <c:showCatName val="0"/>
              <c:showSerName val="0"/>
              <c:showPercent val="0"/>
              <c:showBubbleSize val="0"/>
              <c:extLst>
                <c:ext xmlns:c15="http://schemas.microsoft.com/office/drawing/2012/chart" uri="{CE6537A1-D6FC-4f65-9D91-7224C49458BB}"/>
              </c:extLst>
            </c:dLbl>
            <c:spPr>
              <a:solidFill>
                <a:srgbClr val="FFFF99"/>
              </a:solidFill>
              <a:ln>
                <a:solidFill>
                  <a:schemeClr val="tx1"/>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0"/>
            <c:showSerName val="0"/>
            <c:showPercent val="0"/>
            <c:showBubbleSize val="0"/>
            <c:extLst>
              <c:ext xmlns:c15="http://schemas.microsoft.com/office/drawing/2012/chart" uri="{CE6537A1-D6FC-4f65-9D91-7224C49458BB}"/>
            </c:extLst>
          </c:dLbls>
          <c:cat>
            <c:strRef>
              <c:f>Лист1!$A$2:$A$8</c:f>
              <c:strCache>
                <c:ptCount val="7"/>
                <c:pt idx="0">
                  <c:v>площадь участков, находящихся в собственности граждан</c:v>
                </c:pt>
                <c:pt idx="1">
                  <c:v>площадь земель, находящихся в собственности Красноярского края</c:v>
                </c:pt>
                <c:pt idx="2">
                  <c:v>площадь земель, находящихся в собственности ООО "Совхоз Искра"</c:v>
                </c:pt>
                <c:pt idx="3">
                  <c:v>площадь земель, находящихся в собственности АО "ПО "ЭХЗ"</c:v>
                </c:pt>
                <c:pt idx="4">
                  <c:v>площадь земель, находящихся в федеральной собственности</c:v>
                </c:pt>
                <c:pt idx="5">
                  <c:v>площадь участков, предоставленных в аренду</c:v>
                </c:pt>
                <c:pt idx="6">
                  <c:v>площадь земель, находящихся в муниципальной собственности </c:v>
                </c:pt>
              </c:strCache>
            </c:strRef>
          </c:cat>
          <c:val>
            <c:numRef>
              <c:f>Лист1!$B$2:$B$8</c:f>
              <c:numCache>
                <c:formatCode>0.0%</c:formatCode>
                <c:ptCount val="7"/>
                <c:pt idx="0">
                  <c:v>3.85E-2</c:v>
                </c:pt>
                <c:pt idx="1">
                  <c:v>4.0000000000000002E-4</c:v>
                </c:pt>
                <c:pt idx="2">
                  <c:v>5.1999999999999998E-2</c:v>
                </c:pt>
                <c:pt idx="3">
                  <c:v>2.3300000000000001E-2</c:v>
                </c:pt>
                <c:pt idx="4">
                  <c:v>2.2000000000000001E-3</c:v>
                </c:pt>
                <c:pt idx="5">
                  <c:v>0.06</c:v>
                </c:pt>
                <c:pt idx="6">
                  <c:v>0.23</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3815791983348049"/>
          <c:y val="0.17683602229836545"/>
          <c:w val="0.43533795242419343"/>
          <c:h val="0.7788767614422836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7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2539380444742985E-2"/>
          <c:y val="0.20179074605640854"/>
          <c:w val="0.91174998859739687"/>
          <c:h val="0.6021144848532729"/>
        </c:manualLayout>
      </c:layout>
      <c:pie3DChart>
        <c:varyColors val="1"/>
        <c:ser>
          <c:idx val="0"/>
          <c:order val="0"/>
          <c:tx>
            <c:strRef>
              <c:f>Лист1!$B$1</c:f>
              <c:strCache>
                <c:ptCount val="1"/>
                <c:pt idx="0">
                  <c:v>Количество земельных участков, находящихся в в муниципальной собственности, единиц</c:v>
                </c:pt>
              </c:strCache>
            </c:strRef>
          </c:tx>
          <c:explosion val="10"/>
          <c:dPt>
            <c:idx val="0"/>
            <c:bubble3D val="0"/>
            <c:spPr>
              <a:solidFill>
                <a:schemeClr val="accent1"/>
              </a:solidFill>
              <a:ln w="25400">
                <a:solidFill>
                  <a:schemeClr val="lt1"/>
                </a:solidFill>
              </a:ln>
              <a:effectLst/>
              <a:sp3d contourW="25400">
                <a:contourClr>
                  <a:schemeClr val="lt1"/>
                </a:contourClr>
              </a:sp3d>
            </c:spPr>
          </c:dPt>
          <c:dPt>
            <c:idx val="1"/>
            <c:bubble3D val="0"/>
            <c:explosion val="18"/>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dLbl>
              <c:idx val="2"/>
              <c:layout>
                <c:manualLayout>
                  <c:x val="-2.4221119279521263E-2"/>
                  <c:y val="4.1484003688728099E-3"/>
                </c:manualLayout>
              </c:layout>
              <c:showLegendKey val="0"/>
              <c:showVal val="1"/>
              <c:showCatName val="0"/>
              <c:showSerName val="0"/>
              <c:showPercent val="0"/>
              <c:showBubbleSize val="0"/>
              <c:extLst>
                <c:ext xmlns:c15="http://schemas.microsoft.com/office/drawing/2012/chart" uri="{CE6537A1-D6FC-4f65-9D91-7224C49458BB}">
                  <c15:layout/>
                </c:ext>
              </c:extLst>
            </c:dLbl>
            <c:spPr>
              <a:solidFill>
                <a:srgbClr val="FFFF99"/>
              </a:solidFill>
              <a:ln>
                <a:solidFill>
                  <a:schemeClr val="tx1"/>
                </a:solid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ext>
            </c:extLst>
          </c:dLbls>
          <c:cat>
            <c:strRef>
              <c:f>Лист1!$A$2:$A$5</c:f>
              <c:strCache>
                <c:ptCount val="4"/>
                <c:pt idx="0">
                  <c:v>участки, предоставленные в аренду</c:v>
                </c:pt>
                <c:pt idx="1">
                  <c:v>участки, предоставленные в постоянное бесрочное пользование</c:v>
                </c:pt>
                <c:pt idx="2">
                  <c:v>участки, предоставленные в безвозмездное пользование</c:v>
                </c:pt>
                <c:pt idx="3">
                  <c:v>участки, предоставленные без прав</c:v>
                </c:pt>
              </c:strCache>
            </c:strRef>
          </c:cat>
          <c:val>
            <c:numRef>
              <c:f>Лист1!$B$2:$B$5</c:f>
              <c:numCache>
                <c:formatCode>#,##0</c:formatCode>
                <c:ptCount val="4"/>
                <c:pt idx="0">
                  <c:v>54</c:v>
                </c:pt>
                <c:pt idx="1">
                  <c:v>51</c:v>
                </c:pt>
                <c:pt idx="2">
                  <c:v>3</c:v>
                </c:pt>
                <c:pt idx="3">
                  <c:v>394</c:v>
                </c:pt>
              </c:numCache>
            </c:numRef>
          </c:val>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0"/>
          <c:y val="0.73731967450556979"/>
          <c:w val="0.68541752186189986"/>
          <c:h val="0.26268031811338899"/>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Динамика поступления денежных</a:t>
            </a:r>
            <a:r>
              <a:rPr lang="ru-RU" b="1" baseline="0">
                <a:solidFill>
                  <a:sysClr val="windowText" lastClr="000000"/>
                </a:solidFill>
                <a:latin typeface="Times New Roman" panose="02020603050405020304" pitchFamily="18" charset="0"/>
                <a:cs typeface="Times New Roman" panose="02020603050405020304" pitchFamily="18" charset="0"/>
              </a:rPr>
              <a:t> средств </a:t>
            </a:r>
          </a:p>
          <a:p>
            <a:pPr>
              <a:defRPr sz="1400" b="0" i="0" u="none" strike="noStrike" kern="1200" spc="0" baseline="0">
                <a:solidFill>
                  <a:schemeClr val="tx1">
                    <a:lumMod val="65000"/>
                    <a:lumOff val="35000"/>
                  </a:schemeClr>
                </a:solidFill>
                <a:latin typeface="+mn-lt"/>
                <a:ea typeface="+mn-ea"/>
                <a:cs typeface="+mn-cs"/>
              </a:defRPr>
            </a:pPr>
            <a:r>
              <a:rPr lang="ru-RU" b="1" baseline="0">
                <a:solidFill>
                  <a:sysClr val="windowText" lastClr="000000"/>
                </a:solidFill>
                <a:latin typeface="Times New Roman" panose="02020603050405020304" pitchFamily="18" charset="0"/>
                <a:cs typeface="Times New Roman" panose="02020603050405020304" pitchFamily="18" charset="0"/>
              </a:rPr>
              <a:t>в местный бюджет</a:t>
            </a:r>
            <a:endParaRPr lang="ru-RU"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1902413837614559"/>
          <c:y val="2.0235419918915365E-2"/>
        </c:manualLayout>
      </c:layout>
      <c:overlay val="0"/>
      <c:spPr>
        <a:noFill/>
        <a:ln>
          <a:noFill/>
        </a:ln>
        <a:effectLst/>
      </c:spPr>
    </c:title>
    <c:autoTitleDeleted val="0"/>
    <c:plotArea>
      <c:layout>
        <c:manualLayout>
          <c:layoutTarget val="inner"/>
          <c:xMode val="edge"/>
          <c:yMode val="edge"/>
          <c:x val="0.12603467448215627"/>
          <c:y val="0.20769789397240382"/>
          <c:w val="0.86522206165052695"/>
          <c:h val="0.54981902672002059"/>
        </c:manualLayout>
      </c:layout>
      <c:barChart>
        <c:barDir val="col"/>
        <c:grouping val="clustered"/>
        <c:varyColors val="0"/>
        <c:ser>
          <c:idx val="0"/>
          <c:order val="0"/>
          <c:tx>
            <c:strRef>
              <c:f>Лист1!$B$1</c:f>
              <c:strCache>
                <c:ptCount val="1"/>
                <c:pt idx="0">
                  <c:v>Поступление доходов в виде арендных платежей за земельные участки</c:v>
                </c:pt>
              </c:strCache>
            </c:strRef>
          </c:tx>
          <c:spPr>
            <a:solidFill>
              <a:schemeClr val="accent1"/>
            </a:solidFill>
            <a:ln>
              <a:noFill/>
            </a:ln>
            <a:effectLst/>
          </c:spPr>
          <c:invertIfNegative val="0"/>
          <c:dLbls>
            <c:dLbl>
              <c:idx val="0"/>
              <c:layout>
                <c:manualLayout>
                  <c:x val="2.1365838885523923E-3"/>
                  <c:y val="2.523659305993690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Лист1!$A$2:$A$7</c:f>
              <c:strCache>
                <c:ptCount val="6"/>
                <c:pt idx="0">
                  <c:v>2011 год</c:v>
                </c:pt>
                <c:pt idx="1">
                  <c:v>2012 год</c:v>
                </c:pt>
                <c:pt idx="2">
                  <c:v>2013 год</c:v>
                </c:pt>
                <c:pt idx="3">
                  <c:v>2014 год</c:v>
                </c:pt>
                <c:pt idx="4">
                  <c:v>2015 год</c:v>
                </c:pt>
                <c:pt idx="5">
                  <c:v>2016 год</c:v>
                </c:pt>
              </c:strCache>
            </c:strRef>
          </c:cat>
          <c:val>
            <c:numRef>
              <c:f>Лист1!$B$2:$B$7</c:f>
              <c:numCache>
                <c:formatCode>#,##0.0</c:formatCode>
                <c:ptCount val="6"/>
                <c:pt idx="0">
                  <c:v>35231.089999999997</c:v>
                </c:pt>
                <c:pt idx="1">
                  <c:v>32254.43</c:v>
                </c:pt>
                <c:pt idx="2">
                  <c:v>30750.1</c:v>
                </c:pt>
                <c:pt idx="3">
                  <c:v>39466.97</c:v>
                </c:pt>
                <c:pt idx="4">
                  <c:v>28972.09</c:v>
                </c:pt>
                <c:pt idx="5">
                  <c:v>20672.87</c:v>
                </c:pt>
              </c:numCache>
            </c:numRef>
          </c:val>
        </c:ser>
        <c:dLbls>
          <c:showLegendKey val="0"/>
          <c:showVal val="0"/>
          <c:showCatName val="0"/>
          <c:showSerName val="0"/>
          <c:showPercent val="0"/>
          <c:showBubbleSize val="0"/>
        </c:dLbls>
        <c:gapWidth val="219"/>
        <c:axId val="60267904"/>
        <c:axId val="60277888"/>
      </c:barChart>
      <c:lineChart>
        <c:grouping val="stacked"/>
        <c:varyColors val="0"/>
        <c:ser>
          <c:idx val="1"/>
          <c:order val="1"/>
          <c:tx>
            <c:strRef>
              <c:f>Лист1!$C$1</c:f>
              <c:strCache>
                <c:ptCount val="1"/>
                <c:pt idx="0">
                  <c:v>Задолженность в виде арендных платежей за земельные участки</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7.6923076923076941E-2"/>
                  <c:y val="-7.570977917981072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2649572649572655E-2"/>
                  <c:y val="-5.04731861198737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9829059829059832E-2"/>
                  <c:y val="-5.46792849631966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128205128205128E-2"/>
                  <c:y val="-5.46792849631966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7008547008547008E-2"/>
                  <c:y val="5.047318611987381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4.206098843322819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2011 год</c:v>
                </c:pt>
                <c:pt idx="1">
                  <c:v>2012 год</c:v>
                </c:pt>
                <c:pt idx="2">
                  <c:v>2013 год</c:v>
                </c:pt>
                <c:pt idx="3">
                  <c:v>2014 год</c:v>
                </c:pt>
                <c:pt idx="4">
                  <c:v>2015 год</c:v>
                </c:pt>
                <c:pt idx="5">
                  <c:v>2016 год</c:v>
                </c:pt>
              </c:strCache>
            </c:strRef>
          </c:cat>
          <c:val>
            <c:numRef>
              <c:f>Лист1!$C$2:$C$7</c:f>
              <c:numCache>
                <c:formatCode>#,##0.0</c:formatCode>
                <c:ptCount val="6"/>
                <c:pt idx="0">
                  <c:v>40791.199999999997</c:v>
                </c:pt>
                <c:pt idx="1">
                  <c:v>56750.9</c:v>
                </c:pt>
                <c:pt idx="2">
                  <c:v>67560.990000000005</c:v>
                </c:pt>
                <c:pt idx="3">
                  <c:v>65436.42</c:v>
                </c:pt>
                <c:pt idx="4">
                  <c:v>69227.86</c:v>
                </c:pt>
                <c:pt idx="5">
                  <c:v>74086.740000000005</c:v>
                </c:pt>
              </c:numCache>
            </c:numRef>
          </c:val>
          <c:smooth val="0"/>
        </c:ser>
        <c:dLbls>
          <c:showLegendKey val="0"/>
          <c:showVal val="0"/>
          <c:showCatName val="0"/>
          <c:showSerName val="0"/>
          <c:showPercent val="0"/>
          <c:showBubbleSize val="0"/>
        </c:dLbls>
        <c:marker val="1"/>
        <c:smooth val="0"/>
        <c:axId val="60267904"/>
        <c:axId val="60277888"/>
      </c:lineChart>
      <c:catAx>
        <c:axId val="6026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0277888"/>
        <c:crosses val="autoZero"/>
        <c:auto val="1"/>
        <c:lblAlgn val="ctr"/>
        <c:lblOffset val="100"/>
        <c:noMultiLvlLbl val="0"/>
      </c:catAx>
      <c:valAx>
        <c:axId val="60277888"/>
        <c:scaling>
          <c:orientation val="minMax"/>
          <c:max val="80000"/>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50" b="0" i="0" u="none" strike="noStrike" kern="1200" baseline="0">
                    <a:solidFill>
                      <a:schemeClr val="tx1">
                        <a:lumMod val="65000"/>
                        <a:lumOff val="35000"/>
                      </a:schemeClr>
                    </a:solidFill>
                    <a:latin typeface="+mn-lt"/>
                    <a:ea typeface="+mn-ea"/>
                    <a:cs typeface="+mn-cs"/>
                  </a:defRPr>
                </a:pPr>
                <a:r>
                  <a:rPr lang="ru-RU" sz="1050" b="0">
                    <a:solidFill>
                      <a:sysClr val="windowText" lastClr="000000"/>
                    </a:solidFill>
                    <a:latin typeface="Times New Roman" panose="02020603050405020304" pitchFamily="18" charset="0"/>
                    <a:cs typeface="Times New Roman" panose="02020603050405020304" pitchFamily="18" charset="0"/>
                  </a:rPr>
                  <a:t>тыс. рублей</a:t>
                </a:r>
              </a:p>
            </c:rich>
          </c:tx>
          <c:layout>
            <c:manualLayout>
              <c:xMode val="edge"/>
              <c:yMode val="edge"/>
              <c:x val="6.8610634648370496E-3"/>
              <c:y val="0.11147205003629865"/>
            </c:manualLayout>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0267904"/>
        <c:crosses val="autoZero"/>
        <c:crossBetween val="between"/>
        <c:majorUnit val="20000"/>
      </c:valAx>
      <c:spPr>
        <a:noFill/>
        <a:ln>
          <a:noFill/>
        </a:ln>
        <a:effectLst/>
      </c:spPr>
    </c:plotArea>
    <c:legend>
      <c:legendPos val="b"/>
      <c:legendEntry>
        <c:idx val="0"/>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7.1096116192660014E-2"/>
          <c:y val="0.86758829642938928"/>
          <c:w val="0.89411622276029057"/>
          <c:h val="0.12929168167704524"/>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Динамика заключения договоров аренды </a:t>
            </a:r>
          </a:p>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земельных участков</a:t>
            </a:r>
          </a:p>
        </c:rich>
      </c:tx>
      <c:layout>
        <c:manualLayout>
          <c:xMode val="edge"/>
          <c:yMode val="edge"/>
          <c:x val="0.21445001193032689"/>
          <c:y val="2.0235382811191156E-2"/>
        </c:manualLayout>
      </c:layout>
      <c:overlay val="0"/>
      <c:spPr>
        <a:noFill/>
        <a:ln>
          <a:noFill/>
        </a:ln>
        <a:effectLst/>
      </c:spPr>
    </c:title>
    <c:autoTitleDeleted val="0"/>
    <c:plotArea>
      <c:layout>
        <c:manualLayout>
          <c:layoutTarget val="inner"/>
          <c:xMode val="edge"/>
          <c:yMode val="edge"/>
          <c:x val="0.10417459652940321"/>
          <c:y val="0.26201240539999771"/>
          <c:w val="0.89582537239387872"/>
          <c:h val="0.49633880510698875"/>
        </c:manualLayout>
      </c:layout>
      <c:barChart>
        <c:barDir val="col"/>
        <c:grouping val="clustered"/>
        <c:varyColors val="0"/>
        <c:ser>
          <c:idx val="0"/>
          <c:order val="0"/>
          <c:tx>
            <c:strRef>
              <c:f>Лист1!$B$1</c:f>
              <c:strCache>
                <c:ptCount val="1"/>
                <c:pt idx="0">
                  <c:v>Заключено договоров аренды земельных участков</c:v>
                </c:pt>
              </c:strCache>
            </c:strRef>
          </c:tx>
          <c:spPr>
            <a:solidFill>
              <a:schemeClr val="accent1"/>
            </a:solidFill>
            <a:ln>
              <a:noFill/>
            </a:ln>
            <a:effectLst/>
          </c:spPr>
          <c:invertIfNegative val="0"/>
          <c:dLbls>
            <c:dLbl>
              <c:idx val="0"/>
              <c:layout>
                <c:manualLayout>
                  <c:x val="0"/>
                  <c:y val="1.08932461873638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81554103122730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7.262164124909223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7.6627467283380521E-17"/>
                  <c:y val="7.2621641249091566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5325493456676104E-16"/>
                  <c:y val="1.089324618736383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5325493456676104E-16"/>
                  <c:y val="7.262164124909156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2013 год</c:v>
                </c:pt>
                <c:pt idx="1">
                  <c:v>2014 год</c:v>
                </c:pt>
                <c:pt idx="2">
                  <c:v>2015 год</c:v>
                </c:pt>
                <c:pt idx="3">
                  <c:v>2016 год</c:v>
                </c:pt>
              </c:strCache>
            </c:strRef>
          </c:cat>
          <c:val>
            <c:numRef>
              <c:f>Лист1!$B$2:$B$5</c:f>
              <c:numCache>
                <c:formatCode>#,##0</c:formatCode>
                <c:ptCount val="4"/>
                <c:pt idx="0">
                  <c:v>566</c:v>
                </c:pt>
                <c:pt idx="1">
                  <c:v>519</c:v>
                </c:pt>
                <c:pt idx="2">
                  <c:v>744</c:v>
                </c:pt>
                <c:pt idx="3">
                  <c:v>719</c:v>
                </c:pt>
              </c:numCache>
            </c:numRef>
          </c:val>
        </c:ser>
        <c:dLbls>
          <c:showLegendKey val="0"/>
          <c:showVal val="0"/>
          <c:showCatName val="0"/>
          <c:showSerName val="0"/>
          <c:showPercent val="0"/>
          <c:showBubbleSize val="0"/>
        </c:dLbls>
        <c:gapWidth val="219"/>
        <c:axId val="61791232"/>
        <c:axId val="62034688"/>
      </c:barChart>
      <c:catAx>
        <c:axId val="6179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2034688"/>
        <c:crosses val="autoZero"/>
        <c:auto val="1"/>
        <c:lblAlgn val="ctr"/>
        <c:lblOffset val="100"/>
        <c:noMultiLvlLbl val="0"/>
      </c:catAx>
      <c:valAx>
        <c:axId val="62034688"/>
        <c:scaling>
          <c:orientation val="minMax"/>
          <c:max val="800"/>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50" b="0" i="0" u="none" strike="noStrike" kern="1200" baseline="0">
                    <a:solidFill>
                      <a:schemeClr val="tx1">
                        <a:lumMod val="65000"/>
                        <a:lumOff val="35000"/>
                      </a:schemeClr>
                    </a:solidFill>
                    <a:latin typeface="+mn-lt"/>
                    <a:ea typeface="+mn-ea"/>
                    <a:cs typeface="+mn-cs"/>
                  </a:defRPr>
                </a:pPr>
                <a:r>
                  <a:rPr lang="ru-RU" sz="1050" b="0">
                    <a:solidFill>
                      <a:sysClr val="windowText" lastClr="000000"/>
                    </a:solidFill>
                    <a:latin typeface="Times New Roman" panose="02020603050405020304" pitchFamily="18" charset="0"/>
                    <a:cs typeface="Times New Roman" panose="02020603050405020304" pitchFamily="18" charset="0"/>
                  </a:rPr>
                  <a:t>единиц</a:t>
                </a:r>
              </a:p>
            </c:rich>
          </c:tx>
          <c:layout>
            <c:manualLayout>
              <c:xMode val="edge"/>
              <c:yMode val="edge"/>
              <c:x val="2.5343008380325369E-2"/>
              <c:y val="0.12211029198765067"/>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61791232"/>
        <c:crosses val="autoZero"/>
        <c:crossBetween val="between"/>
        <c:majorUnit val="200"/>
      </c:valAx>
      <c:spPr>
        <a:noFill/>
        <a:ln>
          <a:noFill/>
        </a:ln>
        <a:effectLst/>
      </c:spPr>
    </c:plotArea>
    <c:legend>
      <c:legendPos val="b"/>
      <c:legendEntry>
        <c:idx val="0"/>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6.1747816847001917E-2"/>
          <c:y val="0.86758827092314816"/>
          <c:w val="0.89411622276029057"/>
          <c:h val="0.12929168167704524"/>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u="none" strike="noStrike" baseline="0">
                <a:effectLst/>
              </a:rPr>
              <a:t>Динамика посещений учреждений культуры</a:t>
            </a:r>
            <a:endParaRPr lang="ru-RU" sz="1400"/>
          </a:p>
        </c:rich>
      </c:tx>
      <c:overlay val="0"/>
    </c:title>
    <c:autoTitleDeleted val="0"/>
    <c:plotArea>
      <c:layout>
        <c:manualLayout>
          <c:layoutTarget val="inner"/>
          <c:xMode val="edge"/>
          <c:yMode val="edge"/>
          <c:x val="9.5461123359580055E-2"/>
          <c:y val="0.19261666986748607"/>
          <c:w val="0.90413219947506562"/>
          <c:h val="0.55236316497023241"/>
        </c:manualLayout>
      </c:layout>
      <c:barChart>
        <c:barDir val="col"/>
        <c:grouping val="clustered"/>
        <c:varyColors val="0"/>
        <c:ser>
          <c:idx val="0"/>
          <c:order val="0"/>
          <c:tx>
            <c:strRef>
              <c:f>Лист1!$B$1</c:f>
              <c:strCache>
                <c:ptCount val="1"/>
                <c:pt idx="0">
                  <c:v>2013 год</c:v>
                </c:pt>
              </c:strCache>
            </c:strRef>
          </c:tx>
          <c:spPr>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4.0936482939632549E-3"/>
                  <c:y val="1.7538695513528098E-2"/>
                </c:manualLayout>
              </c:layout>
              <c:spPr>
                <a:solidFill>
                  <a:srgbClr val="4F81BD">
                    <a:lumMod val="20000"/>
                    <a:lumOff val="80000"/>
                    <a:alpha val="50000"/>
                  </a:srgbClr>
                </a:solidFill>
                <a:ln w="3174">
                  <a:solidFill>
                    <a:sysClr val="windowText" lastClr="000000"/>
                  </a:solidFill>
                  <a:miter lim="800000"/>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7560524934383203E-3"/>
                  <c:y val="1.0224282712324501E-2"/>
                </c:manualLayout>
              </c:layout>
              <c:spPr>
                <a:solidFill>
                  <a:srgbClr val="4F81BD">
                    <a:lumMod val="20000"/>
                    <a:lumOff val="8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6078782152230971E-2"/>
                  <c:y val="5.1149213824907402E-3"/>
                </c:manualLayout>
              </c:layout>
              <c:spPr>
                <a:solidFill>
                  <a:srgbClr val="4F81BD">
                    <a:lumMod val="20000"/>
                    <a:lumOff val="8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7468808398950288E-2"/>
                  <c:y val="6.126850966059149E-3"/>
                </c:manualLayout>
              </c:layout>
              <c:spPr>
                <a:solidFill>
                  <a:srgbClr val="4F81BD">
                    <a:lumMod val="20000"/>
                    <a:lumOff val="8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7066666666666667E-2"/>
                  <c:y val="-7.6150037580680326E-17"/>
                </c:manualLayout>
              </c:layout>
              <c:showLegendKey val="0"/>
              <c:showVal val="1"/>
              <c:showCatName val="0"/>
              <c:showSerName val="0"/>
              <c:showPercent val="0"/>
              <c:showBubbleSize val="0"/>
              <c:extLst>
                <c:ext xmlns:c15="http://schemas.microsoft.com/office/drawing/2012/chart" uri="{CE6537A1-D6FC-4f65-9D91-7224C49458BB}">
                  <c15:layout/>
                </c:ext>
              </c:extLst>
            </c:dLbl>
            <c:spPr>
              <a:solidFill>
                <a:srgbClr val="4F81BD">
                  <a:lumMod val="20000"/>
                  <a:lumOff val="8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клубного типа</c:v>
                </c:pt>
                <c:pt idx="1">
                  <c:v>Библиотека</c:v>
                </c:pt>
                <c:pt idx="2">
                  <c:v>Кинозалы</c:v>
                </c:pt>
                <c:pt idx="3">
                  <c:v>Зоопарк</c:v>
                </c:pt>
                <c:pt idx="4">
                  <c:v>Музей</c:v>
                </c:pt>
              </c:strCache>
            </c:strRef>
          </c:cat>
          <c:val>
            <c:numRef>
              <c:f>Лист1!$B$2:$B$6</c:f>
              <c:numCache>
                <c:formatCode>#,##0.0</c:formatCode>
                <c:ptCount val="5"/>
                <c:pt idx="0">
                  <c:v>193.482</c:v>
                </c:pt>
                <c:pt idx="1">
                  <c:v>262.2</c:v>
                </c:pt>
                <c:pt idx="2">
                  <c:v>57.9</c:v>
                </c:pt>
                <c:pt idx="3">
                  <c:v>20</c:v>
                </c:pt>
                <c:pt idx="4">
                  <c:v>14.2</c:v>
                </c:pt>
              </c:numCache>
            </c:numRef>
          </c:val>
        </c:ser>
        <c:ser>
          <c:idx val="1"/>
          <c:order val="1"/>
          <c:tx>
            <c:strRef>
              <c:f>Лист1!$C$1</c:f>
              <c:strCache>
                <c:ptCount val="1"/>
                <c:pt idx="0">
                  <c:v>2014 год</c:v>
                </c:pt>
              </c:strCache>
            </c:strRef>
          </c:tx>
          <c:spPr>
            <a:solidFill>
              <a:schemeClr val="accent3"/>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5.0756535433071062E-3"/>
                  <c:y val="0.12235124815005601"/>
                </c:manualLayout>
              </c:layout>
              <c:spPr>
                <a:solidFill>
                  <a:srgbClr val="9BBB59">
                    <a:lumMod val="40000"/>
                    <a:lumOff val="60000"/>
                    <a:alpha val="50000"/>
                  </a:srgbClr>
                </a:solidFill>
                <a:ln w="3174">
                  <a:solidFill>
                    <a:sysClr val="windowText" lastClr="000000"/>
                  </a:solid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1578582677165745E-3"/>
                  <c:y val="0.11806215811808571"/>
                </c:manualLayout>
              </c:layout>
              <c:spPr>
                <a:solidFill>
                  <a:srgbClr val="9BBB59">
                    <a:lumMod val="40000"/>
                    <a:lumOff val="60000"/>
                    <a:alpha val="50000"/>
                  </a:srgbClr>
                </a:solidFill>
                <a:ln w="3174">
                  <a:solidFill>
                    <a:sysClr val="windowText" lastClr="000000"/>
                  </a:solid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3948766404199473E-3"/>
                  <c:y val="-3.4737246629218837E-3"/>
                </c:manualLayout>
              </c:layout>
              <c:spPr>
                <a:solidFill>
                  <a:srgbClr val="9BBB59">
                    <a:lumMod val="40000"/>
                    <a:lumOff val="60000"/>
                    <a:alpha val="50000"/>
                  </a:srgbClr>
                </a:solidFill>
                <a:ln w="3174">
                  <a:solidFill>
                    <a:sysClr val="windowText" lastClr="000000"/>
                  </a:solid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9338582677166138E-3"/>
                  <c:y val="3.035788750705151E-3"/>
                </c:manualLayout>
              </c:layout>
              <c:spPr>
                <a:solidFill>
                  <a:srgbClr val="9BBB59">
                    <a:lumMod val="40000"/>
                    <a:lumOff val="60000"/>
                    <a:alpha val="50000"/>
                  </a:srgbClr>
                </a:solidFill>
                <a:ln w="3174">
                  <a:solidFill>
                    <a:sysClr val="windowText" lastClr="000000"/>
                  </a:solid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7277690288715472E-3"/>
                  <c:y val="-3.2673485907719481E-3"/>
                </c:manualLayout>
              </c:layout>
              <c:showLegendKey val="0"/>
              <c:showVal val="1"/>
              <c:showCatName val="0"/>
              <c:showSerName val="0"/>
              <c:showPercent val="0"/>
              <c:showBubbleSize val="0"/>
              <c:extLst>
                <c:ext xmlns:c15="http://schemas.microsoft.com/office/drawing/2012/chart" uri="{CE6537A1-D6FC-4f65-9D91-7224C49458BB}">
                  <c15:layout/>
                </c:ext>
              </c:extLst>
            </c:dLbl>
            <c:spPr>
              <a:solidFill>
                <a:srgbClr val="9BBB59">
                  <a:lumMod val="40000"/>
                  <a:lumOff val="60000"/>
                  <a:alpha val="50000"/>
                </a:srgbClr>
              </a:solidFill>
              <a:ln w="3174">
                <a:solidFill>
                  <a:sysClr val="windowText" lastClr="000000"/>
                </a:solidFill>
              </a:ln>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клубного типа</c:v>
                </c:pt>
                <c:pt idx="1">
                  <c:v>Библиотека</c:v>
                </c:pt>
                <c:pt idx="2">
                  <c:v>Кинозалы</c:v>
                </c:pt>
                <c:pt idx="3">
                  <c:v>Зоопарк</c:v>
                </c:pt>
                <c:pt idx="4">
                  <c:v>Музей</c:v>
                </c:pt>
              </c:strCache>
            </c:strRef>
          </c:cat>
          <c:val>
            <c:numRef>
              <c:f>Лист1!$C$2:$C$6</c:f>
              <c:numCache>
                <c:formatCode>#,##0.0</c:formatCode>
                <c:ptCount val="5"/>
                <c:pt idx="0">
                  <c:v>194.98</c:v>
                </c:pt>
                <c:pt idx="1">
                  <c:v>262.5</c:v>
                </c:pt>
                <c:pt idx="2">
                  <c:v>49.65</c:v>
                </c:pt>
                <c:pt idx="3">
                  <c:v>22.2</c:v>
                </c:pt>
                <c:pt idx="4">
                  <c:v>19.5</c:v>
                </c:pt>
              </c:numCache>
            </c:numRef>
          </c:val>
        </c:ser>
        <c:ser>
          <c:idx val="2"/>
          <c:order val="2"/>
          <c:tx>
            <c:strRef>
              <c:f>Лист1!$D$1</c:f>
              <c:strCache>
                <c:ptCount val="1"/>
                <c:pt idx="0">
                  <c:v>2015 год</c:v>
                </c:pt>
              </c:strCache>
            </c:strRef>
          </c:tx>
          <c:spPr>
            <a:solidFill>
              <a:schemeClr val="accent2"/>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3.1860577427821521E-3"/>
                  <c:y val="7.7117930352163921E-3"/>
                </c:manualLayout>
              </c:layout>
              <c:spPr>
                <a:solidFill>
                  <a:srgbClr val="F79646">
                    <a:lumMod val="60000"/>
                    <a:lumOff val="4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0518215223097117E-3"/>
                  <c:y val="1.1429505891202833E-2"/>
                </c:manualLayout>
              </c:layout>
              <c:spPr>
                <a:solidFill>
                  <a:srgbClr val="F79646">
                    <a:lumMod val="60000"/>
                    <a:lumOff val="4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0762246719160104E-2"/>
                  <c:y val="-1.8053818039101015E-3"/>
                </c:manualLayout>
              </c:layout>
              <c:spPr>
                <a:solidFill>
                  <a:srgbClr val="F79646">
                    <a:lumMod val="60000"/>
                    <a:lumOff val="4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5308556430444626E-3"/>
                  <c:y val="6.8283987866003494E-3"/>
                </c:manualLayout>
              </c:layout>
              <c:spPr>
                <a:solidFill>
                  <a:srgbClr val="F79646">
                    <a:lumMod val="60000"/>
                    <a:lumOff val="4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4000000000000003E-3"/>
                  <c:y val="-4.1536863966771271E-3"/>
                </c:manualLayout>
              </c:layout>
              <c:showLegendKey val="0"/>
              <c:showVal val="1"/>
              <c:showCatName val="0"/>
              <c:showSerName val="0"/>
              <c:showPercent val="0"/>
              <c:showBubbleSize val="0"/>
              <c:extLst>
                <c:ext xmlns:c15="http://schemas.microsoft.com/office/drawing/2012/chart" uri="{CE6537A1-D6FC-4f65-9D91-7224C49458BB}">
                  <c15:layout/>
                </c:ext>
              </c:extLst>
            </c:dLbl>
            <c:spPr>
              <a:solidFill>
                <a:srgbClr val="F79646">
                  <a:lumMod val="60000"/>
                  <a:lumOff val="40000"/>
                  <a:alpha val="50000"/>
                </a:srgbClr>
              </a:solidFill>
              <a:ln w="3174">
                <a:solidFill>
                  <a:sysClr val="windowText" lastClr="000000"/>
                </a:solidFill>
              </a:ln>
              <a:effectLst>
                <a:outerShdw blurRad="50800" dist="38100" dir="2700000" algn="tl" rotWithShape="0">
                  <a:prstClr val="black">
                    <a:alpha val="40000"/>
                  </a:prstClr>
                </a:outerShd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клубного типа</c:v>
                </c:pt>
                <c:pt idx="1">
                  <c:v>Библиотека</c:v>
                </c:pt>
                <c:pt idx="2">
                  <c:v>Кинозалы</c:v>
                </c:pt>
                <c:pt idx="3">
                  <c:v>Зоопарк</c:v>
                </c:pt>
                <c:pt idx="4">
                  <c:v>Музей</c:v>
                </c:pt>
              </c:strCache>
            </c:strRef>
          </c:cat>
          <c:val>
            <c:numRef>
              <c:f>Лист1!$D$2:$D$6</c:f>
              <c:numCache>
                <c:formatCode>#,##0.0</c:formatCode>
                <c:ptCount val="5"/>
                <c:pt idx="0">
                  <c:v>221.2</c:v>
                </c:pt>
                <c:pt idx="1">
                  <c:v>257.3</c:v>
                </c:pt>
                <c:pt idx="2">
                  <c:v>50.58</c:v>
                </c:pt>
                <c:pt idx="3">
                  <c:v>22.8</c:v>
                </c:pt>
                <c:pt idx="4">
                  <c:v>18.5</c:v>
                </c:pt>
              </c:numCache>
            </c:numRef>
          </c:val>
        </c:ser>
        <c:ser>
          <c:idx val="3"/>
          <c:order val="3"/>
          <c:tx>
            <c:strRef>
              <c:f>Лист1!$E$1</c:f>
              <c:strCache>
                <c:ptCount val="1"/>
                <c:pt idx="0">
                  <c:v>2016 год</c:v>
                </c:pt>
              </c:strCache>
            </c:strRef>
          </c:tx>
          <c:invertIfNegative val="0"/>
          <c:dLbls>
            <c:dLbl>
              <c:idx val="0"/>
              <c:layout>
                <c:manualLayout>
                  <c:x val="2.3466666666666667E-2"/>
                  <c:y val="-1.219544203316048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6266666666666669E-2"/>
                  <c:y val="0"/>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2000000000000077E-2"/>
                  <c:y val="-8.130081300813009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2800000000000001E-2"/>
                  <c:y val="-5.28455284552845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2800000000000001E-2"/>
                  <c:y val="-6.91056910569105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клубного типа</c:v>
                </c:pt>
                <c:pt idx="1">
                  <c:v>Библиотека</c:v>
                </c:pt>
                <c:pt idx="2">
                  <c:v>Кинозалы</c:v>
                </c:pt>
                <c:pt idx="3">
                  <c:v>Зоопарк</c:v>
                </c:pt>
                <c:pt idx="4">
                  <c:v>Музей</c:v>
                </c:pt>
              </c:strCache>
            </c:strRef>
          </c:cat>
          <c:val>
            <c:numRef>
              <c:f>Лист1!$E$2:$E$6</c:f>
              <c:numCache>
                <c:formatCode>#,##0.0</c:formatCode>
                <c:ptCount val="5"/>
                <c:pt idx="0">
                  <c:v>188.4</c:v>
                </c:pt>
                <c:pt idx="1">
                  <c:v>258.3</c:v>
                </c:pt>
                <c:pt idx="2">
                  <c:v>62.6</c:v>
                </c:pt>
                <c:pt idx="3">
                  <c:v>18.8</c:v>
                </c:pt>
                <c:pt idx="4">
                  <c:v>17</c:v>
                </c:pt>
              </c:numCache>
            </c:numRef>
          </c:val>
        </c:ser>
        <c:dLbls>
          <c:showLegendKey val="0"/>
          <c:showVal val="0"/>
          <c:showCatName val="0"/>
          <c:showSerName val="0"/>
          <c:showPercent val="0"/>
          <c:showBubbleSize val="0"/>
        </c:dLbls>
        <c:gapWidth val="122"/>
        <c:overlap val="5"/>
        <c:axId val="62376192"/>
        <c:axId val="83566592"/>
      </c:barChart>
      <c:dateAx>
        <c:axId val="62376192"/>
        <c:scaling>
          <c:orientation val="minMax"/>
        </c:scaling>
        <c:delete val="0"/>
        <c:axPos val="b"/>
        <c:majorGridlines/>
        <c:numFmt formatCode="dd/mm/yyyy" sourceLinked="0"/>
        <c:majorTickMark val="cross"/>
        <c:minorTickMark val="none"/>
        <c:tickLblPos val="low"/>
        <c:txPr>
          <a:bodyPr anchor="ctr" anchorCtr="0"/>
          <a:lstStyle/>
          <a:p>
            <a:pPr>
              <a:defRPr sz="1050" b="0"/>
            </a:pPr>
            <a:endParaRPr lang="ru-RU"/>
          </a:p>
        </c:txPr>
        <c:crossAx val="83566592"/>
        <c:crosses val="autoZero"/>
        <c:auto val="0"/>
        <c:lblOffset val="300"/>
        <c:baseTimeUnit val="days"/>
      </c:dateAx>
      <c:valAx>
        <c:axId val="83566592"/>
        <c:scaling>
          <c:orientation val="minMax"/>
          <c:max val="300"/>
          <c:min val="0"/>
        </c:scaling>
        <c:delete val="0"/>
        <c:axPos val="l"/>
        <c:majorGridlines/>
        <c:title>
          <c:tx>
            <c:rich>
              <a:bodyPr rot="0" vert="horz"/>
              <a:lstStyle/>
              <a:p>
                <a:pPr>
                  <a:defRPr sz="1050"/>
                </a:pPr>
                <a:r>
                  <a:rPr lang="ru-RU" sz="1050" b="0"/>
                  <a:t>тыс. человек</a:t>
                </a:r>
              </a:p>
            </c:rich>
          </c:tx>
          <c:layout>
            <c:manualLayout>
              <c:xMode val="edge"/>
              <c:yMode val="edge"/>
              <c:x val="0"/>
              <c:y val="9.8565930792393286E-2"/>
            </c:manualLayout>
          </c:layout>
          <c:overlay val="0"/>
        </c:title>
        <c:numFmt formatCode="#,##0.0" sourceLinked="0"/>
        <c:majorTickMark val="out"/>
        <c:minorTickMark val="none"/>
        <c:tickLblPos val="nextTo"/>
        <c:txPr>
          <a:bodyPr/>
          <a:lstStyle/>
          <a:p>
            <a:pPr>
              <a:defRPr sz="1050" b="0" baseline="0"/>
            </a:pPr>
            <a:endParaRPr lang="ru-RU"/>
          </a:p>
        </c:txPr>
        <c:crossAx val="62376192"/>
        <c:crosses val="autoZero"/>
        <c:crossBetween val="between"/>
        <c:majorUnit val="50"/>
      </c:valAx>
      <c:spPr>
        <a:gradFill>
          <a:gsLst>
            <a:gs pos="3000">
              <a:srgbClr val="4BACC6">
                <a:lumMod val="40000"/>
                <a:lumOff val="60000"/>
              </a:srgbClr>
            </a:gs>
            <a:gs pos="100000">
              <a:srgbClr val="9BBB59">
                <a:lumMod val="40000"/>
                <a:lumOff val="60000"/>
              </a:srgbClr>
            </a:gs>
          </a:gsLst>
          <a:lin ang="5400000" scaled="1"/>
        </a:gradFill>
        <a:ln>
          <a:noFill/>
          <a:miter lim="800000"/>
        </a:ln>
        <a:effectLst/>
      </c:spPr>
    </c:plotArea>
    <c:legend>
      <c:legendPos val="b"/>
      <c:layout>
        <c:manualLayout>
          <c:xMode val="edge"/>
          <c:yMode val="edge"/>
          <c:x val="9.9346813648293966E-2"/>
          <c:y val="0.90559628721906449"/>
          <c:w val="0.50158093438320206"/>
          <c:h val="7.1173740477562253E-2"/>
        </c:manualLayout>
      </c:layout>
      <c:overlay val="0"/>
      <c:spPr>
        <a:ln w="3174">
          <a:noFill/>
        </a:ln>
      </c:spPr>
      <c:txPr>
        <a:bodyPr/>
        <a:lstStyle/>
        <a:p>
          <a:pPr>
            <a:defRPr sz="1050" b="0" i="0" baseline="0"/>
          </a:pPr>
          <a:endParaRPr lang="ru-RU"/>
        </a:p>
      </c:txPr>
    </c:legend>
    <c:plotVisOnly val="1"/>
    <c:dispBlanksAs val="gap"/>
    <c:showDLblsOverMax val="0"/>
  </c:chart>
  <c:spPr>
    <a:noFill/>
    <a:ln>
      <a:noFill/>
    </a:ln>
  </c:spPr>
  <c:txPr>
    <a:bodyPr/>
    <a:lstStyle/>
    <a:p>
      <a:pPr>
        <a:defRPr sz="1000" b="1">
          <a:latin typeface="Times New Roman" pitchFamily="18" charset="0"/>
          <a:cs typeface="Times New Roman" pitchFamily="18"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1">
                <a:solidFill>
                  <a:schemeClr val="tx1"/>
                </a:solidFill>
                <a:effectLst/>
                <a:latin typeface="Times New Roman" panose="02020603050405020304" pitchFamily="18" charset="0"/>
                <a:cs typeface="Times New Roman" panose="02020603050405020304" pitchFamily="18" charset="0"/>
              </a:rPr>
              <a:t>Направления творчества клубных формирований</a:t>
            </a:r>
          </a:p>
        </c:rich>
      </c:tx>
      <c:layout>
        <c:manualLayout>
          <c:xMode val="edge"/>
          <c:yMode val="edge"/>
          <c:x val="0.12072907553222516"/>
          <c:y val="0"/>
        </c:manualLayout>
      </c:layout>
      <c:overlay val="0"/>
    </c:title>
    <c:autoTitleDeleted val="0"/>
    <c:plotArea>
      <c:layout>
        <c:manualLayout>
          <c:layoutTarget val="inner"/>
          <c:xMode val="edge"/>
          <c:yMode val="edge"/>
          <c:x val="6.6665026246719161E-2"/>
          <c:y val="0.14699470977342788"/>
          <c:w val="0.42386063721201517"/>
          <c:h val="0.76057235836174686"/>
        </c:manualLayout>
      </c:layout>
      <c:pieChart>
        <c:varyColors val="1"/>
        <c:ser>
          <c:idx val="0"/>
          <c:order val="0"/>
          <c:tx>
            <c:strRef>
              <c:f>Лист1!$B$1</c:f>
              <c:strCache>
                <c:ptCount val="1"/>
                <c:pt idx="0">
                  <c:v>Структура клубных формирований</c:v>
                </c:pt>
              </c:strCache>
            </c:strRef>
          </c:tx>
          <c:dPt>
            <c:idx val="0"/>
            <c:bubble3D val="0"/>
            <c:explosion val="5"/>
          </c:dPt>
          <c:dPt>
            <c:idx val="1"/>
            <c:bubble3D val="0"/>
            <c:explosion val="8"/>
          </c:dPt>
          <c:dPt>
            <c:idx val="2"/>
            <c:bubble3D val="0"/>
            <c:explosion val="9"/>
          </c:dPt>
          <c:dPt>
            <c:idx val="3"/>
            <c:bubble3D val="0"/>
            <c:explosion val="9"/>
          </c:dPt>
          <c:dPt>
            <c:idx val="4"/>
            <c:bubble3D val="0"/>
            <c:explosion val="9"/>
          </c:dPt>
          <c:dPt>
            <c:idx val="5"/>
            <c:bubble3D val="0"/>
            <c:explosion val="8"/>
          </c:dPt>
          <c:dPt>
            <c:idx val="6"/>
            <c:bubble3D val="0"/>
            <c:explosion val="7"/>
          </c:dPt>
          <c:dPt>
            <c:idx val="7"/>
            <c:bubble3D val="0"/>
            <c:explosion val="6"/>
          </c:dPt>
          <c:dPt>
            <c:idx val="8"/>
            <c:bubble3D val="0"/>
            <c:explosion val="5"/>
          </c:dPt>
          <c:dLbls>
            <c:dLbl>
              <c:idx val="4"/>
              <c:layout>
                <c:manualLayout>
                  <c:x val="-6.1400918635170602E-3"/>
                  <c:y val="-1.67519860017497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0353783902012248E-2"/>
                  <c:y val="-3.8710761154855645E-3"/>
                </c:manualLayout>
              </c:layout>
              <c:showLegendKey val="0"/>
              <c:showVal val="1"/>
              <c:showCatName val="0"/>
              <c:showSerName val="0"/>
              <c:showPercent val="0"/>
              <c:showBubbleSize val="0"/>
              <c:extLst>
                <c:ext xmlns:c15="http://schemas.microsoft.com/office/drawing/2012/chart" uri="{CE6537A1-D6FC-4f65-9D91-7224C49458BB}">
                  <c15:layout/>
                </c:ext>
              </c:extLst>
            </c:dLbl>
            <c:spPr>
              <a:solidFill>
                <a:srgbClr val="FFFF99"/>
              </a:solidFill>
              <a:ln>
                <a:solidFill>
                  <a:sysClr val="windowText" lastClr="000000"/>
                </a:solidFill>
              </a:ln>
              <a:effectLst/>
            </c:spPr>
            <c:txPr>
              <a:bodyPr/>
              <a:lstStyle/>
              <a:p>
                <a:pPr>
                  <a:defRPr sz="1100" b="1">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Лист1!$A$2:$A$10</c:f>
              <c:strCache>
                <c:ptCount val="9"/>
                <c:pt idx="0">
                  <c:v>Хоровые</c:v>
                </c:pt>
                <c:pt idx="1">
                  <c:v>Хореографические</c:v>
                </c:pt>
                <c:pt idx="2">
                  <c:v>Театральные</c:v>
                </c:pt>
                <c:pt idx="3">
                  <c:v>Оркестры народных инструментов</c:v>
                </c:pt>
                <c:pt idx="4">
                  <c:v>Оркестры духовых инструментов</c:v>
                </c:pt>
                <c:pt idx="5">
                  <c:v>Фольклор</c:v>
                </c:pt>
                <c:pt idx="6">
                  <c:v>Декоративно-прикладное искусство</c:v>
                </c:pt>
                <c:pt idx="7">
                  <c:v>Клубы по интересам</c:v>
                </c:pt>
                <c:pt idx="8">
                  <c:v>Прочие (студии, секции, кружки)</c:v>
                </c:pt>
              </c:strCache>
            </c:strRef>
          </c:cat>
          <c:val>
            <c:numRef>
              <c:f>Лист1!$B$2:$B$10</c:f>
              <c:numCache>
                <c:formatCode>0</c:formatCode>
                <c:ptCount val="9"/>
                <c:pt idx="0">
                  <c:v>5</c:v>
                </c:pt>
                <c:pt idx="1">
                  <c:v>13</c:v>
                </c:pt>
                <c:pt idx="2">
                  <c:v>5</c:v>
                </c:pt>
                <c:pt idx="3">
                  <c:v>2</c:v>
                </c:pt>
                <c:pt idx="4">
                  <c:v>1</c:v>
                </c:pt>
                <c:pt idx="5">
                  <c:v>2</c:v>
                </c:pt>
                <c:pt idx="6">
                  <c:v>2</c:v>
                </c:pt>
                <c:pt idx="7">
                  <c:v>15</c:v>
                </c:pt>
                <c:pt idx="8">
                  <c:v>8</c:v>
                </c:pt>
              </c:numCache>
            </c:numRef>
          </c:val>
        </c:ser>
        <c:dLbls>
          <c:showLegendKey val="0"/>
          <c:showVal val="0"/>
          <c:showCatName val="0"/>
          <c:showSerName val="0"/>
          <c:showPercent val="1"/>
          <c:showBubbleSize val="0"/>
          <c:showLeaderLines val="1"/>
        </c:dLbls>
        <c:firstSliceAng val="10"/>
      </c:pieChart>
    </c:plotArea>
    <c:legend>
      <c:legendPos val="r"/>
      <c:layout>
        <c:manualLayout>
          <c:xMode val="edge"/>
          <c:yMode val="edge"/>
          <c:x val="0.54779636920384955"/>
          <c:y val="0.15521966296269041"/>
          <c:w val="0.4429443715368912"/>
          <c:h val="0.84256874432751983"/>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1">
                <a:effectLst/>
                <a:latin typeface="Times New Roman" panose="02020603050405020304" pitchFamily="18" charset="0"/>
                <a:cs typeface="Times New Roman" panose="02020603050405020304" pitchFamily="18" charset="0"/>
              </a:rPr>
              <a:t>Категория пользователей </a:t>
            </a:r>
          </a:p>
          <a:p>
            <a:pPr>
              <a:defRPr/>
            </a:pPr>
            <a:r>
              <a:rPr lang="ru-RU" sz="1400" b="1">
                <a:effectLst/>
                <a:latin typeface="Times New Roman" panose="02020603050405020304" pitchFamily="18" charset="0"/>
                <a:cs typeface="Times New Roman" panose="02020603050405020304" pitchFamily="18" charset="0"/>
              </a:rPr>
              <a:t>МБУ «Библиотека им.</a:t>
            </a:r>
            <a:r>
              <a:rPr lang="ru-RU" sz="1400" b="1" baseline="0">
                <a:effectLst/>
                <a:latin typeface="Times New Roman" panose="02020603050405020304" pitchFamily="18" charset="0"/>
                <a:cs typeface="Times New Roman" panose="02020603050405020304" pitchFamily="18" charset="0"/>
              </a:rPr>
              <a:t> Маяковского</a:t>
            </a:r>
            <a:r>
              <a:rPr lang="ru-RU" sz="1400" b="1">
                <a:effectLst/>
                <a:latin typeface="Times New Roman" panose="02020603050405020304" pitchFamily="18" charset="0"/>
                <a:cs typeface="Times New Roman" panose="02020603050405020304" pitchFamily="18" charset="0"/>
              </a:rPr>
              <a:t>»</a:t>
            </a:r>
          </a:p>
        </c:rich>
      </c:tx>
      <c:overlay val="0"/>
    </c:title>
    <c:autoTitleDeleted val="0"/>
    <c:plotArea>
      <c:layout>
        <c:manualLayout>
          <c:layoutTarget val="inner"/>
          <c:xMode val="edge"/>
          <c:yMode val="edge"/>
          <c:x val="0.13506197142023912"/>
          <c:y val="0.19732425338724552"/>
          <c:w val="0.39120370370370372"/>
          <c:h val="0.76126126126126126"/>
        </c:manualLayout>
      </c:layout>
      <c:pieChart>
        <c:varyColors val="1"/>
        <c:ser>
          <c:idx val="0"/>
          <c:order val="0"/>
          <c:tx>
            <c:strRef>
              <c:f>Лист1!$B$1</c:f>
              <c:strCache>
                <c:ptCount val="1"/>
                <c:pt idx="0">
                  <c:v>Категория пользователей библиотеки</c:v>
                </c:pt>
              </c:strCache>
            </c:strRef>
          </c:tx>
          <c:explosion val="5"/>
          <c:dPt>
            <c:idx val="0"/>
            <c:bubble3D val="0"/>
            <c:explosion val="7"/>
          </c:dPt>
          <c:dPt>
            <c:idx val="1"/>
            <c:bubble3D val="0"/>
            <c:explosion val="0"/>
          </c:dPt>
          <c:dPt>
            <c:idx val="2"/>
            <c:bubble3D val="0"/>
            <c:explosion val="4"/>
          </c:dPt>
          <c:dPt>
            <c:idx val="3"/>
            <c:bubble3D val="0"/>
            <c:explosion val="1"/>
          </c:dPt>
          <c:dLbls>
            <c:dLbl>
              <c:idx val="0"/>
              <c:tx>
                <c:rich>
                  <a:bodyPr/>
                  <a:lstStyle/>
                  <a:p>
                    <a:r>
                      <a:rPr lang="en-US"/>
                      <a:t>49%</a:t>
                    </a:r>
                  </a:p>
                </c:rich>
              </c:tx>
              <c:showLegendKey val="0"/>
              <c:showVal val="0"/>
              <c:showCatName val="0"/>
              <c:showSerName val="0"/>
              <c:showPercent val="1"/>
              <c:showBubbleSize val="0"/>
              <c:extLst>
                <c:ext xmlns:c15="http://schemas.microsoft.com/office/drawing/2012/chart" uri="{CE6537A1-D6FC-4f65-9D91-7224C49458BB}">
                  <c15:layout/>
                </c:ext>
              </c:extLst>
            </c:dLbl>
            <c:dLbl>
              <c:idx val="1"/>
              <c:tx>
                <c:rich>
                  <a:bodyPr/>
                  <a:lstStyle/>
                  <a:p>
                    <a:r>
                      <a:rPr lang="en-US"/>
                      <a:t>12</a:t>
                    </a:r>
                    <a:r>
                      <a:rPr lang="en-US" baseline="0"/>
                      <a:t>%</a:t>
                    </a:r>
                    <a:endParaRPr lang="en-US"/>
                  </a:p>
                </c:rich>
              </c:tx>
              <c:showLegendKey val="0"/>
              <c:showVal val="0"/>
              <c:showCatName val="0"/>
              <c:showSerName val="0"/>
              <c:showPercent val="1"/>
              <c:showBubbleSize val="0"/>
              <c:extLst>
                <c:ext xmlns:c15="http://schemas.microsoft.com/office/drawing/2012/chart" uri="{CE6537A1-D6FC-4f65-9D91-7224C49458BB}">
                  <c15:layout/>
                </c:ext>
              </c:extLst>
            </c:dLbl>
            <c:dLbl>
              <c:idx val="2"/>
              <c:tx>
                <c:rich>
                  <a:bodyPr/>
                  <a:lstStyle/>
                  <a:p>
                    <a:r>
                      <a:rPr lang="en-US"/>
                      <a:t>35%</a:t>
                    </a:r>
                  </a:p>
                </c:rich>
              </c:tx>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2.1413495188101445E-2"/>
                  <c:y val="0.12824110527850685"/>
                </c:manualLayout>
              </c:layout>
              <c:tx>
                <c:rich>
                  <a:bodyPr/>
                  <a:lstStyle/>
                  <a:p>
                    <a:r>
                      <a:rPr lang="en-US"/>
                      <a:t>4%</a:t>
                    </a:r>
                  </a:p>
                </c:rich>
              </c:tx>
              <c:showLegendKey val="0"/>
              <c:showVal val="0"/>
              <c:showCatName val="0"/>
              <c:showSerName val="0"/>
              <c:showPercent val="1"/>
              <c:showBubbleSize val="0"/>
              <c:extLst>
                <c:ext xmlns:c15="http://schemas.microsoft.com/office/drawing/2012/chart" uri="{CE6537A1-D6FC-4f65-9D91-7224C49458BB}">
                  <c15:layout/>
                </c:ext>
              </c:extLst>
            </c:dLbl>
            <c:spPr>
              <a:solidFill>
                <a:srgbClr val="FFFF99"/>
              </a:solidFill>
              <a:ln>
                <a:solidFill>
                  <a:sysClr val="windowText" lastClr="000000"/>
                </a:solidFill>
              </a:ln>
              <a:effectLst/>
            </c:spPr>
            <c:txPr>
              <a:bodyPr/>
              <a:lstStyle/>
              <a:p>
                <a:pPr>
                  <a:defRPr sz="1100" b="1" i="0">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leaderLines>
              <c:spPr>
                <a:ln w="12700"/>
              </c:spPr>
            </c:leaderLines>
            <c:extLst>
              <c:ext xmlns:c15="http://schemas.microsoft.com/office/drawing/2012/chart" uri="{CE6537A1-D6FC-4f65-9D91-7224C49458BB}"/>
            </c:extLst>
          </c:dLbls>
          <c:cat>
            <c:strRef>
              <c:f>Лист1!$A$2:$A$5</c:f>
              <c:strCache>
                <c:ptCount val="4"/>
                <c:pt idx="0">
                  <c:v>Дети до 14 лет включительно</c:v>
                </c:pt>
                <c:pt idx="1">
                  <c:v>Молодежь 15-30 лет</c:v>
                </c:pt>
                <c:pt idx="2">
                  <c:v>Читатели старше 30 лет</c:v>
                </c:pt>
                <c:pt idx="3">
                  <c:v>Удаленные пользователи</c:v>
                </c:pt>
              </c:strCache>
            </c:strRef>
          </c:cat>
          <c:val>
            <c:numRef>
              <c:f>Лист1!$B$2:$B$5</c:f>
              <c:numCache>
                <c:formatCode>General</c:formatCode>
                <c:ptCount val="4"/>
                <c:pt idx="0">
                  <c:v>15.6</c:v>
                </c:pt>
                <c:pt idx="1">
                  <c:v>4.7</c:v>
                </c:pt>
                <c:pt idx="2">
                  <c:v>11.2</c:v>
                </c:pt>
                <c:pt idx="3">
                  <c:v>1.6</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742835010207058"/>
          <c:y val="0.36136415206163747"/>
          <c:w val="0.40951279527559087"/>
          <c:h val="0.34546473626280588"/>
        </c:manualLayout>
      </c:layout>
      <c:overlay val="0"/>
      <c:txPr>
        <a:bodyPr/>
        <a:lstStyle/>
        <a:p>
          <a:pPr>
            <a:defRPr sz="1100">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Бегущая строка">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Стандартная">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Воздушный поток">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Воздушный поток">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gradFill rotWithShape="1">
        <a:gsLst>
          <a:gs pos="0">
            <a:schemeClr val="phClr">
              <a:tint val="98000"/>
              <a:shade val="90000"/>
              <a:satMod val="160000"/>
              <a:lumMod val="100000"/>
            </a:schemeClr>
          </a:gs>
          <a:gs pos="60000">
            <a:schemeClr val="phClr">
              <a:tint val="95000"/>
              <a:shade val="100000"/>
              <a:satMod val="130000"/>
              <a:lumMod val="130000"/>
            </a:schemeClr>
          </a:gs>
          <a:gs pos="100000">
            <a:schemeClr val="phClr">
              <a:tint val="97000"/>
              <a:shade val="100000"/>
              <a:hueMod val="100000"/>
              <a:satMod val="140000"/>
              <a:lumMod val="80000"/>
            </a:schemeClr>
          </a:gs>
        </a:gsLst>
        <a:path path="circle">
          <a:fillToRect l="20000" t="10000" r="20000" b="60000"/>
        </a:path>
      </a:gradFill>
      <a:gradFill rotWithShape="1">
        <a:gsLst>
          <a:gs pos="0">
            <a:schemeClr val="phClr">
              <a:tint val="94000"/>
              <a:satMod val="160000"/>
              <a:lumMod val="160000"/>
            </a:schemeClr>
          </a:gs>
          <a:gs pos="42000">
            <a:schemeClr val="phClr">
              <a:tint val="94000"/>
              <a:shade val="94000"/>
              <a:satMod val="160000"/>
              <a:lumMod val="130000"/>
            </a:schemeClr>
          </a:gs>
          <a:gs pos="100000">
            <a:schemeClr val="phClr">
              <a:tint val="97000"/>
              <a:shade val="94000"/>
              <a:satMod val="180000"/>
              <a:lumMod val="84000"/>
            </a:schemeClr>
          </a:gs>
        </a:gsLst>
        <a:path path="circle">
          <a:fillToRect l="24000" t="44000" r="24000" b="12000"/>
        </a:path>
      </a:gradFill>
    </a:bgFillStyleLst>
  </a:fmtScheme>
</a:themeOverride>
</file>

<file path=word/theme/themeOverride12.xml><?xml version="1.0" encoding="utf-8"?>
<a:themeOverride xmlns:a="http://schemas.openxmlformats.org/drawingml/2006/main">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Воздушный поток">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Воздушный поток">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gradFill rotWithShape="1">
        <a:gsLst>
          <a:gs pos="0">
            <a:schemeClr val="phClr">
              <a:tint val="98000"/>
              <a:shade val="90000"/>
              <a:satMod val="160000"/>
              <a:lumMod val="100000"/>
            </a:schemeClr>
          </a:gs>
          <a:gs pos="60000">
            <a:schemeClr val="phClr">
              <a:tint val="95000"/>
              <a:shade val="100000"/>
              <a:satMod val="130000"/>
              <a:lumMod val="130000"/>
            </a:schemeClr>
          </a:gs>
          <a:gs pos="100000">
            <a:schemeClr val="phClr">
              <a:tint val="97000"/>
              <a:shade val="100000"/>
              <a:hueMod val="100000"/>
              <a:satMod val="140000"/>
              <a:lumMod val="80000"/>
            </a:schemeClr>
          </a:gs>
        </a:gsLst>
        <a:path path="circle">
          <a:fillToRect l="20000" t="10000" r="20000" b="60000"/>
        </a:path>
      </a:gradFill>
      <a:gradFill rotWithShape="1">
        <a:gsLst>
          <a:gs pos="0">
            <a:schemeClr val="phClr">
              <a:tint val="94000"/>
              <a:satMod val="160000"/>
              <a:lumMod val="160000"/>
            </a:schemeClr>
          </a:gs>
          <a:gs pos="42000">
            <a:schemeClr val="phClr">
              <a:tint val="94000"/>
              <a:shade val="94000"/>
              <a:satMod val="160000"/>
              <a:lumMod val="130000"/>
            </a:schemeClr>
          </a:gs>
          <a:gs pos="100000">
            <a:schemeClr val="phClr">
              <a:tint val="97000"/>
              <a:shade val="94000"/>
              <a:satMod val="180000"/>
              <a:lumMod val="84000"/>
            </a:schemeClr>
          </a:gs>
        </a:gsLst>
        <a:path path="circle">
          <a:fillToRect l="24000" t="44000" r="24000" b="12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56BAB-A092-48A1-8BF5-2F29874F0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26242</Words>
  <Characters>149582</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Бурдина</dc:creator>
  <cp:lastModifiedBy>Зырянова Татьяна Алексеевна</cp:lastModifiedBy>
  <cp:revision>2</cp:revision>
  <cp:lastPrinted>2017-05-29T04:04:00Z</cp:lastPrinted>
  <dcterms:created xsi:type="dcterms:W3CDTF">2017-06-02T07:31:00Z</dcterms:created>
  <dcterms:modified xsi:type="dcterms:W3CDTF">2017-06-02T07:31:00Z</dcterms:modified>
</cp:coreProperties>
</file>