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4F" w:rsidRDefault="0038564F" w:rsidP="0038564F">
      <w:pPr>
        <w:autoSpaceDE w:val="0"/>
        <w:autoSpaceDN w:val="0"/>
        <w:adjustRightInd w:val="0"/>
        <w:ind w:right="-143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754364" w:rsidRPr="00754364" w:rsidRDefault="00754364" w:rsidP="00A46BCD">
      <w:pPr>
        <w:tabs>
          <w:tab w:val="left" w:pos="5387"/>
        </w:tabs>
        <w:ind w:left="538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</w:t>
      </w:r>
      <w:r w:rsidRPr="0075436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ПРОЕКТ</w:t>
      </w:r>
    </w:p>
    <w:p w:rsidR="00A46BCD" w:rsidRPr="00754364" w:rsidRDefault="00E27278" w:rsidP="00A46BCD">
      <w:pPr>
        <w:tabs>
          <w:tab w:val="left" w:pos="5387"/>
        </w:tabs>
        <w:ind w:left="538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ab/>
        <w:t xml:space="preserve">      </w:t>
      </w:r>
      <w:r w:rsidR="001067A7" w:rsidRPr="0075436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Приложение № </w:t>
      </w:r>
      <w:r w:rsidR="008A1AF3">
        <w:rPr>
          <w:rFonts w:ascii="Times New Roman" w:eastAsia="Times New Roman" w:hAnsi="Times New Roman"/>
          <w:bCs/>
          <w:sz w:val="20"/>
          <w:szCs w:val="20"/>
          <w:lang w:eastAsia="ru-RU"/>
        </w:rPr>
        <w:t>7</w:t>
      </w:r>
    </w:p>
    <w:p w:rsidR="00A46BCD" w:rsidRPr="00754364" w:rsidRDefault="00754364" w:rsidP="00A46BCD">
      <w:pPr>
        <w:tabs>
          <w:tab w:val="left" w:pos="5387"/>
        </w:tabs>
        <w:ind w:left="538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E27278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  <w:t xml:space="preserve">      </w:t>
      </w:r>
      <w:r w:rsidR="00A46BCD" w:rsidRPr="00754364">
        <w:rPr>
          <w:rFonts w:ascii="Times New Roman" w:eastAsia="Times New Roman" w:hAnsi="Times New Roman"/>
          <w:bCs/>
          <w:sz w:val="20"/>
          <w:szCs w:val="20"/>
          <w:lang w:eastAsia="ru-RU"/>
        </w:rPr>
        <w:t>к муниципальной программе</w:t>
      </w:r>
    </w:p>
    <w:p w:rsidR="00754364" w:rsidRPr="00754364" w:rsidRDefault="00E27278" w:rsidP="00E27278">
      <w:pPr>
        <w:tabs>
          <w:tab w:val="left" w:pos="5387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ab/>
        <w:t xml:space="preserve">     </w:t>
      </w:r>
      <w:r w:rsidR="0075436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A46BCD" w:rsidRPr="00754364">
        <w:rPr>
          <w:rFonts w:ascii="Times New Roman" w:eastAsia="Times New Roman" w:hAnsi="Times New Roman"/>
          <w:bCs/>
          <w:sz w:val="20"/>
          <w:szCs w:val="20"/>
          <w:lang w:eastAsia="ru-RU"/>
        </w:rPr>
        <w:t>«</w:t>
      </w:r>
      <w:r w:rsidR="00A46BCD" w:rsidRPr="00754364">
        <w:rPr>
          <w:rFonts w:ascii="Times New Roman" w:eastAsia="Times New Roman" w:hAnsi="Times New Roman"/>
          <w:sz w:val="20"/>
          <w:szCs w:val="20"/>
          <w:lang w:eastAsia="ru-RU"/>
        </w:rPr>
        <w:t xml:space="preserve">Реформирование и модернизация </w:t>
      </w:r>
    </w:p>
    <w:p w:rsidR="00754364" w:rsidRPr="00754364" w:rsidRDefault="00E27278" w:rsidP="00754364">
      <w:pPr>
        <w:tabs>
          <w:tab w:val="left" w:pos="5387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</w:t>
      </w:r>
      <w:r w:rsidR="00A46BCD" w:rsidRPr="00754364">
        <w:rPr>
          <w:rFonts w:ascii="Times New Roman" w:eastAsia="Times New Roman" w:hAnsi="Times New Roman"/>
          <w:sz w:val="20"/>
          <w:szCs w:val="20"/>
          <w:lang w:eastAsia="ru-RU"/>
        </w:rPr>
        <w:t xml:space="preserve">жилищно-коммунального хозяйства и </w:t>
      </w:r>
    </w:p>
    <w:p w:rsidR="00754364" w:rsidRDefault="00E27278" w:rsidP="00754364">
      <w:pPr>
        <w:tabs>
          <w:tab w:val="left" w:pos="5387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</w:t>
      </w:r>
      <w:r w:rsidR="00A46BCD" w:rsidRPr="00754364">
        <w:rPr>
          <w:rFonts w:ascii="Times New Roman" w:eastAsia="Times New Roman" w:hAnsi="Times New Roman"/>
          <w:sz w:val="20"/>
          <w:szCs w:val="20"/>
          <w:lang w:eastAsia="ru-RU"/>
        </w:rPr>
        <w:t xml:space="preserve">повышение </w:t>
      </w:r>
      <w:proofErr w:type="gramStart"/>
      <w:r w:rsidR="00A46BCD" w:rsidRPr="00754364">
        <w:rPr>
          <w:rFonts w:ascii="Times New Roman" w:eastAsia="Times New Roman" w:hAnsi="Times New Roman"/>
          <w:sz w:val="20"/>
          <w:szCs w:val="20"/>
          <w:lang w:eastAsia="ru-RU"/>
        </w:rPr>
        <w:t>энергетической</w:t>
      </w:r>
      <w:proofErr w:type="gramEnd"/>
    </w:p>
    <w:p w:rsidR="00A46BCD" w:rsidRPr="00754364" w:rsidRDefault="00E27278" w:rsidP="00754364">
      <w:pPr>
        <w:tabs>
          <w:tab w:val="left" w:pos="5387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</w:t>
      </w:r>
      <w:r w:rsidR="00A46BCD" w:rsidRPr="00754364">
        <w:rPr>
          <w:rFonts w:ascii="Times New Roman" w:eastAsia="Times New Roman" w:hAnsi="Times New Roman"/>
          <w:sz w:val="20"/>
          <w:szCs w:val="20"/>
          <w:lang w:eastAsia="ru-RU"/>
        </w:rPr>
        <w:t>эффективности</w:t>
      </w:r>
      <w:r w:rsidR="00754364" w:rsidRPr="0075436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46BCD" w:rsidRPr="00754364">
        <w:rPr>
          <w:rFonts w:ascii="Times New Roman" w:eastAsia="Times New Roman" w:hAnsi="Times New Roman"/>
          <w:sz w:val="20"/>
          <w:szCs w:val="20"/>
          <w:lang w:eastAsia="ru-RU"/>
        </w:rPr>
        <w:t>в городе Зеленогорске»</w:t>
      </w:r>
    </w:p>
    <w:p w:rsidR="00A46BCD" w:rsidRPr="00754364" w:rsidRDefault="00A46BCD" w:rsidP="00A46BCD">
      <w:pPr>
        <w:tabs>
          <w:tab w:val="left" w:pos="5387"/>
        </w:tabs>
        <w:ind w:left="538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46BCD" w:rsidRDefault="00A46BCD" w:rsidP="00A46BCD">
      <w:pPr>
        <w:ind w:left="6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Паспорт</w:t>
      </w:r>
    </w:p>
    <w:p w:rsidR="00A46BCD" w:rsidRDefault="00A46BCD" w:rsidP="00A46BCD">
      <w:pPr>
        <w:ind w:left="60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подпрограммы </w:t>
      </w:r>
      <w:r w:rsidR="008A1AF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муниципальной программы</w:t>
      </w:r>
    </w:p>
    <w:p w:rsidR="00A46BCD" w:rsidRDefault="00A46BCD" w:rsidP="00A46BCD">
      <w:pPr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6377"/>
      </w:tblGrid>
      <w:tr w:rsidR="00A46BCD" w:rsidTr="004F32FD">
        <w:trPr>
          <w:trHeight w:val="4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BCD" w:rsidRDefault="00A46BCD">
            <w:pPr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BCD" w:rsidRDefault="00A46BCD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BCD" w:rsidRDefault="001067A7" w:rsidP="00074D4D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современной городской среды</w:t>
            </w:r>
            <w:r w:rsidR="00A46B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43D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46BCD">
              <w:rPr>
                <w:rFonts w:ascii="Times New Roman" w:hAnsi="Times New Roman"/>
                <w:sz w:val="28"/>
                <w:szCs w:val="28"/>
                <w:lang w:eastAsia="ru-RU"/>
              </w:rPr>
              <w:t>(далее – подпрограмма)</w:t>
            </w:r>
          </w:p>
        </w:tc>
      </w:tr>
      <w:tr w:rsidR="00A46BCD" w:rsidTr="004F32FD">
        <w:trPr>
          <w:trHeight w:val="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BCD" w:rsidRDefault="00A46BC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BCD" w:rsidRDefault="00A46BCD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BCD" w:rsidRDefault="00A46BCD" w:rsidP="00A37B1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Реформирование и модернизация жилищно-коммунального хозяйства и повышение энергетической эффективности в городе Зеленогорске</w:t>
            </w:r>
            <w:r w:rsidR="00A37B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="00A37B15">
              <w:rPr>
                <w:rFonts w:ascii="Times New Roman" w:hAnsi="Times New Roman"/>
                <w:sz w:val="28"/>
                <w:szCs w:val="28"/>
                <w:lang w:eastAsia="ru-RU"/>
              </w:rPr>
              <w:t>далее – муниципальная программа)</w:t>
            </w:r>
          </w:p>
        </w:tc>
      </w:tr>
      <w:tr w:rsidR="00A46BCD" w:rsidTr="004F32FD">
        <w:trPr>
          <w:trHeight w:val="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BCD" w:rsidRPr="004F32FD" w:rsidRDefault="00A46BC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F32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C24" w:rsidRPr="004F32FD" w:rsidRDefault="00A46BCD" w:rsidP="00592C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F32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Исполнители</w:t>
            </w:r>
          </w:p>
          <w:p w:rsidR="00A46BCD" w:rsidRPr="004F32FD" w:rsidRDefault="00A46BCD" w:rsidP="00592C2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F32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BCD" w:rsidRPr="004F32FD" w:rsidRDefault="00571A0D" w:rsidP="004F32FD">
            <w:pPr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Муниципальное </w:t>
            </w:r>
            <w:r w:rsidR="004F32FD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азённое учреждение «Служба единого зака</w:t>
            </w:r>
            <w:r w:rsidR="004F32FD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зчика-застройщика (далее </w:t>
            </w:r>
            <w:r w:rsidR="004F32FD" w:rsidRPr="004F32FD">
              <w:rPr>
                <w:rFonts w:ascii="Times New Roman" w:hAnsi="Times New Roman"/>
                <w:sz w:val="28"/>
                <w:szCs w:val="28"/>
                <w:lang w:eastAsia="ru-RU"/>
              </w:rPr>
              <w:t>– МКУ «Заказчик»)</w:t>
            </w:r>
            <w:r w:rsidR="004F32FD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6BCD" w:rsidTr="004F32FD">
        <w:trPr>
          <w:trHeight w:val="8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BCD" w:rsidRDefault="004F32FD" w:rsidP="004F32F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A46BC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BCD" w:rsidRDefault="00A46BCD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 подпрограммы 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BCD" w:rsidRDefault="00A46BCD" w:rsidP="006377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</w:t>
            </w:r>
            <w:r w:rsidR="00211835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вершенствование </w:t>
            </w:r>
            <w:r w:rsidR="00637784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системы комплексного </w:t>
            </w:r>
            <w:r w:rsidR="00211835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благоустройства территорий</w:t>
            </w:r>
            <w:r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города</w:t>
            </w:r>
            <w:r w:rsidR="00211835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улучшения условий проживания и отдыха жителей</w:t>
            </w:r>
            <w:r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46BCD" w:rsidRPr="005001C8" w:rsidTr="004F32FD">
        <w:trPr>
          <w:trHeight w:val="135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BCD" w:rsidRDefault="004F32FD" w:rsidP="004F32F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A46BC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BCD" w:rsidRDefault="00A46BCD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Задачи</w:t>
            </w:r>
          </w:p>
          <w:p w:rsidR="00A46BCD" w:rsidRDefault="00A46BCD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BCD" w:rsidRPr="004F32FD" w:rsidRDefault="00A46BCD">
            <w:pPr>
              <w:tabs>
                <w:tab w:val="left" w:pos="316"/>
              </w:tabs>
              <w:ind w:left="33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211835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Повышение уровня благоустройства дворовых территорий </w:t>
            </w:r>
            <w:r w:rsidR="006E03CE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многоквартирных домов</w:t>
            </w:r>
            <w:r w:rsidR="00604E3E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</w:t>
            </w:r>
            <w:r w:rsidR="008B271C" w:rsidRPr="004F32FD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="00604E3E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дворов</w:t>
            </w:r>
            <w:r w:rsidR="00FC47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ые</w:t>
            </w:r>
            <w:r w:rsidR="00604E3E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территори</w:t>
            </w:r>
            <w:r w:rsidR="00FC47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604E3E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337DC6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11835" w:rsidRPr="004F32FD" w:rsidRDefault="00A46BCD" w:rsidP="00211835">
            <w:pPr>
              <w:tabs>
                <w:tab w:val="left" w:pos="316"/>
              </w:tabs>
              <w:ind w:left="33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="00102794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11835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уровня благоустройства муниципальных</w:t>
            </w:r>
            <w:r w:rsidR="00337DC6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территорий общего пользования</w:t>
            </w:r>
            <w:r w:rsidR="00604E3E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</w:t>
            </w:r>
            <w:r w:rsidR="008B271C" w:rsidRPr="004F32FD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="00604E3E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территори</w:t>
            </w:r>
            <w:r w:rsidR="00FC47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604E3E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общего пользования)</w:t>
            </w:r>
            <w:r w:rsidR="00337DC6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46BCD" w:rsidRPr="005001C8" w:rsidRDefault="00211835" w:rsidP="00DD32D1">
            <w:pPr>
              <w:tabs>
                <w:tab w:val="left" w:pos="316"/>
              </w:tabs>
              <w:ind w:left="33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="00DD32D1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уровня вовлеченности заинтересованных граждан, организаций в реализацию мероприятий</w:t>
            </w:r>
            <w:r w:rsidR="00637784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E03CE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благоустройству </w:t>
            </w:r>
            <w:r w:rsidR="00637784" w:rsidRPr="004F3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территорий города.</w:t>
            </w:r>
          </w:p>
        </w:tc>
      </w:tr>
      <w:tr w:rsidR="00A46BCD" w:rsidTr="004F32FD">
        <w:trPr>
          <w:trHeight w:val="14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BCD" w:rsidRDefault="004F32FD" w:rsidP="004F32F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A46BC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BCD" w:rsidRDefault="00A46BCD">
            <w:pPr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 результативности подпрограммы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DC6" w:rsidRPr="00337DC6" w:rsidRDefault="00A46BCD">
            <w:pPr>
              <w:tabs>
                <w:tab w:val="left" w:pos="458"/>
              </w:tabs>
              <w:ind w:left="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3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337DC6" w:rsidRPr="0033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площади благоустроенных дворовых территорий</w:t>
            </w:r>
            <w:r w:rsidR="008B2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37DC6" w:rsidRPr="0033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отношению к об</w:t>
            </w:r>
            <w:r w:rsidR="008B27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щей площади дворовых территорий</w:t>
            </w:r>
            <w:r w:rsidR="00337DC6" w:rsidRPr="006E0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337DC6" w:rsidRPr="0033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46BCD" w:rsidRDefault="00A46BCD" w:rsidP="00630286">
            <w:pPr>
              <w:tabs>
                <w:tab w:val="left" w:pos="458"/>
              </w:tabs>
              <w:ind w:left="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3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337DC6" w:rsidRPr="0033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площади благоустроенных территорий общего пользования по отношению к общей площади</w:t>
            </w:r>
            <w:r w:rsidR="00474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37DC6" w:rsidRPr="0033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территорий общего пользования</w:t>
            </w:r>
            <w:r w:rsidR="006E0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337DC6" w:rsidRPr="00337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6BCD" w:rsidTr="004F32FD">
        <w:trPr>
          <w:trHeight w:val="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BCD" w:rsidRDefault="004F32FD" w:rsidP="004F32F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A46BC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BCD" w:rsidRDefault="00A46BCD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BCD" w:rsidRDefault="00A46BCD" w:rsidP="0010279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279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01.01.2017 – 31.12.201</w:t>
            </w:r>
            <w:r w:rsidR="00102794" w:rsidRPr="0010279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6BCD" w:rsidTr="004F32FD">
        <w:trPr>
          <w:trHeight w:val="1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BCD" w:rsidRDefault="004F32FD" w:rsidP="004F32F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7</w:t>
            </w:r>
            <w:r w:rsidR="00A46BC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BCD" w:rsidRDefault="00A46BC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Объемы и источники финансирования подпрограммы 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BCD" w:rsidRPr="007C274D" w:rsidRDefault="00A46BC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74D">
              <w:rPr>
                <w:rFonts w:ascii="Times New Roman" w:hAnsi="Times New Roman"/>
                <w:sz w:val="28"/>
                <w:szCs w:val="28"/>
              </w:rPr>
              <w:t xml:space="preserve">Общий объем бюджетных ассигнований на реализацию подпрограммы составляет </w:t>
            </w:r>
            <w:r w:rsidR="006060FB" w:rsidRPr="007C274D">
              <w:rPr>
                <w:rFonts w:ascii="Times New Roman" w:hAnsi="Times New Roman"/>
                <w:sz w:val="28"/>
                <w:szCs w:val="28"/>
              </w:rPr>
              <w:t>3</w:t>
            </w:r>
            <w:r w:rsidR="00351160">
              <w:rPr>
                <w:rFonts w:ascii="Times New Roman" w:hAnsi="Times New Roman"/>
                <w:sz w:val="28"/>
                <w:szCs w:val="28"/>
              </w:rPr>
              <w:t>2</w:t>
            </w:r>
            <w:r w:rsidR="006060FB" w:rsidRPr="007C274D">
              <w:rPr>
                <w:rFonts w:ascii="Times New Roman" w:hAnsi="Times New Roman"/>
                <w:sz w:val="28"/>
                <w:szCs w:val="28"/>
              </w:rPr>
              <w:t> </w:t>
            </w:r>
            <w:r w:rsidR="00351160">
              <w:rPr>
                <w:rFonts w:ascii="Times New Roman" w:hAnsi="Times New Roman"/>
                <w:sz w:val="28"/>
                <w:szCs w:val="28"/>
              </w:rPr>
              <w:t>825</w:t>
            </w:r>
            <w:r w:rsidR="006060FB" w:rsidRPr="007C274D">
              <w:rPr>
                <w:rFonts w:ascii="Times New Roman" w:hAnsi="Times New Roman"/>
                <w:sz w:val="28"/>
                <w:szCs w:val="28"/>
              </w:rPr>
              <w:t>,0</w:t>
            </w:r>
            <w:r w:rsidRPr="007C274D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A46BCD" w:rsidRPr="007C274D" w:rsidRDefault="005001C8" w:rsidP="001E4BC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46BCD" w:rsidRPr="007C274D">
              <w:rPr>
                <w:rFonts w:ascii="Times New Roman" w:hAnsi="Times New Roman"/>
                <w:sz w:val="28"/>
                <w:szCs w:val="28"/>
              </w:rPr>
              <w:t>бъем сре</w:t>
            </w:r>
            <w:proofErr w:type="gramStart"/>
            <w:r w:rsidR="00A46BCD" w:rsidRPr="007C274D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="00A46BCD" w:rsidRPr="007C274D">
              <w:rPr>
                <w:rFonts w:ascii="Times New Roman" w:hAnsi="Times New Roman"/>
                <w:sz w:val="28"/>
                <w:szCs w:val="28"/>
              </w:rPr>
              <w:t xml:space="preserve">аевого бюджета составляет </w:t>
            </w:r>
            <w:r w:rsidR="006060FB" w:rsidRPr="007C274D">
              <w:rPr>
                <w:rFonts w:ascii="Times New Roman" w:hAnsi="Times New Roman"/>
                <w:sz w:val="28"/>
                <w:szCs w:val="28"/>
              </w:rPr>
              <w:t>32</w:t>
            </w:r>
            <w:r w:rsidR="00A46BCD" w:rsidRPr="007C274D">
              <w:rPr>
                <w:rFonts w:ascii="Times New Roman" w:hAnsi="Times New Roman"/>
                <w:sz w:val="28"/>
                <w:szCs w:val="28"/>
              </w:rPr>
              <w:t> </w:t>
            </w:r>
            <w:r w:rsidR="006060FB" w:rsidRPr="007C274D">
              <w:rPr>
                <w:rFonts w:ascii="Times New Roman" w:hAnsi="Times New Roman"/>
                <w:sz w:val="28"/>
                <w:szCs w:val="28"/>
              </w:rPr>
              <w:t>500</w:t>
            </w:r>
            <w:r w:rsidR="00A46BCD" w:rsidRPr="007C274D">
              <w:rPr>
                <w:rFonts w:ascii="Times New Roman" w:hAnsi="Times New Roman"/>
                <w:sz w:val="28"/>
                <w:szCs w:val="28"/>
              </w:rPr>
              <w:t>,</w:t>
            </w:r>
            <w:r w:rsidR="006060FB" w:rsidRPr="007C274D">
              <w:rPr>
                <w:rFonts w:ascii="Times New Roman" w:hAnsi="Times New Roman"/>
                <w:sz w:val="28"/>
                <w:szCs w:val="28"/>
              </w:rPr>
              <w:t>0</w:t>
            </w:r>
            <w:r w:rsidR="00A46BCD" w:rsidRPr="007C274D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6BCD" w:rsidRPr="001E4BCD" w:rsidRDefault="005001C8" w:rsidP="003511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46BCD" w:rsidRPr="007C274D">
              <w:rPr>
                <w:rFonts w:ascii="Times New Roman" w:hAnsi="Times New Roman"/>
                <w:sz w:val="28"/>
                <w:szCs w:val="28"/>
              </w:rPr>
              <w:t xml:space="preserve">бъем средств местного бюджета составляет </w:t>
            </w:r>
            <w:r w:rsidR="006060FB" w:rsidRPr="007C274D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351160">
              <w:rPr>
                <w:rFonts w:ascii="Times New Roman" w:hAnsi="Times New Roman"/>
                <w:sz w:val="28"/>
                <w:szCs w:val="28"/>
              </w:rPr>
              <w:t>325</w:t>
            </w:r>
            <w:r w:rsidR="00A46BCD" w:rsidRPr="007C274D">
              <w:rPr>
                <w:rFonts w:ascii="Times New Roman" w:hAnsi="Times New Roman"/>
                <w:sz w:val="28"/>
                <w:szCs w:val="28"/>
              </w:rPr>
              <w:t>,</w:t>
            </w:r>
            <w:r w:rsidR="006060FB" w:rsidRPr="007C274D">
              <w:rPr>
                <w:rFonts w:ascii="Times New Roman" w:hAnsi="Times New Roman"/>
                <w:sz w:val="28"/>
                <w:szCs w:val="28"/>
              </w:rPr>
              <w:t>0</w:t>
            </w:r>
            <w:r w:rsidR="00A46BCD" w:rsidRPr="007C274D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1E4BCD" w:rsidRPr="007C27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46BCD" w:rsidRDefault="00A46BCD" w:rsidP="00A46BC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A51" w:rsidRDefault="00273A51" w:rsidP="00A46BC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A51" w:rsidRDefault="00273A51" w:rsidP="00A46BC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A51" w:rsidRDefault="00273A51" w:rsidP="00A46BC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A51" w:rsidRDefault="00273A51" w:rsidP="00A46BC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A51" w:rsidRDefault="00273A51" w:rsidP="00A46BC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BCD" w:rsidRDefault="00A46BCD" w:rsidP="00A46BC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4F0" w:rsidRDefault="002C54F0" w:rsidP="00A46BC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4F0" w:rsidRDefault="002C54F0" w:rsidP="00A46BC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4F0" w:rsidRDefault="002C54F0" w:rsidP="00A46BC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4F0" w:rsidRDefault="002C54F0" w:rsidP="00A46BC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BCD" w:rsidRDefault="00A46BCD" w:rsidP="00A46BC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Постановка общегородской проблемы</w:t>
      </w:r>
    </w:p>
    <w:p w:rsidR="00A46BCD" w:rsidRDefault="00A46BCD" w:rsidP="00A46BC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обоснование необходимости разработки подпрограммы</w:t>
      </w:r>
    </w:p>
    <w:p w:rsidR="00A46BCD" w:rsidRDefault="00A46BCD" w:rsidP="00A46BCD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6BCD" w:rsidRDefault="00A46BCD" w:rsidP="00466F1A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95658A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сферы благоустройства показал, что в городе </w:t>
      </w:r>
      <w:r w:rsidR="00197607">
        <w:rPr>
          <w:rFonts w:ascii="Times New Roman" w:eastAsia="Times New Roman" w:hAnsi="Times New Roman"/>
          <w:sz w:val="28"/>
          <w:szCs w:val="28"/>
          <w:lang w:eastAsia="ru-RU"/>
        </w:rPr>
        <w:t xml:space="preserve">Зеленогорске </w:t>
      </w:r>
      <w:r w:rsidR="0095658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проводится работа по </w:t>
      </w:r>
      <w:r w:rsidR="00BA6C8A">
        <w:rPr>
          <w:rFonts w:ascii="Times New Roman" w:eastAsia="Times New Roman" w:hAnsi="Times New Roman"/>
          <w:sz w:val="28"/>
          <w:szCs w:val="28"/>
          <w:lang w:eastAsia="ru-RU"/>
        </w:rPr>
        <w:t>благоустройств</w:t>
      </w:r>
      <w:r w:rsidR="0095658A">
        <w:rPr>
          <w:rFonts w:ascii="Times New Roman" w:eastAsia="Times New Roman" w:hAnsi="Times New Roman"/>
          <w:sz w:val="28"/>
          <w:szCs w:val="28"/>
          <w:lang w:eastAsia="ru-RU"/>
        </w:rPr>
        <w:t>у д</w:t>
      </w:r>
      <w:r w:rsidR="00BA6C8A">
        <w:rPr>
          <w:rFonts w:ascii="Times New Roman" w:eastAsia="Times New Roman" w:hAnsi="Times New Roman"/>
          <w:sz w:val="28"/>
          <w:szCs w:val="28"/>
          <w:lang w:eastAsia="ru-RU"/>
        </w:rPr>
        <w:t>воровых территорий</w:t>
      </w:r>
      <w:r w:rsidR="0095658A">
        <w:rPr>
          <w:rFonts w:ascii="Times New Roman" w:eastAsia="Times New Roman" w:hAnsi="Times New Roman"/>
          <w:sz w:val="28"/>
          <w:szCs w:val="28"/>
          <w:lang w:eastAsia="ru-RU"/>
        </w:rPr>
        <w:t xml:space="preserve"> и  территорий общего пользования.</w:t>
      </w:r>
      <w:r w:rsidR="00BA6C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46BCD" w:rsidRDefault="0095658A" w:rsidP="00A46B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Однако</w:t>
      </w:r>
      <w:proofErr w:type="gramStart"/>
      <w:r w:rsidR="0019760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466F1A">
        <w:rPr>
          <w:rFonts w:ascii="Times New Roman" w:eastAsia="Times New Roman" w:hAnsi="Times New Roman"/>
          <w:sz w:val="28"/>
          <w:szCs w:val="28"/>
          <w:lang w:eastAsia="ru-RU"/>
        </w:rPr>
        <w:t xml:space="preserve">остояние большинства дворовых территорий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Федерации, а именно: </w:t>
      </w:r>
      <w:r w:rsidR="00BB7B77">
        <w:rPr>
          <w:rFonts w:ascii="Times New Roman" w:eastAsia="Times New Roman" w:hAnsi="Times New Roman"/>
          <w:sz w:val="28"/>
          <w:szCs w:val="28"/>
          <w:lang w:eastAsia="ru-RU"/>
        </w:rPr>
        <w:t xml:space="preserve">асфальтобетонное покрытие внутриквартальных проездов имеет высокую степень износа, </w:t>
      </w:r>
      <w:r w:rsidR="00853636">
        <w:rPr>
          <w:rFonts w:ascii="Times New Roman" w:eastAsia="Times New Roman" w:hAnsi="Times New Roman"/>
          <w:sz w:val="28"/>
          <w:szCs w:val="28"/>
          <w:lang w:eastAsia="ru-RU"/>
        </w:rPr>
        <w:t>в недостаточном объеме</w:t>
      </w:r>
      <w:r w:rsidR="00BB7B77" w:rsidRPr="005001C8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</w:t>
      </w:r>
      <w:r w:rsidR="00BB7B77" w:rsidRPr="00853636">
        <w:rPr>
          <w:rFonts w:ascii="Times New Roman" w:eastAsia="Times New Roman" w:hAnsi="Times New Roman"/>
          <w:sz w:val="28"/>
          <w:szCs w:val="28"/>
          <w:lang w:eastAsia="ru-RU"/>
        </w:rPr>
        <w:t>производятся</w:t>
      </w:r>
      <w:r w:rsidR="00BB7B77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по озеленению  дворовых территорий</w:t>
      </w:r>
      <w:r w:rsidR="00466F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B7B77">
        <w:rPr>
          <w:rFonts w:ascii="Times New Roman" w:eastAsia="Times New Roman" w:hAnsi="Times New Roman"/>
          <w:sz w:val="28"/>
          <w:szCs w:val="28"/>
          <w:lang w:eastAsia="ru-RU"/>
        </w:rPr>
        <w:t>отсутствует необходимый уровень освещенности дворовых территорий в темное время суток</w:t>
      </w:r>
      <w:r w:rsidR="00466F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C4789">
        <w:rPr>
          <w:rFonts w:ascii="Times New Roman" w:eastAsia="Times New Roman" w:hAnsi="Times New Roman"/>
          <w:sz w:val="28"/>
          <w:szCs w:val="28"/>
          <w:lang w:eastAsia="ru-RU"/>
        </w:rPr>
        <w:t>недостаточно</w:t>
      </w:r>
      <w:r w:rsidR="00466F1A">
        <w:rPr>
          <w:rFonts w:ascii="Times New Roman" w:eastAsia="Times New Roman" w:hAnsi="Times New Roman"/>
          <w:sz w:val="28"/>
          <w:szCs w:val="28"/>
          <w:lang w:eastAsia="ru-RU"/>
        </w:rPr>
        <w:t xml:space="preserve"> пар</w:t>
      </w:r>
      <w:r w:rsidR="00FC4789">
        <w:rPr>
          <w:rFonts w:ascii="Times New Roman" w:eastAsia="Times New Roman" w:hAnsi="Times New Roman"/>
          <w:sz w:val="28"/>
          <w:szCs w:val="28"/>
          <w:lang w:eastAsia="ru-RU"/>
        </w:rPr>
        <w:t xml:space="preserve">ковочных мест для автомобилей, </w:t>
      </w:r>
      <w:r w:rsidR="00466F1A">
        <w:rPr>
          <w:rFonts w:ascii="Times New Roman" w:eastAsia="Times New Roman" w:hAnsi="Times New Roman"/>
          <w:sz w:val="28"/>
          <w:szCs w:val="28"/>
          <w:lang w:eastAsia="ru-RU"/>
        </w:rPr>
        <w:t>оборудованных спортивных площадок и площадок для отдыха.</w:t>
      </w:r>
    </w:p>
    <w:p w:rsidR="000905FB" w:rsidRDefault="000905FB" w:rsidP="00A46B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Существующее положение обусловлено рядом факторов:</w:t>
      </w:r>
      <w:r w:rsidR="008536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01C8">
        <w:rPr>
          <w:rFonts w:ascii="Times New Roman" w:eastAsia="Times New Roman" w:hAnsi="Times New Roman"/>
          <w:sz w:val="28"/>
          <w:szCs w:val="28"/>
          <w:lang w:eastAsia="ru-RU"/>
        </w:rPr>
        <w:t>недостаточное финансирование программных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</w:t>
      </w:r>
    </w:p>
    <w:p w:rsidR="008A5F71" w:rsidRDefault="0014202C" w:rsidP="00A46B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15D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Благоустройство дворовых территорий невозможно осуществлять без комплексного </w:t>
      </w:r>
      <w:r w:rsidR="00A47498" w:rsidRPr="00B3715D">
        <w:rPr>
          <w:rFonts w:ascii="Times New Roman" w:eastAsia="Times New Roman" w:hAnsi="Times New Roman"/>
          <w:sz w:val="28"/>
          <w:szCs w:val="28"/>
          <w:lang w:eastAsia="ru-RU"/>
        </w:rPr>
        <w:t>подхода</w:t>
      </w:r>
      <w:r w:rsidRPr="00B3715D">
        <w:rPr>
          <w:rFonts w:ascii="Times New Roman" w:eastAsia="Times New Roman" w:hAnsi="Times New Roman"/>
          <w:sz w:val="28"/>
          <w:szCs w:val="28"/>
          <w:lang w:eastAsia="ru-RU"/>
        </w:rPr>
        <w:t>. При отсутствии проекта</w:t>
      </w:r>
      <w:r w:rsidR="00A47498" w:rsidRPr="00B3715D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благоустройства </w:t>
      </w:r>
      <w:r w:rsidRPr="00B3715D">
        <w:rPr>
          <w:rFonts w:ascii="Times New Roman" w:eastAsia="Times New Roman" w:hAnsi="Times New Roman"/>
          <w:sz w:val="28"/>
          <w:szCs w:val="28"/>
          <w:lang w:eastAsia="ru-RU"/>
        </w:rPr>
        <w:t>получить многофункциональную адаптивную среду для проживания</w:t>
      </w:r>
      <w:r w:rsidR="00187F23" w:rsidRPr="00B3715D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 не представляется возможным</w:t>
      </w:r>
      <w:r w:rsidR="00A47498" w:rsidRPr="00B3715D">
        <w:rPr>
          <w:rFonts w:ascii="Times New Roman" w:eastAsia="Times New Roman" w:hAnsi="Times New Roman"/>
          <w:sz w:val="28"/>
          <w:szCs w:val="28"/>
          <w:lang w:eastAsia="ru-RU"/>
        </w:rPr>
        <w:t>. При выполнении работ по</w:t>
      </w:r>
      <w:r w:rsidR="00187F23" w:rsidRPr="00B3715D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благоустройству необходимо учитывать мнение жителей и сложившуюся инфраструктуру дворов</w:t>
      </w:r>
      <w:r w:rsidR="00D00581">
        <w:rPr>
          <w:rFonts w:ascii="Times New Roman" w:eastAsia="Times New Roman" w:hAnsi="Times New Roman"/>
          <w:sz w:val="28"/>
          <w:szCs w:val="28"/>
          <w:lang w:eastAsia="ru-RU"/>
        </w:rPr>
        <w:t>ых территорий</w:t>
      </w:r>
      <w:r w:rsidR="00A47498" w:rsidRPr="00B3715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определения функциональных зон и выполнения других мероприятий.</w:t>
      </w:r>
    </w:p>
    <w:p w:rsidR="0014202C" w:rsidRDefault="008A5F71" w:rsidP="00A46B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городе всего 178 дворовых территорий общей площадью 890</w:t>
      </w:r>
      <w:r w:rsidR="005001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157,1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="00483B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Площадь</w:t>
      </w:r>
      <w:r w:rsidRPr="008A5F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благоустроенных дворовых территорий составляет 329</w:t>
      </w:r>
      <w:r w:rsidR="005001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355,5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="006571C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B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Доля благоустроенных дворовых территорий </w:t>
      </w:r>
      <w:r w:rsidR="005A3839">
        <w:rPr>
          <w:rFonts w:ascii="Times New Roman" w:eastAsia="Times New Roman" w:hAnsi="Times New Roman"/>
          <w:sz w:val="28"/>
          <w:szCs w:val="28"/>
          <w:lang w:eastAsia="ru-RU"/>
        </w:rPr>
        <w:t xml:space="preserve">по отношению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</w:t>
      </w:r>
      <w:r w:rsidR="005A3839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</w:t>
      </w:r>
      <w:r w:rsidR="005A383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дворовых территорий составляет 37</w:t>
      </w:r>
      <w:r w:rsidR="005001C8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C549CF">
        <w:rPr>
          <w:rFonts w:ascii="Times New Roman" w:eastAsia="Times New Roman" w:hAnsi="Times New Roman"/>
          <w:sz w:val="28"/>
          <w:szCs w:val="28"/>
          <w:lang w:eastAsia="ru-RU"/>
        </w:rPr>
        <w:t>, при этом полностью отсутствует их освещение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4202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B57C1" w:rsidRDefault="00A57C70" w:rsidP="00A46B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территорий общего пользования имеет особое значение для улучшения городской среды</w:t>
      </w:r>
      <w:r w:rsidR="00483B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ним отнесены общественные пространства города, формирующие его «парадное» лицо. Часть таких территорий уже достаточно хорошо  благоустроена. Доля благоустроенных территорий общего пользования </w:t>
      </w:r>
      <w:r w:rsidR="002C54F0">
        <w:rPr>
          <w:rFonts w:ascii="Times New Roman" w:eastAsia="Times New Roman" w:hAnsi="Times New Roman"/>
          <w:sz w:val="28"/>
          <w:szCs w:val="28"/>
          <w:lang w:eastAsia="ru-RU"/>
        </w:rPr>
        <w:t>по отношению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</w:t>
      </w:r>
      <w:r w:rsidR="002C54F0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</w:t>
      </w:r>
      <w:r w:rsidR="002C54F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таких территорий составляе</w:t>
      </w:r>
      <w:r w:rsidR="002C54F0">
        <w:rPr>
          <w:rFonts w:ascii="Times New Roman" w:eastAsia="Times New Roman" w:hAnsi="Times New Roman"/>
          <w:sz w:val="28"/>
          <w:szCs w:val="28"/>
          <w:lang w:eastAsia="ru-RU"/>
        </w:rPr>
        <w:t>т 56</w:t>
      </w:r>
      <w:r w:rsidR="00D2550F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="002C54F0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5001C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255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57C1">
        <w:rPr>
          <w:rFonts w:ascii="Times New Roman" w:eastAsia="Times New Roman" w:hAnsi="Times New Roman"/>
          <w:sz w:val="28"/>
          <w:szCs w:val="28"/>
          <w:lang w:eastAsia="ru-RU"/>
        </w:rPr>
        <w:t>общей площадью 255</w:t>
      </w:r>
      <w:r w:rsidR="00D255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57C1">
        <w:rPr>
          <w:rFonts w:ascii="Times New Roman" w:eastAsia="Times New Roman" w:hAnsi="Times New Roman"/>
          <w:sz w:val="28"/>
          <w:szCs w:val="28"/>
          <w:lang w:eastAsia="ru-RU"/>
        </w:rPr>
        <w:t xml:space="preserve">543,0 </w:t>
      </w:r>
      <w:proofErr w:type="spellStart"/>
      <w:r w:rsidR="003B57C1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="003B57C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658A" w:rsidRDefault="0095658A" w:rsidP="00A46B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то же время имеются территории общего пользования (проезды, центральные улицы, скверы, парки)</w:t>
      </w:r>
      <w:r w:rsidR="009609F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185"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уровень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благоустройств</w:t>
      </w:r>
      <w:r w:rsidR="0067718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7659E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не отвечает современным требованиям.</w:t>
      </w:r>
    </w:p>
    <w:p w:rsidR="006B5FD0" w:rsidRDefault="00B51FB8" w:rsidP="00A46B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E3E">
        <w:rPr>
          <w:rFonts w:ascii="Times New Roman" w:eastAsia="Times New Roman" w:hAnsi="Times New Roman"/>
          <w:sz w:val="28"/>
          <w:szCs w:val="28"/>
          <w:lang w:eastAsia="ru-RU"/>
        </w:rPr>
        <w:t>Проведение мероприятий по благоустройству дворовых территорий</w:t>
      </w:r>
      <w:r w:rsidR="00A41EE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04E3E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территорий общего пользования </w:t>
      </w:r>
      <w:r w:rsidR="00D0088D" w:rsidRPr="00604E3E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A46BCD" w:rsidRDefault="00B3715D" w:rsidP="00A46B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1.</w:t>
      </w:r>
      <w:r w:rsidR="0027659E">
        <w:rPr>
          <w:rFonts w:ascii="Times New Roman" w:eastAsia="Times New Roman" w:hAnsi="Times New Roman" w:cs="Calibri"/>
          <w:sz w:val="28"/>
          <w:szCs w:val="28"/>
          <w:lang w:eastAsia="ru-RU"/>
        </w:rPr>
        <w:t>2</w:t>
      </w:r>
      <w:r w:rsidR="00721B3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</w:t>
      </w:r>
      <w:r w:rsidR="00D0088D">
        <w:rPr>
          <w:rFonts w:ascii="Times New Roman" w:eastAsia="Times New Roman" w:hAnsi="Times New Roman" w:cs="Calibri"/>
          <w:sz w:val="28"/>
          <w:szCs w:val="28"/>
          <w:lang w:eastAsia="ru-RU"/>
        </w:rPr>
        <w:t>Комплексный подход к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D0088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реализации мероприятий по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благоустройств</w:t>
      </w:r>
      <w:r w:rsidR="00721B3C">
        <w:rPr>
          <w:rFonts w:ascii="Times New Roman" w:eastAsia="Times New Roman" w:hAnsi="Times New Roman" w:cs="Calibri"/>
          <w:sz w:val="28"/>
          <w:szCs w:val="28"/>
          <w:lang w:eastAsia="ru-RU"/>
        </w:rPr>
        <w:t>у</w:t>
      </w:r>
      <w:r w:rsidR="00D0088D">
        <w:rPr>
          <w:rFonts w:ascii="Times New Roman" w:eastAsia="Times New Roman" w:hAnsi="Times New Roman" w:cs="Calibri"/>
          <w:sz w:val="28"/>
          <w:szCs w:val="28"/>
          <w:lang w:eastAsia="ru-RU"/>
        </w:rPr>
        <w:t>, отвечающих современным требованиям</w:t>
      </w:r>
      <w:r w:rsidR="00A41EE3">
        <w:rPr>
          <w:rFonts w:ascii="Times New Roman" w:eastAsia="Times New Roman" w:hAnsi="Times New Roman" w:cs="Calibri"/>
          <w:sz w:val="28"/>
          <w:szCs w:val="28"/>
          <w:lang w:eastAsia="ru-RU"/>
        </w:rPr>
        <w:t>,</w:t>
      </w:r>
      <w:r w:rsidR="00D0088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B750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позволит </w:t>
      </w:r>
      <w:r w:rsidR="00D0088D">
        <w:rPr>
          <w:rFonts w:ascii="Times New Roman" w:eastAsia="Times New Roman" w:hAnsi="Times New Roman" w:cs="Calibri"/>
          <w:sz w:val="28"/>
          <w:szCs w:val="28"/>
          <w:lang w:eastAsia="ru-RU"/>
        </w:rPr>
        <w:t>создать современную городскую среду для проживания граждан, а также комфортное современное общественное пространство</w:t>
      </w:r>
      <w:r w:rsidR="00C90FCE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3E1958" w:rsidRPr="003E1958" w:rsidRDefault="00A97107" w:rsidP="003E1958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Bid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1.3. </w:t>
      </w:r>
      <w:proofErr w:type="gramStart"/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</w:t>
      </w:r>
      <w:r w:rsidR="003E19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течение 2017 года </w:t>
      </w:r>
      <w:r w:rsidR="003E1958" w:rsidRPr="003E195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муниципальным образованием г. </w:t>
      </w:r>
      <w:r w:rsidR="003E195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Зеленогорск</w:t>
      </w:r>
      <w:r w:rsidR="003E1958" w:rsidRPr="003E195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951E5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будет выполнена корректировка действующих Правил благоустройства, озеленения, содержания территорий и строений, обеспечения чистоты и порядка в городе Зеленогорске, а также </w:t>
      </w:r>
      <w:r w:rsidR="003E1958" w:rsidRPr="003E195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будут </w:t>
      </w:r>
      <w:r w:rsidR="003E195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утверждены </w:t>
      </w:r>
      <w:r w:rsidR="003E1958" w:rsidRPr="003E195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современные правила благоустройства</w:t>
      </w:r>
      <w:r w:rsidR="003E195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на</w:t>
      </w:r>
      <w:r w:rsidR="003E1958" w:rsidRPr="00951E5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3E1958" w:rsidRPr="003E1958">
        <w:rPr>
          <w:rFonts w:ascii="Times New Roman" w:eastAsia="Times New Roman" w:hAnsi="Times New Roman" w:cs="Calibri"/>
          <w:sz w:val="28"/>
          <w:szCs w:val="28"/>
          <w:lang w:eastAsia="ru-RU"/>
        </w:rPr>
        <w:t>период с 201</w:t>
      </w:r>
      <w:r w:rsidR="00D035C8">
        <w:rPr>
          <w:rFonts w:ascii="Times New Roman" w:eastAsia="Times New Roman" w:hAnsi="Times New Roman" w:cs="Calibri"/>
          <w:sz w:val="28"/>
          <w:szCs w:val="28"/>
          <w:lang w:eastAsia="ru-RU"/>
        </w:rPr>
        <w:t>8</w:t>
      </w:r>
      <w:r w:rsidR="003E1958" w:rsidRPr="003E19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 2022 </w:t>
      </w:r>
      <w:r w:rsidR="003E1958" w:rsidRPr="003E195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годы,</w:t>
      </w:r>
      <w:r w:rsidR="003E195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включающие в себя основные принципы развития городской среды</w:t>
      </w:r>
      <w:r w:rsidR="00852A9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  <w:r w:rsidR="003E1958" w:rsidRPr="003E195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соответствующие федеральным методическим рекомендациям</w:t>
      </w:r>
      <w:r w:rsidR="00C07DE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  <w:r w:rsidR="003E1958" w:rsidRPr="003E195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 учетом мнения граждан.</w:t>
      </w:r>
      <w:proofErr w:type="gramEnd"/>
    </w:p>
    <w:p w:rsidR="00A46BCD" w:rsidRDefault="00852A9C" w:rsidP="00A46BC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 xml:space="preserve">1.4. </w:t>
      </w:r>
      <w:proofErr w:type="gramStart"/>
      <w:r>
        <w:rPr>
          <w:rFonts w:ascii="Times New Roman" w:eastAsia="Times New Roman" w:hAnsi="Times New Roman" w:cs="Calibri"/>
          <w:sz w:val="28"/>
          <w:szCs w:val="28"/>
          <w:lang w:eastAsia="ru-RU"/>
        </w:rPr>
        <w:t>На период с 2018 по 2022 годы планируется</w:t>
      </w:r>
      <w:r w:rsidR="00C07DE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 2017 году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разработка муниципальной программы «Формирование современной городской среды»</w:t>
      </w:r>
      <w:r w:rsidR="00951E5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 соответстви</w:t>
      </w:r>
      <w:r w:rsidR="00493677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951E5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 Методическими рекомендациями Министерства строительства и жилищно-коммунального хозяйства Российской Федерации  по подготовке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951E5C">
        <w:rPr>
          <w:rFonts w:ascii="Times New Roman" w:eastAsia="Times New Roman" w:hAnsi="Times New Roman" w:cs="Calibri"/>
          <w:sz w:val="28"/>
          <w:szCs w:val="28"/>
          <w:lang w:eastAsia="ru-RU"/>
        </w:rPr>
        <w:t>государственных программ 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современной городской среды» на 2018-2022 г</w:t>
      </w:r>
      <w:r w:rsidR="00493677">
        <w:rPr>
          <w:rFonts w:ascii="Times New Roman" w:eastAsia="Times New Roman" w:hAnsi="Times New Roman" w:cs="Calibri"/>
          <w:sz w:val="28"/>
          <w:szCs w:val="28"/>
          <w:lang w:eastAsia="ru-RU"/>
        </w:rPr>
        <w:t>оды</w:t>
      </w:r>
      <w:r w:rsidR="00951E5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(включая механизмы вовлечения людей</w:t>
      </w:r>
      <w:proofErr w:type="gramEnd"/>
      <w:r w:rsidR="00951E5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 общественного участи</w:t>
      </w:r>
      <w:r w:rsidR="00493677">
        <w:rPr>
          <w:rFonts w:ascii="Times New Roman" w:eastAsia="Times New Roman" w:hAnsi="Times New Roman" w:cs="Calibri"/>
          <w:sz w:val="28"/>
          <w:szCs w:val="28"/>
          <w:lang w:eastAsia="ru-RU"/>
        </w:rPr>
        <w:t>я</w:t>
      </w:r>
      <w:r w:rsidR="00951E5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 принятии решений и реализации проектов комплексного благоустройства и развития городской среды). </w:t>
      </w:r>
    </w:p>
    <w:p w:rsidR="00852A9C" w:rsidRDefault="00852A9C" w:rsidP="00A46BC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A46BCD" w:rsidRDefault="00A46BCD" w:rsidP="00A46BCD">
      <w:pPr>
        <w:tabs>
          <w:tab w:val="left" w:pos="142"/>
          <w:tab w:val="left" w:pos="426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Цель, задачи, этапы, сроки выполнения</w:t>
      </w:r>
    </w:p>
    <w:p w:rsidR="00A46BCD" w:rsidRDefault="00A46BCD" w:rsidP="00A46BCD">
      <w:pPr>
        <w:tabs>
          <w:tab w:val="left" w:pos="142"/>
          <w:tab w:val="left" w:pos="426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показатели результативности подпрограммы</w:t>
      </w:r>
    </w:p>
    <w:p w:rsidR="00A46BCD" w:rsidRDefault="00A46BCD" w:rsidP="00A46BCD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BCD" w:rsidRDefault="00A46BCD" w:rsidP="00A46BCD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 w:rsidRPr="00571A0D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подпрограммы является </w:t>
      </w:r>
      <w:r w:rsidR="00677185" w:rsidRPr="00571A0D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комплексного благоустройства территорий города для улучшения условий проживания и отдыха жителей</w:t>
      </w:r>
      <w:r w:rsidRPr="00571A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22D5" w:rsidRPr="004F32FD" w:rsidRDefault="00A46BCD" w:rsidP="00A46BCD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2D5"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Pr="004F32F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</w:t>
      </w:r>
      <w:r w:rsidR="00C3391E" w:rsidRPr="004F32FD">
        <w:rPr>
          <w:rFonts w:ascii="Times New Roman" w:eastAsia="Times New Roman" w:hAnsi="Times New Roman"/>
          <w:sz w:val="28"/>
          <w:szCs w:val="28"/>
          <w:lang w:eastAsia="ru-RU"/>
        </w:rPr>
        <w:t>поставленной цели необходимо решить следующие задачи:</w:t>
      </w:r>
      <w:r w:rsidRPr="004F32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32FD" w:rsidRPr="004F32FD" w:rsidRDefault="00B449FB" w:rsidP="004F32FD">
      <w:pPr>
        <w:tabs>
          <w:tab w:val="left" w:pos="316"/>
        </w:tabs>
        <w:ind w:left="3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1).    </w:t>
      </w:r>
      <w:r w:rsidR="004F32FD" w:rsidRPr="004F32FD">
        <w:rPr>
          <w:rFonts w:ascii="Times New Roman" w:eastAsia="Times New Roman" w:hAnsi="Times New Roman"/>
          <w:sz w:val="28"/>
          <w:szCs w:val="28"/>
          <w:lang w:eastAsia="ru-RU"/>
        </w:rPr>
        <w:t>Повышение уровня благоустройства дворовых территорий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32FD" w:rsidRPr="004F32FD" w:rsidRDefault="004F32FD" w:rsidP="004F32FD">
      <w:pPr>
        <w:tabs>
          <w:tab w:val="left" w:pos="316"/>
        </w:tabs>
        <w:ind w:left="3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F32F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449F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F32F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449F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F32FD">
        <w:rPr>
          <w:rFonts w:ascii="Times New Roman" w:eastAsia="Times New Roman" w:hAnsi="Times New Roman"/>
          <w:sz w:val="28"/>
          <w:szCs w:val="28"/>
          <w:lang w:eastAsia="ru-RU"/>
        </w:rPr>
        <w:t>овышение уровня благоустройства территорий общего пользования.</w:t>
      </w:r>
    </w:p>
    <w:p w:rsidR="004F32FD" w:rsidRPr="005001C8" w:rsidRDefault="004F32FD" w:rsidP="004F32FD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4F32F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449F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F32FD">
        <w:rPr>
          <w:rFonts w:ascii="Times New Roman" w:eastAsia="Times New Roman" w:hAnsi="Times New Roman"/>
          <w:sz w:val="28"/>
          <w:szCs w:val="28"/>
          <w:lang w:eastAsia="ru-RU"/>
        </w:rPr>
        <w:t>. Повышение уровня вовлеченности заинтересованных граждан, организаций в реализацию мероприятий по благоустройству территорий города.</w:t>
      </w:r>
    </w:p>
    <w:p w:rsidR="00A46BCD" w:rsidRPr="005A3839" w:rsidRDefault="00A46BCD" w:rsidP="00A46BCD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1A0">
        <w:rPr>
          <w:rFonts w:ascii="Times New Roman" w:eastAsia="Times New Roman" w:hAnsi="Times New Roman"/>
          <w:sz w:val="28"/>
          <w:szCs w:val="28"/>
          <w:lang w:eastAsia="ru-RU"/>
        </w:rPr>
        <w:t xml:space="preserve">2.3. Реализация мероприятий подпрограммы осуществляется на постоянной основе в период </w:t>
      </w:r>
      <w:r w:rsidRPr="005A3839">
        <w:rPr>
          <w:rFonts w:ascii="Times New Roman" w:eastAsia="Times New Roman" w:hAnsi="Times New Roman"/>
          <w:sz w:val="28"/>
          <w:szCs w:val="28"/>
          <w:lang w:eastAsia="ru-RU"/>
        </w:rPr>
        <w:t>с 01.01.2017 по 31.12.201</w:t>
      </w:r>
      <w:r w:rsidR="005A3839" w:rsidRPr="005A383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5A383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46BCD" w:rsidRPr="006B41A0" w:rsidRDefault="00A46BCD" w:rsidP="00A46BCD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1A0">
        <w:rPr>
          <w:rFonts w:ascii="Times New Roman" w:eastAsia="Times New Roman" w:hAnsi="Times New Roman"/>
          <w:sz w:val="28"/>
          <w:szCs w:val="28"/>
          <w:lang w:eastAsia="ru-RU"/>
        </w:rPr>
        <w:t>2.4. Показателями результативности подпрограммы являются:</w:t>
      </w:r>
    </w:p>
    <w:p w:rsidR="0047411A" w:rsidRPr="00337DC6" w:rsidRDefault="004926CB" w:rsidP="0047411A">
      <w:pPr>
        <w:tabs>
          <w:tab w:val="left" w:pos="458"/>
        </w:tabs>
        <w:ind w:left="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26C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26C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46BCD" w:rsidRPr="004926CB">
        <w:rPr>
          <w:rFonts w:ascii="Times New Roman" w:eastAsia="Times New Roman" w:hAnsi="Times New Roman"/>
          <w:sz w:val="28"/>
          <w:szCs w:val="28"/>
          <w:lang w:eastAsia="ru-RU"/>
        </w:rPr>
        <w:t xml:space="preserve">2.4.1. </w:t>
      </w:r>
      <w:r w:rsidR="0047411A" w:rsidRPr="00337DC6">
        <w:rPr>
          <w:rFonts w:ascii="Times New Roman" w:eastAsia="Times New Roman" w:hAnsi="Times New Roman"/>
          <w:sz w:val="28"/>
          <w:szCs w:val="28"/>
          <w:lang w:eastAsia="ru-RU"/>
        </w:rPr>
        <w:t>Доля площади благоустроенных дворовых территорий</w:t>
      </w:r>
      <w:r w:rsidR="004741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411A" w:rsidRPr="00337DC6">
        <w:rPr>
          <w:rFonts w:ascii="Times New Roman" w:eastAsia="Times New Roman" w:hAnsi="Times New Roman"/>
          <w:sz w:val="28"/>
          <w:szCs w:val="28"/>
          <w:lang w:eastAsia="ru-RU"/>
        </w:rPr>
        <w:t>по отношению к общей площади дворовых территорий</w:t>
      </w:r>
      <w:r w:rsidR="0047411A" w:rsidRPr="006E03C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7411A" w:rsidRPr="00337D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46BCD" w:rsidRPr="005A3839" w:rsidRDefault="0047411A" w:rsidP="0047411A">
      <w:pPr>
        <w:tabs>
          <w:tab w:val="left" w:pos="458"/>
        </w:tabs>
        <w:ind w:left="67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337DC6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4.2.</w:t>
      </w:r>
      <w:r w:rsidRPr="00337DC6">
        <w:rPr>
          <w:rFonts w:ascii="Times New Roman" w:eastAsia="Times New Roman" w:hAnsi="Times New Roman"/>
          <w:sz w:val="28"/>
          <w:szCs w:val="28"/>
          <w:lang w:eastAsia="ru-RU"/>
        </w:rPr>
        <w:t xml:space="preserve"> Доля площади благоустроенных территорий общего пользования по отношению к общей площади территорий общего пользования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926CB" w:rsidRDefault="00351160" w:rsidP="00351160">
      <w:pPr>
        <w:tabs>
          <w:tab w:val="left" w:pos="993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Сведения о показателях (индикаторах) подпрог</w:t>
      </w:r>
      <w:r w:rsidR="00493677">
        <w:rPr>
          <w:rFonts w:ascii="Times New Roman" w:eastAsia="Times New Roman" w:hAnsi="Times New Roman"/>
          <w:sz w:val="28"/>
          <w:szCs w:val="28"/>
          <w:lang w:eastAsia="ru-RU"/>
        </w:rPr>
        <w:t>раммы отражены в приложении № 1 к подпрограмме.</w:t>
      </w:r>
    </w:p>
    <w:p w:rsidR="00351160" w:rsidRDefault="00351160" w:rsidP="00351160">
      <w:pPr>
        <w:tabs>
          <w:tab w:val="left" w:pos="993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BCD" w:rsidRDefault="00A46BCD" w:rsidP="00A46BCD">
      <w:pPr>
        <w:tabs>
          <w:tab w:val="left" w:pos="993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Механизм реализации подпрограммы</w:t>
      </w:r>
    </w:p>
    <w:p w:rsidR="00A46BCD" w:rsidRDefault="00A46BCD" w:rsidP="00A46BCD">
      <w:pPr>
        <w:tabs>
          <w:tab w:val="left" w:pos="1134"/>
        </w:tabs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BCD" w:rsidRDefault="00A46BCD" w:rsidP="00A46BCD">
      <w:pPr>
        <w:tabs>
          <w:tab w:val="left" w:pos="0"/>
        </w:tabs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1A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3.1. Реализацию мероприятий подпрограммы осуществляет МКУ «Заказчик».</w:t>
      </w:r>
    </w:p>
    <w:p w:rsidR="001B341B" w:rsidRDefault="001B341B" w:rsidP="001B341B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3.2. Главным распорядителем средств местного бюджета, предусмотренных на реализацию мероприятий подпрограммы, является Отдел городского хозяйства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Зеленогорска (далее – ОГХ).</w:t>
      </w:r>
    </w:p>
    <w:p w:rsidR="0097596A" w:rsidRDefault="001B341B" w:rsidP="0097596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759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7596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7596A">
        <w:rPr>
          <w:rFonts w:ascii="Times New Roman" w:hAnsi="Times New Roman"/>
          <w:sz w:val="28"/>
          <w:szCs w:val="28"/>
        </w:rPr>
        <w:t xml:space="preserve">Средства бюджета муниципального образования г. Зеленогорск, в том числе субсидии, предоставленные местному бюджету из краевого бюджета на финансирование мероприятий направляются </w:t>
      </w:r>
      <w:proofErr w:type="gramStart"/>
      <w:r w:rsidR="0097596A">
        <w:rPr>
          <w:rFonts w:ascii="Times New Roman" w:hAnsi="Times New Roman"/>
          <w:sz w:val="28"/>
          <w:szCs w:val="28"/>
        </w:rPr>
        <w:t>на</w:t>
      </w:r>
      <w:proofErr w:type="gramEnd"/>
      <w:r w:rsidR="0097596A">
        <w:rPr>
          <w:rFonts w:ascii="Times New Roman" w:hAnsi="Times New Roman"/>
          <w:sz w:val="28"/>
          <w:szCs w:val="28"/>
        </w:rPr>
        <w:t>:</w:t>
      </w:r>
    </w:p>
    <w:p w:rsidR="0097596A" w:rsidRPr="00351160" w:rsidRDefault="0097596A" w:rsidP="0097596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выполнение работ по благоустройству дворовых территорий в сумме </w:t>
      </w:r>
      <w:r w:rsidR="00351160" w:rsidRPr="00351160">
        <w:rPr>
          <w:rFonts w:ascii="Times New Roman" w:hAnsi="Times New Roman"/>
          <w:sz w:val="28"/>
          <w:szCs w:val="28"/>
        </w:rPr>
        <w:t>22 018</w:t>
      </w:r>
      <w:r w:rsidRPr="00351160">
        <w:rPr>
          <w:rFonts w:ascii="Times New Roman" w:hAnsi="Times New Roman"/>
          <w:sz w:val="28"/>
          <w:szCs w:val="28"/>
        </w:rPr>
        <w:t>,</w:t>
      </w:r>
      <w:r w:rsidR="00351160" w:rsidRPr="00351160">
        <w:rPr>
          <w:rFonts w:ascii="Times New Roman" w:hAnsi="Times New Roman"/>
          <w:sz w:val="28"/>
          <w:szCs w:val="28"/>
        </w:rPr>
        <w:t>0</w:t>
      </w:r>
      <w:r w:rsidRPr="00351160">
        <w:rPr>
          <w:rFonts w:ascii="Times New Roman" w:hAnsi="Times New Roman"/>
          <w:sz w:val="28"/>
          <w:szCs w:val="28"/>
        </w:rPr>
        <w:t xml:space="preserve"> тыс. рублей;</w:t>
      </w:r>
    </w:p>
    <w:p w:rsidR="0097596A" w:rsidRDefault="0097596A" w:rsidP="0097596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выполнение работ по благоустройству территорий общего пользования в сумме </w:t>
      </w:r>
      <w:r w:rsidRPr="00351160">
        <w:rPr>
          <w:rFonts w:ascii="Times New Roman" w:hAnsi="Times New Roman"/>
          <w:sz w:val="28"/>
          <w:szCs w:val="28"/>
        </w:rPr>
        <w:t>1</w:t>
      </w:r>
      <w:r w:rsidR="00351160" w:rsidRPr="00351160">
        <w:rPr>
          <w:rFonts w:ascii="Times New Roman" w:hAnsi="Times New Roman"/>
          <w:sz w:val="28"/>
          <w:szCs w:val="28"/>
        </w:rPr>
        <w:t>0</w:t>
      </w:r>
      <w:r w:rsidRPr="00351160">
        <w:rPr>
          <w:rFonts w:ascii="Times New Roman" w:hAnsi="Times New Roman"/>
          <w:sz w:val="28"/>
          <w:szCs w:val="28"/>
        </w:rPr>
        <w:t> </w:t>
      </w:r>
      <w:r w:rsidR="00351160" w:rsidRPr="00351160">
        <w:rPr>
          <w:rFonts w:ascii="Times New Roman" w:hAnsi="Times New Roman"/>
          <w:sz w:val="28"/>
          <w:szCs w:val="28"/>
        </w:rPr>
        <w:t>807</w:t>
      </w:r>
      <w:r w:rsidRPr="00351160">
        <w:rPr>
          <w:rFonts w:ascii="Times New Roman" w:hAnsi="Times New Roman"/>
          <w:sz w:val="28"/>
          <w:szCs w:val="28"/>
        </w:rPr>
        <w:t>,</w:t>
      </w:r>
      <w:r w:rsidR="00351160" w:rsidRPr="00351160">
        <w:rPr>
          <w:rFonts w:ascii="Times New Roman" w:hAnsi="Times New Roman"/>
          <w:sz w:val="28"/>
          <w:szCs w:val="28"/>
        </w:rPr>
        <w:t>0</w:t>
      </w:r>
      <w:r w:rsidRPr="00351160">
        <w:rPr>
          <w:rFonts w:ascii="Times New Roman" w:hAnsi="Times New Roman"/>
          <w:sz w:val="28"/>
          <w:szCs w:val="28"/>
        </w:rPr>
        <w:t xml:space="preserve"> тыс. руб.</w:t>
      </w:r>
    </w:p>
    <w:p w:rsidR="0097596A" w:rsidRDefault="0097596A" w:rsidP="0097596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Выполнение работ по благоустройству дворовых территорий включает в себя:</w:t>
      </w:r>
    </w:p>
    <w:p w:rsidR="0097596A" w:rsidRDefault="0097596A" w:rsidP="009759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3.4.1.</w:t>
      </w:r>
      <w:r w:rsidRPr="009759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 минимальному перечню:</w:t>
      </w:r>
    </w:p>
    <w:p w:rsidR="0097596A" w:rsidRDefault="0097596A" w:rsidP="009759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73F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ремонт дворовых проездов;</w:t>
      </w:r>
    </w:p>
    <w:p w:rsidR="0097596A" w:rsidRDefault="0097596A" w:rsidP="009759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освещения дворовых территорий с применением энергосберегающих технологий;</w:t>
      </w:r>
    </w:p>
    <w:p w:rsidR="0097596A" w:rsidRDefault="0097596A" w:rsidP="009759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установку скамеек;</w:t>
      </w:r>
    </w:p>
    <w:p w:rsidR="0097596A" w:rsidRDefault="0097596A" w:rsidP="009759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установку урн для мусора.</w:t>
      </w:r>
    </w:p>
    <w:p w:rsidR="0097596A" w:rsidRDefault="0097596A" w:rsidP="009759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благоустройству, входящих в состав  минимального перечня работ, приведена в Таблице 1.</w:t>
      </w:r>
    </w:p>
    <w:p w:rsidR="0097596A" w:rsidRDefault="0097596A" w:rsidP="009759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Таблица 1</w:t>
      </w:r>
    </w:p>
    <w:p w:rsidR="0097596A" w:rsidRDefault="0097596A" w:rsidP="009759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4758"/>
        <w:gridCol w:w="1552"/>
        <w:gridCol w:w="1962"/>
      </w:tblGrid>
      <w:tr w:rsidR="00493677" w:rsidTr="00493677">
        <w:tc>
          <w:tcPr>
            <w:tcW w:w="675" w:type="dxa"/>
          </w:tcPr>
          <w:p w:rsidR="00493677" w:rsidRDefault="00493677" w:rsidP="004936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3677" w:rsidRPr="00225B99" w:rsidRDefault="00493677" w:rsidP="004936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58" w:type="dxa"/>
            <w:vAlign w:val="center"/>
          </w:tcPr>
          <w:p w:rsidR="00493677" w:rsidRPr="00225B99" w:rsidRDefault="00493677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норматива финансовых затрат на благоустройство</w:t>
            </w:r>
          </w:p>
        </w:tc>
        <w:tc>
          <w:tcPr>
            <w:tcW w:w="1552" w:type="dxa"/>
            <w:vAlign w:val="center"/>
          </w:tcPr>
          <w:p w:rsidR="00493677" w:rsidRPr="00225B99" w:rsidRDefault="00493677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62" w:type="dxa"/>
            <w:vAlign w:val="center"/>
          </w:tcPr>
          <w:p w:rsidR="00493677" w:rsidRPr="00225B99" w:rsidRDefault="00493677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Нормативы финансовых затрат на 1 ед. измерения, с учетом НДС (руб.)</w:t>
            </w:r>
          </w:p>
        </w:tc>
      </w:tr>
      <w:tr w:rsidR="00493677" w:rsidTr="00493677">
        <w:tc>
          <w:tcPr>
            <w:tcW w:w="675" w:type="dxa"/>
          </w:tcPr>
          <w:p w:rsidR="00493677" w:rsidRDefault="00493677" w:rsidP="004D4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58" w:type="dxa"/>
            <w:vAlign w:val="center"/>
          </w:tcPr>
          <w:p w:rsidR="00493677" w:rsidRPr="00225B99" w:rsidRDefault="00493677" w:rsidP="004D4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2" w:type="dxa"/>
            <w:vAlign w:val="center"/>
          </w:tcPr>
          <w:p w:rsidR="00493677" w:rsidRPr="00225B99" w:rsidRDefault="00493677" w:rsidP="004D4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62" w:type="dxa"/>
            <w:vAlign w:val="center"/>
          </w:tcPr>
          <w:p w:rsidR="00493677" w:rsidRPr="00225B99" w:rsidRDefault="00493677" w:rsidP="004D4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93677" w:rsidTr="00493677">
        <w:tc>
          <w:tcPr>
            <w:tcW w:w="675" w:type="dxa"/>
          </w:tcPr>
          <w:p w:rsidR="00493677" w:rsidRDefault="00493677" w:rsidP="004D4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58" w:type="dxa"/>
            <w:vAlign w:val="center"/>
          </w:tcPr>
          <w:p w:rsidR="00493677" w:rsidRDefault="00493677" w:rsidP="004D4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емонт бортового камня</w:t>
            </w:r>
          </w:p>
          <w:p w:rsidR="00493677" w:rsidRPr="00225B99" w:rsidRDefault="00493677" w:rsidP="004D4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493677" w:rsidRPr="00225B99" w:rsidRDefault="00493677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</w:t>
            </w: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2" w:type="dxa"/>
            <w:vAlign w:val="center"/>
          </w:tcPr>
          <w:p w:rsidR="00493677" w:rsidRPr="00225B99" w:rsidRDefault="00493677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493677" w:rsidTr="00493677">
        <w:tc>
          <w:tcPr>
            <w:tcW w:w="675" w:type="dxa"/>
          </w:tcPr>
          <w:p w:rsidR="00493677" w:rsidRDefault="00493677" w:rsidP="004D4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58" w:type="dxa"/>
            <w:vAlign w:val="center"/>
          </w:tcPr>
          <w:p w:rsidR="00493677" w:rsidRPr="00225B99" w:rsidRDefault="00493677" w:rsidP="004D4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емонт асфальтобетонного покрытия дорог и проездов</w:t>
            </w:r>
          </w:p>
        </w:tc>
        <w:tc>
          <w:tcPr>
            <w:tcW w:w="1552" w:type="dxa"/>
            <w:vAlign w:val="center"/>
          </w:tcPr>
          <w:p w:rsidR="00493677" w:rsidRPr="00225B99" w:rsidRDefault="00493677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225B9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962" w:type="dxa"/>
            <w:vAlign w:val="center"/>
          </w:tcPr>
          <w:p w:rsidR="00493677" w:rsidRPr="00225B99" w:rsidRDefault="00493677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502,76</w:t>
            </w:r>
          </w:p>
        </w:tc>
      </w:tr>
      <w:tr w:rsidR="00493677" w:rsidTr="00493677">
        <w:tc>
          <w:tcPr>
            <w:tcW w:w="675" w:type="dxa"/>
          </w:tcPr>
          <w:p w:rsidR="00493677" w:rsidRDefault="00493677" w:rsidP="004D4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58" w:type="dxa"/>
            <w:vAlign w:val="center"/>
          </w:tcPr>
          <w:p w:rsidR="00493677" w:rsidRPr="00225B99" w:rsidRDefault="00493677" w:rsidP="004D4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освещения дворовых территорий с применением энергосберегающих технологий</w:t>
            </w:r>
          </w:p>
        </w:tc>
        <w:tc>
          <w:tcPr>
            <w:tcW w:w="1552" w:type="dxa"/>
            <w:vAlign w:val="center"/>
          </w:tcPr>
          <w:p w:rsidR="00493677" w:rsidRPr="00225B99" w:rsidRDefault="00493677" w:rsidP="004D4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км.</w:t>
            </w:r>
          </w:p>
        </w:tc>
        <w:tc>
          <w:tcPr>
            <w:tcW w:w="1962" w:type="dxa"/>
            <w:vAlign w:val="center"/>
          </w:tcPr>
          <w:p w:rsidR="00493677" w:rsidRPr="00225B99" w:rsidRDefault="00493677" w:rsidP="004D4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3 430 620,0</w:t>
            </w:r>
          </w:p>
        </w:tc>
      </w:tr>
      <w:tr w:rsidR="00493677" w:rsidTr="00493677">
        <w:tc>
          <w:tcPr>
            <w:tcW w:w="675" w:type="dxa"/>
          </w:tcPr>
          <w:p w:rsidR="00493677" w:rsidRDefault="00493677" w:rsidP="004D4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58" w:type="dxa"/>
            <w:vAlign w:val="center"/>
          </w:tcPr>
          <w:p w:rsidR="00493677" w:rsidRPr="00225B99" w:rsidRDefault="00493677" w:rsidP="004D4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становк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 xml:space="preserve"> скамьи</w:t>
            </w:r>
          </w:p>
        </w:tc>
        <w:tc>
          <w:tcPr>
            <w:tcW w:w="1552" w:type="dxa"/>
            <w:vAlign w:val="center"/>
          </w:tcPr>
          <w:p w:rsidR="00493677" w:rsidRPr="00225B99" w:rsidRDefault="00493677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962" w:type="dxa"/>
            <w:vAlign w:val="center"/>
          </w:tcPr>
          <w:p w:rsidR="00493677" w:rsidRPr="00225B99" w:rsidRDefault="00493677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8948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493677" w:rsidTr="00493677">
        <w:tc>
          <w:tcPr>
            <w:tcW w:w="675" w:type="dxa"/>
          </w:tcPr>
          <w:p w:rsidR="00493677" w:rsidRDefault="00493677" w:rsidP="004D4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58" w:type="dxa"/>
            <w:vAlign w:val="center"/>
          </w:tcPr>
          <w:p w:rsidR="00493677" w:rsidRPr="00225B99" w:rsidRDefault="00493677" w:rsidP="004D4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</w:t>
            </w: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 xml:space="preserve"> урны</w:t>
            </w:r>
          </w:p>
        </w:tc>
        <w:tc>
          <w:tcPr>
            <w:tcW w:w="1552" w:type="dxa"/>
            <w:vAlign w:val="center"/>
          </w:tcPr>
          <w:p w:rsidR="00493677" w:rsidRPr="00225B99" w:rsidRDefault="00493677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962" w:type="dxa"/>
            <w:vAlign w:val="center"/>
          </w:tcPr>
          <w:p w:rsidR="00493677" w:rsidRPr="00225B99" w:rsidRDefault="00493677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3364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673F5E" w:rsidRDefault="00673F5E" w:rsidP="00673F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7596A" w:rsidRDefault="0097596A" w:rsidP="009759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3.4.2. По дополнительному перечню:</w:t>
      </w:r>
    </w:p>
    <w:p w:rsidR="0097596A" w:rsidRDefault="0097596A" w:rsidP="0097596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оборудование детских и (или) спортивных площадок;</w:t>
      </w:r>
    </w:p>
    <w:p w:rsidR="0097596A" w:rsidRDefault="0097596A" w:rsidP="0097596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оборудование автомобильных парковок;</w:t>
      </w:r>
    </w:p>
    <w:p w:rsidR="0097596A" w:rsidRDefault="0097596A" w:rsidP="009759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озеленение придомовой территории.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7596A" w:rsidRDefault="0097596A" w:rsidP="009759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Ориентировочная стоимость (единичные расценки) работ по благоустройству, входящих в состав дополнительного перечня работ, приведена в Таблице 2.</w:t>
      </w:r>
    </w:p>
    <w:p w:rsidR="0097596A" w:rsidRDefault="0097596A" w:rsidP="009759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Таблица 2</w:t>
      </w:r>
    </w:p>
    <w:p w:rsidR="0097596A" w:rsidRDefault="0097596A" w:rsidP="009759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683"/>
        <w:gridCol w:w="2393"/>
      </w:tblGrid>
      <w:tr w:rsidR="0097596A" w:rsidRPr="00225B99" w:rsidTr="004D421F">
        <w:tc>
          <w:tcPr>
            <w:tcW w:w="675" w:type="dxa"/>
            <w:vAlign w:val="center"/>
          </w:tcPr>
          <w:p w:rsidR="0097596A" w:rsidRPr="00225B99" w:rsidRDefault="0097596A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7596A" w:rsidRPr="00225B99" w:rsidRDefault="0097596A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97596A" w:rsidRPr="00225B99" w:rsidRDefault="0097596A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норматива финансовых затрат на благоустройство</w:t>
            </w:r>
          </w:p>
        </w:tc>
        <w:tc>
          <w:tcPr>
            <w:tcW w:w="1683" w:type="dxa"/>
            <w:vAlign w:val="center"/>
          </w:tcPr>
          <w:p w:rsidR="0097596A" w:rsidRPr="00225B99" w:rsidRDefault="0097596A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393" w:type="dxa"/>
            <w:vAlign w:val="center"/>
          </w:tcPr>
          <w:p w:rsidR="0097596A" w:rsidRPr="00225B99" w:rsidRDefault="0097596A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Нормативы финансовых затрат на 1 ед. измерения, с учетом НДС (руб.)</w:t>
            </w:r>
          </w:p>
        </w:tc>
      </w:tr>
      <w:tr w:rsidR="0097596A" w:rsidRPr="00225B99" w:rsidTr="004D421F">
        <w:tc>
          <w:tcPr>
            <w:tcW w:w="675" w:type="dxa"/>
            <w:vAlign w:val="center"/>
          </w:tcPr>
          <w:p w:rsidR="0097596A" w:rsidRPr="00225B99" w:rsidRDefault="0097596A" w:rsidP="004D4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:rsidR="0097596A" w:rsidRPr="00225B99" w:rsidRDefault="0097596A" w:rsidP="004D4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  <w:vAlign w:val="center"/>
          </w:tcPr>
          <w:p w:rsidR="0097596A" w:rsidRPr="00225B99" w:rsidRDefault="0097596A" w:rsidP="004D4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vAlign w:val="center"/>
          </w:tcPr>
          <w:p w:rsidR="0097596A" w:rsidRPr="00225B99" w:rsidRDefault="0097596A" w:rsidP="004D4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93677" w:rsidRPr="00225B99" w:rsidTr="00DC7581">
        <w:tc>
          <w:tcPr>
            <w:tcW w:w="675" w:type="dxa"/>
          </w:tcPr>
          <w:p w:rsidR="00493677" w:rsidRDefault="00493677" w:rsidP="00BB68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vAlign w:val="center"/>
          </w:tcPr>
          <w:p w:rsidR="00493677" w:rsidRPr="00225B99" w:rsidRDefault="00493677" w:rsidP="004D4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Оборудование детских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(или) спортивных</w:t>
            </w: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 xml:space="preserve"> площадок</w:t>
            </w:r>
          </w:p>
        </w:tc>
        <w:tc>
          <w:tcPr>
            <w:tcW w:w="1683" w:type="dxa"/>
            <w:vAlign w:val="center"/>
          </w:tcPr>
          <w:p w:rsidR="00493677" w:rsidRPr="00225B99" w:rsidRDefault="00493677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393" w:type="dxa"/>
            <w:vAlign w:val="center"/>
          </w:tcPr>
          <w:p w:rsidR="00493677" w:rsidRPr="00225B99" w:rsidRDefault="00493677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474 567,21</w:t>
            </w:r>
          </w:p>
        </w:tc>
      </w:tr>
      <w:tr w:rsidR="00493677" w:rsidRPr="00225B99" w:rsidTr="00DC7581">
        <w:tc>
          <w:tcPr>
            <w:tcW w:w="675" w:type="dxa"/>
          </w:tcPr>
          <w:p w:rsidR="00493677" w:rsidRDefault="00493677" w:rsidP="00BB68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  <w:vAlign w:val="center"/>
          </w:tcPr>
          <w:p w:rsidR="00493677" w:rsidRPr="00225B99" w:rsidRDefault="00493677" w:rsidP="004D4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автомобильных парковок</w:t>
            </w:r>
          </w:p>
        </w:tc>
        <w:tc>
          <w:tcPr>
            <w:tcW w:w="1683" w:type="dxa"/>
            <w:vAlign w:val="center"/>
          </w:tcPr>
          <w:p w:rsidR="00493677" w:rsidRPr="00225B99" w:rsidRDefault="00493677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225B9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393" w:type="dxa"/>
            <w:vAlign w:val="center"/>
          </w:tcPr>
          <w:p w:rsidR="00493677" w:rsidRPr="00225B99" w:rsidRDefault="00493677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906,86</w:t>
            </w:r>
          </w:p>
        </w:tc>
      </w:tr>
      <w:tr w:rsidR="00493677" w:rsidRPr="00225B99" w:rsidTr="00DC7581">
        <w:tc>
          <w:tcPr>
            <w:tcW w:w="675" w:type="dxa"/>
          </w:tcPr>
          <w:p w:rsidR="00493677" w:rsidRDefault="00493677" w:rsidP="00BB68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  <w:vAlign w:val="center"/>
          </w:tcPr>
          <w:p w:rsidR="00493677" w:rsidRDefault="00493677" w:rsidP="004D4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Озеленение придомовой территории:</w:t>
            </w:r>
          </w:p>
          <w:p w:rsidR="00493677" w:rsidRDefault="00493677" w:rsidP="004D4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устройство газона</w:t>
            </w:r>
          </w:p>
          <w:p w:rsidR="00493677" w:rsidRPr="00225B99" w:rsidRDefault="00493677" w:rsidP="004D4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посадка деревьев</w:t>
            </w:r>
          </w:p>
        </w:tc>
        <w:tc>
          <w:tcPr>
            <w:tcW w:w="1683" w:type="dxa"/>
            <w:vAlign w:val="center"/>
          </w:tcPr>
          <w:p w:rsidR="00493677" w:rsidRDefault="00493677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677" w:rsidRDefault="00493677" w:rsidP="004D421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225B9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93677" w:rsidRPr="00225B99" w:rsidRDefault="00493677" w:rsidP="004D4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25B99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393" w:type="dxa"/>
            <w:vAlign w:val="center"/>
          </w:tcPr>
          <w:p w:rsidR="00493677" w:rsidRDefault="00493677" w:rsidP="004D4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677" w:rsidRDefault="00493677" w:rsidP="004D4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410,92</w:t>
            </w:r>
          </w:p>
          <w:p w:rsidR="00493677" w:rsidRPr="00225B99" w:rsidRDefault="00493677" w:rsidP="004D4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656,46</w:t>
            </w:r>
          </w:p>
        </w:tc>
      </w:tr>
    </w:tbl>
    <w:p w:rsidR="0097596A" w:rsidRDefault="0097596A" w:rsidP="009759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3F5E" w:rsidRDefault="00673F5E" w:rsidP="00673F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Решение о финансовом (трудовом) участии заинтересованных лиц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реализации мероприятий по благоустройству дворовых территорий по минимальному или дополнительному перечню работ по благоустройству </w:t>
      </w:r>
      <w:r>
        <w:rPr>
          <w:rFonts w:ascii="Times New Roman" w:hAnsi="Times New Roman"/>
          <w:sz w:val="28"/>
          <w:szCs w:val="28"/>
        </w:rPr>
        <w:t>принимается на общем собрании собственников помещений многоквартирного дома, которое проводится в соответствии с требованиями статей 44 – 48 Жилищного кодекса Российской Федерации.</w:t>
      </w:r>
    </w:p>
    <w:p w:rsidR="006269C6" w:rsidRDefault="00673F5E" w:rsidP="006269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 w:rsidR="006269C6">
        <w:rPr>
          <w:rFonts w:ascii="Times New Roman" w:hAnsi="Times New Roman"/>
          <w:sz w:val="28"/>
          <w:szCs w:val="28"/>
        </w:rPr>
        <w:t xml:space="preserve"> При выполнении работ, изложенных в пункте 3.4.1 </w:t>
      </w:r>
      <w:r w:rsidR="00493677">
        <w:rPr>
          <w:rFonts w:ascii="Times New Roman" w:hAnsi="Times New Roman"/>
          <w:sz w:val="28"/>
          <w:szCs w:val="28"/>
        </w:rPr>
        <w:t>под</w:t>
      </w:r>
      <w:r w:rsidR="006269C6">
        <w:rPr>
          <w:rFonts w:ascii="Times New Roman" w:hAnsi="Times New Roman"/>
          <w:sz w:val="28"/>
          <w:szCs w:val="28"/>
        </w:rPr>
        <w:t>программы, заинтересованные лица обеспечивают финансовое участие в размере не менее 2 % от сметной стоимости работ.</w:t>
      </w:r>
    </w:p>
    <w:p w:rsidR="006269C6" w:rsidRDefault="006269C6" w:rsidP="006269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При выполнении работ, изложенных в пункте 3.4.2 </w:t>
      </w:r>
      <w:r w:rsidR="00493677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программы, заинтересованные лица обеспечивают финансовое участие в размере не менее 20 % от сметной стоимости работ.</w:t>
      </w:r>
    </w:p>
    <w:p w:rsidR="006269C6" w:rsidRDefault="006269C6" w:rsidP="006269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Доля финансового участия заинтересованных лиц может быть снижена при условии обеспечения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за счет средств местного бюджета соразмерно доле снижения финансового участия заинтересованных лиц.</w:t>
      </w:r>
    </w:p>
    <w:p w:rsidR="006269C6" w:rsidRDefault="006269C6" w:rsidP="006269C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3.9. Заинтересованные лица обеспечивают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трудовое участие в реализации мероприятий по благоустройству дворовых территорий:</w:t>
      </w:r>
    </w:p>
    <w:p w:rsidR="006269C6" w:rsidRDefault="006269C6" w:rsidP="006269C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 выполнение жителями неоплачиваемых работ, не требующих специальной квалификации,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</w:t>
      </w:r>
      <w:r w:rsidR="006B63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посадка деревьев, охрана объекта);</w:t>
      </w:r>
      <w:proofErr w:type="gramEnd"/>
    </w:p>
    <w:p w:rsidR="006269C6" w:rsidRDefault="006269C6" w:rsidP="006269C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предоставление строительных материалов, техники;</w:t>
      </w:r>
    </w:p>
    <w:p w:rsidR="006269C6" w:rsidRDefault="006269C6" w:rsidP="006269C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обеспечение благоприятных условий для работы подрядной организации, выполняющей работы</w:t>
      </w:r>
      <w:r w:rsidR="006B63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для ее работников (</w:t>
      </w:r>
      <w:r w:rsidR="006B6324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например: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горячий чай, печенье).</w:t>
      </w:r>
    </w:p>
    <w:p w:rsidR="00852A9C" w:rsidRDefault="00852A9C" w:rsidP="006269C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3.10. При выполнении работ по благоустройству дворовых территорий планируется привлечение студенческих строительных отрядов.</w:t>
      </w:r>
    </w:p>
    <w:p w:rsidR="00120098" w:rsidRDefault="00A46BCD" w:rsidP="00120098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E3E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0E594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52A9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04E3E">
        <w:rPr>
          <w:rFonts w:ascii="Times New Roman" w:eastAsia="Times New Roman" w:hAnsi="Times New Roman"/>
          <w:sz w:val="28"/>
          <w:szCs w:val="28"/>
          <w:lang w:eastAsia="ru-RU"/>
        </w:rPr>
        <w:t>. Финансирование мероприятий подпрограммы осуществляется за счет сре</w:t>
      </w:r>
      <w:proofErr w:type="gramStart"/>
      <w:r w:rsidRPr="00604E3E">
        <w:rPr>
          <w:rFonts w:ascii="Times New Roman" w:eastAsia="Times New Roman" w:hAnsi="Times New Roman"/>
          <w:sz w:val="28"/>
          <w:szCs w:val="28"/>
          <w:lang w:eastAsia="ru-RU"/>
        </w:rPr>
        <w:t>дств кр</w:t>
      </w:r>
      <w:proofErr w:type="gramEnd"/>
      <w:r w:rsidRPr="00604E3E">
        <w:rPr>
          <w:rFonts w:ascii="Times New Roman" w:eastAsia="Times New Roman" w:hAnsi="Times New Roman"/>
          <w:sz w:val="28"/>
          <w:szCs w:val="28"/>
          <w:lang w:eastAsia="ru-RU"/>
        </w:rPr>
        <w:t xml:space="preserve">аевого и </w:t>
      </w:r>
      <w:r w:rsidRPr="004F32FD">
        <w:rPr>
          <w:rFonts w:ascii="Times New Roman" w:eastAsia="Times New Roman" w:hAnsi="Times New Roman"/>
          <w:sz w:val="28"/>
          <w:szCs w:val="28"/>
          <w:lang w:eastAsia="ru-RU"/>
        </w:rPr>
        <w:t>местного бюджетов</w:t>
      </w:r>
      <w:r w:rsidR="00C36D29" w:rsidRPr="004F32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36D29" w:rsidRPr="00604E3E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финансового участия заинтересованных лиц.</w:t>
      </w:r>
      <w:r w:rsidR="00C36D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20098" w:rsidRPr="00120098" w:rsidRDefault="00120098" w:rsidP="00120098">
      <w:pPr>
        <w:tabs>
          <w:tab w:val="left" w:pos="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A310A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852A9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A31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200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Субсидии перечисляются бюджету муниципального образования г. Зеленогорск в соответствии со сводной бюджетной росписью краевого бюджета в пределах лимитов бюджетных обязательств, предусмотренных министерству строительства и жилищно-коммунального хозяйства Красноярского края на выполнение соответствующих программных мероприятий.</w:t>
      </w:r>
    </w:p>
    <w:p w:rsidR="00120098" w:rsidRDefault="00120098" w:rsidP="001200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2F54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Предоставление субсидий из краевого бюджета, указанных в пункте 3.11 </w:t>
      </w:r>
      <w:r w:rsidR="006B6324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программы, осуществляется при условии выполнения за счет средств местного бюджета обязательств по долевому финансированию указанных расходов в доле не менее  1 % от суммы субсидии.</w:t>
      </w:r>
    </w:p>
    <w:p w:rsidR="009C5EB7" w:rsidRDefault="00120098" w:rsidP="00F0025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3.1</w:t>
      </w:r>
      <w:r w:rsidR="002F546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683C9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9C5EB7">
        <w:rPr>
          <w:rFonts w:ascii="Times New Roman" w:eastAsia="Times New Roman" w:hAnsi="Times New Roman"/>
          <w:sz w:val="28"/>
          <w:szCs w:val="28"/>
          <w:lang w:eastAsia="ru-RU"/>
        </w:rPr>
        <w:t>оряд</w:t>
      </w:r>
      <w:r w:rsidR="00683C9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C5EB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4D13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7413">
        <w:rPr>
          <w:rFonts w:ascii="Times New Roman" w:eastAsia="Times New Roman" w:hAnsi="Times New Roman"/>
          <w:sz w:val="28"/>
          <w:szCs w:val="28"/>
          <w:lang w:eastAsia="ru-RU"/>
        </w:rPr>
        <w:t xml:space="preserve">аккумулирования средств заинтересованных лиц, направляемых на выполнение </w:t>
      </w:r>
      <w:r w:rsidR="00F00253">
        <w:rPr>
          <w:rFonts w:ascii="Times New Roman" w:eastAsia="Times New Roman" w:hAnsi="Times New Roman"/>
          <w:sz w:val="28"/>
          <w:szCs w:val="28"/>
          <w:lang w:eastAsia="ru-RU"/>
        </w:rPr>
        <w:t>минимального, дополнительного перечней работ по благоустройству дворовых территорий</w:t>
      </w:r>
      <w:proofErr w:type="gramStart"/>
      <w:r w:rsidR="006B63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F002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0025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="00F00253">
        <w:rPr>
          <w:rFonts w:ascii="Times New Roman" w:eastAsia="Times New Roman" w:hAnsi="Times New Roman"/>
          <w:sz w:val="28"/>
          <w:szCs w:val="28"/>
          <w:lang w:eastAsia="ru-RU"/>
        </w:rPr>
        <w:t xml:space="preserve"> механизм контроля за их расходованием, а также порядок и формы трудового и (или) финансового</w:t>
      </w:r>
      <w:r w:rsidR="004D1339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участия</w:t>
      </w:r>
      <w:r w:rsidR="009C5E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253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 в выполнении указанных работ </w:t>
      </w:r>
      <w:r w:rsidR="00901108" w:rsidRPr="00B449FB">
        <w:rPr>
          <w:rFonts w:ascii="Times New Roman" w:eastAsia="Times New Roman" w:hAnsi="Times New Roman"/>
          <w:sz w:val="28"/>
          <w:szCs w:val="28"/>
          <w:lang w:eastAsia="ru-RU"/>
        </w:rPr>
        <w:t>представлен</w:t>
      </w:r>
      <w:r w:rsidR="00F002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1108" w:rsidRPr="00B449FB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приложении </w:t>
      </w:r>
      <w:r w:rsidR="00D00581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5116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00581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подпрограмме</w:t>
      </w:r>
      <w:r w:rsidR="00F0025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46BCD" w:rsidRDefault="000F5577" w:rsidP="000F5577">
      <w:pPr>
        <w:tabs>
          <w:tab w:val="left" w:pos="316"/>
        </w:tabs>
        <w:ind w:left="3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46BC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0025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546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46B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46BCD" w:rsidRPr="00677185">
        <w:rPr>
          <w:rFonts w:ascii="Times New Roman" w:eastAsia="Times New Roman" w:hAnsi="Times New Roman"/>
          <w:sz w:val="28"/>
          <w:szCs w:val="28"/>
          <w:lang w:eastAsia="ru-RU"/>
        </w:rPr>
        <w:t xml:space="preserve">МКУ «Заказчик», являясь получателем </w:t>
      </w:r>
      <w:r w:rsidR="00F967BB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местного </w:t>
      </w:r>
      <w:r w:rsidR="00A46BCD" w:rsidRPr="00677185">
        <w:rPr>
          <w:rFonts w:ascii="Times New Roman" w:eastAsia="Times New Roman" w:hAnsi="Times New Roman"/>
          <w:sz w:val="28"/>
          <w:szCs w:val="28"/>
          <w:lang w:eastAsia="ru-RU"/>
        </w:rPr>
        <w:t>бюджет</w:t>
      </w:r>
      <w:r w:rsidR="00F967B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46BCD" w:rsidRPr="00677185">
        <w:rPr>
          <w:rFonts w:ascii="Times New Roman" w:eastAsia="Times New Roman" w:hAnsi="Times New Roman"/>
          <w:sz w:val="28"/>
          <w:szCs w:val="28"/>
          <w:lang w:eastAsia="ru-RU"/>
        </w:rPr>
        <w:t>, выполняет функцию заказчика, заключает</w:t>
      </w:r>
      <w:r w:rsidR="00891210" w:rsidRPr="006771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муниципальные контракты, </w:t>
      </w:r>
      <w:r w:rsidR="00A46BCD" w:rsidRPr="00677185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договоры на предоставление субсидий, осуществляет контроль и технический надзор за выполнением работ </w:t>
      </w:r>
      <w:r w:rsidRPr="00677185">
        <w:rPr>
          <w:rFonts w:ascii="Times New Roman" w:eastAsia="Times New Roman" w:hAnsi="Times New Roman"/>
          <w:sz w:val="28"/>
          <w:szCs w:val="28"/>
          <w:lang w:eastAsia="ru-RU"/>
        </w:rPr>
        <w:t>по повышению уровня благоустройства дворовых территорий, территорий общего пользования,</w:t>
      </w:r>
      <w:r w:rsidR="00A46BCD" w:rsidRPr="00677185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 качественное, своевременное выполнение объемов работ.</w:t>
      </w:r>
    </w:p>
    <w:p w:rsidR="0097596A" w:rsidRDefault="0097596A" w:rsidP="0097596A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32F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0025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546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F32FD">
        <w:rPr>
          <w:rFonts w:ascii="Times New Roman" w:eastAsia="Times New Roman" w:hAnsi="Times New Roman"/>
          <w:sz w:val="28"/>
          <w:szCs w:val="28"/>
          <w:lang w:eastAsia="ru-RU"/>
        </w:rPr>
        <w:t xml:space="preserve">. Исполнителями работ, услуг в рамках мероприятий, указанных в </w:t>
      </w:r>
      <w:r w:rsidRPr="00B449F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8C1F3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F32FD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подпрограмме, являются:</w:t>
      </w:r>
    </w:p>
    <w:p w:rsidR="0097596A" w:rsidRDefault="0097596A" w:rsidP="0097596A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юридические лица</w:t>
      </w:r>
      <w:r w:rsidRPr="00DB27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(за исключением государственных и муниципальных учреждений), индивидуальные предприниматели, осуществляющие в интересах неограниченного круга лиц – жителей муниципального образования город Зеленогорск содержание, ремонт объектов внешнего благоустройства на территории города Зеленогорска;</w:t>
      </w:r>
    </w:p>
    <w:p w:rsidR="0097596A" w:rsidRDefault="0097596A" w:rsidP="0097596A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юридические и физические лица – производители товаров, работ, услуг в соответствии с Федеральным законом 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:rsidR="00A37B15" w:rsidRDefault="00662786" w:rsidP="00A37B1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3.1</w:t>
      </w:r>
      <w:r w:rsidR="002F546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62768" w:rsidRPr="00E627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2768">
        <w:rPr>
          <w:rFonts w:ascii="Times New Roman" w:hAnsi="Times New Roman"/>
          <w:sz w:val="28"/>
          <w:szCs w:val="28"/>
          <w:lang w:eastAsia="ru-RU"/>
        </w:rPr>
        <w:t xml:space="preserve">Включение дворовых территорий в </w:t>
      </w:r>
      <w:r w:rsidR="00A37B15">
        <w:rPr>
          <w:rFonts w:ascii="Times New Roman" w:hAnsi="Times New Roman"/>
          <w:sz w:val="28"/>
          <w:szCs w:val="28"/>
          <w:lang w:eastAsia="ru-RU"/>
        </w:rPr>
        <w:t>под</w:t>
      </w:r>
      <w:r w:rsidR="00E62768">
        <w:rPr>
          <w:rFonts w:ascii="Times New Roman" w:hAnsi="Times New Roman"/>
          <w:sz w:val="28"/>
          <w:szCs w:val="28"/>
          <w:lang w:eastAsia="ru-RU"/>
        </w:rPr>
        <w:t xml:space="preserve">программу регулируется Порядком представления, рассмотрения и оценки предложений по включению дворовой территории в </w:t>
      </w:r>
      <w:r w:rsidR="009651F4">
        <w:rPr>
          <w:rFonts w:ascii="Times New Roman" w:hAnsi="Times New Roman"/>
          <w:sz w:val="28"/>
          <w:szCs w:val="28"/>
          <w:lang w:eastAsia="ru-RU"/>
        </w:rPr>
        <w:t>подпрограмму</w:t>
      </w:r>
      <w:r w:rsidR="00A37B15" w:rsidRPr="00A37B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7B15">
        <w:rPr>
          <w:rFonts w:ascii="Times New Roman" w:hAnsi="Times New Roman"/>
          <w:sz w:val="28"/>
          <w:szCs w:val="28"/>
          <w:lang w:eastAsia="ru-RU"/>
        </w:rPr>
        <w:t>«Формирование современной городской среды»</w:t>
      </w:r>
      <w:r w:rsidR="009651F4">
        <w:rPr>
          <w:rFonts w:ascii="Times New Roman" w:hAnsi="Times New Roman"/>
          <w:sz w:val="28"/>
          <w:szCs w:val="28"/>
          <w:lang w:eastAsia="ru-RU"/>
        </w:rPr>
        <w:t xml:space="preserve"> муниципальной программы </w:t>
      </w:r>
      <w:r w:rsidR="00A37B15">
        <w:rPr>
          <w:rFonts w:ascii="Times New Roman" w:hAnsi="Times New Roman"/>
          <w:sz w:val="28"/>
          <w:szCs w:val="28"/>
          <w:lang w:eastAsia="ru-RU"/>
        </w:rPr>
        <w:t xml:space="preserve">«Реформирование и модернизация жилищно-коммунального хозяйства и повышение энергетической эффективности в городе Зеленогорске», утвержденным постановлением </w:t>
      </w:r>
      <w:proofErr w:type="gramStart"/>
      <w:r w:rsidR="00A37B15">
        <w:rPr>
          <w:rFonts w:ascii="Times New Roman" w:hAnsi="Times New Roman"/>
          <w:sz w:val="28"/>
          <w:szCs w:val="28"/>
          <w:lang w:eastAsia="ru-RU"/>
        </w:rPr>
        <w:t>Администрации</w:t>
      </w:r>
      <w:proofErr w:type="gramEnd"/>
      <w:r w:rsidR="00A37B15">
        <w:rPr>
          <w:rFonts w:ascii="Times New Roman" w:hAnsi="Times New Roman"/>
          <w:sz w:val="28"/>
          <w:szCs w:val="28"/>
          <w:lang w:eastAsia="ru-RU"/>
        </w:rPr>
        <w:t xml:space="preserve"> ЗАТО г. Зеленогорска от 28</w:t>
      </w:r>
      <w:r w:rsidR="00A37B15" w:rsidRPr="009651F4">
        <w:rPr>
          <w:rFonts w:ascii="Times New Roman" w:hAnsi="Times New Roman"/>
          <w:sz w:val="28"/>
          <w:szCs w:val="28"/>
          <w:lang w:eastAsia="ru-RU"/>
        </w:rPr>
        <w:t>.02.2017 № 42-п.</w:t>
      </w:r>
    </w:p>
    <w:p w:rsidR="009651F4" w:rsidRDefault="00E62768" w:rsidP="009651F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3.1</w:t>
      </w:r>
      <w:r w:rsidR="002F5460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. Включение в </w:t>
      </w:r>
      <w:r w:rsidR="00A37B15">
        <w:rPr>
          <w:rFonts w:ascii="Times New Roman" w:hAnsi="Times New Roman"/>
          <w:sz w:val="28"/>
          <w:szCs w:val="28"/>
          <w:lang w:eastAsia="ru-RU"/>
        </w:rPr>
        <w:t>под</w:t>
      </w:r>
      <w:r>
        <w:rPr>
          <w:rFonts w:ascii="Times New Roman" w:hAnsi="Times New Roman"/>
          <w:sz w:val="28"/>
          <w:szCs w:val="28"/>
          <w:lang w:eastAsia="ru-RU"/>
        </w:rPr>
        <w:t>программу наиболее посещаемой территории общего пользования регулируется Порядком представления, рассмотрения и оценки предложений граждан, организаций о включении</w:t>
      </w:r>
      <w:r w:rsidR="009651F4" w:rsidRPr="009651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51F4">
        <w:rPr>
          <w:rFonts w:ascii="Times New Roman" w:hAnsi="Times New Roman"/>
          <w:sz w:val="28"/>
          <w:szCs w:val="28"/>
          <w:lang w:eastAsia="ru-RU"/>
        </w:rPr>
        <w:t>в подпрограмму «Формирование современной городской среды»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</w:t>
      </w:r>
      <w:r w:rsidR="00210B34">
        <w:rPr>
          <w:rFonts w:ascii="Times New Roman" w:hAnsi="Times New Roman"/>
          <w:sz w:val="28"/>
          <w:szCs w:val="28"/>
          <w:lang w:eastAsia="ru-RU"/>
        </w:rPr>
        <w:t xml:space="preserve"> наиболее посещаемой муниципальной территории общего пользования</w:t>
      </w:r>
      <w:r w:rsidR="009651F4">
        <w:rPr>
          <w:rFonts w:ascii="Times New Roman" w:hAnsi="Times New Roman"/>
          <w:sz w:val="28"/>
          <w:szCs w:val="28"/>
          <w:lang w:eastAsia="ru-RU"/>
        </w:rPr>
        <w:t>,</w:t>
      </w:r>
      <w:r w:rsidR="00210B34">
        <w:rPr>
          <w:rFonts w:ascii="Times New Roman" w:hAnsi="Times New Roman"/>
          <w:sz w:val="28"/>
          <w:szCs w:val="28"/>
          <w:lang w:eastAsia="ru-RU"/>
        </w:rPr>
        <w:t xml:space="preserve"> подлежащей благоустройству</w:t>
      </w:r>
      <w:r w:rsidR="00E22D43">
        <w:rPr>
          <w:rFonts w:ascii="Times New Roman" w:hAnsi="Times New Roman"/>
          <w:sz w:val="28"/>
          <w:szCs w:val="28"/>
          <w:lang w:eastAsia="ru-RU"/>
        </w:rPr>
        <w:t>,</w:t>
      </w:r>
      <w:r w:rsidR="009651F4">
        <w:rPr>
          <w:rFonts w:ascii="Times New Roman" w:hAnsi="Times New Roman"/>
          <w:sz w:val="28"/>
          <w:szCs w:val="28"/>
          <w:lang w:eastAsia="ru-RU"/>
        </w:rPr>
        <w:t xml:space="preserve"> утверж</w:t>
      </w:r>
      <w:r w:rsidR="00210B34">
        <w:rPr>
          <w:rFonts w:ascii="Times New Roman" w:hAnsi="Times New Roman"/>
          <w:sz w:val="28"/>
          <w:szCs w:val="28"/>
          <w:lang w:eastAsia="ru-RU"/>
        </w:rPr>
        <w:t xml:space="preserve">денным постановлением </w:t>
      </w:r>
      <w:proofErr w:type="gramStart"/>
      <w:r w:rsidR="00210B34">
        <w:rPr>
          <w:rFonts w:ascii="Times New Roman" w:hAnsi="Times New Roman"/>
          <w:sz w:val="28"/>
          <w:szCs w:val="28"/>
          <w:lang w:eastAsia="ru-RU"/>
        </w:rPr>
        <w:t>Администра</w:t>
      </w:r>
      <w:r w:rsidR="009651F4">
        <w:rPr>
          <w:rFonts w:ascii="Times New Roman" w:hAnsi="Times New Roman"/>
          <w:sz w:val="28"/>
          <w:szCs w:val="28"/>
          <w:lang w:eastAsia="ru-RU"/>
        </w:rPr>
        <w:t>ции</w:t>
      </w:r>
      <w:proofErr w:type="gramEnd"/>
      <w:r w:rsidR="009651F4">
        <w:rPr>
          <w:rFonts w:ascii="Times New Roman" w:hAnsi="Times New Roman"/>
          <w:sz w:val="28"/>
          <w:szCs w:val="28"/>
          <w:lang w:eastAsia="ru-RU"/>
        </w:rPr>
        <w:t xml:space="preserve"> ЗАТО </w:t>
      </w:r>
      <w:r w:rsidR="00E22D43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9651F4">
        <w:rPr>
          <w:rFonts w:ascii="Times New Roman" w:hAnsi="Times New Roman"/>
          <w:sz w:val="28"/>
          <w:szCs w:val="28"/>
          <w:lang w:eastAsia="ru-RU"/>
        </w:rPr>
        <w:t>г. Зеленогорска от 28</w:t>
      </w:r>
      <w:r w:rsidR="009651F4" w:rsidRPr="009651F4">
        <w:rPr>
          <w:rFonts w:ascii="Times New Roman" w:hAnsi="Times New Roman"/>
          <w:sz w:val="28"/>
          <w:szCs w:val="28"/>
          <w:lang w:eastAsia="ru-RU"/>
        </w:rPr>
        <w:t>.02.2017 № 4</w:t>
      </w:r>
      <w:r w:rsidR="00E22D43">
        <w:rPr>
          <w:rFonts w:ascii="Times New Roman" w:hAnsi="Times New Roman"/>
          <w:sz w:val="28"/>
          <w:szCs w:val="28"/>
          <w:lang w:eastAsia="ru-RU"/>
        </w:rPr>
        <w:t>3</w:t>
      </w:r>
      <w:r w:rsidR="009651F4" w:rsidRPr="009651F4">
        <w:rPr>
          <w:rFonts w:ascii="Times New Roman" w:hAnsi="Times New Roman"/>
          <w:sz w:val="28"/>
          <w:szCs w:val="28"/>
          <w:lang w:eastAsia="ru-RU"/>
        </w:rPr>
        <w:t>-п.</w:t>
      </w:r>
    </w:p>
    <w:p w:rsidR="004575A1" w:rsidRDefault="004575A1" w:rsidP="002F54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3.19. Порядок разработки, обсуждения и утверждения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дизайн-проект</w:t>
      </w:r>
      <w:r w:rsidR="00783E35">
        <w:rPr>
          <w:rFonts w:ascii="Times New Roman" w:hAnsi="Times New Roman"/>
          <w:sz w:val="28"/>
          <w:szCs w:val="28"/>
          <w:lang w:eastAsia="ru-RU"/>
        </w:rPr>
        <w:t>ов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благоустройства дворов</w:t>
      </w:r>
      <w:r w:rsidR="00783E35">
        <w:rPr>
          <w:rFonts w:ascii="Times New Roman" w:hAnsi="Times New Roman"/>
          <w:sz w:val="28"/>
          <w:szCs w:val="28"/>
          <w:lang w:eastAsia="ru-RU"/>
        </w:rPr>
        <w:t>ых</w:t>
      </w:r>
      <w:r>
        <w:rPr>
          <w:rFonts w:ascii="Times New Roman" w:hAnsi="Times New Roman"/>
          <w:sz w:val="28"/>
          <w:szCs w:val="28"/>
          <w:lang w:eastAsia="ru-RU"/>
        </w:rPr>
        <w:t xml:space="preserve"> территори</w:t>
      </w:r>
      <w:r w:rsidR="00783E35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>, дизайн-проекта благоустройства территории общего пользования приведен в приложении № 4 к подпрограмме.</w:t>
      </w:r>
    </w:p>
    <w:p w:rsidR="00E62768" w:rsidRDefault="00E62768" w:rsidP="002F54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502F2D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. Работы, </w:t>
      </w:r>
      <w:r>
        <w:rPr>
          <w:rFonts w:ascii="Times New Roman" w:hAnsi="Times New Roman"/>
          <w:sz w:val="28"/>
          <w:szCs w:val="28"/>
        </w:rPr>
        <w:t xml:space="preserve">определенные пунктами </w:t>
      </w:r>
      <w:r w:rsidR="00E22D4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E22D4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.1 и </w:t>
      </w:r>
      <w:r w:rsidR="00E22D4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E22D4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 </w:t>
      </w:r>
      <w:r w:rsidR="006B6324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программы, выполняются в соответствии с требованиями обеспечения доступности для маломобильных групп населения </w:t>
      </w:r>
      <w:r w:rsidR="00E22D43">
        <w:rPr>
          <w:rFonts w:ascii="Times New Roman" w:hAnsi="Times New Roman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>.</w:t>
      </w:r>
    </w:p>
    <w:p w:rsidR="00E62768" w:rsidRDefault="00E62768" w:rsidP="00E627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F5460">
        <w:rPr>
          <w:rFonts w:ascii="Times New Roman" w:hAnsi="Times New Roman"/>
          <w:sz w:val="28"/>
          <w:szCs w:val="28"/>
        </w:rPr>
        <w:t>2</w:t>
      </w:r>
      <w:r w:rsidR="00502F2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Адресный перечень дворовых территорий, территорий общего пользования, подлежащих включению в </w:t>
      </w:r>
      <w:r w:rsidR="00E22D43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программу, формируется по предложениям граждан, в результате комиссионной оценки предложений заинтересованных лиц </w:t>
      </w:r>
      <w:r w:rsidR="006B632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бщественной комиссией по развитию городской среды, состав которой утвержден </w:t>
      </w:r>
      <w:r w:rsidR="00E22D43">
        <w:rPr>
          <w:rFonts w:ascii="Times New Roman" w:hAnsi="Times New Roman"/>
          <w:sz w:val="28"/>
          <w:szCs w:val="28"/>
        </w:rPr>
        <w:t xml:space="preserve">распоряжением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E22D43">
        <w:rPr>
          <w:rFonts w:ascii="Times New Roman" w:hAnsi="Times New Roman"/>
          <w:sz w:val="28"/>
          <w:szCs w:val="28"/>
        </w:rPr>
        <w:t>ЗАТО г. Зеленогорска от 28.02.2017 № 434-рк.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91210" w:rsidRDefault="002F5460" w:rsidP="002F5460">
      <w:pPr>
        <w:tabs>
          <w:tab w:val="left" w:pos="316"/>
          <w:tab w:val="left" w:pos="567"/>
        </w:tabs>
        <w:ind w:left="3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1210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22D4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02F2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91210">
        <w:rPr>
          <w:rFonts w:ascii="Times New Roman" w:eastAsia="Times New Roman" w:hAnsi="Times New Roman"/>
          <w:sz w:val="28"/>
          <w:szCs w:val="28"/>
          <w:lang w:eastAsia="ru-RU"/>
        </w:rPr>
        <w:t xml:space="preserve">. Порядок и условия предоставления субсидий </w:t>
      </w:r>
      <w:r w:rsidR="009C5EB7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реализацию мероприятий  по благоустройству </w:t>
      </w:r>
      <w:r w:rsidR="00A41EE3">
        <w:rPr>
          <w:rFonts w:ascii="Times New Roman" w:eastAsia="Times New Roman" w:hAnsi="Times New Roman"/>
          <w:sz w:val="28"/>
          <w:szCs w:val="28"/>
          <w:lang w:eastAsia="ru-RU"/>
        </w:rPr>
        <w:t xml:space="preserve">дворовых </w:t>
      </w:r>
      <w:r w:rsidR="009C5EB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территорий устанавливается постановлением </w:t>
      </w:r>
      <w:proofErr w:type="gramStart"/>
      <w:r w:rsidR="009C5EB7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 w:rsidR="009C5EB7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Зеленогорска.</w:t>
      </w:r>
    </w:p>
    <w:p w:rsidR="00A46BCD" w:rsidRDefault="002F5460" w:rsidP="002F5460">
      <w:pPr>
        <w:tabs>
          <w:tab w:val="left" w:pos="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46BC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22D4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02F2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46B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46BCD" w:rsidRPr="00B449FB">
        <w:rPr>
          <w:rFonts w:ascii="Times New Roman" w:eastAsia="Times New Roman" w:hAnsi="Times New Roman"/>
          <w:sz w:val="28"/>
          <w:szCs w:val="28"/>
          <w:lang w:eastAsia="ru-RU"/>
        </w:rPr>
        <w:t>МКУ «Заказчик» обеспечивает реализацию подпрограммы</w:t>
      </w:r>
      <w:r w:rsidR="00C905FD" w:rsidRPr="00B449F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46BCD" w:rsidRPr="00B449FB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достижение конечного результата, целевое и эффективное использование финансовых средств, выделяемых на ее выполнение.</w:t>
      </w:r>
    </w:p>
    <w:p w:rsidR="00A46BCD" w:rsidRDefault="00A46BCD" w:rsidP="00A46BC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BCD" w:rsidRDefault="00A46BCD" w:rsidP="00A46B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Управление и контроль реализации подпрограммы</w:t>
      </w:r>
    </w:p>
    <w:p w:rsidR="00A46BCD" w:rsidRDefault="00A46BCD" w:rsidP="00A46BCD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46BCD" w:rsidRPr="00A42D29" w:rsidRDefault="00A46BCD" w:rsidP="00A46B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2D29">
        <w:rPr>
          <w:rFonts w:ascii="Times New Roman" w:hAnsi="Times New Roman"/>
          <w:sz w:val="28"/>
          <w:szCs w:val="28"/>
        </w:rPr>
        <w:t>4.1. МКУ «Заказчик» осуществляет текущее управление реализацией подпрограммы, выполняет организационные и контрольные функции, а также обеспечивает:</w:t>
      </w:r>
    </w:p>
    <w:p w:rsidR="00A46BCD" w:rsidRPr="00A42D29" w:rsidRDefault="006D2C6C" w:rsidP="00A46B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1).</w:t>
      </w:r>
      <w:r w:rsidR="00A46BCD" w:rsidRPr="00A42D29">
        <w:rPr>
          <w:rFonts w:ascii="Times New Roman" w:hAnsi="Times New Roman"/>
          <w:sz w:val="28"/>
          <w:szCs w:val="28"/>
        </w:rPr>
        <w:t xml:space="preserve"> </w:t>
      </w:r>
      <w:r w:rsidR="005D19A8">
        <w:rPr>
          <w:rFonts w:ascii="Times New Roman" w:hAnsi="Times New Roman"/>
          <w:sz w:val="28"/>
          <w:szCs w:val="28"/>
        </w:rPr>
        <w:t>И</w:t>
      </w:r>
      <w:r w:rsidR="00A46BCD" w:rsidRPr="00A42D29">
        <w:rPr>
          <w:rFonts w:ascii="Times New Roman" w:hAnsi="Times New Roman"/>
          <w:sz w:val="28"/>
          <w:szCs w:val="28"/>
        </w:rPr>
        <w:t>нформационное и организационное сопровождение работ по реализации мероприятий подпрограммы</w:t>
      </w:r>
      <w:r w:rsidR="005D19A8">
        <w:rPr>
          <w:rFonts w:ascii="Times New Roman" w:hAnsi="Times New Roman"/>
          <w:sz w:val="28"/>
          <w:szCs w:val="28"/>
        </w:rPr>
        <w:t>.</w:t>
      </w:r>
    </w:p>
    <w:p w:rsidR="00A46BCD" w:rsidRDefault="006D2C6C" w:rsidP="00A46B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2).</w:t>
      </w:r>
      <w:r w:rsidR="00A46BCD" w:rsidRPr="00A42D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D19A8">
        <w:rPr>
          <w:rFonts w:ascii="Times New Roman" w:hAnsi="Times New Roman"/>
          <w:sz w:val="28"/>
          <w:szCs w:val="28"/>
        </w:rPr>
        <w:t>К</w:t>
      </w:r>
      <w:r w:rsidR="00A46BCD" w:rsidRPr="00A42D29">
        <w:rPr>
          <w:rFonts w:ascii="Times New Roman" w:hAnsi="Times New Roman"/>
          <w:sz w:val="28"/>
          <w:szCs w:val="28"/>
        </w:rPr>
        <w:t>онтроль за</w:t>
      </w:r>
      <w:proofErr w:type="gramEnd"/>
      <w:r w:rsidR="00A46BCD" w:rsidRPr="00A42D29">
        <w:rPr>
          <w:rFonts w:ascii="Times New Roman" w:hAnsi="Times New Roman"/>
          <w:sz w:val="28"/>
          <w:szCs w:val="28"/>
        </w:rPr>
        <w:t xml:space="preserve"> реализацией мероприятий подпрограммы по срокам, содержанию и эффективному использованию бюджетных средств.</w:t>
      </w:r>
    </w:p>
    <w:p w:rsidR="00A46BCD" w:rsidRPr="00A42D29" w:rsidRDefault="00A46BCD" w:rsidP="00A46B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2D29">
        <w:rPr>
          <w:rFonts w:ascii="Times New Roman" w:hAnsi="Times New Roman"/>
          <w:sz w:val="28"/>
          <w:szCs w:val="28"/>
        </w:rPr>
        <w:t>4.2. МКУ «Заказчик» для обеспечения мониторинга и анализа хода реализации подпрограммы организует ведение и представление в ОГХ ежеквартальной</w:t>
      </w:r>
      <w:r w:rsidR="009C5EB7">
        <w:rPr>
          <w:rFonts w:ascii="Times New Roman" w:hAnsi="Times New Roman"/>
          <w:sz w:val="28"/>
          <w:szCs w:val="28"/>
        </w:rPr>
        <w:t>, годовой</w:t>
      </w:r>
      <w:r w:rsidRPr="00A42D29">
        <w:rPr>
          <w:rFonts w:ascii="Times New Roman" w:hAnsi="Times New Roman"/>
          <w:sz w:val="28"/>
          <w:szCs w:val="28"/>
        </w:rPr>
        <w:t xml:space="preserve"> отчетности.</w:t>
      </w:r>
    </w:p>
    <w:p w:rsidR="00A46BCD" w:rsidRDefault="00A46BCD" w:rsidP="00A46B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При изменении объемов бюджетного финансирования по сравнению с предусмотренными подпрограммой, МКУ «Заказчик» уточняет объемы финансирования, а также перечень мероприятий для реализации подпрограммы.</w:t>
      </w:r>
    </w:p>
    <w:p w:rsidR="00A46BCD" w:rsidRDefault="00A46BCD" w:rsidP="00A46B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Корректировка подпрограммы, в том числе включение в нее новых мероприятий, осуществляется путем внесения соответствующих изменений в подпрограмму.</w:t>
      </w:r>
    </w:p>
    <w:p w:rsidR="00A46BCD" w:rsidRDefault="00A46BCD" w:rsidP="00A46B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Контроль за целевым и эффективным расходованием сре</w:t>
      </w:r>
      <w:proofErr w:type="gramStart"/>
      <w:r>
        <w:rPr>
          <w:rFonts w:ascii="Times New Roman" w:hAnsi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/>
          <w:sz w:val="28"/>
          <w:szCs w:val="28"/>
        </w:rPr>
        <w:t>аевого и местного бюджетов осуществляют ОГХ, органы государственного и муниципального финансового контроля.</w:t>
      </w:r>
    </w:p>
    <w:p w:rsidR="00A46BCD" w:rsidRDefault="00A46BCD" w:rsidP="00A46BCD">
      <w:pPr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6BCD" w:rsidRDefault="00A46BCD" w:rsidP="00A46BCD">
      <w:pPr>
        <w:tabs>
          <w:tab w:val="left" w:pos="284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Оценка социально-экономической эффективности подпрограммы</w:t>
      </w:r>
    </w:p>
    <w:p w:rsidR="00A46BCD" w:rsidRDefault="00A46BCD" w:rsidP="00A46BCD">
      <w:pPr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6BCD" w:rsidRDefault="00A46BCD" w:rsidP="00A46BC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5.1. Реализация мероприятий подпрограммы направлена на </w:t>
      </w:r>
      <w:r w:rsidR="000F5577">
        <w:rPr>
          <w:rFonts w:ascii="Times New Roman" w:eastAsia="Times New Roman" w:hAnsi="Times New Roman"/>
          <w:sz w:val="28"/>
          <w:szCs w:val="28"/>
          <w:lang w:eastAsia="ru-RU"/>
        </w:rPr>
        <w:t>повышение уровня благоустройства дворовых территорий, территорий общего пользования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46BCD" w:rsidRDefault="00A46BCD" w:rsidP="00A46B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5.2. От реализации программных мероприятий ожидается:</w:t>
      </w:r>
    </w:p>
    <w:p w:rsidR="00630B18" w:rsidRDefault="006D2C6C" w:rsidP="00A46B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1).</w:t>
      </w:r>
      <w:r w:rsidR="00A46BC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5D19A8">
        <w:rPr>
          <w:rFonts w:ascii="Times New Roman" w:eastAsia="Times New Roman" w:hAnsi="Times New Roman" w:cs="Calibri"/>
          <w:sz w:val="28"/>
          <w:szCs w:val="28"/>
          <w:lang w:eastAsia="ru-RU"/>
        </w:rPr>
        <w:t>П</w:t>
      </w:r>
      <w:r w:rsidR="000F5577">
        <w:rPr>
          <w:rFonts w:ascii="Times New Roman" w:eastAsia="Times New Roman" w:hAnsi="Times New Roman" w:cs="Calibri"/>
          <w:sz w:val="28"/>
          <w:szCs w:val="28"/>
          <w:lang w:eastAsia="ru-RU"/>
        </w:rPr>
        <w:t>овышение уровня комфортности проживания</w:t>
      </w:r>
      <w:r w:rsidR="00630B1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жителей</w:t>
      </w:r>
      <w:r w:rsidR="00C726B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 </w:t>
      </w:r>
      <w:r w:rsidR="00630B1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город</w:t>
      </w:r>
      <w:r w:rsidR="00C726BA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="005D19A8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C726BA" w:rsidRDefault="006D2C6C" w:rsidP="00A46B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2).</w:t>
      </w:r>
      <w:r w:rsidR="00C726B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5D19A8">
        <w:rPr>
          <w:rFonts w:ascii="Times New Roman" w:eastAsia="Times New Roman" w:hAnsi="Times New Roman" w:cs="Calibri"/>
          <w:sz w:val="28"/>
          <w:szCs w:val="28"/>
          <w:lang w:eastAsia="ru-RU"/>
        </w:rPr>
        <w:t>П</w:t>
      </w:r>
      <w:r w:rsidR="00C726BA">
        <w:rPr>
          <w:rFonts w:ascii="Times New Roman" w:eastAsia="Times New Roman" w:hAnsi="Times New Roman" w:cs="Calibri"/>
          <w:sz w:val="28"/>
          <w:szCs w:val="28"/>
          <w:lang w:eastAsia="ru-RU"/>
        </w:rPr>
        <w:t>овышение оздоровительного потенциала населения города</w:t>
      </w:r>
      <w:r w:rsidR="005D19A8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A46BCD" w:rsidRDefault="006D2C6C" w:rsidP="00A46B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3).</w:t>
      </w:r>
      <w:r w:rsidR="00C726B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5D19A8">
        <w:rPr>
          <w:rFonts w:ascii="Times New Roman" w:eastAsia="Times New Roman" w:hAnsi="Times New Roman" w:cs="Calibri"/>
          <w:sz w:val="28"/>
          <w:szCs w:val="28"/>
          <w:lang w:eastAsia="ru-RU"/>
        </w:rPr>
        <w:t>У</w:t>
      </w:r>
      <w:r w:rsidR="00C726BA">
        <w:rPr>
          <w:rFonts w:ascii="Times New Roman" w:eastAsia="Times New Roman" w:hAnsi="Times New Roman" w:cs="Calibri"/>
          <w:sz w:val="28"/>
          <w:szCs w:val="28"/>
          <w:lang w:eastAsia="ru-RU"/>
        </w:rPr>
        <w:t>лучшение организации досуга всех возрастных групп населения</w:t>
      </w:r>
      <w:r w:rsidR="005D19A8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A46BCD" w:rsidRDefault="006D2C6C" w:rsidP="00A46B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4).</w:t>
      </w:r>
      <w:r w:rsidR="00A46BC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5D19A8">
        <w:rPr>
          <w:rFonts w:ascii="Times New Roman" w:eastAsia="Times New Roman" w:hAnsi="Times New Roman" w:cs="Calibri"/>
          <w:sz w:val="28"/>
          <w:szCs w:val="28"/>
          <w:lang w:eastAsia="ru-RU"/>
        </w:rPr>
        <w:t>У</w:t>
      </w:r>
      <w:r w:rsidR="00A46BC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лучшение </w:t>
      </w:r>
      <w:r w:rsidR="00C726BA">
        <w:rPr>
          <w:rFonts w:ascii="Times New Roman" w:eastAsia="Times New Roman" w:hAnsi="Times New Roman" w:cs="Calibri"/>
          <w:sz w:val="28"/>
          <w:szCs w:val="28"/>
          <w:lang w:eastAsia="ru-RU"/>
        </w:rPr>
        <w:t>экологических, функциональных и эстетических качеств городской среды</w:t>
      </w:r>
      <w:r w:rsidR="00A46BCD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A46BCD" w:rsidRDefault="00A46BCD" w:rsidP="00A46BCD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BCD" w:rsidRDefault="00A46BCD" w:rsidP="00A46BCD">
      <w:pPr>
        <w:tabs>
          <w:tab w:val="left" w:pos="284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Система мероприятий подпрограммы</w:t>
      </w:r>
    </w:p>
    <w:p w:rsidR="00A46BCD" w:rsidRDefault="00A46BCD" w:rsidP="00A46BCD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3DFE" w:rsidRDefault="00A46BCD" w:rsidP="00E22D4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Перечень мероприятий подпрограммы с указанием объемов средств на их реализацию и ожидаемых результатов приведен в </w:t>
      </w:r>
      <w:r w:rsidRPr="00B449FB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приложении</w:t>
      </w:r>
      <w:r w:rsidR="004D1339" w:rsidRPr="00B449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967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="008C1F35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подпрограмме.</w:t>
      </w:r>
    </w:p>
    <w:p w:rsidR="009E78DB" w:rsidRDefault="009E78DB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7F37" w:rsidRDefault="00B47F37" w:rsidP="00351160">
      <w:pPr>
        <w:tabs>
          <w:tab w:val="left" w:pos="5387"/>
        </w:tabs>
        <w:ind w:left="538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351160" w:rsidRPr="00B43DFE" w:rsidRDefault="00B47F37" w:rsidP="00351160">
      <w:pPr>
        <w:tabs>
          <w:tab w:val="left" w:pos="5387"/>
        </w:tabs>
        <w:ind w:left="538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 xml:space="preserve">        </w:t>
      </w:r>
      <w:r w:rsidR="00351160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  <w:t xml:space="preserve">        </w:t>
      </w:r>
      <w:r w:rsidR="00351160" w:rsidRPr="00B43DF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Приложение № </w:t>
      </w:r>
      <w:r w:rsidR="00351160">
        <w:rPr>
          <w:rFonts w:ascii="Times New Roman" w:eastAsia="Times New Roman" w:hAnsi="Times New Roman"/>
          <w:bCs/>
          <w:sz w:val="20"/>
          <w:szCs w:val="20"/>
          <w:lang w:eastAsia="ru-RU"/>
        </w:rPr>
        <w:t>1</w:t>
      </w:r>
    </w:p>
    <w:p w:rsidR="00351160" w:rsidRDefault="00351160" w:rsidP="00351160">
      <w:pPr>
        <w:tabs>
          <w:tab w:val="left" w:pos="5387"/>
        </w:tabs>
        <w:ind w:left="538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</w:t>
      </w:r>
      <w:r w:rsidRPr="00B43DF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под</w:t>
      </w:r>
      <w:r w:rsidRPr="00B43DFE">
        <w:rPr>
          <w:rFonts w:ascii="Times New Roman" w:eastAsia="Times New Roman" w:hAnsi="Times New Roman"/>
          <w:bCs/>
          <w:sz w:val="20"/>
          <w:szCs w:val="20"/>
          <w:lang w:eastAsia="ru-RU"/>
        </w:rPr>
        <w:t>программе</w:t>
      </w:r>
    </w:p>
    <w:p w:rsidR="00351160" w:rsidRDefault="00351160" w:rsidP="00351160">
      <w:pPr>
        <w:tabs>
          <w:tab w:val="left" w:pos="5387"/>
        </w:tabs>
        <w:ind w:left="538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«Формирование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современной</w:t>
      </w:r>
      <w:proofErr w:type="gramEnd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</w:t>
      </w:r>
    </w:p>
    <w:p w:rsidR="000305B8" w:rsidRDefault="00351160" w:rsidP="00351160">
      <w:pPr>
        <w:tabs>
          <w:tab w:val="left" w:pos="5387"/>
        </w:tabs>
        <w:ind w:left="538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городской среды»     </w:t>
      </w:r>
    </w:p>
    <w:p w:rsidR="004358A9" w:rsidRDefault="004358A9" w:rsidP="004358A9">
      <w:pPr>
        <w:tabs>
          <w:tab w:val="left" w:pos="5387"/>
        </w:tabs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</w:p>
    <w:p w:rsidR="00351160" w:rsidRDefault="004358A9" w:rsidP="004358A9">
      <w:pPr>
        <w:tabs>
          <w:tab w:val="left" w:pos="5387"/>
        </w:tabs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58A9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ведения</w:t>
      </w:r>
    </w:p>
    <w:p w:rsidR="004358A9" w:rsidRPr="004358A9" w:rsidRDefault="004358A9" w:rsidP="004358A9">
      <w:pPr>
        <w:tabs>
          <w:tab w:val="left" w:pos="538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показателях (индикаторах) подпрограммы «Формирование современной городской среды»</w:t>
      </w:r>
    </w:p>
    <w:p w:rsidR="00351160" w:rsidRDefault="00351160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6"/>
        <w:gridCol w:w="5798"/>
        <w:gridCol w:w="1292"/>
        <w:gridCol w:w="1666"/>
      </w:tblGrid>
      <w:tr w:rsidR="004358A9" w:rsidTr="006A0D30">
        <w:tc>
          <w:tcPr>
            <w:tcW w:w="816" w:type="dxa"/>
          </w:tcPr>
          <w:p w:rsidR="004358A9" w:rsidRP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8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358A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358A9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98" w:type="dxa"/>
          </w:tcPr>
          <w:p w:rsidR="004358A9" w:rsidRP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8A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292" w:type="dxa"/>
          </w:tcPr>
          <w:p w:rsidR="004358A9" w:rsidRP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8A9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66" w:type="dxa"/>
          </w:tcPr>
          <w:p w:rsid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Значения показателей</w:t>
            </w:r>
          </w:p>
          <w:p w:rsidR="004358A9" w:rsidRP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</w:tr>
      <w:tr w:rsidR="004358A9" w:rsidTr="006A0D30">
        <w:tc>
          <w:tcPr>
            <w:tcW w:w="816" w:type="dxa"/>
          </w:tcPr>
          <w:p w:rsidR="004358A9" w:rsidRP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8A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98" w:type="dxa"/>
          </w:tcPr>
          <w:p w:rsidR="004358A9" w:rsidRDefault="006A0D30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благоустроенных дворовых территорий </w:t>
            </w:r>
          </w:p>
          <w:p w:rsidR="006A0D30" w:rsidRPr="004358A9" w:rsidRDefault="006A0D30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4358A9" w:rsidRPr="004358A9" w:rsidRDefault="006A0D30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66" w:type="dxa"/>
          </w:tcPr>
          <w:p w:rsidR="004358A9" w:rsidRP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58A9" w:rsidTr="006A0D30">
        <w:tc>
          <w:tcPr>
            <w:tcW w:w="816" w:type="dxa"/>
          </w:tcPr>
          <w:p w:rsidR="004358A9" w:rsidRP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8A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8" w:type="dxa"/>
          </w:tcPr>
          <w:p w:rsidR="004358A9" w:rsidRPr="004358A9" w:rsidRDefault="006A0D30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благоустроенных дворовых территорий от общего количества дворовых территорий </w:t>
            </w:r>
          </w:p>
        </w:tc>
        <w:tc>
          <w:tcPr>
            <w:tcW w:w="1292" w:type="dxa"/>
          </w:tcPr>
          <w:p w:rsidR="004358A9" w:rsidRPr="004358A9" w:rsidRDefault="006A0D30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666" w:type="dxa"/>
          </w:tcPr>
          <w:p w:rsidR="004358A9" w:rsidRP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58A9" w:rsidTr="006A0D30">
        <w:tc>
          <w:tcPr>
            <w:tcW w:w="816" w:type="dxa"/>
          </w:tcPr>
          <w:p w:rsidR="004358A9" w:rsidRP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8A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8" w:type="dxa"/>
          </w:tcPr>
          <w:p w:rsidR="004358A9" w:rsidRPr="004358A9" w:rsidRDefault="006A0D30" w:rsidP="006A0D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</w:t>
            </w:r>
            <w:r w:rsidR="006B6324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общей численности населения  города Зеленогорска</w:t>
            </w:r>
            <w:r w:rsidR="006B632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2" w:type="dxa"/>
          </w:tcPr>
          <w:p w:rsidR="004358A9" w:rsidRPr="004358A9" w:rsidRDefault="006A0D30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666" w:type="dxa"/>
          </w:tcPr>
          <w:p w:rsidR="004358A9" w:rsidRP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58A9" w:rsidTr="006A0D30">
        <w:tc>
          <w:tcPr>
            <w:tcW w:w="816" w:type="dxa"/>
          </w:tcPr>
          <w:p w:rsidR="004358A9" w:rsidRP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8A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98" w:type="dxa"/>
          </w:tcPr>
          <w:p w:rsidR="004358A9" w:rsidRPr="004358A9" w:rsidRDefault="006A0D30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1292" w:type="dxa"/>
          </w:tcPr>
          <w:p w:rsidR="004358A9" w:rsidRPr="004358A9" w:rsidRDefault="006A0D30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66" w:type="dxa"/>
          </w:tcPr>
          <w:p w:rsidR="004358A9" w:rsidRP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58A9" w:rsidTr="006A0D30">
        <w:tc>
          <w:tcPr>
            <w:tcW w:w="816" w:type="dxa"/>
          </w:tcPr>
          <w:p w:rsidR="004358A9" w:rsidRP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8A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98" w:type="dxa"/>
          </w:tcPr>
          <w:p w:rsidR="004358A9" w:rsidRPr="004358A9" w:rsidRDefault="006A0D30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 благоустроенных  муниципальных территорий общего пользования</w:t>
            </w:r>
          </w:p>
        </w:tc>
        <w:tc>
          <w:tcPr>
            <w:tcW w:w="1292" w:type="dxa"/>
          </w:tcPr>
          <w:p w:rsidR="004358A9" w:rsidRPr="004358A9" w:rsidRDefault="006A0D30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66" w:type="dxa"/>
          </w:tcPr>
          <w:p w:rsidR="004358A9" w:rsidRP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58A9" w:rsidTr="006A0D30">
        <w:tc>
          <w:tcPr>
            <w:tcW w:w="816" w:type="dxa"/>
          </w:tcPr>
          <w:p w:rsidR="004358A9" w:rsidRP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8A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98" w:type="dxa"/>
          </w:tcPr>
          <w:p w:rsidR="004358A9" w:rsidRPr="004358A9" w:rsidRDefault="006A0D30" w:rsidP="006A0D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площади благоустроенных муниципальных территорий общего пользования</w:t>
            </w:r>
          </w:p>
        </w:tc>
        <w:tc>
          <w:tcPr>
            <w:tcW w:w="1292" w:type="dxa"/>
          </w:tcPr>
          <w:p w:rsidR="004358A9" w:rsidRPr="004358A9" w:rsidRDefault="006A0D30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666" w:type="dxa"/>
          </w:tcPr>
          <w:p w:rsidR="004358A9" w:rsidRP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58A9" w:rsidTr="006A0D30">
        <w:tc>
          <w:tcPr>
            <w:tcW w:w="816" w:type="dxa"/>
          </w:tcPr>
          <w:p w:rsidR="004358A9" w:rsidRP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8A9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98" w:type="dxa"/>
          </w:tcPr>
          <w:p w:rsidR="004358A9" w:rsidRPr="004358A9" w:rsidRDefault="006A0D30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финансового участия в выполнении минимального перечня работ по благоустройству дворовых территорий заинтересованных лиц</w:t>
            </w:r>
          </w:p>
        </w:tc>
        <w:tc>
          <w:tcPr>
            <w:tcW w:w="1292" w:type="dxa"/>
          </w:tcPr>
          <w:p w:rsidR="004358A9" w:rsidRPr="004358A9" w:rsidRDefault="006A0D30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666" w:type="dxa"/>
          </w:tcPr>
          <w:p w:rsidR="004358A9" w:rsidRP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58A9" w:rsidTr="006A0D30">
        <w:tc>
          <w:tcPr>
            <w:tcW w:w="816" w:type="dxa"/>
          </w:tcPr>
          <w:p w:rsidR="004358A9" w:rsidRP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8A9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798" w:type="dxa"/>
          </w:tcPr>
          <w:p w:rsidR="004358A9" w:rsidRPr="004358A9" w:rsidRDefault="006A0D30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трудового участия  в выполнении минимального перечня работ по благоустройству дворовых территорий заинтересованных лиц</w:t>
            </w:r>
          </w:p>
        </w:tc>
        <w:tc>
          <w:tcPr>
            <w:tcW w:w="1292" w:type="dxa"/>
          </w:tcPr>
          <w:p w:rsidR="004358A9" w:rsidRPr="004358A9" w:rsidRDefault="006A0D30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666" w:type="dxa"/>
          </w:tcPr>
          <w:p w:rsidR="004358A9" w:rsidRPr="004358A9" w:rsidRDefault="004358A9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0D30" w:rsidTr="006A0D30">
        <w:tc>
          <w:tcPr>
            <w:tcW w:w="816" w:type="dxa"/>
          </w:tcPr>
          <w:p w:rsidR="006A0D30" w:rsidRPr="004358A9" w:rsidRDefault="006A0D30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8A9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798" w:type="dxa"/>
          </w:tcPr>
          <w:p w:rsidR="006A0D30" w:rsidRPr="004358A9" w:rsidRDefault="006A0D30" w:rsidP="006A0D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292" w:type="dxa"/>
          </w:tcPr>
          <w:p w:rsidR="006A0D30" w:rsidRPr="004358A9" w:rsidRDefault="006A0D30" w:rsidP="006333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666" w:type="dxa"/>
          </w:tcPr>
          <w:p w:rsidR="006A0D30" w:rsidRPr="004358A9" w:rsidRDefault="006A0D30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0D30" w:rsidTr="006A0D30">
        <w:tc>
          <w:tcPr>
            <w:tcW w:w="816" w:type="dxa"/>
          </w:tcPr>
          <w:p w:rsidR="006A0D30" w:rsidRPr="004358A9" w:rsidRDefault="006A0D30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8A9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798" w:type="dxa"/>
          </w:tcPr>
          <w:p w:rsidR="006A0D30" w:rsidRPr="004358A9" w:rsidRDefault="006A0D30" w:rsidP="00184C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трудового участия  в выполнении </w:t>
            </w:r>
            <w:r w:rsidR="00184CEA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перечня работ по благоустройству дворовых территорий заинтересованных лиц</w:t>
            </w:r>
          </w:p>
        </w:tc>
        <w:tc>
          <w:tcPr>
            <w:tcW w:w="1292" w:type="dxa"/>
          </w:tcPr>
          <w:p w:rsidR="006A0D30" w:rsidRPr="004358A9" w:rsidRDefault="006A0D30" w:rsidP="006333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666" w:type="dxa"/>
          </w:tcPr>
          <w:p w:rsidR="006A0D30" w:rsidRPr="004358A9" w:rsidRDefault="006A0D30" w:rsidP="009E7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C1F35" w:rsidRDefault="008C1F35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F35" w:rsidRDefault="008C1F35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F35" w:rsidRDefault="008C1F35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F35" w:rsidRDefault="008C1F35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F35" w:rsidRDefault="008C1F35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F35" w:rsidRDefault="008C1F35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F35" w:rsidRDefault="008C1F35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F35" w:rsidRDefault="008C1F35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F35" w:rsidRDefault="008C1F35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F35" w:rsidRDefault="008C1F35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F35" w:rsidRDefault="008C1F35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F35" w:rsidRDefault="008C1F35" w:rsidP="009E78D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F35" w:rsidRDefault="008C1F35" w:rsidP="008C1F35">
      <w:pPr>
        <w:tabs>
          <w:tab w:val="left" w:pos="5387"/>
        </w:tabs>
        <w:ind w:left="538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B47F37" w:rsidRDefault="00B47F37" w:rsidP="008C1F35">
      <w:pPr>
        <w:tabs>
          <w:tab w:val="left" w:pos="5387"/>
        </w:tabs>
        <w:ind w:left="538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B47F37" w:rsidRDefault="00B47F37" w:rsidP="008C1F35">
      <w:pPr>
        <w:tabs>
          <w:tab w:val="left" w:pos="5387"/>
        </w:tabs>
        <w:ind w:left="538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8C1F35" w:rsidRPr="00B43DFE" w:rsidRDefault="008C1F35" w:rsidP="008C1F35">
      <w:pPr>
        <w:tabs>
          <w:tab w:val="left" w:pos="5387"/>
        </w:tabs>
        <w:ind w:left="538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 xml:space="preserve">                             </w:t>
      </w:r>
      <w:r w:rsidRPr="00B43DF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</w:p>
    <w:p w:rsidR="008C1F35" w:rsidRDefault="008C1F35" w:rsidP="008C1F35">
      <w:pPr>
        <w:tabs>
          <w:tab w:val="left" w:pos="5387"/>
        </w:tabs>
        <w:ind w:left="538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</w:t>
      </w:r>
      <w:r w:rsidRPr="00B43DF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под</w:t>
      </w:r>
      <w:r w:rsidRPr="00B43DFE">
        <w:rPr>
          <w:rFonts w:ascii="Times New Roman" w:eastAsia="Times New Roman" w:hAnsi="Times New Roman"/>
          <w:bCs/>
          <w:sz w:val="20"/>
          <w:szCs w:val="20"/>
          <w:lang w:eastAsia="ru-RU"/>
        </w:rPr>
        <w:t>программе</w:t>
      </w:r>
    </w:p>
    <w:p w:rsidR="008C1F35" w:rsidRDefault="008C1F35" w:rsidP="008C1F35">
      <w:pPr>
        <w:tabs>
          <w:tab w:val="left" w:pos="5387"/>
        </w:tabs>
        <w:ind w:left="538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«Формирование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современной</w:t>
      </w:r>
      <w:proofErr w:type="gramEnd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</w:t>
      </w:r>
    </w:p>
    <w:p w:rsidR="008C1F35" w:rsidRPr="00B43DFE" w:rsidRDefault="008C1F35" w:rsidP="008C1F35">
      <w:pPr>
        <w:tabs>
          <w:tab w:val="left" w:pos="5387"/>
        </w:tabs>
        <w:ind w:left="5387"/>
        <w:jc w:val="both"/>
        <w:rPr>
          <w:rFonts w:ascii="Times New Roman" w:hAnsi="Times New Roman"/>
          <w:b/>
          <w:sz w:val="20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городской среды»                  </w:t>
      </w:r>
    </w:p>
    <w:p w:rsidR="008C1F35" w:rsidRDefault="008C1F35" w:rsidP="008C1F3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8C1F35" w:rsidRPr="00B43DFE" w:rsidRDefault="008C1F35" w:rsidP="008C1F3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B43DFE">
        <w:rPr>
          <w:rFonts w:ascii="Times New Roman" w:hAnsi="Times New Roman"/>
          <w:b/>
          <w:sz w:val="28"/>
          <w:szCs w:val="28"/>
        </w:rPr>
        <w:t>Порядок</w:t>
      </w:r>
    </w:p>
    <w:p w:rsidR="008C1F35" w:rsidRPr="00E22D43" w:rsidRDefault="008C1F35" w:rsidP="008C1F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E22D43">
        <w:rPr>
          <w:rFonts w:ascii="Times New Roman" w:hAnsi="Times New Roman"/>
          <w:b/>
          <w:sz w:val="28"/>
          <w:szCs w:val="28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</w:t>
      </w:r>
      <w:proofErr w:type="gramEnd"/>
    </w:p>
    <w:p w:rsidR="008C1F35" w:rsidRPr="00E22D43" w:rsidRDefault="008C1F35" w:rsidP="008C1F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C1F35" w:rsidRPr="000B09ED" w:rsidRDefault="008C1F35" w:rsidP="008C1F35">
      <w:pPr>
        <w:pStyle w:val="a4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B09ED">
        <w:rPr>
          <w:rFonts w:ascii="Times New Roman" w:hAnsi="Times New Roman"/>
          <w:sz w:val="28"/>
          <w:szCs w:val="28"/>
        </w:rPr>
        <w:t>Общие положения</w:t>
      </w:r>
    </w:p>
    <w:p w:rsidR="008C1F35" w:rsidRDefault="008C1F35" w:rsidP="008C1F35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C1F35" w:rsidRDefault="008C1F35" w:rsidP="008C1F35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</w:t>
      </w:r>
      <w:r w:rsidR="006B63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механизм контроля за их расходованием, а также порядок и формы трудового и (или) финансового участия граждан в выполнении указанных работ (далее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Порядок) определя</w:t>
      </w:r>
      <w:r w:rsidR="006B632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механизм сбора и перечисления средств</w:t>
      </w:r>
      <w:r w:rsidRPr="004D13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заинтересованных лиц, направляемых на выполнение минимального, дополнительного перечней работ по благоустройству дворовых территорий, механизм контроля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их расходованием, а также порядок и формы  трудового и (или) финансового участия граждан в выполнении указанных работ в целях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подпрограммы на 2017 год.</w:t>
      </w:r>
    </w:p>
    <w:p w:rsidR="008C1F35" w:rsidRDefault="008C1F35" w:rsidP="008C1F3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 Заинтересованные лица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благоустройству, обеспечивающие финансовое и (или) трудовое участие в реализации мероприятий по благоустройству дворовых территорий.</w:t>
      </w:r>
    </w:p>
    <w:p w:rsidR="008C1F35" w:rsidRDefault="008C1F35" w:rsidP="008C1F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/>
          <w:sz w:val="28"/>
          <w:szCs w:val="28"/>
        </w:rPr>
        <w:t>Благоустройство дворовых территорий, финансируемых за счет бюджетных средств, осуществляется по минимальному, дополнительному перечням видов работ по благоустройству дворовых территорий.</w:t>
      </w:r>
      <w:proofErr w:type="gramEnd"/>
    </w:p>
    <w:p w:rsidR="008C1F35" w:rsidRDefault="008C1F35" w:rsidP="008C1F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Минимальный перечень включает в себя:</w:t>
      </w:r>
    </w:p>
    <w:p w:rsidR="008C1F35" w:rsidRDefault="008C1F35" w:rsidP="008C1F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ремонт дворовых проездов;</w:t>
      </w:r>
    </w:p>
    <w:p w:rsidR="008C1F35" w:rsidRDefault="008C1F35" w:rsidP="008C1F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освещения дворовых территорий с применением энергосберегающих технологий;</w:t>
      </w:r>
    </w:p>
    <w:p w:rsidR="008C1F35" w:rsidRDefault="008C1F35" w:rsidP="008C1F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установку скамеек;</w:t>
      </w:r>
    </w:p>
    <w:p w:rsidR="008C1F35" w:rsidRDefault="008C1F35" w:rsidP="008C1F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установку урн для мусора.</w:t>
      </w:r>
    </w:p>
    <w:p w:rsidR="008C1F35" w:rsidRDefault="008C1F35" w:rsidP="008C1F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Дополнительный перечень включает в себя:</w:t>
      </w:r>
    </w:p>
    <w:p w:rsidR="008C1F35" w:rsidRDefault="008C1F35" w:rsidP="008C1F3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оборудование детских и (или) спортивных площадок;</w:t>
      </w:r>
    </w:p>
    <w:p w:rsidR="008C1F35" w:rsidRDefault="008C1F35" w:rsidP="008C1F3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оборудование автомобильных парковок;</w:t>
      </w:r>
    </w:p>
    <w:p w:rsidR="008C1F35" w:rsidRDefault="008C1F35" w:rsidP="008C1F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озеленение придомовой территории.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C1F35" w:rsidRDefault="008C1F35" w:rsidP="008C1F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Решение о финансовом (трудовом) участии заинтересованных лиц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реализации мероприятий по благоустройству дворовых территорий по минимальному или дополнительному перечню работ по благоустройству </w:t>
      </w:r>
      <w:r>
        <w:rPr>
          <w:rFonts w:ascii="Times New Roman" w:hAnsi="Times New Roman"/>
          <w:sz w:val="28"/>
          <w:szCs w:val="28"/>
        </w:rPr>
        <w:t xml:space="preserve">принимается на общем собрании собственников помещений </w:t>
      </w:r>
      <w:r>
        <w:rPr>
          <w:rFonts w:ascii="Times New Roman" w:hAnsi="Times New Roman"/>
          <w:sz w:val="28"/>
          <w:szCs w:val="28"/>
        </w:rPr>
        <w:lastRenderedPageBreak/>
        <w:t>многоквартирного дома, которое проводится в соответствии с требованиями статей 44 – 48 Жилищного кодекса Российской Федерации.</w:t>
      </w:r>
    </w:p>
    <w:p w:rsidR="008C1F35" w:rsidRPr="00650A60" w:rsidRDefault="008C1F35" w:rsidP="008C1F35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C1F35" w:rsidRPr="00650A60" w:rsidRDefault="008C1F35" w:rsidP="008C1F35">
      <w:pPr>
        <w:autoSpaceDE w:val="0"/>
        <w:autoSpaceDN w:val="0"/>
        <w:adjustRightInd w:val="0"/>
        <w:ind w:left="141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0A60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650A60">
        <w:rPr>
          <w:rFonts w:ascii="Times New Roman" w:eastAsia="Times New Roman" w:hAnsi="Times New Roman"/>
          <w:sz w:val="28"/>
          <w:szCs w:val="28"/>
          <w:lang w:eastAsia="ru-RU"/>
        </w:rPr>
        <w:t>орм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 </w:t>
      </w:r>
      <w:r w:rsidRPr="00650A60">
        <w:rPr>
          <w:rFonts w:ascii="Times New Roman" w:eastAsia="Times New Roman" w:hAnsi="Times New Roman"/>
          <w:sz w:val="28"/>
          <w:szCs w:val="28"/>
          <w:lang w:eastAsia="ru-RU"/>
        </w:rPr>
        <w:t>финансового и трудового участия</w:t>
      </w:r>
    </w:p>
    <w:p w:rsidR="008C1F35" w:rsidRDefault="008C1F35" w:rsidP="008C1F3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F35" w:rsidRDefault="008C1F35" w:rsidP="008C1F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 При выполнении работ по минимальному перечню заинтересованные лица обеспечивают финансовое участие в размере не менее 2% от </w:t>
      </w:r>
      <w:r>
        <w:rPr>
          <w:rFonts w:ascii="Times New Roman" w:hAnsi="Times New Roman"/>
          <w:sz w:val="28"/>
          <w:szCs w:val="28"/>
        </w:rPr>
        <w:t>сметной стоимости на благоустройство дворовой территории.</w:t>
      </w:r>
    </w:p>
    <w:p w:rsidR="008C1F35" w:rsidRDefault="008C1F35" w:rsidP="008C1F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выполнении работ по дополнительному перечню заинтересованные лица обеспечивают финансовое участие в размере не менее 20% от </w:t>
      </w:r>
      <w:r>
        <w:rPr>
          <w:rFonts w:ascii="Times New Roman" w:hAnsi="Times New Roman"/>
          <w:sz w:val="28"/>
          <w:szCs w:val="28"/>
        </w:rPr>
        <w:t>сметной стоимости на благоустройство дворовой территории.</w:t>
      </w:r>
    </w:p>
    <w:p w:rsidR="008C1F35" w:rsidRDefault="008C1F35" w:rsidP="008C1F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Доля финансового участия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заинтересованных лиц </w:t>
      </w:r>
      <w:r>
        <w:rPr>
          <w:rFonts w:ascii="Times New Roman" w:hAnsi="Times New Roman"/>
          <w:sz w:val="28"/>
          <w:szCs w:val="28"/>
        </w:rPr>
        <w:t xml:space="preserve">может быть снижена при условии обеспечения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за счет средств местного бюджета соразмерно доле снижения финансового участия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заинтересованных лиц</w:t>
      </w:r>
      <w:r>
        <w:rPr>
          <w:rFonts w:ascii="Times New Roman" w:hAnsi="Times New Roman"/>
          <w:sz w:val="28"/>
          <w:szCs w:val="28"/>
        </w:rPr>
        <w:t>.</w:t>
      </w:r>
    </w:p>
    <w:p w:rsidR="008C1F35" w:rsidRDefault="008C1F35" w:rsidP="008C1F3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 Заинтересованные лица обеспечивают трудовое участие в реализации мероприятий по благоустройству дворовых территорий:</w:t>
      </w:r>
    </w:p>
    <w:p w:rsidR="008C1F35" w:rsidRDefault="00480C9F" w:rsidP="008C1F3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C1F35">
        <w:rPr>
          <w:rFonts w:ascii="Times New Roman" w:eastAsia="Times New Roman" w:hAnsi="Times New Roman"/>
          <w:sz w:val="28"/>
          <w:szCs w:val="28"/>
          <w:lang w:eastAsia="ru-RU"/>
        </w:rPr>
        <w:t>выполнение жителями неоплачиваемых работ, не требующих специальной квалификации,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</w:t>
      </w:r>
      <w:r w:rsidR="006B63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C1F3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посадка деревьев, охрана объекта);</w:t>
      </w:r>
      <w:proofErr w:type="gramEnd"/>
    </w:p>
    <w:p w:rsidR="008C1F35" w:rsidRDefault="00480C9F" w:rsidP="008C1F3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C1F35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строительных материалов, техники;</w:t>
      </w:r>
    </w:p>
    <w:p w:rsidR="008C1F35" w:rsidRDefault="00480C9F" w:rsidP="008C1F3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C1F35">
        <w:rPr>
          <w:rFonts w:ascii="Times New Roman" w:eastAsia="Times New Roman" w:hAnsi="Times New Roman"/>
          <w:sz w:val="28"/>
          <w:szCs w:val="28"/>
          <w:lang w:eastAsia="ru-RU"/>
        </w:rPr>
        <w:t>обеспечение благоприятных условий для работы подрядной организации, выполняющей работы, и для ее работников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например: </w:t>
      </w:r>
      <w:r w:rsidR="008C1F35">
        <w:rPr>
          <w:rFonts w:ascii="Times New Roman" w:eastAsia="Times New Roman" w:hAnsi="Times New Roman"/>
          <w:sz w:val="28"/>
          <w:szCs w:val="28"/>
          <w:lang w:eastAsia="ru-RU"/>
        </w:rPr>
        <w:t>горячий чай, печенье).</w:t>
      </w:r>
    </w:p>
    <w:p w:rsidR="008C1F35" w:rsidRDefault="008C1F35" w:rsidP="008C1F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1F35" w:rsidRPr="00A62CD4" w:rsidRDefault="008C1F35" w:rsidP="008C1F35">
      <w:pPr>
        <w:pStyle w:val="ConsPlusNormal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62CD4">
        <w:rPr>
          <w:rFonts w:ascii="Times New Roman" w:hAnsi="Times New Roman" w:cs="Times New Roman"/>
          <w:color w:val="000000"/>
          <w:sz w:val="28"/>
          <w:szCs w:val="28"/>
        </w:rPr>
        <w:t>3. Сбор,  учет и контроль средств заинтересованных лиц</w:t>
      </w:r>
    </w:p>
    <w:p w:rsidR="008C1F35" w:rsidRDefault="008C1F35" w:rsidP="008C1F3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1F35" w:rsidRDefault="008C1F35" w:rsidP="008C1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3.1. 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Сбор средств заинтересованных лиц на выполнение </w:t>
      </w:r>
      <w:r>
        <w:rPr>
          <w:rFonts w:ascii="Times New Roman" w:hAnsi="Times New Roman"/>
          <w:sz w:val="28"/>
          <w:szCs w:val="28"/>
        </w:rPr>
        <w:t xml:space="preserve">минимального, дополнительного перечней работ по благоустройству дворовых территорий осуществляют: собственники помещений, осуществляющие непосредственное управление многоквартирным домом, товарищества собственников жилья, управляющие организации (далее </w:t>
      </w:r>
      <w:r w:rsidRPr="000A3EB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управляющие организации) на специальном счете, </w:t>
      </w:r>
      <w:r>
        <w:rPr>
          <w:rFonts w:ascii="Times New Roman" w:hAnsi="Times New Roman"/>
          <w:bCs/>
          <w:sz w:val="28"/>
          <w:szCs w:val="28"/>
        </w:rPr>
        <w:t xml:space="preserve">открытом в российской кредитной организации и </w:t>
      </w:r>
      <w:r>
        <w:rPr>
          <w:rFonts w:ascii="Times New Roman" w:hAnsi="Times New Roman"/>
          <w:sz w:val="28"/>
          <w:szCs w:val="28"/>
        </w:rPr>
        <w:t xml:space="preserve">предназначенном для перечисления средств на благоустройство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 </w:t>
      </w:r>
      <w:r w:rsidRPr="000A3EB4">
        <w:rPr>
          <w:rFonts w:ascii="Times New Roman" w:hAnsi="Times New Roman" w:cs="Times New Roman"/>
          <w:sz w:val="28"/>
          <w:szCs w:val="28"/>
        </w:rPr>
        <w:t>подпрограммы «Формирование современной городской среды» (далее – подпрограмма) муниципальной программы</w:t>
      </w:r>
      <w:proofErr w:type="gramEnd"/>
      <w:r w:rsidRPr="000A3EB4">
        <w:rPr>
          <w:rFonts w:ascii="Times New Roman" w:hAnsi="Times New Roman" w:cs="Times New Roman"/>
          <w:sz w:val="28"/>
          <w:szCs w:val="28"/>
        </w:rPr>
        <w:t xml:space="preserve"> «Реформирование и модернизация жилищно-коммунального хозяйства и повышение энергетической эффективности в городе Зеленогорске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3EB4"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программа).</w:t>
      </w:r>
    </w:p>
    <w:p w:rsidR="008C1F35" w:rsidRDefault="008C1F35" w:rsidP="008C1F3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Специальный счет открывается в российских кредитных организациях, величина собственных средств (капитала) которых составляет не менее чем двадцать миллиардов рублей. Центральный банк Российской Федерации ежеквартально размещает информацию о кредитных организациях, которые соответствуют требованиям, установленным </w:t>
      </w:r>
      <w:r>
        <w:rPr>
          <w:rFonts w:ascii="Times New Roman" w:hAnsi="Times New Roman"/>
          <w:sz w:val="28"/>
          <w:szCs w:val="28"/>
        </w:rPr>
        <w:lastRenderedPageBreak/>
        <w:t xml:space="preserve">настоящим пунктом, на своем официальном сайте в информационно-телекоммуникационной сети </w:t>
      </w:r>
      <w:r w:rsidR="00480C9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Интернет</w:t>
      </w:r>
      <w:r w:rsidR="00480C9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C1F35" w:rsidRDefault="008C1F35" w:rsidP="008C1F3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Управляющие организации ведут учет средств, поступивших от заинтересованных лиц по многоквартирным домам, дворовые территории которых подлежат благоустройству согласно мероприятиям подпрограммы муниципальной программы.</w:t>
      </w:r>
    </w:p>
    <w:p w:rsidR="008C1F35" w:rsidRDefault="008C1F35" w:rsidP="008C1F3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>
        <w:rPr>
          <w:rFonts w:ascii="Times New Roman" w:hAnsi="Times New Roman" w:cs="Calibri"/>
          <w:sz w:val="28"/>
          <w:szCs w:val="28"/>
          <w:lang w:eastAsia="ru-RU"/>
        </w:rPr>
        <w:t xml:space="preserve">Данные по учету и использованию средств, поступивших от заинтересованных лиц, управляющие организации, товарищества собственников жилья ежемесячно, </w:t>
      </w:r>
      <w:r w:rsidRPr="00AF28AA">
        <w:rPr>
          <w:rFonts w:ascii="Times New Roman" w:hAnsi="Times New Roman" w:cs="Calibri"/>
          <w:sz w:val="28"/>
          <w:szCs w:val="28"/>
          <w:lang w:eastAsia="ru-RU"/>
        </w:rPr>
        <w:t>в срок до 15 числа месяца</w:t>
      </w:r>
      <w:r>
        <w:rPr>
          <w:rFonts w:ascii="Times New Roman" w:hAnsi="Times New Roman" w:cs="Calibri"/>
          <w:sz w:val="28"/>
          <w:szCs w:val="28"/>
          <w:lang w:eastAsia="ru-RU"/>
        </w:rPr>
        <w:t xml:space="preserve">, следующего за отчетным, направляют в Отдел городского хозяйства </w:t>
      </w:r>
      <w:proofErr w:type="gramStart"/>
      <w:r>
        <w:rPr>
          <w:rFonts w:ascii="Times New Roman" w:hAnsi="Times New Roman" w:cs="Calibri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hAnsi="Times New Roman" w:cs="Calibri"/>
          <w:sz w:val="28"/>
          <w:szCs w:val="28"/>
          <w:lang w:eastAsia="ru-RU"/>
        </w:rPr>
        <w:t xml:space="preserve"> ЗАТО г. Зеленогорска и  в общественную комиссию по развитию городской среды, </w:t>
      </w:r>
      <w:r w:rsidRPr="00AF28AA">
        <w:rPr>
          <w:rFonts w:ascii="Times New Roman" w:hAnsi="Times New Roman" w:cs="Calibri"/>
          <w:sz w:val="28"/>
          <w:szCs w:val="28"/>
          <w:lang w:eastAsia="ru-RU"/>
        </w:rPr>
        <w:t>утвержденную распоряжением Администрации ЗАТО г. Зеленогорска от 28.02.2017 № 434-рк.</w:t>
      </w:r>
    </w:p>
    <w:p w:rsidR="008C1F35" w:rsidRDefault="008C1F35" w:rsidP="008C1F3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Использование средств заинтересованных лиц на оплату выполненных работ обеспечивается с учетом сроков, предусмотренных договорами с подрядными организациями. </w:t>
      </w:r>
    </w:p>
    <w:p w:rsidR="008C1F35" w:rsidRDefault="008C1F35" w:rsidP="008C1F35"/>
    <w:p w:rsidR="008C1F35" w:rsidRDefault="008C1F35" w:rsidP="009E78DB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8C1F35" w:rsidSect="0038564F">
          <w:pgSz w:w="11906" w:h="16838"/>
          <w:pgMar w:top="709" w:right="849" w:bottom="720" w:left="1701" w:header="708" w:footer="708" w:gutter="0"/>
          <w:cols w:space="720"/>
        </w:sectPr>
      </w:pPr>
    </w:p>
    <w:p w:rsidR="009E78DB" w:rsidRDefault="009E78DB" w:rsidP="009E78DB">
      <w:pPr>
        <w:tabs>
          <w:tab w:val="left" w:pos="11624"/>
        </w:tabs>
        <w:ind w:left="1162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№ </w:t>
      </w:r>
      <w:r w:rsidR="008C1F35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к подпрограмме </w:t>
      </w:r>
    </w:p>
    <w:p w:rsidR="009E78DB" w:rsidRDefault="009E78DB" w:rsidP="009E78DB">
      <w:pPr>
        <w:tabs>
          <w:tab w:val="left" w:pos="11624"/>
        </w:tabs>
        <w:ind w:left="1162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«Формирование современной городской среды» </w:t>
      </w:r>
    </w:p>
    <w:p w:rsidR="009E78DB" w:rsidRDefault="009E78DB" w:rsidP="009E78DB">
      <w:pPr>
        <w:tabs>
          <w:tab w:val="left" w:pos="1162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78DB" w:rsidRDefault="009E78DB" w:rsidP="009E78DB">
      <w:pPr>
        <w:tabs>
          <w:tab w:val="left" w:pos="1162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78DB" w:rsidRDefault="009E78DB" w:rsidP="009E78DB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E78DB" w:rsidRDefault="009E78DB" w:rsidP="009E78D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Перечень мероприятий подпрограммы</w:t>
      </w:r>
    </w:p>
    <w:p w:rsidR="009E78DB" w:rsidRDefault="009E78DB" w:rsidP="009E78D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Формирование современной городской среды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9E78DB" w:rsidRDefault="009E78DB" w:rsidP="009E78D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9E78DB" w:rsidRDefault="009E78DB" w:rsidP="009E78DB">
      <w:pPr>
        <w:jc w:val="center"/>
        <w:rPr>
          <w:rFonts w:ascii="Times New Roman" w:hAnsi="Times New Roman"/>
          <w:sz w:val="28"/>
          <w:szCs w:val="28"/>
          <w:highlight w:val="cyan"/>
          <w:lang w:eastAsia="ru-RU"/>
        </w:rPr>
      </w:pPr>
    </w:p>
    <w:tbl>
      <w:tblPr>
        <w:tblW w:w="1557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77"/>
        <w:gridCol w:w="988"/>
        <w:gridCol w:w="871"/>
        <w:gridCol w:w="851"/>
        <w:gridCol w:w="1275"/>
        <w:gridCol w:w="1134"/>
        <w:gridCol w:w="1418"/>
        <w:gridCol w:w="1559"/>
        <w:gridCol w:w="3946"/>
      </w:tblGrid>
      <w:tr w:rsidR="009E78DB" w:rsidTr="003E43C9">
        <w:trPr>
          <w:trHeight w:val="40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8DB" w:rsidRDefault="009E78DB" w:rsidP="003E4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8DB" w:rsidRDefault="009E78DB" w:rsidP="003E4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цели, задач, мероприятий подпрограммы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8DB" w:rsidRDefault="009E78DB" w:rsidP="003E4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ГРБС</w:t>
            </w:r>
          </w:p>
        </w:tc>
        <w:tc>
          <w:tcPr>
            <w:tcW w:w="4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78DB" w:rsidRDefault="009E78DB" w:rsidP="003E4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8DB" w:rsidRDefault="009E78DB" w:rsidP="003E4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</w:t>
            </w:r>
          </w:p>
          <w:p w:rsidR="009E78DB" w:rsidRDefault="009E78DB" w:rsidP="003E4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8DB" w:rsidRDefault="009E78DB" w:rsidP="003E4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E78DB" w:rsidTr="003E43C9">
        <w:trPr>
          <w:trHeight w:val="69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8DB" w:rsidRDefault="009E78DB" w:rsidP="003E43C9">
            <w:pPr>
              <w:rPr>
                <w:rFonts w:ascii="Times New Roman" w:hAnsi="Times New Roman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8DB" w:rsidRDefault="009E78DB" w:rsidP="003E43C9">
            <w:pPr>
              <w:rPr>
                <w:rFonts w:ascii="Times New Roman" w:hAnsi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8DB" w:rsidRDefault="009E78DB" w:rsidP="003E43C9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8DB" w:rsidRDefault="009E78DB" w:rsidP="003E43C9">
            <w:pPr>
              <w:ind w:left="-69" w:right="-1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8DB" w:rsidRDefault="009E78DB" w:rsidP="003E43C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РзПр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8DB" w:rsidRDefault="009E78DB" w:rsidP="003E4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8DB" w:rsidRDefault="009E78DB" w:rsidP="003E4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78DB" w:rsidRDefault="009E78DB" w:rsidP="003E4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8DB" w:rsidRDefault="009E78DB" w:rsidP="003E43C9">
            <w:pPr>
              <w:ind w:left="-1668" w:right="-99" w:firstLine="1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  <w:p w:rsidR="009E78DB" w:rsidRDefault="009E78DB" w:rsidP="003E43C9">
            <w:pPr>
              <w:ind w:left="-1668" w:right="-99" w:firstLine="1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</w:p>
          <w:p w:rsidR="009E78DB" w:rsidRDefault="009E78DB" w:rsidP="003E43C9">
            <w:pPr>
              <w:ind w:left="-1668" w:right="-99" w:firstLine="1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</w:t>
            </w: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8DB" w:rsidRDefault="009E78DB" w:rsidP="003E43C9">
            <w:pPr>
              <w:rPr>
                <w:rFonts w:ascii="Times New Roman" w:hAnsi="Times New Roman"/>
              </w:rPr>
            </w:pPr>
          </w:p>
        </w:tc>
      </w:tr>
      <w:tr w:rsidR="009E78DB" w:rsidTr="003E43C9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8DB" w:rsidRDefault="009E78DB" w:rsidP="003E43C9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7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8DB" w:rsidRDefault="009E78DB" w:rsidP="003E43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подпрограммы</w:t>
            </w:r>
            <w:r w:rsidRPr="00273A51">
              <w:rPr>
                <w:rFonts w:ascii="Times New Roman" w:hAnsi="Times New Roman"/>
                <w:highlight w:val="yellow"/>
              </w:rPr>
              <w:t>: Совершенствование системы комплексного благоустройства территорий города для улучшения условий прож</w:t>
            </w:r>
            <w:r>
              <w:rPr>
                <w:rFonts w:ascii="Times New Roman" w:hAnsi="Times New Roman"/>
                <w:highlight w:val="yellow"/>
              </w:rPr>
              <w:t>ивания и отдыха жителей</w:t>
            </w:r>
          </w:p>
          <w:p w:rsidR="009E78DB" w:rsidRDefault="009E78DB" w:rsidP="003E43C9">
            <w:pPr>
              <w:rPr>
                <w:rFonts w:ascii="Times New Roman" w:hAnsi="Times New Roman"/>
              </w:rPr>
            </w:pPr>
          </w:p>
        </w:tc>
      </w:tr>
      <w:tr w:rsidR="009E78DB" w:rsidTr="003E43C9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8DB" w:rsidRDefault="009E78DB" w:rsidP="003E43C9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47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8DB" w:rsidRDefault="009E78DB" w:rsidP="003E43C9">
            <w:pPr>
              <w:rPr>
                <w:rFonts w:ascii="Times New Roman" w:hAnsi="Times New Roman"/>
              </w:rPr>
            </w:pPr>
            <w:r w:rsidRPr="00604E3E">
              <w:rPr>
                <w:rFonts w:ascii="Times New Roman" w:hAnsi="Times New Roman"/>
                <w:highlight w:val="yellow"/>
              </w:rPr>
              <w:t xml:space="preserve">Задача 1: Повышение уровня благоустройства дворовых территорий </w:t>
            </w:r>
          </w:p>
        </w:tc>
      </w:tr>
      <w:tr w:rsidR="009E78DB" w:rsidTr="003E43C9">
        <w:trPr>
          <w:trHeight w:val="11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8DB" w:rsidRDefault="009E78DB" w:rsidP="003E43C9">
            <w:pPr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1.1.1.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8DB" w:rsidRDefault="009E78DB" w:rsidP="003E43C9">
            <w:pPr>
              <w:rPr>
                <w:rFonts w:ascii="Times New Roman" w:hAnsi="Times New Roman"/>
                <w:bCs/>
              </w:rPr>
            </w:pPr>
            <w:r w:rsidRPr="00604E3E">
              <w:rPr>
                <w:rFonts w:ascii="Times New Roman" w:hAnsi="Times New Roman"/>
                <w:bCs/>
                <w:highlight w:val="yellow"/>
              </w:rPr>
              <w:t xml:space="preserve">Выполнение работ по благоустройству дворовых территорий </w:t>
            </w:r>
          </w:p>
          <w:p w:rsidR="009E78DB" w:rsidRDefault="009E78DB" w:rsidP="003E43C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E78DB" w:rsidRPr="00273A51" w:rsidRDefault="009E78DB" w:rsidP="003E43C9">
            <w:pPr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273A51">
              <w:rPr>
                <w:rFonts w:ascii="Times New Roman" w:hAnsi="Times New Roman"/>
                <w:sz w:val="21"/>
                <w:szCs w:val="21"/>
                <w:highlight w:val="yellow"/>
              </w:rPr>
              <w:t>ОГХ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8DB" w:rsidRPr="00273A51" w:rsidRDefault="009E78DB" w:rsidP="003E43C9">
            <w:pPr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273A51">
              <w:rPr>
                <w:rFonts w:ascii="Times New Roman" w:hAnsi="Times New Roman"/>
                <w:sz w:val="21"/>
                <w:szCs w:val="21"/>
                <w:highlight w:val="yellow"/>
              </w:rPr>
              <w:t>013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8DB" w:rsidRPr="00273A51" w:rsidRDefault="009E78DB" w:rsidP="003E43C9">
            <w:pPr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/>
                <w:sz w:val="21"/>
                <w:szCs w:val="21"/>
                <w:highlight w:val="yellow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8DB" w:rsidRPr="00273A51" w:rsidRDefault="009E78DB" w:rsidP="003E43C9">
            <w:pPr>
              <w:ind w:left="-65" w:right="-129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8DB" w:rsidRPr="00273A51" w:rsidRDefault="009E78DB" w:rsidP="003E43C9">
            <w:pPr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78DB" w:rsidRDefault="009E78DB" w:rsidP="003E43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8DB" w:rsidRDefault="009E78DB" w:rsidP="003E43C9">
            <w:pPr>
              <w:ind w:left="-108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78DB" w:rsidRDefault="009E78DB" w:rsidP="003E43C9">
            <w:pPr>
              <w:rPr>
                <w:rFonts w:ascii="Times New Roman" w:hAnsi="Times New Roman"/>
              </w:rPr>
            </w:pPr>
          </w:p>
        </w:tc>
      </w:tr>
      <w:tr w:rsidR="009E78DB" w:rsidTr="003E43C9">
        <w:trPr>
          <w:trHeight w:val="5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8DB" w:rsidRDefault="009E78DB" w:rsidP="003E43C9">
            <w:pPr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147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8DB" w:rsidRPr="00604E3E" w:rsidRDefault="009E78DB" w:rsidP="003E43C9">
            <w:pPr>
              <w:rPr>
                <w:rFonts w:ascii="Times New Roman" w:hAnsi="Times New Roman"/>
                <w:highlight w:val="yellow"/>
              </w:rPr>
            </w:pPr>
            <w:r w:rsidRPr="00604E3E">
              <w:rPr>
                <w:rFonts w:ascii="Times New Roman" w:hAnsi="Times New Roman"/>
                <w:highlight w:val="yellow"/>
              </w:rPr>
              <w:t>Задача 2: Повышение уровня благоустройства территорий общего пользования</w:t>
            </w:r>
          </w:p>
        </w:tc>
      </w:tr>
      <w:tr w:rsidR="009E78DB" w:rsidTr="003E43C9">
        <w:trPr>
          <w:trHeight w:val="11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8DB" w:rsidRDefault="009E78DB" w:rsidP="003E43C9">
            <w:pPr>
              <w:ind w:left="-108" w:right="-1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8DB" w:rsidRPr="00604E3E" w:rsidRDefault="009E78DB" w:rsidP="003E43C9">
            <w:pPr>
              <w:rPr>
                <w:rFonts w:ascii="Times New Roman" w:hAnsi="Times New Roman"/>
                <w:highlight w:val="yellow"/>
              </w:rPr>
            </w:pPr>
            <w:r w:rsidRPr="00604E3E">
              <w:rPr>
                <w:rFonts w:ascii="Times New Roman" w:hAnsi="Times New Roman"/>
                <w:highlight w:val="yellow"/>
              </w:rPr>
              <w:t>Выполнение работ по благоустройству  территорий общего пользования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8DB" w:rsidRPr="00604E3E" w:rsidRDefault="009E78DB" w:rsidP="003E43C9">
            <w:pPr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604E3E">
              <w:rPr>
                <w:rFonts w:ascii="Times New Roman" w:hAnsi="Times New Roman"/>
                <w:sz w:val="21"/>
                <w:szCs w:val="21"/>
                <w:highlight w:val="yellow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  <w:highlight w:val="yellow"/>
              </w:rPr>
              <w:t>Г</w:t>
            </w:r>
            <w:r w:rsidRPr="00604E3E">
              <w:rPr>
                <w:rFonts w:ascii="Times New Roman" w:hAnsi="Times New Roman"/>
                <w:sz w:val="21"/>
                <w:szCs w:val="21"/>
                <w:highlight w:val="yellow"/>
              </w:rPr>
              <w:t>Х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8DB" w:rsidRPr="00273A51" w:rsidRDefault="009E78DB" w:rsidP="003E43C9">
            <w:pPr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/>
                <w:sz w:val="21"/>
                <w:szCs w:val="21"/>
                <w:highlight w:val="yellow"/>
              </w:rPr>
              <w:t>013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8DB" w:rsidRPr="00273A51" w:rsidRDefault="009E78DB" w:rsidP="003E43C9">
            <w:pPr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/>
                <w:sz w:val="21"/>
                <w:szCs w:val="21"/>
                <w:highlight w:val="yellow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8DB" w:rsidRPr="00273A51" w:rsidRDefault="009E78DB" w:rsidP="003E43C9">
            <w:pPr>
              <w:ind w:left="-64" w:right="-130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8DB" w:rsidRPr="00273A51" w:rsidRDefault="009E78DB" w:rsidP="003E43C9">
            <w:pPr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8DB" w:rsidRDefault="009E78DB" w:rsidP="003E43C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8DB" w:rsidRDefault="009E78DB" w:rsidP="003E43C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8DB" w:rsidRDefault="009E78DB" w:rsidP="003E43C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E78DB" w:rsidTr="003E43C9">
        <w:trPr>
          <w:trHeight w:val="3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8DB" w:rsidRDefault="009E78DB" w:rsidP="003E43C9">
            <w:pPr>
              <w:ind w:lef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E78DB" w:rsidRDefault="009E78DB" w:rsidP="003E43C9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В том числе: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78DB" w:rsidRDefault="009E78DB" w:rsidP="003E43C9">
            <w:pPr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78DB" w:rsidRDefault="009E78DB" w:rsidP="003E43C9">
            <w:pPr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8DB" w:rsidRDefault="009E78DB" w:rsidP="003E43C9">
            <w:pPr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8DB" w:rsidRDefault="009E78DB" w:rsidP="003E43C9">
            <w:pPr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78DB" w:rsidRDefault="009E78DB" w:rsidP="003E43C9">
            <w:pPr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78DB" w:rsidRDefault="009E78DB" w:rsidP="003E43C9">
            <w:pPr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8DB" w:rsidRDefault="009E78DB" w:rsidP="003E43C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E78DB" w:rsidRDefault="009E78DB" w:rsidP="003E43C9">
            <w:pPr>
              <w:rPr>
                <w:sz w:val="20"/>
                <w:szCs w:val="20"/>
                <w:lang w:eastAsia="ru-RU"/>
              </w:rPr>
            </w:pPr>
          </w:p>
        </w:tc>
      </w:tr>
      <w:tr w:rsidR="009E78DB" w:rsidTr="003E43C9">
        <w:trPr>
          <w:trHeight w:val="3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78DB" w:rsidRDefault="009E78DB" w:rsidP="003E43C9">
            <w:pPr>
              <w:ind w:lef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2.1.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78DB" w:rsidRDefault="009E78DB" w:rsidP="003E43C9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ОГХ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9E78DB" w:rsidRDefault="009E78DB" w:rsidP="003E43C9">
            <w:pPr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78DB" w:rsidRDefault="009E78DB" w:rsidP="003E43C9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78DB" w:rsidRDefault="009E78DB" w:rsidP="003E43C9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78DB" w:rsidRDefault="009E78DB" w:rsidP="003E43C9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78DB" w:rsidRDefault="009E78DB" w:rsidP="003E43C9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9E78DB" w:rsidRDefault="009E78DB" w:rsidP="003E43C9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8DB" w:rsidRDefault="009E78DB" w:rsidP="003E43C9">
            <w:pPr>
              <w:ind w:left="-108" w:right="-106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9E78DB" w:rsidRDefault="009E78DB" w:rsidP="003E43C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9E78DB" w:rsidRDefault="009E78DB" w:rsidP="009E78DB">
      <w:pPr>
        <w:rPr>
          <w:rFonts w:ascii="Times New Roman" w:hAnsi="Times New Roman"/>
          <w:sz w:val="28"/>
          <w:szCs w:val="28"/>
          <w:lang w:eastAsia="ru-RU"/>
        </w:rPr>
        <w:sectPr w:rsidR="009E78DB">
          <w:pgSz w:w="16838" w:h="11906" w:orient="landscape"/>
          <w:pgMar w:top="567" w:right="539" w:bottom="709" w:left="720" w:header="709" w:footer="709" w:gutter="0"/>
          <w:cols w:space="720"/>
        </w:sectPr>
      </w:pPr>
    </w:p>
    <w:p w:rsidR="00B47F37" w:rsidRPr="00B47F37" w:rsidRDefault="00B47F37" w:rsidP="00B47F37">
      <w:pPr>
        <w:tabs>
          <w:tab w:val="left" w:pos="5387"/>
        </w:tabs>
        <w:ind w:left="538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 xml:space="preserve">                            </w:t>
      </w:r>
      <w:r w:rsidRPr="00B47F37">
        <w:rPr>
          <w:rFonts w:ascii="Times New Roman" w:hAnsi="Times New Roman"/>
          <w:bCs/>
          <w:sz w:val="20"/>
          <w:szCs w:val="20"/>
        </w:rPr>
        <w:t>Приложение № 4</w:t>
      </w:r>
    </w:p>
    <w:p w:rsidR="00B47F37" w:rsidRPr="00B47F37" w:rsidRDefault="00B47F37" w:rsidP="00B47F37">
      <w:pPr>
        <w:tabs>
          <w:tab w:val="left" w:pos="5387"/>
        </w:tabs>
        <w:ind w:left="5387"/>
        <w:jc w:val="both"/>
        <w:rPr>
          <w:rFonts w:ascii="Times New Roman" w:hAnsi="Times New Roman"/>
          <w:bCs/>
          <w:sz w:val="20"/>
          <w:szCs w:val="20"/>
        </w:rPr>
      </w:pPr>
      <w:r w:rsidRPr="00B47F37">
        <w:rPr>
          <w:rFonts w:ascii="Times New Roman" w:hAnsi="Times New Roman"/>
          <w:bCs/>
          <w:sz w:val="20"/>
          <w:szCs w:val="20"/>
        </w:rPr>
        <w:t xml:space="preserve">                            к подпрограмме</w:t>
      </w:r>
    </w:p>
    <w:p w:rsidR="00B47F37" w:rsidRPr="00B47F37" w:rsidRDefault="00B47F37" w:rsidP="00B47F37">
      <w:pPr>
        <w:tabs>
          <w:tab w:val="left" w:pos="5387"/>
        </w:tabs>
        <w:ind w:left="5387"/>
        <w:jc w:val="both"/>
        <w:rPr>
          <w:rFonts w:ascii="Times New Roman" w:hAnsi="Times New Roman"/>
          <w:bCs/>
          <w:sz w:val="20"/>
          <w:szCs w:val="20"/>
        </w:rPr>
      </w:pPr>
      <w:r w:rsidRPr="00B47F37">
        <w:rPr>
          <w:rFonts w:ascii="Times New Roman" w:hAnsi="Times New Roman"/>
          <w:bCs/>
          <w:sz w:val="20"/>
          <w:szCs w:val="20"/>
        </w:rPr>
        <w:t xml:space="preserve">                            «Формирование </w:t>
      </w:r>
      <w:proofErr w:type="gramStart"/>
      <w:r w:rsidRPr="00B47F37">
        <w:rPr>
          <w:rFonts w:ascii="Times New Roman" w:hAnsi="Times New Roman"/>
          <w:bCs/>
          <w:sz w:val="20"/>
          <w:szCs w:val="20"/>
        </w:rPr>
        <w:t>современной</w:t>
      </w:r>
      <w:proofErr w:type="gramEnd"/>
      <w:r w:rsidRPr="00B47F37">
        <w:rPr>
          <w:rFonts w:ascii="Times New Roman" w:hAnsi="Times New Roman"/>
          <w:bCs/>
          <w:sz w:val="20"/>
          <w:szCs w:val="20"/>
        </w:rPr>
        <w:t xml:space="preserve">                   </w:t>
      </w:r>
    </w:p>
    <w:p w:rsidR="00B47F37" w:rsidRPr="00B47F37" w:rsidRDefault="00B47F37" w:rsidP="00B47F37">
      <w:pPr>
        <w:tabs>
          <w:tab w:val="left" w:pos="5387"/>
        </w:tabs>
        <w:ind w:left="5387"/>
        <w:jc w:val="both"/>
        <w:rPr>
          <w:rFonts w:ascii="Times New Roman" w:hAnsi="Times New Roman"/>
          <w:bCs/>
          <w:sz w:val="20"/>
          <w:szCs w:val="20"/>
        </w:rPr>
      </w:pPr>
      <w:r w:rsidRPr="00B47F37">
        <w:rPr>
          <w:rFonts w:ascii="Times New Roman" w:hAnsi="Times New Roman"/>
          <w:bCs/>
          <w:sz w:val="20"/>
          <w:szCs w:val="20"/>
        </w:rPr>
        <w:t xml:space="preserve">                            городской среды»     </w:t>
      </w:r>
    </w:p>
    <w:p w:rsidR="00B47F37" w:rsidRPr="00B47F37" w:rsidRDefault="00B47F37" w:rsidP="00B47F37">
      <w:pPr>
        <w:tabs>
          <w:tab w:val="left" w:pos="0"/>
        </w:tabs>
        <w:ind w:firstLine="4962"/>
        <w:rPr>
          <w:rFonts w:ascii="Times New Roman" w:hAnsi="Times New Roman"/>
          <w:b/>
          <w:color w:val="FFFFFF"/>
          <w:sz w:val="28"/>
          <w:szCs w:val="28"/>
        </w:rPr>
      </w:pPr>
    </w:p>
    <w:p w:rsidR="00B47F37" w:rsidRPr="00B47F37" w:rsidRDefault="00B47F37" w:rsidP="00B47F37">
      <w:pPr>
        <w:tabs>
          <w:tab w:val="left" w:pos="0"/>
        </w:tabs>
        <w:ind w:firstLine="4962"/>
        <w:rPr>
          <w:rFonts w:ascii="Times New Roman" w:hAnsi="Times New Roman"/>
          <w:b/>
          <w:color w:val="FFFFFF"/>
          <w:sz w:val="28"/>
          <w:szCs w:val="28"/>
        </w:rPr>
      </w:pPr>
    </w:p>
    <w:p w:rsidR="00B47F37" w:rsidRPr="00B47F37" w:rsidRDefault="00B47F37" w:rsidP="00B47F37">
      <w:pPr>
        <w:tabs>
          <w:tab w:val="left" w:pos="0"/>
        </w:tabs>
        <w:ind w:firstLine="4962"/>
        <w:rPr>
          <w:rFonts w:ascii="Times New Roman" w:hAnsi="Times New Roman"/>
          <w:b/>
          <w:color w:val="FFFFFF"/>
          <w:sz w:val="28"/>
          <w:szCs w:val="28"/>
        </w:rPr>
      </w:pPr>
      <w:r w:rsidRPr="00B47F37">
        <w:rPr>
          <w:rFonts w:ascii="Times New Roman" w:hAnsi="Times New Roman"/>
          <w:b/>
          <w:color w:val="FFFFFF"/>
          <w:sz w:val="28"/>
          <w:szCs w:val="28"/>
        </w:rPr>
        <w:t>ПОСТАНОВЛЕНИЕ</w:t>
      </w:r>
    </w:p>
    <w:p w:rsidR="00B47F37" w:rsidRPr="00B47F37" w:rsidRDefault="00B47F37" w:rsidP="00B47F37">
      <w:pPr>
        <w:pStyle w:val="af"/>
        <w:spacing w:line="240" w:lineRule="auto"/>
        <w:rPr>
          <w:b w:val="0"/>
          <w:color w:val="FFFFFF"/>
          <w:szCs w:val="28"/>
        </w:rPr>
      </w:pPr>
    </w:p>
    <w:p w:rsidR="0030122F" w:rsidRPr="00370CFB" w:rsidRDefault="0030122F" w:rsidP="00480C9F">
      <w:pPr>
        <w:jc w:val="center"/>
        <w:rPr>
          <w:rFonts w:ascii="Times New Roman" w:hAnsi="Times New Roman"/>
          <w:b/>
          <w:sz w:val="28"/>
          <w:szCs w:val="28"/>
        </w:rPr>
      </w:pPr>
      <w:r w:rsidRPr="00370CFB">
        <w:rPr>
          <w:rFonts w:ascii="Times New Roman" w:hAnsi="Times New Roman"/>
          <w:b/>
          <w:sz w:val="28"/>
          <w:szCs w:val="28"/>
        </w:rPr>
        <w:t>П</w:t>
      </w:r>
      <w:r w:rsidR="00370CFB" w:rsidRPr="00370CFB">
        <w:rPr>
          <w:rFonts w:ascii="Times New Roman" w:hAnsi="Times New Roman"/>
          <w:b/>
          <w:sz w:val="28"/>
          <w:szCs w:val="28"/>
        </w:rPr>
        <w:t>орядок</w:t>
      </w:r>
    </w:p>
    <w:p w:rsidR="0030122F" w:rsidRPr="00480C9F" w:rsidRDefault="0030122F" w:rsidP="00480C9F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480C9F">
        <w:rPr>
          <w:rFonts w:ascii="Times New Roman" w:hAnsi="Times New Roman"/>
          <w:b/>
          <w:sz w:val="28"/>
          <w:szCs w:val="28"/>
        </w:rPr>
        <w:t xml:space="preserve">разработки, обсуждения и утверждения </w:t>
      </w:r>
      <w:proofErr w:type="gramStart"/>
      <w:r w:rsidRPr="00480C9F">
        <w:rPr>
          <w:rFonts w:ascii="Times New Roman" w:hAnsi="Times New Roman"/>
          <w:b/>
          <w:sz w:val="28"/>
          <w:szCs w:val="28"/>
        </w:rPr>
        <w:t>дизайн-проект</w:t>
      </w:r>
      <w:r w:rsidR="00783E35">
        <w:rPr>
          <w:rFonts w:ascii="Times New Roman" w:hAnsi="Times New Roman"/>
          <w:b/>
          <w:sz w:val="28"/>
          <w:szCs w:val="28"/>
        </w:rPr>
        <w:t>ов</w:t>
      </w:r>
      <w:proofErr w:type="gramEnd"/>
      <w:r w:rsidRPr="00480C9F">
        <w:rPr>
          <w:rFonts w:ascii="Times New Roman" w:hAnsi="Times New Roman"/>
          <w:b/>
          <w:sz w:val="28"/>
          <w:szCs w:val="28"/>
        </w:rPr>
        <w:t xml:space="preserve"> благоустройства дворов</w:t>
      </w:r>
      <w:r w:rsidR="00783E35">
        <w:rPr>
          <w:rFonts w:ascii="Times New Roman" w:hAnsi="Times New Roman"/>
          <w:b/>
          <w:sz w:val="28"/>
          <w:szCs w:val="28"/>
        </w:rPr>
        <w:t>ых</w:t>
      </w:r>
      <w:r w:rsidR="00480C9F" w:rsidRPr="00480C9F">
        <w:rPr>
          <w:rFonts w:ascii="Times New Roman" w:hAnsi="Times New Roman"/>
          <w:b/>
          <w:sz w:val="28"/>
          <w:szCs w:val="28"/>
        </w:rPr>
        <w:t xml:space="preserve"> </w:t>
      </w:r>
      <w:r w:rsidRPr="00480C9F">
        <w:rPr>
          <w:rFonts w:ascii="Times New Roman" w:hAnsi="Times New Roman"/>
          <w:b/>
          <w:sz w:val="28"/>
          <w:szCs w:val="28"/>
        </w:rPr>
        <w:t>территори</w:t>
      </w:r>
      <w:r w:rsidR="00783E35">
        <w:rPr>
          <w:rFonts w:ascii="Times New Roman" w:hAnsi="Times New Roman"/>
          <w:b/>
          <w:sz w:val="28"/>
          <w:szCs w:val="28"/>
        </w:rPr>
        <w:t>й</w:t>
      </w:r>
      <w:r w:rsidRPr="00480C9F">
        <w:rPr>
          <w:rFonts w:ascii="Times New Roman" w:hAnsi="Times New Roman"/>
          <w:b/>
          <w:sz w:val="28"/>
          <w:szCs w:val="28"/>
        </w:rPr>
        <w:t>, дизайн-проекта благоустройства территории общего пользования</w:t>
      </w:r>
      <w:r w:rsidR="003803FA" w:rsidRPr="00480C9F">
        <w:rPr>
          <w:rFonts w:ascii="Times New Roman" w:hAnsi="Times New Roman"/>
          <w:b/>
          <w:sz w:val="28"/>
          <w:szCs w:val="28"/>
        </w:rPr>
        <w:t>, расположенных на территории города Зеленогорска</w:t>
      </w:r>
    </w:p>
    <w:p w:rsidR="003803FA" w:rsidRDefault="003803FA" w:rsidP="00480C9F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0122F" w:rsidRDefault="0030122F" w:rsidP="0030122F">
      <w:pPr>
        <w:numPr>
          <w:ilvl w:val="0"/>
          <w:numId w:val="4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30122F" w:rsidRDefault="0030122F" w:rsidP="0030122F">
      <w:pPr>
        <w:jc w:val="center"/>
        <w:rPr>
          <w:rFonts w:ascii="Times New Roman" w:hAnsi="Times New Roman"/>
          <w:sz w:val="28"/>
          <w:szCs w:val="28"/>
        </w:rPr>
      </w:pPr>
    </w:p>
    <w:p w:rsidR="007A12D0" w:rsidRPr="00B47F37" w:rsidRDefault="0030122F" w:rsidP="007A12D0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Настоящий </w:t>
      </w:r>
      <w:r w:rsidR="00783E3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орядок регламентирует процедуру разработки, обсуждения с заинтересованными лицами и утверждения дизайн-проектов благоустройства дворовых территорий,</w:t>
      </w:r>
      <w:r w:rsidR="003803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 дизайн-проекта благоустройства наиболее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посещаемой территории общего пользования</w:t>
      </w:r>
      <w:r w:rsidR="003803FA">
        <w:rPr>
          <w:rFonts w:ascii="Times New Roman" w:hAnsi="Times New Roman"/>
          <w:sz w:val="28"/>
          <w:szCs w:val="28"/>
        </w:rPr>
        <w:t>, расположенных на территории</w:t>
      </w:r>
      <w:r>
        <w:rPr>
          <w:rFonts w:ascii="Times New Roman" w:hAnsi="Times New Roman"/>
          <w:sz w:val="28"/>
          <w:szCs w:val="28"/>
        </w:rPr>
        <w:t xml:space="preserve"> город</w:t>
      </w:r>
      <w:r w:rsidR="003803F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3803FA">
        <w:rPr>
          <w:rFonts w:ascii="Times New Roman" w:hAnsi="Times New Roman"/>
          <w:sz w:val="28"/>
          <w:szCs w:val="28"/>
        </w:rPr>
        <w:t>Зеленогорска</w:t>
      </w:r>
      <w:r w:rsidR="00783E35">
        <w:rPr>
          <w:rFonts w:ascii="Times New Roman" w:hAnsi="Times New Roman"/>
          <w:sz w:val="28"/>
          <w:szCs w:val="28"/>
        </w:rPr>
        <w:t>,</w:t>
      </w:r>
      <w:r w:rsidR="003803FA">
        <w:rPr>
          <w:rFonts w:ascii="Times New Roman" w:hAnsi="Times New Roman"/>
          <w:sz w:val="28"/>
          <w:szCs w:val="28"/>
        </w:rPr>
        <w:t xml:space="preserve"> </w:t>
      </w:r>
      <w:r w:rsidR="007A12D0" w:rsidRPr="00B47F37">
        <w:rPr>
          <w:rFonts w:ascii="Times New Roman" w:hAnsi="Times New Roman"/>
          <w:sz w:val="28"/>
          <w:szCs w:val="28"/>
        </w:rPr>
        <w:t>в рамках реализации подпрограммы «Формирование современной городской среды»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</w:t>
      </w:r>
      <w:r w:rsidR="007A12D0" w:rsidRPr="00B47F37">
        <w:rPr>
          <w:rFonts w:ascii="Times New Roman" w:hAnsi="Times New Roman"/>
          <w:bCs/>
          <w:sz w:val="28"/>
          <w:szCs w:val="28"/>
        </w:rPr>
        <w:t xml:space="preserve">. </w:t>
      </w:r>
      <w:proofErr w:type="gramEnd"/>
    </w:p>
    <w:p w:rsidR="0030122F" w:rsidRDefault="0030122F" w:rsidP="0030122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Под </w:t>
      </w:r>
      <w:proofErr w:type="gramStart"/>
      <w:r>
        <w:rPr>
          <w:rFonts w:ascii="Times New Roman" w:hAnsi="Times New Roman"/>
          <w:sz w:val="28"/>
          <w:szCs w:val="28"/>
        </w:rPr>
        <w:t>дизайн-проектом</w:t>
      </w:r>
      <w:proofErr w:type="gramEnd"/>
      <w:r>
        <w:rPr>
          <w:rFonts w:ascii="Times New Roman" w:hAnsi="Times New Roman"/>
          <w:sz w:val="28"/>
          <w:szCs w:val="28"/>
        </w:rPr>
        <w:t xml:space="preserve"> понимается графический и текстовый материал с описанием работ и мероприятий, предлагаемых к выполнению (далее – дизайн</w:t>
      </w:r>
      <w:r w:rsidR="00873A4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проект).</w:t>
      </w:r>
    </w:p>
    <w:p w:rsidR="0030122F" w:rsidRDefault="0030122F" w:rsidP="0030122F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Содержание </w:t>
      </w:r>
      <w:proofErr w:type="gramStart"/>
      <w:r>
        <w:rPr>
          <w:rFonts w:ascii="Times New Roman" w:hAnsi="Times New Roman"/>
          <w:iCs/>
          <w:sz w:val="28"/>
          <w:szCs w:val="28"/>
        </w:rPr>
        <w:t>дизайн-проекта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зависит от вида и состава планируемых к благоустройству работ. Это может быть,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</w:t>
      </w:r>
    </w:p>
    <w:p w:rsidR="0030122F" w:rsidRDefault="0030122F" w:rsidP="0030122F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3. К заинтересованным лицам относятся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30122F" w:rsidRDefault="0030122F" w:rsidP="0030122F">
      <w:pPr>
        <w:jc w:val="both"/>
        <w:rPr>
          <w:rFonts w:ascii="Times New Roman" w:hAnsi="Times New Roman"/>
          <w:sz w:val="28"/>
          <w:szCs w:val="28"/>
        </w:rPr>
      </w:pPr>
    </w:p>
    <w:p w:rsidR="0030122F" w:rsidRDefault="0030122F" w:rsidP="003012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Разработка </w:t>
      </w:r>
      <w:proofErr w:type="gramStart"/>
      <w:r>
        <w:rPr>
          <w:rFonts w:ascii="Times New Roman" w:hAnsi="Times New Roman"/>
          <w:sz w:val="28"/>
          <w:szCs w:val="28"/>
        </w:rPr>
        <w:t>дизайн-проектов</w:t>
      </w:r>
      <w:proofErr w:type="gramEnd"/>
    </w:p>
    <w:p w:rsidR="0030122F" w:rsidRDefault="0030122F" w:rsidP="0030122F">
      <w:pPr>
        <w:jc w:val="center"/>
        <w:rPr>
          <w:rFonts w:ascii="Times New Roman" w:hAnsi="Times New Roman"/>
          <w:sz w:val="28"/>
          <w:szCs w:val="28"/>
        </w:rPr>
      </w:pPr>
    </w:p>
    <w:p w:rsidR="00AF0E2D" w:rsidRPr="00B47F37" w:rsidRDefault="0030122F" w:rsidP="00AF0E2D">
      <w:pPr>
        <w:tabs>
          <w:tab w:val="left" w:pos="709"/>
          <w:tab w:val="left" w:pos="16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2.1. </w:t>
      </w:r>
      <w:proofErr w:type="gramStart"/>
      <w:r w:rsidR="00AF0E2D" w:rsidRPr="00B47F37">
        <w:rPr>
          <w:rFonts w:ascii="Times New Roman" w:hAnsi="Times New Roman"/>
          <w:sz w:val="28"/>
          <w:szCs w:val="28"/>
        </w:rPr>
        <w:t>Разработка дизайн-проект</w:t>
      </w:r>
      <w:r w:rsidR="00AF0E2D">
        <w:rPr>
          <w:rFonts w:ascii="Times New Roman" w:hAnsi="Times New Roman"/>
          <w:sz w:val="28"/>
          <w:szCs w:val="28"/>
        </w:rPr>
        <w:t>ов</w:t>
      </w:r>
      <w:r w:rsidR="00AF0E2D" w:rsidRPr="00B47F37">
        <w:rPr>
          <w:rFonts w:ascii="Times New Roman" w:hAnsi="Times New Roman"/>
          <w:sz w:val="28"/>
          <w:szCs w:val="28"/>
        </w:rPr>
        <w:t xml:space="preserve"> в отношении дворовых территорий и территорий общего пользования</w:t>
      </w:r>
      <w:r w:rsidR="00AF0E2D">
        <w:rPr>
          <w:rFonts w:ascii="Times New Roman" w:hAnsi="Times New Roman"/>
          <w:sz w:val="28"/>
          <w:szCs w:val="28"/>
        </w:rPr>
        <w:t>, расположенных на территории</w:t>
      </w:r>
      <w:r w:rsidR="00AF0E2D" w:rsidRPr="00B47F37">
        <w:rPr>
          <w:rFonts w:ascii="Times New Roman" w:hAnsi="Times New Roman"/>
          <w:sz w:val="28"/>
          <w:szCs w:val="28"/>
        </w:rPr>
        <w:t xml:space="preserve"> города Зеленогорска, осуществляется в соответствии с </w:t>
      </w:r>
      <w:r w:rsidR="00AF0E2D" w:rsidRPr="00B47F37">
        <w:rPr>
          <w:rFonts w:ascii="Times New Roman" w:hAnsi="Times New Roman"/>
          <w:bCs/>
          <w:sz w:val="28"/>
          <w:szCs w:val="28"/>
        </w:rPr>
        <w:t>Правилами благоустройства, озеленения, содержания территорий и строений, обеспечения чистоты и порядка в городе Зеленогорске, с требованиями Градостроительного кодекса Российской Федерации</w:t>
      </w:r>
      <w:r w:rsidR="00AF0E2D" w:rsidRPr="00B47F37">
        <w:rPr>
          <w:rFonts w:ascii="Times New Roman" w:hAnsi="Times New Roman"/>
          <w:sz w:val="28"/>
          <w:szCs w:val="28"/>
        </w:rPr>
        <w:t>, а также в соответствии с действующими строительными, санитарными и иными нормами и правилами.</w:t>
      </w:r>
      <w:proofErr w:type="gramEnd"/>
    </w:p>
    <w:p w:rsidR="0030122F" w:rsidRDefault="0030122F" w:rsidP="003012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2.2. Разработка дизайн-проектов в отношении дворовых территорий</w:t>
      </w:r>
      <w:r w:rsidR="00AF0E2D">
        <w:rPr>
          <w:rFonts w:ascii="Times New Roman" w:hAnsi="Times New Roman"/>
          <w:sz w:val="28"/>
          <w:szCs w:val="28"/>
        </w:rPr>
        <w:t xml:space="preserve"> осуществляется </w:t>
      </w:r>
      <w:r w:rsidR="00D117FE">
        <w:rPr>
          <w:rFonts w:ascii="Times New Roman" w:hAnsi="Times New Roman"/>
          <w:sz w:val="28"/>
          <w:szCs w:val="28"/>
        </w:rPr>
        <w:t>заинтересованными лицами</w:t>
      </w:r>
      <w:r>
        <w:rPr>
          <w:rFonts w:ascii="Times New Roman" w:hAnsi="Times New Roman"/>
          <w:sz w:val="28"/>
          <w:szCs w:val="28"/>
        </w:rPr>
        <w:t xml:space="preserve">, а наиболее посещаемой </w:t>
      </w:r>
      <w:r>
        <w:rPr>
          <w:rFonts w:ascii="Times New Roman" w:hAnsi="Times New Roman"/>
          <w:sz w:val="28"/>
          <w:szCs w:val="28"/>
        </w:rPr>
        <w:lastRenderedPageBreak/>
        <w:t xml:space="preserve">территории общего пользования </w:t>
      </w:r>
      <w:r w:rsidR="00873A46">
        <w:rPr>
          <w:rFonts w:ascii="Times New Roman" w:hAnsi="Times New Roman"/>
          <w:sz w:val="28"/>
          <w:szCs w:val="28"/>
        </w:rPr>
        <w:t xml:space="preserve">– Отделом архитектуры и градостроительства </w:t>
      </w:r>
      <w:proofErr w:type="gramStart"/>
      <w:r w:rsidR="00873A4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873A46">
        <w:rPr>
          <w:rFonts w:ascii="Times New Roman" w:hAnsi="Times New Roman"/>
          <w:sz w:val="28"/>
          <w:szCs w:val="28"/>
        </w:rPr>
        <w:t xml:space="preserve"> ЗАТО г. Зеленогорска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 w:rsidR="00DB14C9">
        <w:rPr>
          <w:rFonts w:ascii="Times New Roman" w:hAnsi="Times New Roman"/>
          <w:sz w:val="28"/>
          <w:szCs w:val="28"/>
        </w:rPr>
        <w:t>отдел архитектуры</w:t>
      </w:r>
      <w:r>
        <w:rPr>
          <w:rFonts w:ascii="Times New Roman" w:hAnsi="Times New Roman"/>
          <w:sz w:val="28"/>
          <w:szCs w:val="28"/>
        </w:rPr>
        <w:t>).</w:t>
      </w:r>
    </w:p>
    <w:p w:rsidR="0030122F" w:rsidRDefault="0030122F" w:rsidP="0030122F">
      <w:pPr>
        <w:pStyle w:val="ae"/>
        <w:shd w:val="clear" w:color="auto" w:fill="FFFFFF"/>
        <w:spacing w:before="0" w:beforeAutospacing="0" w:after="0" w:afterAutospacing="0"/>
        <w:ind w:firstLine="50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 Разработка </w:t>
      </w:r>
      <w:proofErr w:type="gramStart"/>
      <w:r>
        <w:rPr>
          <w:sz w:val="28"/>
          <w:szCs w:val="28"/>
        </w:rPr>
        <w:t>дизайн-проектов</w:t>
      </w:r>
      <w:proofErr w:type="gramEnd"/>
      <w:r>
        <w:rPr>
          <w:sz w:val="28"/>
          <w:szCs w:val="28"/>
        </w:rPr>
        <w:t xml:space="preserve"> благоустройства дворовой территории  осуществляется с учетом минимальных и дополнительных перечней работ по благоустройству дворовой территории,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30122F" w:rsidRDefault="0030122F" w:rsidP="0030122F">
      <w:pPr>
        <w:tabs>
          <w:tab w:val="left" w:pos="709"/>
          <w:tab w:val="left" w:pos="16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0122F" w:rsidRDefault="0030122F" w:rsidP="003012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Обсуждение и утверждение </w:t>
      </w:r>
      <w:proofErr w:type="gramStart"/>
      <w:r>
        <w:rPr>
          <w:rFonts w:ascii="Times New Roman" w:hAnsi="Times New Roman"/>
          <w:sz w:val="28"/>
          <w:szCs w:val="28"/>
        </w:rPr>
        <w:t>дизайн-проекта</w:t>
      </w:r>
      <w:proofErr w:type="gramEnd"/>
    </w:p>
    <w:p w:rsidR="0030122F" w:rsidRDefault="0030122F" w:rsidP="003012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0122F" w:rsidRDefault="0030122F" w:rsidP="0030122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3.1. В целях обсуждения и утверждения дизайн-проекта благоустройства дворовой территории</w:t>
      </w:r>
      <w:r w:rsidR="00DB14C9">
        <w:rPr>
          <w:rFonts w:ascii="Times New Roman" w:hAnsi="Times New Roman"/>
          <w:sz w:val="28"/>
          <w:szCs w:val="28"/>
        </w:rPr>
        <w:t xml:space="preserve"> </w:t>
      </w:r>
      <w:r w:rsidR="00D117FE">
        <w:rPr>
          <w:rFonts w:ascii="Times New Roman" w:hAnsi="Times New Roman"/>
          <w:sz w:val="28"/>
          <w:szCs w:val="28"/>
        </w:rPr>
        <w:t xml:space="preserve">представитель </w:t>
      </w:r>
      <w:r w:rsidR="00DB14C9">
        <w:rPr>
          <w:rFonts w:ascii="Times New Roman" w:hAnsi="Times New Roman"/>
          <w:sz w:val="28"/>
          <w:szCs w:val="28"/>
        </w:rPr>
        <w:t>заинтересованны</w:t>
      </w:r>
      <w:r w:rsidR="00D117FE">
        <w:rPr>
          <w:rFonts w:ascii="Times New Roman" w:hAnsi="Times New Roman"/>
          <w:sz w:val="28"/>
          <w:szCs w:val="28"/>
        </w:rPr>
        <w:t>х</w:t>
      </w:r>
      <w:r w:rsidR="00DB14C9">
        <w:rPr>
          <w:rFonts w:ascii="Times New Roman" w:hAnsi="Times New Roman"/>
          <w:sz w:val="28"/>
          <w:szCs w:val="28"/>
        </w:rPr>
        <w:t xml:space="preserve"> лиц,</w:t>
      </w:r>
      <w:r w:rsidR="00DB14C9" w:rsidRPr="00DB14C9">
        <w:rPr>
          <w:rFonts w:ascii="Times New Roman" w:hAnsi="Times New Roman"/>
          <w:sz w:val="28"/>
          <w:szCs w:val="28"/>
        </w:rPr>
        <w:t xml:space="preserve"> </w:t>
      </w:r>
      <w:r w:rsidR="00DB14C9">
        <w:rPr>
          <w:rFonts w:ascii="Times New Roman" w:hAnsi="Times New Roman"/>
          <w:sz w:val="28"/>
          <w:szCs w:val="28"/>
        </w:rPr>
        <w:t>которы</w:t>
      </w:r>
      <w:r w:rsidR="00CD1E97">
        <w:rPr>
          <w:rFonts w:ascii="Times New Roman" w:hAnsi="Times New Roman"/>
          <w:sz w:val="28"/>
          <w:szCs w:val="28"/>
        </w:rPr>
        <w:t>й</w:t>
      </w:r>
      <w:r w:rsidR="00DB14C9">
        <w:rPr>
          <w:rFonts w:ascii="Times New Roman" w:hAnsi="Times New Roman"/>
          <w:sz w:val="28"/>
          <w:szCs w:val="28"/>
        </w:rPr>
        <w:t xml:space="preserve">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</w:t>
      </w:r>
      <w:r w:rsidR="00D117FE">
        <w:rPr>
          <w:rFonts w:ascii="Times New Roman" w:hAnsi="Times New Roman"/>
          <w:sz w:val="28"/>
          <w:szCs w:val="28"/>
        </w:rPr>
        <w:t xml:space="preserve"> (</w:t>
      </w:r>
      <w:r w:rsidR="00CD1E97">
        <w:rPr>
          <w:rFonts w:ascii="Times New Roman" w:hAnsi="Times New Roman"/>
          <w:sz w:val="28"/>
          <w:szCs w:val="28"/>
        </w:rPr>
        <w:t xml:space="preserve">далее – </w:t>
      </w:r>
      <w:r w:rsidR="00D117FE">
        <w:rPr>
          <w:rFonts w:ascii="Times New Roman" w:hAnsi="Times New Roman"/>
          <w:sz w:val="28"/>
          <w:szCs w:val="28"/>
        </w:rPr>
        <w:t>уполномоченное лицо)</w:t>
      </w:r>
      <w:r w:rsidR="00DB14C9">
        <w:rPr>
          <w:rFonts w:ascii="Times New Roman" w:hAnsi="Times New Roman"/>
          <w:sz w:val="28"/>
          <w:szCs w:val="28"/>
        </w:rPr>
        <w:t xml:space="preserve">, </w:t>
      </w:r>
      <w:r w:rsidR="00F2422C">
        <w:rPr>
          <w:rFonts w:ascii="Times New Roman" w:hAnsi="Times New Roman"/>
          <w:sz w:val="28"/>
          <w:szCs w:val="28"/>
        </w:rPr>
        <w:t xml:space="preserve">подает в </w:t>
      </w:r>
      <w:bookmarkStart w:id="0" w:name="_GoBack"/>
      <w:bookmarkEnd w:id="0"/>
      <w:r w:rsidR="00414847">
        <w:rPr>
          <w:rFonts w:ascii="Times New Roman" w:hAnsi="Times New Roman"/>
          <w:sz w:val="28"/>
          <w:szCs w:val="28"/>
        </w:rPr>
        <w:t xml:space="preserve">Отдел городского хозяйства </w:t>
      </w:r>
      <w:proofErr w:type="gramStart"/>
      <w:r>
        <w:rPr>
          <w:rFonts w:ascii="Times New Roman" w:hAnsi="Times New Roman"/>
          <w:sz w:val="28"/>
          <w:szCs w:val="28"/>
        </w:rPr>
        <w:t>Администраци</w:t>
      </w:r>
      <w:r w:rsidR="00414847">
        <w:rPr>
          <w:rFonts w:ascii="Times New Roman" w:hAnsi="Times New Roman"/>
          <w:sz w:val="28"/>
          <w:szCs w:val="28"/>
        </w:rPr>
        <w:t>и</w:t>
      </w:r>
      <w:proofErr w:type="gramEnd"/>
      <w:r w:rsidR="00414847">
        <w:rPr>
          <w:rFonts w:ascii="Times New Roman" w:hAnsi="Times New Roman"/>
          <w:sz w:val="28"/>
          <w:szCs w:val="28"/>
        </w:rPr>
        <w:t xml:space="preserve"> ЗАТО г. Зеленогорска (далее – ОГХ)</w:t>
      </w:r>
      <w:r>
        <w:rPr>
          <w:rFonts w:ascii="Times New Roman" w:hAnsi="Times New Roman"/>
          <w:sz w:val="28"/>
          <w:szCs w:val="28"/>
        </w:rPr>
        <w:t xml:space="preserve"> </w:t>
      </w:r>
      <w:r w:rsidR="00F2422C">
        <w:rPr>
          <w:rFonts w:ascii="Times New Roman" w:hAnsi="Times New Roman"/>
          <w:sz w:val="28"/>
          <w:szCs w:val="28"/>
        </w:rPr>
        <w:t>заявку</w:t>
      </w:r>
      <w:r w:rsidRPr="00DB14C9">
        <w:rPr>
          <w:rFonts w:ascii="Times New Roman" w:hAnsi="Times New Roman"/>
          <w:sz w:val="28"/>
          <w:szCs w:val="28"/>
        </w:rPr>
        <w:t xml:space="preserve"> </w:t>
      </w:r>
      <w:r w:rsidR="00F2422C">
        <w:rPr>
          <w:rFonts w:ascii="Times New Roman" w:hAnsi="Times New Roman"/>
          <w:sz w:val="28"/>
          <w:szCs w:val="28"/>
        </w:rPr>
        <w:t>на участие в обсуждении дизайн-проекта дворовой территории в письменной форме.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558B" w:rsidRDefault="0076558B" w:rsidP="0076558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регистрируется специалистом ОГХ с указанием даты и времени ее получения.</w:t>
      </w:r>
    </w:p>
    <w:p w:rsidR="0076558B" w:rsidRDefault="0076558B" w:rsidP="0076558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К заявке прилагаются следующие документы: </w:t>
      </w:r>
    </w:p>
    <w:p w:rsidR="0076558B" w:rsidRDefault="0076558B" w:rsidP="0076558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783E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Протокол общего собрания собственников помещений в многоквартирном доме, в котором определено уполномоченное лицо из числа собственников помещений для участия в обсуждении </w:t>
      </w:r>
      <w:proofErr w:type="gramStart"/>
      <w:r>
        <w:rPr>
          <w:rFonts w:ascii="Times New Roman" w:hAnsi="Times New Roman"/>
          <w:sz w:val="28"/>
          <w:szCs w:val="28"/>
        </w:rPr>
        <w:t>дизайн-проекта</w:t>
      </w:r>
      <w:proofErr w:type="gramEnd"/>
      <w:r>
        <w:rPr>
          <w:rFonts w:ascii="Times New Roman" w:hAnsi="Times New Roman"/>
          <w:sz w:val="28"/>
          <w:szCs w:val="28"/>
        </w:rPr>
        <w:t xml:space="preserve"> дворовой территории.</w:t>
      </w:r>
    </w:p>
    <w:p w:rsidR="0076558B" w:rsidRDefault="0076558B" w:rsidP="0076558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2422C">
        <w:rPr>
          <w:rFonts w:ascii="Times New Roman" w:hAnsi="Times New Roman"/>
          <w:sz w:val="28"/>
          <w:szCs w:val="28"/>
        </w:rPr>
        <w:t>)</w:t>
      </w:r>
      <w:r w:rsidR="00783E35">
        <w:rPr>
          <w:rFonts w:ascii="Times New Roman" w:hAnsi="Times New Roman"/>
          <w:sz w:val="28"/>
          <w:szCs w:val="28"/>
        </w:rPr>
        <w:t>.</w:t>
      </w:r>
      <w:r w:rsidRPr="00F2422C">
        <w:rPr>
          <w:rFonts w:ascii="Times New Roman" w:hAnsi="Times New Roman"/>
          <w:sz w:val="28"/>
          <w:szCs w:val="28"/>
        </w:rPr>
        <w:t xml:space="preserve"> Дизайн-проект благоустройства дворовой территории.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122F" w:rsidRDefault="0030122F" w:rsidP="003012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="0076558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FC3FFC">
        <w:rPr>
          <w:rFonts w:ascii="Times New Roman" w:hAnsi="Times New Roman"/>
          <w:sz w:val="28"/>
          <w:szCs w:val="28"/>
        </w:rPr>
        <w:t>Уполномоченное</w:t>
      </w:r>
      <w:r>
        <w:rPr>
          <w:rFonts w:ascii="Times New Roman" w:hAnsi="Times New Roman"/>
          <w:sz w:val="28"/>
          <w:szCs w:val="28"/>
        </w:rPr>
        <w:t xml:space="preserve"> лицо</w:t>
      </w:r>
      <w:r w:rsidR="00DB14C9">
        <w:rPr>
          <w:rFonts w:ascii="Times New Roman" w:hAnsi="Times New Roman"/>
          <w:sz w:val="28"/>
          <w:szCs w:val="28"/>
        </w:rPr>
        <w:t xml:space="preserve"> совместно с ОГХ</w:t>
      </w:r>
      <w:r>
        <w:rPr>
          <w:rFonts w:ascii="Times New Roman" w:hAnsi="Times New Roman"/>
          <w:sz w:val="28"/>
          <w:szCs w:val="28"/>
        </w:rPr>
        <w:t xml:space="preserve"> обеспечива</w:t>
      </w:r>
      <w:r w:rsidR="0076558B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 обсуждение, согласование </w:t>
      </w:r>
      <w:r w:rsidR="00DB14C9">
        <w:rPr>
          <w:rFonts w:ascii="Times New Roman" w:hAnsi="Times New Roman"/>
          <w:sz w:val="28"/>
          <w:szCs w:val="28"/>
        </w:rPr>
        <w:t xml:space="preserve">и утверждение </w:t>
      </w:r>
      <w:proofErr w:type="gramStart"/>
      <w:r>
        <w:rPr>
          <w:rFonts w:ascii="Times New Roman" w:hAnsi="Times New Roman"/>
          <w:sz w:val="28"/>
          <w:szCs w:val="28"/>
        </w:rPr>
        <w:t>дизайн-проекта</w:t>
      </w:r>
      <w:proofErr w:type="gramEnd"/>
      <w:r>
        <w:rPr>
          <w:rFonts w:ascii="Times New Roman" w:hAnsi="Times New Roman"/>
          <w:sz w:val="28"/>
          <w:szCs w:val="28"/>
        </w:rPr>
        <w:t xml:space="preserve"> благ</w:t>
      </w:r>
      <w:r w:rsidR="00DB14C9">
        <w:rPr>
          <w:rFonts w:ascii="Times New Roman" w:hAnsi="Times New Roman"/>
          <w:sz w:val="28"/>
          <w:szCs w:val="28"/>
        </w:rPr>
        <w:t>оустройства дворовой территории</w:t>
      </w:r>
      <w:r>
        <w:rPr>
          <w:rFonts w:ascii="Times New Roman" w:hAnsi="Times New Roman"/>
          <w:sz w:val="28"/>
          <w:szCs w:val="28"/>
        </w:rPr>
        <w:t xml:space="preserve"> в срок, не превышающий 3 рабочих дн</w:t>
      </w:r>
      <w:r w:rsidR="00DB14C9">
        <w:rPr>
          <w:rFonts w:ascii="Times New Roman" w:hAnsi="Times New Roman"/>
          <w:sz w:val="28"/>
          <w:szCs w:val="28"/>
        </w:rPr>
        <w:t>я</w:t>
      </w:r>
      <w:r w:rsidR="00783E35">
        <w:rPr>
          <w:rFonts w:ascii="Times New Roman" w:hAnsi="Times New Roman"/>
          <w:sz w:val="28"/>
          <w:szCs w:val="28"/>
        </w:rPr>
        <w:t xml:space="preserve"> со дня  поступления заявки на участие в обсуждении в ОГХ</w:t>
      </w:r>
      <w:r>
        <w:rPr>
          <w:rFonts w:ascii="Times New Roman" w:hAnsi="Times New Roman"/>
          <w:sz w:val="28"/>
          <w:szCs w:val="28"/>
        </w:rPr>
        <w:t>.</w:t>
      </w:r>
    </w:p>
    <w:p w:rsidR="0030122F" w:rsidRDefault="0030122F" w:rsidP="003012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="00502F2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Обсуждение и утверждение </w:t>
      </w:r>
      <w:proofErr w:type="gramStart"/>
      <w:r>
        <w:rPr>
          <w:rFonts w:ascii="Times New Roman" w:hAnsi="Times New Roman"/>
          <w:sz w:val="28"/>
          <w:szCs w:val="28"/>
        </w:rPr>
        <w:t>дизайн-проекта</w:t>
      </w:r>
      <w:proofErr w:type="gramEnd"/>
      <w:r>
        <w:rPr>
          <w:rFonts w:ascii="Times New Roman" w:hAnsi="Times New Roman"/>
          <w:sz w:val="28"/>
          <w:szCs w:val="28"/>
        </w:rPr>
        <w:t xml:space="preserve"> благоустройства наиболее посещаемой территории общего пользования осуществляется  представител</w:t>
      </w:r>
      <w:r w:rsidR="00FC3FFC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DB14C9">
        <w:rPr>
          <w:rFonts w:ascii="Times New Roman" w:hAnsi="Times New Roman"/>
          <w:sz w:val="28"/>
          <w:szCs w:val="28"/>
        </w:rPr>
        <w:t>отдела архитектуры и ОГХ</w:t>
      </w:r>
      <w:r>
        <w:rPr>
          <w:rFonts w:ascii="Times New Roman" w:hAnsi="Times New Roman"/>
          <w:sz w:val="28"/>
          <w:szCs w:val="28"/>
        </w:rPr>
        <w:t>.</w:t>
      </w:r>
    </w:p>
    <w:p w:rsidR="0030122F" w:rsidRDefault="0030122F" w:rsidP="003012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="00502F2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Дизайн-проект благоустройств</w:t>
      </w:r>
      <w:r w:rsidR="00DB14C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дворовой территории утверждается в двух экземплярах, один экземпляр хранится у уполномоченного лица. </w:t>
      </w:r>
    </w:p>
    <w:p w:rsidR="0030122F" w:rsidRDefault="0030122F" w:rsidP="003012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="00502F2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Дизайн-проект благоустройств</w:t>
      </w:r>
      <w:r w:rsidR="00D117F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наиболее посещаемой территории общего пользования утверждается в одном экземпляре и хранится в </w:t>
      </w:r>
      <w:r w:rsidR="00FC3FFC">
        <w:rPr>
          <w:rFonts w:ascii="Times New Roman" w:hAnsi="Times New Roman"/>
          <w:sz w:val="28"/>
          <w:szCs w:val="28"/>
        </w:rPr>
        <w:t>ОГХ</w:t>
      </w:r>
      <w:r>
        <w:rPr>
          <w:rFonts w:ascii="Times New Roman" w:hAnsi="Times New Roman"/>
          <w:sz w:val="28"/>
          <w:szCs w:val="28"/>
        </w:rPr>
        <w:t>.</w:t>
      </w:r>
    </w:p>
    <w:p w:rsidR="0030122F" w:rsidRDefault="0030122F" w:rsidP="003012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6558B" w:rsidRDefault="0076558B" w:rsidP="00F2479F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6558B" w:rsidRDefault="0076558B" w:rsidP="00F2479F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6558B" w:rsidRDefault="0076558B" w:rsidP="00F2479F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6558B" w:rsidRDefault="0076558B" w:rsidP="00F2479F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6558B" w:rsidRDefault="0076558B" w:rsidP="00F2479F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6558B" w:rsidRDefault="0076558B" w:rsidP="00F2479F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6558B" w:rsidRDefault="0076558B" w:rsidP="00F2479F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6558B" w:rsidRDefault="0076558B" w:rsidP="00F2479F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sectPr w:rsidR="0076558B" w:rsidSect="0076558B">
      <w:pgSz w:w="11906" w:h="16838"/>
      <w:pgMar w:top="709" w:right="849" w:bottom="720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6F5" w:rsidRDefault="006E26F5" w:rsidP="000B7C94">
      <w:r>
        <w:separator/>
      </w:r>
    </w:p>
  </w:endnote>
  <w:endnote w:type="continuationSeparator" w:id="0">
    <w:p w:rsidR="006E26F5" w:rsidRDefault="006E26F5" w:rsidP="000B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6F5" w:rsidRDefault="006E26F5" w:rsidP="000B7C94">
      <w:r>
        <w:separator/>
      </w:r>
    </w:p>
  </w:footnote>
  <w:footnote w:type="continuationSeparator" w:id="0">
    <w:p w:rsidR="006E26F5" w:rsidRDefault="006E26F5" w:rsidP="000B7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1">
    <w:nsid w:val="30696AD1"/>
    <w:multiLevelType w:val="hybridMultilevel"/>
    <w:tmpl w:val="679C4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2510E"/>
    <w:multiLevelType w:val="hybridMultilevel"/>
    <w:tmpl w:val="679C47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3C30DB3"/>
    <w:multiLevelType w:val="hybridMultilevel"/>
    <w:tmpl w:val="3B023F22"/>
    <w:lvl w:ilvl="0" w:tplc="85324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67"/>
    <w:rsid w:val="00015F73"/>
    <w:rsid w:val="000202EB"/>
    <w:rsid w:val="000305B8"/>
    <w:rsid w:val="00040F77"/>
    <w:rsid w:val="00050226"/>
    <w:rsid w:val="0005779B"/>
    <w:rsid w:val="00074D4D"/>
    <w:rsid w:val="000905FB"/>
    <w:rsid w:val="000A3EB4"/>
    <w:rsid w:val="000B09ED"/>
    <w:rsid w:val="000B7C94"/>
    <w:rsid w:val="000D18D8"/>
    <w:rsid w:val="000E5945"/>
    <w:rsid w:val="000F5577"/>
    <w:rsid w:val="00102794"/>
    <w:rsid w:val="001067A7"/>
    <w:rsid w:val="0011108B"/>
    <w:rsid w:val="00120098"/>
    <w:rsid w:val="0014202C"/>
    <w:rsid w:val="00184CEA"/>
    <w:rsid w:val="00187F23"/>
    <w:rsid w:val="00197607"/>
    <w:rsid w:val="001A2CDF"/>
    <w:rsid w:val="001A5B69"/>
    <w:rsid w:val="001B341B"/>
    <w:rsid w:val="001E4BCD"/>
    <w:rsid w:val="001F081E"/>
    <w:rsid w:val="00210B34"/>
    <w:rsid w:val="00211835"/>
    <w:rsid w:val="00221ED8"/>
    <w:rsid w:val="00225B99"/>
    <w:rsid w:val="00230A5B"/>
    <w:rsid w:val="00263403"/>
    <w:rsid w:val="002717B5"/>
    <w:rsid w:val="00273A51"/>
    <w:rsid w:val="0027659E"/>
    <w:rsid w:val="00281BA4"/>
    <w:rsid w:val="00291FE5"/>
    <w:rsid w:val="002C54F0"/>
    <w:rsid w:val="002D4691"/>
    <w:rsid w:val="002F5460"/>
    <w:rsid w:val="002F7264"/>
    <w:rsid w:val="0030017A"/>
    <w:rsid w:val="0030122F"/>
    <w:rsid w:val="00330013"/>
    <w:rsid w:val="00337DC6"/>
    <w:rsid w:val="00351160"/>
    <w:rsid w:val="00370CFB"/>
    <w:rsid w:val="00370E3E"/>
    <w:rsid w:val="003803FA"/>
    <w:rsid w:val="0038564F"/>
    <w:rsid w:val="003A3C04"/>
    <w:rsid w:val="003B57C1"/>
    <w:rsid w:val="003E1958"/>
    <w:rsid w:val="003F70CE"/>
    <w:rsid w:val="0040664C"/>
    <w:rsid w:val="00407C7A"/>
    <w:rsid w:val="00414847"/>
    <w:rsid w:val="00415C00"/>
    <w:rsid w:val="00432FDC"/>
    <w:rsid w:val="004358A9"/>
    <w:rsid w:val="004575A1"/>
    <w:rsid w:val="00466F1A"/>
    <w:rsid w:val="0047411A"/>
    <w:rsid w:val="004754BC"/>
    <w:rsid w:val="00480C9F"/>
    <w:rsid w:val="00483B87"/>
    <w:rsid w:val="00490F8F"/>
    <w:rsid w:val="004926CB"/>
    <w:rsid w:val="00493677"/>
    <w:rsid w:val="004C12CF"/>
    <w:rsid w:val="004D1339"/>
    <w:rsid w:val="004D23EA"/>
    <w:rsid w:val="004F32FD"/>
    <w:rsid w:val="005001C8"/>
    <w:rsid w:val="00502F2D"/>
    <w:rsid w:val="005250D4"/>
    <w:rsid w:val="00571A0D"/>
    <w:rsid w:val="00577DFE"/>
    <w:rsid w:val="00592C24"/>
    <w:rsid w:val="005A3839"/>
    <w:rsid w:val="005B756D"/>
    <w:rsid w:val="005C43CF"/>
    <w:rsid w:val="005D19A8"/>
    <w:rsid w:val="005F0C2C"/>
    <w:rsid w:val="00604E3E"/>
    <w:rsid w:val="006060FB"/>
    <w:rsid w:val="006269C6"/>
    <w:rsid w:val="00630286"/>
    <w:rsid w:val="00630B18"/>
    <w:rsid w:val="00637784"/>
    <w:rsid w:val="00650A60"/>
    <w:rsid w:val="006520C1"/>
    <w:rsid w:val="006571C2"/>
    <w:rsid w:val="00657828"/>
    <w:rsid w:val="00662786"/>
    <w:rsid w:val="006632C9"/>
    <w:rsid w:val="00673F5E"/>
    <w:rsid w:val="00677185"/>
    <w:rsid w:val="00683C9F"/>
    <w:rsid w:val="0068551C"/>
    <w:rsid w:val="006A0D30"/>
    <w:rsid w:val="006A27DA"/>
    <w:rsid w:val="006B41A0"/>
    <w:rsid w:val="006B5FD0"/>
    <w:rsid w:val="006B6324"/>
    <w:rsid w:val="006C67E0"/>
    <w:rsid w:val="006D2C6C"/>
    <w:rsid w:val="006D4586"/>
    <w:rsid w:val="006D4FDD"/>
    <w:rsid w:val="006E03CE"/>
    <w:rsid w:val="006E26F5"/>
    <w:rsid w:val="006E7414"/>
    <w:rsid w:val="00704564"/>
    <w:rsid w:val="00714DB3"/>
    <w:rsid w:val="00716F67"/>
    <w:rsid w:val="00721B3C"/>
    <w:rsid w:val="00751D99"/>
    <w:rsid w:val="00754364"/>
    <w:rsid w:val="0076558B"/>
    <w:rsid w:val="00783E35"/>
    <w:rsid w:val="007A12D0"/>
    <w:rsid w:val="007A6D5F"/>
    <w:rsid w:val="007C274D"/>
    <w:rsid w:val="00825B8D"/>
    <w:rsid w:val="00852A9C"/>
    <w:rsid w:val="00853636"/>
    <w:rsid w:val="00873A46"/>
    <w:rsid w:val="00885E9C"/>
    <w:rsid w:val="00891210"/>
    <w:rsid w:val="008A1AF3"/>
    <w:rsid w:val="008A5F71"/>
    <w:rsid w:val="008B271C"/>
    <w:rsid w:val="008B7088"/>
    <w:rsid w:val="008C1F35"/>
    <w:rsid w:val="008F5A86"/>
    <w:rsid w:val="00901108"/>
    <w:rsid w:val="00916CBB"/>
    <w:rsid w:val="00950F04"/>
    <w:rsid w:val="00951E5C"/>
    <w:rsid w:val="0095658A"/>
    <w:rsid w:val="009609F1"/>
    <w:rsid w:val="009651F4"/>
    <w:rsid w:val="009663E0"/>
    <w:rsid w:val="00967BB2"/>
    <w:rsid w:val="0097596A"/>
    <w:rsid w:val="00995B80"/>
    <w:rsid w:val="009A3512"/>
    <w:rsid w:val="009C5EB7"/>
    <w:rsid w:val="009D542D"/>
    <w:rsid w:val="009E78DB"/>
    <w:rsid w:val="00A265BA"/>
    <w:rsid w:val="00A359A3"/>
    <w:rsid w:val="00A37B15"/>
    <w:rsid w:val="00A41EE3"/>
    <w:rsid w:val="00A42D29"/>
    <w:rsid w:val="00A46BCD"/>
    <w:rsid w:val="00A47498"/>
    <w:rsid w:val="00A57C70"/>
    <w:rsid w:val="00A62CD4"/>
    <w:rsid w:val="00A72343"/>
    <w:rsid w:val="00A97107"/>
    <w:rsid w:val="00AB0D8D"/>
    <w:rsid w:val="00AB275B"/>
    <w:rsid w:val="00AB65E2"/>
    <w:rsid w:val="00AE2204"/>
    <w:rsid w:val="00AF0E2D"/>
    <w:rsid w:val="00AF28AA"/>
    <w:rsid w:val="00B07877"/>
    <w:rsid w:val="00B33203"/>
    <w:rsid w:val="00B3715D"/>
    <w:rsid w:val="00B43DFE"/>
    <w:rsid w:val="00B449FB"/>
    <w:rsid w:val="00B47F37"/>
    <w:rsid w:val="00B51FB8"/>
    <w:rsid w:val="00B750A0"/>
    <w:rsid w:val="00B93968"/>
    <w:rsid w:val="00B97D81"/>
    <w:rsid w:val="00BA6C8A"/>
    <w:rsid w:val="00BB7B77"/>
    <w:rsid w:val="00BD2C63"/>
    <w:rsid w:val="00BF75A6"/>
    <w:rsid w:val="00C07DEE"/>
    <w:rsid w:val="00C3391E"/>
    <w:rsid w:val="00C35937"/>
    <w:rsid w:val="00C36D29"/>
    <w:rsid w:val="00C50451"/>
    <w:rsid w:val="00C549CF"/>
    <w:rsid w:val="00C64C15"/>
    <w:rsid w:val="00C726BA"/>
    <w:rsid w:val="00C743CF"/>
    <w:rsid w:val="00C905FD"/>
    <w:rsid w:val="00C908F3"/>
    <w:rsid w:val="00C90FCE"/>
    <w:rsid w:val="00C92AF0"/>
    <w:rsid w:val="00CA310A"/>
    <w:rsid w:val="00CD1E97"/>
    <w:rsid w:val="00D00581"/>
    <w:rsid w:val="00D0088D"/>
    <w:rsid w:val="00D035C8"/>
    <w:rsid w:val="00D117FE"/>
    <w:rsid w:val="00D16648"/>
    <w:rsid w:val="00D2550F"/>
    <w:rsid w:val="00D33433"/>
    <w:rsid w:val="00D722D5"/>
    <w:rsid w:val="00DB14C9"/>
    <w:rsid w:val="00DB2727"/>
    <w:rsid w:val="00DD32D1"/>
    <w:rsid w:val="00E22D43"/>
    <w:rsid w:val="00E27278"/>
    <w:rsid w:val="00E62768"/>
    <w:rsid w:val="00EE7B09"/>
    <w:rsid w:val="00EF77E6"/>
    <w:rsid w:val="00F00253"/>
    <w:rsid w:val="00F2422C"/>
    <w:rsid w:val="00F2479F"/>
    <w:rsid w:val="00F510B0"/>
    <w:rsid w:val="00F67413"/>
    <w:rsid w:val="00F739F7"/>
    <w:rsid w:val="00F967BB"/>
    <w:rsid w:val="00F97E7C"/>
    <w:rsid w:val="00FC3FFC"/>
    <w:rsid w:val="00FC4789"/>
    <w:rsid w:val="00FC6D4B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BCD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0017A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17A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aliases w:val=" Знак, Знак2 Знак,Знак,Знак2 Знак"/>
    <w:basedOn w:val="a"/>
    <w:next w:val="a"/>
    <w:link w:val="30"/>
    <w:qFormat/>
    <w:rsid w:val="0030017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0017A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0017A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aliases w:val=" Знак Знак, Знак2 Знак Знак,Знак Знак,Знак2 Знак Знак"/>
    <w:link w:val="3"/>
    <w:rsid w:val="003001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99"/>
    <w:qFormat/>
    <w:rsid w:val="0030017A"/>
    <w:rPr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30017A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30017A"/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73A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A5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3DFE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styleId="a8">
    <w:name w:val="header"/>
    <w:basedOn w:val="a"/>
    <w:link w:val="a9"/>
    <w:uiPriority w:val="99"/>
    <w:unhideWhenUsed/>
    <w:rsid w:val="000B7C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B7C94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B7C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7C94"/>
    <w:rPr>
      <w:sz w:val="22"/>
      <w:szCs w:val="22"/>
    </w:rPr>
  </w:style>
  <w:style w:type="table" w:styleId="ac">
    <w:name w:val="Table Grid"/>
    <w:basedOn w:val="a1"/>
    <w:uiPriority w:val="59"/>
    <w:rsid w:val="00225B99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3E1958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1958"/>
  </w:style>
  <w:style w:type="paragraph" w:styleId="ae">
    <w:name w:val="Normal (Web)"/>
    <w:basedOn w:val="a"/>
    <w:uiPriority w:val="99"/>
    <w:semiHidden/>
    <w:unhideWhenUsed/>
    <w:rsid w:val="00B47F3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Subtitle"/>
    <w:basedOn w:val="a"/>
    <w:link w:val="af0"/>
    <w:uiPriority w:val="99"/>
    <w:qFormat/>
    <w:rsid w:val="00B47F37"/>
    <w:pPr>
      <w:tabs>
        <w:tab w:val="left" w:pos="1276"/>
      </w:tabs>
      <w:spacing w:line="36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0">
    <w:name w:val="Подзаголовок Знак"/>
    <w:basedOn w:val="a0"/>
    <w:link w:val="af"/>
    <w:uiPriority w:val="99"/>
    <w:rsid w:val="00B47F37"/>
    <w:rPr>
      <w:rFonts w:ascii="Times New Roman" w:eastAsia="Times New Roman" w:hAnsi="Times New Roman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BCD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0017A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17A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aliases w:val=" Знак, Знак2 Знак,Знак,Знак2 Знак"/>
    <w:basedOn w:val="a"/>
    <w:next w:val="a"/>
    <w:link w:val="30"/>
    <w:qFormat/>
    <w:rsid w:val="0030017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0017A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0017A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aliases w:val=" Знак Знак, Знак2 Знак Знак,Знак Знак,Знак2 Знак Знак"/>
    <w:link w:val="3"/>
    <w:rsid w:val="003001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99"/>
    <w:qFormat/>
    <w:rsid w:val="0030017A"/>
    <w:rPr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30017A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30017A"/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73A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A5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3DFE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styleId="a8">
    <w:name w:val="header"/>
    <w:basedOn w:val="a"/>
    <w:link w:val="a9"/>
    <w:uiPriority w:val="99"/>
    <w:unhideWhenUsed/>
    <w:rsid w:val="000B7C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B7C94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B7C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7C94"/>
    <w:rPr>
      <w:sz w:val="22"/>
      <w:szCs w:val="22"/>
    </w:rPr>
  </w:style>
  <w:style w:type="table" w:styleId="ac">
    <w:name w:val="Table Grid"/>
    <w:basedOn w:val="a1"/>
    <w:uiPriority w:val="59"/>
    <w:rsid w:val="00225B99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3E1958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1958"/>
  </w:style>
  <w:style w:type="paragraph" w:styleId="ae">
    <w:name w:val="Normal (Web)"/>
    <w:basedOn w:val="a"/>
    <w:uiPriority w:val="99"/>
    <w:semiHidden/>
    <w:unhideWhenUsed/>
    <w:rsid w:val="00B47F3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Subtitle"/>
    <w:basedOn w:val="a"/>
    <w:link w:val="af0"/>
    <w:uiPriority w:val="99"/>
    <w:qFormat/>
    <w:rsid w:val="00B47F37"/>
    <w:pPr>
      <w:tabs>
        <w:tab w:val="left" w:pos="1276"/>
      </w:tabs>
      <w:spacing w:line="36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0">
    <w:name w:val="Подзаголовок Знак"/>
    <w:basedOn w:val="a0"/>
    <w:link w:val="af"/>
    <w:uiPriority w:val="99"/>
    <w:rsid w:val="00B47F37"/>
    <w:rPr>
      <w:rFonts w:ascii="Times New Roman" w:eastAsia="Times New Roman" w:hAnsi="Times New Roman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69FF5-1042-45F8-B0AF-F32DBB45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16</Pages>
  <Words>4484</Words>
  <Characters>25563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Svobodniy</dc:creator>
  <cp:keywords/>
  <dc:description/>
  <cp:lastModifiedBy>Svobodniy</cp:lastModifiedBy>
  <cp:revision>104</cp:revision>
  <cp:lastPrinted>2017-03-16T09:45:00Z</cp:lastPrinted>
  <dcterms:created xsi:type="dcterms:W3CDTF">2017-02-27T05:45:00Z</dcterms:created>
  <dcterms:modified xsi:type="dcterms:W3CDTF">2017-03-17T06:59:00Z</dcterms:modified>
</cp:coreProperties>
</file>