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6D76AF" w:rsidTr="006D76AF">
        <w:trPr>
          <w:trHeight w:val="2865"/>
          <w:jc w:val="center"/>
        </w:trPr>
        <w:tc>
          <w:tcPr>
            <w:tcW w:w="9585" w:type="dxa"/>
            <w:gridSpan w:val="5"/>
          </w:tcPr>
          <w:p w:rsidR="006D76AF" w:rsidRDefault="006D76AF">
            <w:pPr>
              <w:shd w:val="clear" w:color="auto" w:fill="FFFFFF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6AF" w:rsidRDefault="006D76AF">
            <w:pPr>
              <w:spacing w:line="256" w:lineRule="auto"/>
              <w:ind w:left="1824" w:right="1680"/>
              <w:jc w:val="center"/>
              <w:rPr>
                <w:sz w:val="24"/>
                <w:szCs w:val="24"/>
                <w:lang w:eastAsia="en-US"/>
              </w:rPr>
            </w:pPr>
          </w:p>
          <w:p w:rsidR="006D76AF" w:rsidRDefault="006D76AF">
            <w:pPr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АДМИНИСТРАЦИЯ</w:t>
            </w:r>
          </w:p>
          <w:p w:rsidR="006D76AF" w:rsidRDefault="006D76AF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ЗАКРЫТОГО АДМИНИСТРАТИВНО – </w:t>
            </w:r>
          </w:p>
          <w:p w:rsidR="006D76AF" w:rsidRDefault="006D76AF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ТЕРРИТОРИАЛЬНОГО ОБРАЗОВАНИЯ </w:t>
            </w:r>
          </w:p>
          <w:p w:rsidR="006D76AF" w:rsidRDefault="006D76AF">
            <w:pPr>
              <w:spacing w:line="25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 ГОРОДА ЗЕЛЕНОГОРСКА </w:t>
            </w:r>
          </w:p>
          <w:p w:rsidR="006D76AF" w:rsidRDefault="006D76AF">
            <w:pPr>
              <w:shd w:val="clear" w:color="auto" w:fill="FFFFFF"/>
              <w:spacing w:line="256" w:lineRule="auto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КРАСНОЯРСКОГО КРАЯ</w:t>
            </w:r>
          </w:p>
          <w:p w:rsidR="006D76AF" w:rsidRDefault="006D76AF">
            <w:pPr>
              <w:shd w:val="clear" w:color="auto" w:fill="FFFFFF"/>
              <w:spacing w:line="25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6D76AF" w:rsidRDefault="006D76AF">
            <w:pPr>
              <w:shd w:val="clear" w:color="auto" w:fill="FFFFFF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D76AF" w:rsidRDefault="006D76AF">
            <w:pPr>
              <w:widowControl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 О С Т А Н О В Л Е Н И Е</w:t>
            </w:r>
          </w:p>
        </w:tc>
      </w:tr>
      <w:tr w:rsidR="006D76AF" w:rsidTr="006D76AF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6AF" w:rsidRPr="006D76AF" w:rsidRDefault="006D76AF">
            <w:pPr>
              <w:shd w:val="clear" w:color="auto" w:fill="FFFFFF"/>
              <w:spacing w:line="256" w:lineRule="auto"/>
              <w:rPr>
                <w:noProof/>
                <w:sz w:val="28"/>
                <w:szCs w:val="28"/>
                <w:lang w:eastAsia="en-US"/>
              </w:rPr>
            </w:pPr>
            <w:r w:rsidRPr="006D76AF">
              <w:rPr>
                <w:noProof/>
                <w:sz w:val="28"/>
                <w:szCs w:val="28"/>
                <w:lang w:eastAsia="en-US"/>
              </w:rPr>
              <w:t>14.02.2020</w:t>
            </w:r>
          </w:p>
        </w:tc>
        <w:tc>
          <w:tcPr>
            <w:tcW w:w="5103" w:type="dxa"/>
            <w:gridSpan w:val="2"/>
            <w:vAlign w:val="bottom"/>
            <w:hideMark/>
          </w:tcPr>
          <w:p w:rsidR="006D76AF" w:rsidRDefault="006D76AF">
            <w:pPr>
              <w:shd w:val="clear" w:color="auto" w:fill="FFFFFF"/>
              <w:spacing w:line="256" w:lineRule="auto"/>
              <w:jc w:val="center"/>
              <w:rPr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6D76AF" w:rsidRDefault="006D76AF">
            <w:pPr>
              <w:widowControl/>
              <w:autoSpaceDE/>
              <w:adjustRightInd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6AF" w:rsidRDefault="006D76AF">
            <w:pPr>
              <w:widowControl/>
              <w:autoSpaceDE/>
              <w:adjustRightInd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27-п</w:t>
            </w:r>
          </w:p>
        </w:tc>
      </w:tr>
      <w:tr w:rsidR="006D76AF" w:rsidTr="006D76AF"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6D76AF" w:rsidRDefault="006D76A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D76AF" w:rsidRDefault="006D76A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установлении</w:t>
            </w:r>
          </w:p>
          <w:p w:rsidR="006D76AF" w:rsidRDefault="006D76A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норматива стоимости одного квадратного метра общей площади жилья по                                г. Зеленогорску на 2020 год</w:t>
            </w:r>
          </w:p>
        </w:tc>
      </w:tr>
    </w:tbl>
    <w:p w:rsidR="006D76AF" w:rsidRDefault="006D76AF" w:rsidP="006D76AF">
      <w:pPr>
        <w:jc w:val="both"/>
        <w:rPr>
          <w:sz w:val="28"/>
          <w:szCs w:val="28"/>
        </w:rPr>
      </w:pPr>
    </w:p>
    <w:p w:rsidR="006D76AF" w:rsidRDefault="006D76AF" w:rsidP="006D76AF">
      <w:pPr>
        <w:jc w:val="both"/>
        <w:rPr>
          <w:sz w:val="28"/>
          <w:szCs w:val="28"/>
        </w:rPr>
      </w:pPr>
    </w:p>
    <w:p w:rsidR="006D76AF" w:rsidRDefault="006D76AF" w:rsidP="006D7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расчета размеров социальных выплат на приобретение (строительство) жилья молодым семьям за счет средств федерального, краевого и местного бюджетов, на основании пункта 13 Правил предоставления молодым семьям социальных выплат на приобретение (строительство) жилья и их использования, являющихся приложением № 1 к </w:t>
      </w:r>
      <w:r>
        <w:rPr>
          <w:rFonts w:eastAsiaTheme="minorHAnsi"/>
          <w:sz w:val="28"/>
          <w:szCs w:val="28"/>
          <w:lang w:eastAsia="en-US"/>
        </w:rPr>
        <w:t>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</w:t>
      </w:r>
      <w:r>
        <w:rPr>
          <w:sz w:val="28"/>
          <w:szCs w:val="28"/>
        </w:rPr>
        <w:t>, пункта 2 раздела 4 мероприятия 8 подпрограммы «Улучшение жилищных условий отдельных категорий граждан» государственной программы «Создание условий для обеспечения доступным и комфортным жильем граждан», утвержденной постановлением Правительства Красноярского края от 30.09.2013 № 514-п, пункта 3.3.2 подпрограммы 2 «Обеспечение жильем молодых семей в городе Зеленогорске» муниципальной программы «Развитие молодежной политики города Зеленогорска», утвержденной постановлением Администрации ЗАТО г. Зеленогорска от 12.11.2015 № 296-п, учитывая приказ Министерства строительства и жилищно-коммунального хозяйства Российской Федерации от 21.06.2019 № 353/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 нормативе стоимости одного квадратного метра общей площади жилого помещения по Российской Федерации на второе </w:t>
      </w:r>
      <w:r>
        <w:rPr>
          <w:sz w:val="28"/>
          <w:szCs w:val="28"/>
        </w:rPr>
        <w:lastRenderedPageBreak/>
        <w:t xml:space="preserve">полугодие 2019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 2019 года», руководствуясь Уставом города,  </w:t>
      </w:r>
    </w:p>
    <w:p w:rsidR="006D76AF" w:rsidRDefault="006D76AF" w:rsidP="006D76AF">
      <w:pPr>
        <w:widowControl/>
        <w:overflowPunct w:val="0"/>
        <w:ind w:firstLine="567"/>
        <w:jc w:val="both"/>
        <w:textAlignment w:val="baseline"/>
        <w:rPr>
          <w:sz w:val="28"/>
          <w:szCs w:val="28"/>
        </w:rPr>
      </w:pPr>
    </w:p>
    <w:p w:rsidR="006D76AF" w:rsidRDefault="006D76AF" w:rsidP="006D76AF">
      <w:pPr>
        <w:widowControl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D76AF" w:rsidRDefault="006D76AF" w:rsidP="006D76AF">
      <w:pPr>
        <w:widowControl/>
        <w:overflowPunct w:val="0"/>
        <w:ind w:firstLine="567"/>
        <w:jc w:val="both"/>
        <w:textAlignment w:val="baseline"/>
        <w:rPr>
          <w:sz w:val="28"/>
          <w:szCs w:val="28"/>
        </w:rPr>
      </w:pPr>
    </w:p>
    <w:p w:rsidR="006D76AF" w:rsidRDefault="006D76AF" w:rsidP="006D7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на 2020 год норматив стоимости одного квадратного метра общей площади жилья по г. Зеленогорску в размере 38 697 (тридцать восемь тысяч шестьсот девяносто семь) рублей.</w:t>
      </w:r>
    </w:p>
    <w:p w:rsidR="006D76AF" w:rsidRDefault="006D76AF" w:rsidP="006D7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01.01.2020.</w:t>
      </w:r>
    </w:p>
    <w:p w:rsidR="006D76AF" w:rsidRPr="006D76AF" w:rsidRDefault="006D76AF" w:rsidP="006D76A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распоряжения возложить на первого заместителя Главы ЗАТО г. Зеленогорска </w:t>
      </w:r>
      <w:hyperlink r:id="rId6" w:history="1">
        <w:r w:rsidRPr="006D76AF">
          <w:rPr>
            <w:rStyle w:val="a3"/>
            <w:color w:val="000000" w:themeColor="text1"/>
            <w:sz w:val="28"/>
            <w:szCs w:val="28"/>
            <w:u w:val="none"/>
          </w:rPr>
          <w:t>по стратегическому планированию, экономическому развитию и финансам.</w:t>
        </w:r>
      </w:hyperlink>
    </w:p>
    <w:p w:rsidR="006D76AF" w:rsidRPr="006D76AF" w:rsidRDefault="006D76AF" w:rsidP="006D76AF">
      <w:pPr>
        <w:ind w:right="-2"/>
        <w:jc w:val="both"/>
        <w:rPr>
          <w:color w:val="000000" w:themeColor="text1"/>
          <w:sz w:val="28"/>
          <w:szCs w:val="28"/>
        </w:rPr>
      </w:pPr>
    </w:p>
    <w:p w:rsidR="006D76AF" w:rsidRPr="006D76AF" w:rsidRDefault="006D76AF" w:rsidP="006D76AF">
      <w:pPr>
        <w:ind w:right="-2"/>
        <w:jc w:val="both"/>
        <w:rPr>
          <w:color w:val="000000" w:themeColor="text1"/>
          <w:sz w:val="28"/>
          <w:szCs w:val="28"/>
        </w:rPr>
      </w:pPr>
    </w:p>
    <w:p w:rsidR="006D76AF" w:rsidRDefault="006D76AF" w:rsidP="006D76AF">
      <w:pPr>
        <w:widowControl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Первый заместитель Главы ЗАТО</w:t>
      </w:r>
    </w:p>
    <w:p w:rsidR="006D76AF" w:rsidRDefault="006D76AF" w:rsidP="006D76AF">
      <w:pPr>
        <w:widowControl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г. Зеленогорска по жилищно-коммунальному</w:t>
      </w:r>
    </w:p>
    <w:p w:rsidR="006D76AF" w:rsidRDefault="006D76AF" w:rsidP="006D76AF">
      <w:pPr>
        <w:widowControl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хозяйству, архитектуре и градостроительству                         </w:t>
      </w:r>
      <w:bookmarkStart w:id="0" w:name="_GoBack"/>
      <w:bookmarkEnd w:id="0"/>
      <w:r>
        <w:rPr>
          <w:sz w:val="28"/>
          <w:szCs w:val="28"/>
        </w:rPr>
        <w:t xml:space="preserve">         С.В. </w:t>
      </w:r>
      <w:proofErr w:type="spellStart"/>
      <w:r>
        <w:rPr>
          <w:sz w:val="28"/>
          <w:szCs w:val="28"/>
        </w:rPr>
        <w:t>Камнев</w:t>
      </w:r>
      <w:proofErr w:type="spellEnd"/>
      <w:r>
        <w:rPr>
          <w:sz w:val="28"/>
          <w:szCs w:val="28"/>
        </w:rPr>
        <w:t xml:space="preserve">                                                        </w:t>
      </w:r>
    </w:p>
    <w:p w:rsidR="006D76AF" w:rsidRDefault="006D76AF" w:rsidP="006D76AF">
      <w:pPr>
        <w:rPr>
          <w:sz w:val="28"/>
          <w:szCs w:val="28"/>
        </w:rPr>
      </w:pPr>
    </w:p>
    <w:p w:rsidR="006D76AF" w:rsidRDefault="006D76AF" w:rsidP="006D76AF">
      <w:pPr>
        <w:rPr>
          <w:sz w:val="28"/>
          <w:szCs w:val="28"/>
        </w:rPr>
      </w:pPr>
    </w:p>
    <w:p w:rsidR="0076635C" w:rsidRDefault="0076635C"/>
    <w:sectPr w:rsidR="0076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CB"/>
    <w:rsid w:val="00097CCB"/>
    <w:rsid w:val="006D76AF"/>
    <w:rsid w:val="0076635C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6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5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6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5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eladmin.ru/administraciya/zamestiteli-glavy-administracii-zato-goroda-zelenogorska/zamestitel-glavy-administracii-po-ekonomike-i-finans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Мещерякова Наталья Рахимжановна</cp:lastModifiedBy>
  <cp:revision>3</cp:revision>
  <dcterms:created xsi:type="dcterms:W3CDTF">2020-02-20T07:17:00Z</dcterms:created>
  <dcterms:modified xsi:type="dcterms:W3CDTF">2020-02-20T09:18:00Z</dcterms:modified>
</cp:coreProperties>
</file>