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D6" w:rsidRPr="00317548" w:rsidRDefault="008B13D6" w:rsidP="005516A1">
      <w:pPr>
        <w:spacing w:after="0" w:line="240" w:lineRule="auto"/>
        <w:ind w:left="567"/>
        <w:jc w:val="right"/>
        <w:rPr>
          <w:rFonts w:ascii="Times New Roman" w:hAnsi="Times New Roman" w:cs="Times New Roman"/>
          <w:sz w:val="28"/>
        </w:rPr>
      </w:pPr>
      <w:r w:rsidRPr="00317548">
        <w:rPr>
          <w:rFonts w:ascii="Times New Roman" w:hAnsi="Times New Roman" w:cs="Times New Roman"/>
          <w:noProof/>
          <w:sz w:val="28"/>
          <w:szCs w:val="28"/>
        </w:rPr>
        <w:t>ПРОЕКТ</w:t>
      </w:r>
    </w:p>
    <w:tbl>
      <w:tblPr>
        <w:tblStyle w:val="a5"/>
        <w:tblW w:w="1042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099"/>
        <w:gridCol w:w="1687"/>
        <w:gridCol w:w="1478"/>
        <w:gridCol w:w="3483"/>
        <w:gridCol w:w="676"/>
      </w:tblGrid>
      <w:tr w:rsidR="008B13D6" w:rsidRPr="00317548" w:rsidTr="00922A67">
        <w:trPr>
          <w:gridAfter w:val="1"/>
          <w:wAfter w:w="676" w:type="dxa"/>
          <w:trHeight w:val="2865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8B13D6" w:rsidP="00907A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7548">
              <w:rPr>
                <w:noProof/>
                <w:lang w:eastAsia="ru-RU"/>
              </w:rPr>
              <w:drawing>
                <wp:inline distT="0" distB="0" distL="0" distR="0" wp14:anchorId="29A5FE89" wp14:editId="6022848A">
                  <wp:extent cx="756285" cy="949325"/>
                  <wp:effectExtent l="0" t="0" r="571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3D6" w:rsidRPr="00317548" w:rsidRDefault="008B13D6" w:rsidP="00907A02">
            <w:pPr>
              <w:ind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8B13D6" w:rsidRPr="00317548" w:rsidRDefault="008B13D6" w:rsidP="00907A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13D6" w:rsidRPr="00317548" w:rsidRDefault="008B13D6" w:rsidP="00907A0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E23E48" w:rsidRPr="00317548" w:rsidRDefault="00E23E48" w:rsidP="00E87F85">
            <w:pPr>
              <w:ind w:left="567"/>
              <w:jc w:val="center"/>
            </w:pPr>
          </w:p>
        </w:tc>
      </w:tr>
      <w:tr w:rsidR="008B13D6" w:rsidRPr="00317548" w:rsidTr="00922A67">
        <w:trPr>
          <w:gridAfter w:val="1"/>
          <w:wAfter w:w="676" w:type="dxa"/>
          <w:trHeight w:val="661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E87F85" w:rsidP="00E87F85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noProof/>
                <w:sz w:val="28"/>
                <w:szCs w:val="28"/>
              </w:rPr>
              <w:t>_______________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8B13D6" w:rsidP="00E87F85">
            <w:pPr>
              <w:shd w:val="clear" w:color="auto" w:fill="FFFFFF"/>
              <w:ind w:left="56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:rsidR="008B13D6" w:rsidRPr="00317548" w:rsidRDefault="00E87F85" w:rsidP="00E87F85">
            <w:pPr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8B13D6" w:rsidRPr="003175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</w:p>
        </w:tc>
      </w:tr>
      <w:tr w:rsidR="00E87F85" w:rsidRPr="00317548" w:rsidTr="00144205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7F85" w:rsidRPr="00317548" w:rsidRDefault="00E87F85" w:rsidP="001442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Об утверждении местных нормативов градостроительного про</w:t>
            </w:r>
            <w:r w:rsidR="00144205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ектирования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г. Зеленогорска</w:t>
            </w:r>
          </w:p>
        </w:tc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7F85" w:rsidRPr="00317548" w:rsidRDefault="00E87F85" w:rsidP="00E87F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4C7F" w:rsidRPr="00317548" w:rsidRDefault="00C14C7F" w:rsidP="00E87F85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313E3F" w:rsidRPr="00317548" w:rsidRDefault="00313E3F" w:rsidP="00B900D5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9" w:history="1">
        <w:r w:rsidRPr="0031754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="00403DFE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23.12.2014 № 631-п «Об утверждении региональных нормативов градостроительного проектирования Красноярского края», на основании </w:t>
      </w:r>
      <w:hyperlink r:id="rId11" w:history="1">
        <w:r w:rsidRPr="0031754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                   г. Зеленогорска и внесения изменений в них, утвержденного решением Совета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23.11.2017 № 45-253р, руководствуясь Уставом города, Совет депутатов ЗАТО г. Зеленогорска</w:t>
      </w:r>
    </w:p>
    <w:p w:rsidR="00313E3F" w:rsidRPr="00317548" w:rsidRDefault="00313E3F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7548" w:rsidRDefault="00313E3F" w:rsidP="007E63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313E3F" w:rsidRPr="00317548" w:rsidRDefault="00313E3F" w:rsidP="00B900D5">
      <w:pPr>
        <w:spacing w:after="0"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ab/>
      </w:r>
    </w:p>
    <w:p w:rsidR="00313E3F" w:rsidRPr="00317548" w:rsidRDefault="007E632B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1. Утвердить м</w:t>
      </w:r>
      <w:r w:rsidR="00313E3F" w:rsidRPr="00317548">
        <w:rPr>
          <w:rFonts w:ascii="Times New Roman" w:hAnsi="Times New Roman" w:cs="Times New Roman"/>
          <w:sz w:val="28"/>
          <w:szCs w:val="28"/>
        </w:rPr>
        <w:t xml:space="preserve">естные </w:t>
      </w:r>
      <w:hyperlink w:anchor="Par35" w:history="1">
        <w:r w:rsidR="00313E3F" w:rsidRPr="00317548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="00313E3F" w:rsidRPr="00317548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</w:t>
      </w:r>
      <w:r w:rsidR="002550D5" w:rsidRPr="0031754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13E3F" w:rsidRPr="00317548">
        <w:rPr>
          <w:rFonts w:ascii="Times New Roman" w:hAnsi="Times New Roman" w:cs="Times New Roman"/>
          <w:sz w:val="28"/>
          <w:szCs w:val="28"/>
        </w:rPr>
        <w:t>г. Зеленогорска согласно приложению к настоящему решению.</w:t>
      </w:r>
    </w:p>
    <w:p w:rsidR="00313E3F" w:rsidRPr="00317548" w:rsidRDefault="00313E3F" w:rsidP="00B900D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2. Настоящее решение вступает в силу в день, следующий за днем его опубликования в газете «Панорама».</w:t>
      </w:r>
    </w:p>
    <w:p w:rsidR="00FE2330" w:rsidRPr="00317548" w:rsidRDefault="00FE2330" w:rsidP="00B900D5">
      <w:pPr>
        <w:suppressAutoHyphens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</w:t>
      </w:r>
      <w:r w:rsidR="003D3EB6" w:rsidRPr="00317548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FE2330" w:rsidRPr="00317548" w:rsidRDefault="00FE2330" w:rsidP="00FE2330">
      <w:pPr>
        <w:suppressAutoHyphens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675" w:type="dxa"/>
        <w:tblLook w:val="04A0" w:firstRow="1" w:lastRow="0" w:firstColumn="1" w:lastColumn="0" w:noHBand="0" w:noVBand="1"/>
      </w:tblPr>
      <w:tblGrid>
        <w:gridCol w:w="5670"/>
        <w:gridCol w:w="142"/>
        <w:gridCol w:w="3969"/>
        <w:gridCol w:w="709"/>
      </w:tblGrid>
      <w:tr w:rsidR="00FE2330" w:rsidRPr="00317548" w:rsidTr="009C0307">
        <w:tc>
          <w:tcPr>
            <w:tcW w:w="5812" w:type="dxa"/>
            <w:gridSpan w:val="2"/>
          </w:tcPr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gramEnd"/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__________ М.В. Сперанский   </w:t>
            </w:r>
          </w:p>
        </w:tc>
        <w:tc>
          <w:tcPr>
            <w:tcW w:w="4678" w:type="dxa"/>
            <w:gridSpan w:val="2"/>
          </w:tcPr>
          <w:p w:rsidR="00FE2330" w:rsidRPr="00317548" w:rsidRDefault="009C0307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9C0307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____________ В.В. Терентьев</w:t>
            </w:r>
          </w:p>
        </w:tc>
      </w:tr>
      <w:tr w:rsidR="00FE2330" w:rsidRPr="00317548" w:rsidTr="009C0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09" w:type="dxa"/>
          <w:trHeight w:val="141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решению Совета депутатов</w:t>
            </w:r>
          </w:p>
          <w:p w:rsidR="00FE2330" w:rsidRPr="00317548" w:rsidRDefault="00FE2330" w:rsidP="00FE23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FE2330" w:rsidRPr="00317548" w:rsidRDefault="00FE2330" w:rsidP="007E63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от  _________  №  __________</w:t>
            </w:r>
          </w:p>
        </w:tc>
      </w:tr>
    </w:tbl>
    <w:p w:rsidR="00C14C7F" w:rsidRPr="00317548" w:rsidRDefault="00C14C7F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25370" w:rsidRPr="00317548" w:rsidRDefault="00625370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26A5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317548">
        <w:rPr>
          <w:rFonts w:ascii="Times New Roman" w:hAnsi="Times New Roman" w:cs="Times New Roman"/>
          <w:sz w:val="28"/>
          <w:szCs w:val="28"/>
        </w:rPr>
        <w:t xml:space="preserve">Местные </w:t>
      </w:r>
      <w:hyperlink w:anchor="Par35" w:history="1">
        <w:r w:rsidRPr="00317548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</w:p>
    <w:p w:rsidR="00C14C7F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градостроительного проектирования г. Зеленогорска</w:t>
      </w:r>
    </w:p>
    <w:p w:rsidR="00FE2330" w:rsidRPr="00317548" w:rsidRDefault="00FE2330" w:rsidP="00B900D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E2330" w:rsidRPr="00317548" w:rsidRDefault="00FE2330" w:rsidP="00B900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17548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9C0307" w:rsidRPr="00317548" w:rsidRDefault="009C0307" w:rsidP="003826A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B90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 xml:space="preserve">Местные нормативы градостроительного проектирования </w:t>
      </w:r>
      <w:r w:rsidR="00B900D5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(далее - Местные нормативы) разработаны в соответствии с Градостроительным </w:t>
      </w:r>
      <w:hyperlink r:id="rId12" w:history="1">
        <w:r w:rsidRPr="0031754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Градостроительный кодекс), Федеральным </w:t>
      </w:r>
      <w:hyperlink r:id="rId13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900D5" w:rsidRPr="00317548">
        <w:rPr>
          <w:rFonts w:ascii="Times New Roman" w:hAnsi="Times New Roman" w:cs="Times New Roman"/>
          <w:sz w:val="28"/>
          <w:szCs w:val="28"/>
        </w:rPr>
        <w:t xml:space="preserve"> от 06.10.2003 № 131-ФЗ «</w:t>
      </w:r>
      <w:r w:rsidRPr="0031754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900D5" w:rsidRPr="0031754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403DFE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Кр</w:t>
      </w:r>
      <w:r w:rsidR="00B900D5" w:rsidRPr="00317548">
        <w:rPr>
          <w:rFonts w:ascii="Times New Roman" w:hAnsi="Times New Roman" w:cs="Times New Roman"/>
          <w:sz w:val="28"/>
          <w:szCs w:val="28"/>
        </w:rPr>
        <w:t>асноярского края от 23.12.2014 № 631-п «</w:t>
      </w:r>
      <w:r w:rsidRPr="00317548">
        <w:rPr>
          <w:rFonts w:ascii="Times New Roman" w:hAnsi="Times New Roman" w:cs="Times New Roman"/>
          <w:sz w:val="28"/>
          <w:szCs w:val="28"/>
        </w:rPr>
        <w:t>Об утверждении региональных нормативов градостроительного пр</w:t>
      </w:r>
      <w:r w:rsidR="00B900D5" w:rsidRPr="00317548">
        <w:rPr>
          <w:rFonts w:ascii="Times New Roman" w:hAnsi="Times New Roman" w:cs="Times New Roman"/>
          <w:sz w:val="28"/>
          <w:szCs w:val="28"/>
        </w:rPr>
        <w:t>оектирования Красноярского края»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(далее - Региональные нормативы), </w:t>
      </w:r>
      <w:hyperlink r:id="rId15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Кр</w:t>
      </w:r>
      <w:r w:rsidR="00B900D5" w:rsidRPr="00317548">
        <w:rPr>
          <w:rFonts w:ascii="Times New Roman" w:hAnsi="Times New Roman" w:cs="Times New Roman"/>
          <w:sz w:val="28"/>
          <w:szCs w:val="28"/>
        </w:rPr>
        <w:t>асноярского края от 21.04.2016 № 10-4449 «</w:t>
      </w:r>
      <w:r w:rsidRPr="00317548">
        <w:rPr>
          <w:rFonts w:ascii="Times New Roman" w:hAnsi="Times New Roman" w:cs="Times New Roman"/>
          <w:sz w:val="28"/>
          <w:szCs w:val="28"/>
        </w:rPr>
        <w:t>О видах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объектов местного значения, подлежащих отображению в документах территориального планирования муниципальных </w:t>
      </w:r>
      <w:r w:rsidR="00B900D5" w:rsidRPr="00317548">
        <w:rPr>
          <w:rFonts w:ascii="Times New Roman" w:hAnsi="Times New Roman" w:cs="Times New Roman"/>
          <w:sz w:val="28"/>
          <w:szCs w:val="28"/>
        </w:rPr>
        <w:t>образований в Красноярском крае»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B900D5" w:rsidRPr="0031754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B900D5" w:rsidRPr="00317548">
        <w:rPr>
          <w:rFonts w:ascii="Times New Roman" w:hAnsi="Times New Roman" w:cs="Times New Roman"/>
          <w:sz w:val="28"/>
          <w:szCs w:val="28"/>
        </w:rPr>
        <w:t xml:space="preserve"> о порядке подготовки, утверждения местных нормативов градостроительного проектирования г. Зеленогорска и внесения изменений в них, утвержденного решением Совета </w:t>
      </w:r>
      <w:proofErr w:type="gramStart"/>
      <w:r w:rsidR="00B900D5"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B900D5"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23.11.2017                     № 45-253р.</w:t>
      </w:r>
    </w:p>
    <w:p w:rsidR="00C14C7F" w:rsidRPr="00317548" w:rsidRDefault="00625370" w:rsidP="00B90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1.2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Местные нормативы включают в себя расчетные показатели минимально допустимого уровня обеспеченности объектами</w:t>
      </w:r>
      <w:r w:rsidR="0027168F" w:rsidRPr="00317548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, предусмотренными </w:t>
      </w:r>
      <w:hyperlink r:id="rId17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частью 4 статьи 29.2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кодекса, населения </w:t>
      </w:r>
      <w:r w:rsidR="0027168F" w:rsidRPr="003175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24F6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E23E48" w:rsidRPr="00317548">
        <w:rPr>
          <w:rFonts w:ascii="Times New Roman" w:hAnsi="Times New Roman" w:cs="Times New Roman"/>
          <w:sz w:val="28"/>
          <w:szCs w:val="28"/>
        </w:rPr>
        <w:t>а</w:t>
      </w:r>
      <w:r w:rsidR="00BD24F6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и расчетные показатели максимально допустимого уровня территориальной доступности таких объектов для населения </w:t>
      </w:r>
      <w:r w:rsidR="00BD24F6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E23E48" w:rsidRPr="00317548">
        <w:rPr>
          <w:rFonts w:ascii="Times New Roman" w:hAnsi="Times New Roman" w:cs="Times New Roman"/>
          <w:sz w:val="28"/>
          <w:szCs w:val="28"/>
        </w:rPr>
        <w:t>а</w:t>
      </w:r>
      <w:r w:rsidR="00BD24F6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- расчетные показатели), материалы по обоснованию указанных расчетных показателей, а также </w:t>
      </w:r>
      <w:r w:rsidR="00300194" w:rsidRPr="00317548">
        <w:rPr>
          <w:rFonts w:ascii="Times New Roman" w:hAnsi="Times New Roman" w:cs="Times New Roman"/>
          <w:sz w:val="28"/>
          <w:szCs w:val="28"/>
        </w:rPr>
        <w:t xml:space="preserve">правила и </w:t>
      </w:r>
      <w:r w:rsidR="00C14C7F" w:rsidRPr="00317548">
        <w:rPr>
          <w:rFonts w:ascii="Times New Roman" w:hAnsi="Times New Roman" w:cs="Times New Roman"/>
          <w:sz w:val="28"/>
          <w:szCs w:val="28"/>
        </w:rPr>
        <w:t>область применения таких показателей.</w:t>
      </w:r>
    </w:p>
    <w:p w:rsidR="00C14C7F" w:rsidRPr="00317548" w:rsidRDefault="00C14C7F" w:rsidP="00B900D5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47D1" w:rsidRPr="00317548" w:rsidRDefault="007C6991" w:rsidP="00A66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  <w:r w:rsidRPr="00317548">
        <w:rPr>
          <w:rFonts w:ascii="Times New Roman" w:hAnsi="Times New Roman" w:cs="Times New Roman"/>
          <w:sz w:val="28"/>
          <w:szCs w:val="28"/>
        </w:rPr>
        <w:t xml:space="preserve">2.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Основная часть. </w:t>
      </w: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</w:t>
      </w:r>
    </w:p>
    <w:p w:rsidR="007C6991" w:rsidRPr="00317548" w:rsidRDefault="007C6991" w:rsidP="00A66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обеспеченности объектами местного значения </w:t>
      </w:r>
      <w:r w:rsidR="00571396" w:rsidRPr="00317548">
        <w:rPr>
          <w:rFonts w:ascii="Times New Roman" w:hAnsi="Times New Roman" w:cs="Times New Roman"/>
          <w:sz w:val="28"/>
          <w:szCs w:val="28"/>
        </w:rPr>
        <w:t xml:space="preserve">населения 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>и расчетные показатели максимально допустимого уровня территориальной доступности таких объектов для населения г. Зеленогорска</w:t>
      </w:r>
    </w:p>
    <w:p w:rsidR="00C14C7F" w:rsidRPr="00317548" w:rsidRDefault="00C14C7F" w:rsidP="00A66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E835DD" w:rsidP="006E64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объектами местного значения </w:t>
      </w:r>
      <w:r w:rsidR="006E64EB" w:rsidRPr="00317548">
        <w:rPr>
          <w:rFonts w:ascii="Times New Roman" w:hAnsi="Times New Roman" w:cs="Times New Roman"/>
          <w:sz w:val="28"/>
          <w:szCs w:val="28"/>
        </w:rPr>
        <w:t xml:space="preserve">населения 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и расчетные показатели максимально допустимого уровня территориальной доступности таких объектов для населения г. Зеленогорска представлены в таблице 1. </w:t>
      </w: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14C7F" w:rsidRPr="00317548" w:rsidSect="00C45EC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566" w:bottom="993" w:left="1133" w:header="0" w:footer="0" w:gutter="0"/>
          <w:cols w:space="720"/>
          <w:noEndnote/>
          <w:titlePg/>
          <w:docGrid w:linePitch="299"/>
        </w:sectPr>
      </w:pPr>
    </w:p>
    <w:tbl>
      <w:tblPr>
        <w:tblW w:w="17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2255"/>
        <w:gridCol w:w="544"/>
        <w:gridCol w:w="42"/>
        <w:gridCol w:w="146"/>
        <w:gridCol w:w="962"/>
        <w:gridCol w:w="1145"/>
        <w:gridCol w:w="1145"/>
        <w:gridCol w:w="820"/>
        <w:gridCol w:w="820"/>
        <w:gridCol w:w="372"/>
        <w:gridCol w:w="592"/>
        <w:gridCol w:w="1229"/>
        <w:gridCol w:w="131"/>
        <w:gridCol w:w="1546"/>
        <w:gridCol w:w="47"/>
        <w:gridCol w:w="2104"/>
        <w:gridCol w:w="2268"/>
      </w:tblGrid>
      <w:tr w:rsidR="007E632B" w:rsidRPr="00317548" w:rsidTr="00C54E81">
        <w:trPr>
          <w:gridAfter w:val="1"/>
          <w:wAfter w:w="2268" w:type="dxa"/>
          <w:trHeight w:val="478"/>
        </w:trPr>
        <w:tc>
          <w:tcPr>
            <w:tcW w:w="14804" w:type="dxa"/>
            <w:gridSpan w:val="17"/>
            <w:tcBorders>
              <w:bottom w:val="single" w:sz="4" w:space="0" w:color="auto"/>
            </w:tcBorders>
          </w:tcPr>
          <w:p w:rsidR="007E632B" w:rsidRPr="00317548" w:rsidRDefault="007E632B" w:rsidP="001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1</w:t>
            </w:r>
          </w:p>
          <w:p w:rsidR="007E632B" w:rsidRPr="00317548" w:rsidRDefault="007E632B" w:rsidP="001D76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7C6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норматива/группы нормативов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Значение расчетного показателя, единицы измерения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Применение норматива (обязательное - О; рекомендуемое - Р)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местного значения, предназначенные для организации в границах городского округа электро-, тепл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 органов местного самоуправления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электроснабжения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65"/>
            <w:bookmarkEnd w:id="3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территорий, застроенных:</w:t>
            </w:r>
          </w:p>
        </w:tc>
        <w:tc>
          <w:tcPr>
            <w:tcW w:w="48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Электропотребление,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в год на 1 человека</w:t>
            </w:r>
          </w:p>
        </w:tc>
        <w:tc>
          <w:tcPr>
            <w:tcW w:w="47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Использование максимума электрической нагрузки, часов в год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1) жилыми домами, не оборудованными стационарными электроплитами:</w:t>
            </w:r>
          </w:p>
        </w:tc>
        <w:tc>
          <w:tcPr>
            <w:tcW w:w="48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без кондиционеров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с кондиционерами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5130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  <w:trHeight w:val="102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2) жилыми домами, оборудованными стационарными электроплитами (100% охвата):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без кондиционеров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4770</w:t>
            </w:r>
          </w:p>
        </w:tc>
        <w:tc>
          <w:tcPr>
            <w:tcW w:w="21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  <w:trHeight w:val="50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с кондиционерами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5220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DC1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3) индивидуальными жилыми домами (без кондиционеров):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а) не оборудованными стационарными электроплитами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б) оборудованными стационарными электроплитами (100% охвата)</w:t>
            </w:r>
          </w:p>
        </w:tc>
        <w:tc>
          <w:tcPr>
            <w:tcW w:w="4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4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3960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50" w:rsidRPr="00317548" w:rsidRDefault="00DF5850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теплоснабжения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94"/>
            <w:bookmarkEnd w:id="4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Удельные расходы тепла на отопление жилых зданий при температуре воздуха наиболее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холодной пятидневки -40 °C</w:t>
            </w:r>
          </w:p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на 1 кв. м)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здания, этажность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 и выше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D4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D4" w:rsidRPr="00317548" w:rsidTr="00C54E81">
        <w:trPr>
          <w:gridAfter w:val="1"/>
          <w:wAfter w:w="2268" w:type="dxa"/>
          <w:trHeight w:val="691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Удельные расходы тепла на отопление административных и общественных зданий при температуре воздуха наиболее холодной пятидневки - 40 °C (ккал на 1 кв. м)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CB4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Административные и общественные здания, этажность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4, 5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 и выше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FD4" w:rsidRPr="00317548" w:rsidTr="00C54E81">
        <w:trPr>
          <w:gridAfter w:val="1"/>
          <w:wAfter w:w="2268" w:type="dxa"/>
          <w:trHeight w:val="58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317548" w:rsidRDefault="00CB4FD4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4634E6" w:rsidRDefault="00AB2AFB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Удельные расходы горячей воды потребителями и удельная часовая величина теплоты на </w:t>
            </w:r>
            <w:r w:rsidR="00CB4FD4" w:rsidRPr="004634E6">
              <w:rPr>
                <w:rFonts w:ascii="Times New Roman" w:hAnsi="Times New Roman" w:cs="Times New Roman"/>
                <w:sz w:val="24"/>
                <w:szCs w:val="24"/>
              </w:rPr>
              <w:t>ее нагрев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D4" w:rsidRPr="004634E6" w:rsidRDefault="00AB2AFB" w:rsidP="00AB2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Потребители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Норма расхода горячей воды,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8D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 общей/</w:t>
            </w:r>
          </w:p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полезной площади на 1 расчетную единицу, 1 кв. м/чел.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величина тепловой энергии,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/1 кв. м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дома независимо от этажности, оборудованные умывальниками, мойками и ваннами, с квартирными регуляторами давления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 же, с жилищно</w:t>
            </w:r>
            <w:r w:rsidR="00AD2BBE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AD2BBE"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обеспеченностью (2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 кв. м/чел.)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4C7F" w:rsidRPr="003175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AD2BBE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 же, с умывальниками, мойками и душевыми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житель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Гостиницы и пансионаты с душами во всех отдельных номерах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проживающий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Больницы с санитарными узлами, приближенными к палатам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больной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Поликлиники и амбулатории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больной в смену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Детские ясли и сады с дневным пребыванием детей и столовыми на полуфабрикатах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892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</w:t>
            </w:r>
            <w:r w:rsidR="00892F13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 душевыми при гимнастических залах и столовыми на полуфабрикатах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625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25370" w:rsidRPr="00317548">
              <w:rPr>
                <w:rFonts w:ascii="Times New Roman" w:hAnsi="Times New Roman" w:cs="Times New Roman"/>
                <w:sz w:val="24"/>
                <w:szCs w:val="24"/>
              </w:rPr>
              <w:t>обучающий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комплексы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для приготовления пищи, реализуемой в обеденном зале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посетитель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 продовольственные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 промтоварные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 работающий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14C7F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газо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</w:p>
        </w:tc>
      </w:tr>
      <w:tr w:rsidR="00317548" w:rsidRPr="00317548" w:rsidTr="00C54E81">
        <w:trPr>
          <w:gridAfter w:val="1"/>
          <w:wAfter w:w="2268" w:type="dxa"/>
          <w:trHeight w:val="677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59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обеспеченности сжиженным углеводородным газом (газоснабжение привозным газом через групповые емкости) 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B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Норма расхода газа </w:t>
            </w:r>
          </w:p>
          <w:p w:rsidR="001D7606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(кг на 1 человека </w:t>
            </w:r>
            <w:proofErr w:type="gramEnd"/>
          </w:p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месяц)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  <w:trHeight w:val="336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6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6AD3" w:rsidRPr="00317548" w:rsidRDefault="00EC6AD3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17548" w:rsidRPr="00317548" w:rsidTr="00C54E81">
        <w:trPr>
          <w:gridAfter w:val="1"/>
          <w:wAfter w:w="2268" w:type="dxa"/>
          <w:trHeight w:val="33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A62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2D1A" w:rsidRPr="00317548" w:rsidRDefault="00A62D1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водоснабжения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25"/>
            <w:bookmarkEnd w:id="5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DF58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Минимальные показатели </w:t>
            </w:r>
            <w:r w:rsidR="00DF5850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водопотребления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жилых помещениях с учетом фактических показателей водоснабжения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39648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водо</w:t>
            </w:r>
            <w:r w:rsidR="002650B8" w:rsidRPr="00317548">
              <w:rPr>
                <w:rFonts w:ascii="Times New Roman" w:hAnsi="Times New Roman" w:cs="Times New Roman"/>
                <w:sz w:val="24"/>
                <w:szCs w:val="24"/>
              </w:rPr>
              <w:t>потребления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, литров в сутки на 1 человека 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и канализацией, с централизованным горячим водоснабжением, с ваннами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</w:t>
            </w:r>
            <w:r w:rsidR="00C85F12" w:rsidRPr="00317548">
              <w:rPr>
                <w:rFonts w:ascii="Times New Roman" w:hAnsi="Times New Roman" w:cs="Times New Roman"/>
                <w:sz w:val="24"/>
                <w:szCs w:val="24"/>
              </w:rPr>
              <w:t>нными внутренним водопроводом без канализации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A" w:rsidRPr="00317548" w:rsidRDefault="000A3407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</w:t>
            </w:r>
            <w:r w:rsidR="00C85F12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, оборудованные холодным </w:t>
            </w:r>
            <w:r w:rsidR="00C85F12"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водоснабжением через водоразборные колонки</w:t>
            </w:r>
            <w:proofErr w:type="gramEnd"/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C85F12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1C55" w:rsidRPr="0031754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47"/>
            <w:bookmarkEnd w:id="6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Минимальные показатели водоотведения в жилых помещениях с учетом фактических показателей водоотведения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Степень благоустройства жилых помещений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водоотведения, литров в сутки на 1 человека (куб. м в месяц на 1 человека)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и канализацией, с централизованным горячим водоснабжением, с ваннами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зданиями, оборудованными внутренним водопроводом без канализации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0A3407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Застройка зданиями</w:t>
            </w:r>
            <w:r w:rsidR="00113D0A" w:rsidRPr="00317548">
              <w:rPr>
                <w:rFonts w:ascii="Times New Roman" w:hAnsi="Times New Roman" w:cs="Times New Roman"/>
                <w:sz w:val="24"/>
                <w:szCs w:val="24"/>
              </w:rPr>
              <w:t>, оборудованные холодным водоснабжением через водоразборные колонки</w:t>
            </w:r>
            <w:proofErr w:type="gramEnd"/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0A" w:rsidRPr="00317548" w:rsidRDefault="00113D0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5A1C55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6F3AAD" w:rsidRPr="0031754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E64EB" w:rsidRPr="00317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AD" w:rsidRPr="00317548" w:rsidRDefault="006F3AAD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местного значения в границах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обеспеченности территорией улично-дорожной сети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улично-дорожной сетью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A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улично-дорожной сети  - 1,24 км/кв. км 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20FA1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улично-дорожной сети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тротуарами и пешеходными дорожками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тротуарами и пешеходными дорожками, наименьшая ширина пешеходной части, тротуара&lt;*&gt;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2,0 м на автомобильных дорогах местного значения</w:t>
            </w:r>
          </w:p>
          <w:p w:rsidR="00DD259C" w:rsidRPr="00317548" w:rsidRDefault="00DD259C" w:rsidP="00466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--------------------------------</w:t>
            </w:r>
          </w:p>
          <w:p w:rsidR="00DD259C" w:rsidRPr="00317548" w:rsidRDefault="00DD259C" w:rsidP="00466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 В условиях реконструкции автомобильных дорог местного значения, а также при расчетном пешеходном движении менее 50 чел./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в обоих направлениях допускается устройство тротуара и дорожек шириной 1 м.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20FA1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тротуарами и пешеходными дорожками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0"/>
            <w:bookmarkEnd w:id="7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пешеходными переходами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пешеходными переходами, интервал размещения пешеходных переходов,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чем через 200 м друг от друга в одном уровне с проезжей частью автомобильных дорог местного значения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пешеходных переходов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организации транспортного обслуживания населения в границах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03"/>
            <w:bookmarkEnd w:id="8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сооружениями и устройствами для хранения и обслуживания транспортных средств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открытыми стоянками для временного хранения легковых автомобилей 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Открытые стоянки для временного хранения легковых автомобилей предусматриваются из расчета не менее чем для 70% расчетного парка индивидуальных легковых автомобилей, в том числе: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жилых районах – 35%;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промышленных и коммунально-складских зонах – 15%;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общегородских центрах – 5%;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зонах массового кратковременного отдыха – 15%.</w:t>
            </w:r>
          </w:p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территориальной доступности парковок для проектируемого жилого дома (жилого комплекса)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800 м/8 мин. в зонах жилой застройки,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радиусе не более 50 м/2 мин. от входов в жилые дома до стоянки для хранения автомобилей и других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принадлежащих инвалидам</w:t>
            </w:r>
            <w:r w:rsidRPr="00317548">
              <w:t>.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3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 для парковки транспортных средств работников и посетителей объектов различного функционального назначения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4A" w:rsidRDefault="003E5C4A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 для расчета количества парковок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Учреждения органов государственной власти, органы местного самоуправления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Административно-управленческие учреждения, здания и помещения общественных организаций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Коммерческо-деловые центры, офисные здания и помещения, страховые компании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Банки и банковские учреждения, кредитно-финансовые учреждения: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 операционными залами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без операционных залов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55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комплексы многофункциональные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44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определяется (суммируется) исходя из планируемых видов объектов различного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назначения, входящих в состав многофункционального здания (комплекса), и параметров объектов различного назначения данного здания (комплекса) 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Здания судов общей юрисдикции (городской суд, мировые судьи):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личного автотранспорта работников суда;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личного автотранспорта посетителей;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0A3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парковка для служебного автотранспорта работников 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не менее 7 </w:t>
            </w:r>
            <w:proofErr w:type="spellStart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-мест на 10 работников</w:t>
            </w: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не менее 1,4 </w:t>
            </w:r>
            <w:proofErr w:type="spellStart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-места на одного судью (с округлением до целого числа)</w:t>
            </w: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DD259C" w:rsidRPr="00317548" w:rsidRDefault="00DD259C" w:rsidP="009E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 заданию на проектирование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сооружения следственных органов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 сотрудников, количество парковок для посетителей определяется заданием на проектирование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  <w:trHeight w:val="166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реализующие программы высшего образования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2 преподавателей и сотрудника плюс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студентов, занятых в одну смену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 преподавателей, занятых в одну смену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Производственные здания, коммунально-складские объекты, размещаемые в составе многофункциональных зон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работающих в двух смежных сменах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160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1000 работающих в двух смежных сменах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торгового назначения с широким ассортиментом товаров периодического спроса продовольственной и (или) непродовольственной групп (торговые центры, торговые комплексы, супермаркеты, универсамы)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магазины по продаже товаров эпизодического спроса непродовольственной группы (спортивные, автосалоны, мебельные, бытовой техники, музыкальных инструментов, ювелирные, книжные)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4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посадочных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обслуживания: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бани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5 единовременных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ателье, фотосалоны, салоны-парикмахерские, салоны красоты, солярии, свадебные салоны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салоны ритуальных услуг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химчистки, прачечные, ремонтные мастерские, специализированные центры по обслуживанию сложной бытовой техники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 рабочее место приемщика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  <w:trHeight w:val="378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Гостиницы 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парковка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 для обслуживающего персонала гостиниц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90F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754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парковка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 для инвалидов (индивидуальная стоянка) для гостиниц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20% числа номеров</w:t>
            </w: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менее10% от числа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5% от общего числа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(но не менее 2)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Музеи, выставочные залы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F58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Дворцы культуры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4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зрительских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Кинотеатры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8 зрительских мест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Библиотеки, интернет-кафе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постоянных мест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83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религиозных конфессий 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8 единовременных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посетителей, но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объект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Досугово-развлекательные учреждения: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развлекательные центры, дискотеки, залы игровых автоматов, ночные клубы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бильярдные, боулинги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-места на 3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единовременных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посетителя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Здания и помещения медицинских организаций: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стационары городского значения (больницы, диспансеры, родильные дома)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на 100 сотрудников и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коек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поликлиники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6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на 100 сотрудников и не менее 4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посещений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Спортивные комплексы и стадионы с трибунами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25 мест на трибунах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Оздоровительные комплексы (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фитнес-клубы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, физкультурно-оздоровительные комплексы, спортивные и тренажерные залы):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общей площадью менее 1000 кв. м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25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общей площадью 1000 кв. м и более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40 кв. м общей площади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2B5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Муниципальные детские физкультурно-оздоровительные объекты локального уровня обслуживания: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тренажерные залы площадью 150 - 500 кв. м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8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физкультурно-оздоровительный комплекс с залом площадью 1000 - 2000 кв. м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10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физкультурно-оздоровительный комплекс с залом и бассейном общей площадью 2000 - 3000 кв. м</w:t>
            </w:r>
          </w:p>
        </w:tc>
        <w:tc>
          <w:tcPr>
            <w:tcW w:w="29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 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спортивные клубы и комплексы (шахматы, теннис, конный спорт, горнолыжные центры)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3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Бассейны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5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Катки с искусственным покрытием общей площадью более 3000 кв. м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-места на 6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Пляжи и парки в зонах отдыха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7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Базы кратковременного отдыха (спортивные, лыжные)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15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-мест на 100 единовременных посетителей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торговли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7 </w:t>
            </w:r>
            <w:proofErr w:type="spell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-мест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 мест в залах или единовременных посетителей и персонала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5D17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местами для парковки транспортных средств работников и посетителей объектов различного функционального назначения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более 150 м/3 мин. от входов в объекты торговли с общей площадью торгового зала более 400 кв.м и объекты общественного питания (рестораны, кафе);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более 250 м/5 мин. от входов в объекты обслуживания населения и административные здания;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более 400 м/8 мин. от входов в парки, скверы, на выставки и стадионы.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объектами обслуживания автомобильного транспорта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объектами транспортного обслуживания: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станции технического обслуживания;</w:t>
            </w:r>
          </w:p>
        </w:tc>
        <w:tc>
          <w:tcPr>
            <w:tcW w:w="9541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менее 1 поста на 200 автомобилей;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автозаправочные станции</w:t>
            </w:r>
          </w:p>
        </w:tc>
        <w:tc>
          <w:tcPr>
            <w:tcW w:w="954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не менее 1 колонка на 1200 автомобилей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объектов обслуживания автомобильного транспорта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Нормативы обеспеченности остановками общественного пассажирского транспорта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остановками общественного пассажирского транспорта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7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 остановок общественного пассажирского транспорта в различных функциональных зонах</w:t>
            </w: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Функциональная зона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доступность, </w:t>
            </w: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/мин.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Жилые зоны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500/10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том числе для усадебной (индивидуальной) застройки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600/10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Общественно-деловые зоны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500/10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 том числе общественно-деловые зоны на территории общегородского центра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250/5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E4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Производственные и коммунально-складские зоны (от проходных организаций)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400/8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Зоны массового отдыха и спорта (от главного входа)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800/15</w:t>
            </w: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3.3.3.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Расстояние между остановками общественного пассажирского транспорта по видам транспорта</w:t>
            </w: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4634E6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остановками  </w:t>
            </w: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proofErr w:type="gram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пассажирского</w:t>
            </w:r>
          </w:p>
          <w:p w:rsidR="00DD259C" w:rsidRPr="004634E6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транспорта, </w:t>
            </w: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/мин.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59C" w:rsidRPr="004634E6" w:rsidRDefault="00D20FA1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400 - 600/8 - 10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D73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540"/>
            <w:bookmarkEnd w:id="9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размещения образовательных организаций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7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 детей в возрасте от 1,5 до 7 лет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85 % мест от общего числа детей в возрасте от 1,5 до 7 лет</w:t>
            </w:r>
          </w:p>
          <w:p w:rsidR="00DD259C" w:rsidRPr="00317548" w:rsidRDefault="00DD259C" w:rsidP="000A0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14A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- 300</w:t>
            </w:r>
            <w:r w:rsidR="00E14ADB"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м/5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77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 детей в возрасте от 6,5 до 18 лет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100% мест от общего числа обучающихся в 1 - 9 классах 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и 75% мест от общего числа обучающихся в 10 - 11 классах.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Пешеходная доступность - 300 м/5 мин.</w:t>
            </w:r>
          </w:p>
          <w:p w:rsidR="00DD259C" w:rsidRPr="00317548" w:rsidRDefault="00DD259C" w:rsidP="00C70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местами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10% мест организации дополнительного образования от общего числа обучающихся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4.3.2.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607"/>
            <w:bookmarkEnd w:id="10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проведения официальных физкультурно-оздоровительных и спортивных мероприятий городского округа, а также организации и проведения на территории городского округа занятий физкультурно-спортивной направленности, в том числе школьным и массовым спортом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Помещения для физкультурных занятий и тренировок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70 - 80 кв. м общей площади помещений для физкультурных занятий и тренировок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- 600 м/10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залы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350 кв. м общей площади физкультурно-спортивных залов 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E2B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– 450 м/от 5-10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75 кв. м зеркала воды плавательных бассейнов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- 1300 м/30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Плоскостные сооружения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1950 кв. м общей площади плоскостных сооружений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5.4.2.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- 1300 м/30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Библиотеки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2E3C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Общедоступные библиотеки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1B3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библиотеки на 20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- 3 км/1 ч, свыше 3 км  -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Детские библиотеки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D5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детской библиотеки, если численность детей до 14 лет составляет не менее   10 тыс. чел. &lt;*&gt;</w:t>
            </w:r>
          </w:p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 при условии меньшей численности детского населения детская библиотека действует в составе общедоступной библиотеки как филиал или структурное подразделение общедоступной библиотеки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Точка доступа к полнотекстовым информационным ресурсам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470B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2 точек доступа к полнотекстовым информационным ресурсам независимо от количества населения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2738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- 3 км/1 ч, свыше 3 км  -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размещения организаций культуры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Помещения для культурно-досуговой деятельности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50 - 60 кв. м площади пола помещения для культурно-досуговой деятельности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клубного типа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30 зрительских мест в учреждении культуры клубного типа на 1 тыс. чел.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учреждения культуры клубного типа на 20 тыс. чел.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96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2 музеев на городской округ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парка культуры и отдыха на 30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7.4.2.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Кинотеатры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7.5.1.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кинотеатра на городской округ</w:t>
            </w:r>
          </w:p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7.5.2.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мин., 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66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D0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1 зоопарк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7.6.2.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Универсальные спортивно-зрелищные залы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9C0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6-9 мест в универсальном спортивно-зрелищном зале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7.7.2.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9C0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30-40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C1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Объекты, предназначенные для организации ритуальных услуг, кладбищ (мест погребений) на территории городского округа</w:t>
            </w:r>
          </w:p>
        </w:tc>
        <w:tc>
          <w:tcPr>
            <w:tcW w:w="2268" w:type="dxa"/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Общественные кладбища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0,24 га территории кладбища на 1 тыс. чел.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8.1.2.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уровень территориальной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Пешеходная доступность от остановки общественного транспорта до главного входа –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150 м/3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благоустройства территории, рекреационные объекты городского округа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территориями рекреационного назначения, озелененными территориями общего пользования&lt;*&gt;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Суммарная площадь озелененных территорий общего пользования г. Зеленогорска (парков, садов, скверов, бульваров) должна составлять не менее 13 кв. м/чел. (7 кв. м/чел. общегородских озелененных территорий общего пользования и 6 кв. м/чел. озелененных территорий общего пользования жилой застройки)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&lt;*&gt;площадь озелененных территорий общего пользования допускается уменьшать, но не более чем на 20%, учитывая расположение городского округа в окружении лесов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317548" w:rsidRDefault="00DD259C" w:rsidP="00430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не более 1350 м/20 мин.</w:t>
            </w:r>
          </w:p>
          <w:p w:rsidR="00DD259C" w:rsidRPr="00317548" w:rsidRDefault="00DD259C" w:rsidP="00E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B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Мусоросборники (контейнеры)</w:t>
            </w:r>
            <w:r w:rsidR="00A97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9.3.1.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числа устанавливаемых контейнеров для мусора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Необходимое число устанавливаемых контейнеров для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твердых коммунальных отходов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рассчитывается по формуле: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Бконт</w:t>
            </w:r>
            <w:proofErr w:type="spell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Пгод</w:t>
            </w:r>
            <w:proofErr w:type="spell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t К</w:t>
            </w: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/ (365 V) &lt;*&gt;,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Пгод</w:t>
            </w:r>
            <w:proofErr w:type="spell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- годовое накопление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отходов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, куб. м;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t - периодичность удаления отходов, </w:t>
            </w:r>
            <w:proofErr w:type="spell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- коэффициент неравномерности отходов, равный 1,25;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V - вместимость контейнера.</w:t>
            </w:r>
          </w:p>
          <w:p w:rsidR="00DD259C" w:rsidRPr="004634E6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DD259C" w:rsidRPr="00317548" w:rsidRDefault="00DD259C" w:rsidP="007B7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&lt;*&gt; Для определения числа устанавливаемых мусоросборников (контейнеров)</w:t>
            </w:r>
            <w:r w:rsidR="007B79EC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следует исходить из численности населения, пользующегося мусоросборниками, </w:t>
            </w:r>
            <w:r w:rsidR="007B79EC" w:rsidRPr="004634E6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отходов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>. Расчетный объем мусоросборников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для накопления твердых </w:t>
            </w:r>
            <w:r w:rsidR="00A9748E" w:rsidRPr="00463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отходов</w:t>
            </w:r>
            <w:r w:rsidRPr="004634E6">
              <w:rPr>
                <w:rFonts w:ascii="Times New Roman" w:hAnsi="Times New Roman" w:cs="Times New Roman"/>
                <w:sz w:val="24"/>
                <w:szCs w:val="24"/>
              </w:rPr>
              <w:t xml:space="preserve"> должен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соответствовать фактическому накоплению отходов в периоды наибольшего их образования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площадки для установки  контейнеров не более 100 м/2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859"/>
            <w:bookmarkEnd w:id="11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Муниципальный жилищный фонд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  <w:p w:rsidR="00DD259C" w:rsidRPr="00317548" w:rsidRDefault="00DD259C" w:rsidP="002B6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общей площади жилых помещений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По договору социального найма: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- 15,0 кв. м общей площади жилого помещения на каждого члена семьи;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- 15,0 кв. м общей площади жилого помещения для одиноко проживающего гражданина.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Для специализированного жилищного фонда: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служебных жилых помещений - не менее 15,0 кв. м общей площади жилого помещения на одного человека, имеющего право на предоставление служебного жилого помещения специализированного жилищного фонда;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жилых помещений в общежитиях - не менее 6,0 кв. м площади жилого помещения на одного человека, имеющего право на предоставление жилых помещений в общежитиях, относящихся к специализированному жилищному фонду;</w:t>
            </w:r>
          </w:p>
          <w:p w:rsidR="00DD259C" w:rsidRPr="00317548" w:rsidRDefault="00DD259C" w:rsidP="002B6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 для жилых помещений маневренного фонда - не менее 6 кв. м площади жилого помещения на одного человека, имеющего право на предоставление жилых помещений маневренного фонда специализированного жилищного фонда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1 архива на городской округ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885"/>
            <w:bookmarkEnd w:id="12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иного назначения, предназначенные для оказания услуг торговли, общественного питания и бытового обслуживания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торговли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A9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502,73 кв. м площади стационарных торговых объектов на 1 тыс. чел.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(в том числе не менее 164,29 кв. м площади стационарных торговых объектов по продаже продовольственных товаров и не менее 338,44 кв. м площади стационарных торговых объектов по продаже непродовольственных товаров), не менее 163 объекта на городской округ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4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763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торговых объектов - 300 м/5 мин. 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40 мест объектов общественного питания на 1 тыс. чел.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A9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– 450 м/5-10 мин.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Объекты бытового обслуживания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12.3.1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811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E6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9 мест предприятия бытового обслуживания на 1 тыс. чел.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12.3.2.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A971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доступность - 450 м/5-10 мин. </w:t>
            </w:r>
          </w:p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Организации социального обслуживания для граждан, признанных нуждающимися в социальном обслуживании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Комплексные центры (центры) социального обслуживания населения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01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комплексного центра социального обслуживания населения на городской округ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- 150 м/3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Центры (кризисные центры) социальной помощи семье, женщинам и детям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13.2.1.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B01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центра социальной помощи семье, женщинам и детям на городской округ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13.2.2.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допустимый </w:t>
            </w: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Пешеходная доступность от остановки общественного транспорта - 300 м/5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  <w:trHeight w:val="240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Реабилитационные центры для детей и подростков с ограниченными возможностями здоровья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13.3.1.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реабилитационного центра на 1 тыс. детей с ограниченными возможностями здоровья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  <w:trHeight w:val="71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13.3.2.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- 300 м/5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13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Социальные приюты для детей и подростков (социально-реабилитационные центры для несовершеннолетних)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13.4.1.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Не менее 1 социального приюта для детей и подростков на 10 тыс. детей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17548" w:rsidRPr="00317548" w:rsidTr="00C54E81">
        <w:trPr>
          <w:gridAfter w:val="1"/>
          <w:wAfter w:w="2268" w:type="dxa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13.4.2.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  <w:tc>
          <w:tcPr>
            <w:tcW w:w="95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от остановки общественного транспорта - 600 м/10 мин.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9C" w:rsidRPr="00317548" w:rsidRDefault="00DD259C" w:rsidP="00043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</w:tbl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C14C7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14C7F" w:rsidRPr="00317548" w:rsidSect="00C54E81">
          <w:pgSz w:w="16838" w:h="11906" w:orient="landscape"/>
          <w:pgMar w:top="993" w:right="1440" w:bottom="851" w:left="1440" w:header="0" w:footer="0" w:gutter="0"/>
          <w:cols w:space="720"/>
          <w:noEndnote/>
        </w:sectPr>
      </w:pPr>
      <w:bookmarkStart w:id="13" w:name="Par970"/>
      <w:bookmarkEnd w:id="13"/>
    </w:p>
    <w:p w:rsidR="00175792" w:rsidRPr="00317548" w:rsidRDefault="00175792" w:rsidP="00A66BB5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3. Материалы по обоснованию расчетных показателей</w:t>
      </w:r>
    </w:p>
    <w:p w:rsidR="00C14C7F" w:rsidRPr="00317548" w:rsidRDefault="00C14C7F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BDC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Расчетные показатели определены в соответствии с</w:t>
      </w:r>
      <w:r w:rsidRPr="00317548">
        <w:rPr>
          <w:rFonts w:ascii="Times New Roman" w:hAnsi="Times New Roman" w:cs="Times New Roman"/>
          <w:sz w:val="28"/>
          <w:szCs w:val="28"/>
        </w:rPr>
        <w:t xml:space="preserve"> Региональными нормативами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а также </w:t>
      </w:r>
      <w:r w:rsidRPr="00317548">
        <w:rPr>
          <w:rFonts w:ascii="Times New Roman" w:hAnsi="Times New Roman" w:cs="Times New Roman"/>
          <w:sz w:val="28"/>
          <w:szCs w:val="28"/>
        </w:rPr>
        <w:t>в рамках Стратегии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города Зеленогорска на период до 2030 года, утвержденной решением Совета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30.08.2018 № 57-301р (далее - Стратегия)</w:t>
      </w:r>
      <w:r w:rsidR="00F843E3" w:rsidRPr="00317548">
        <w:rPr>
          <w:rFonts w:ascii="Times New Roman" w:hAnsi="Times New Roman" w:cs="Times New Roman"/>
          <w:sz w:val="28"/>
          <w:szCs w:val="28"/>
        </w:rPr>
        <w:t>,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с </w:t>
      </w:r>
      <w:r w:rsidRPr="00317548">
        <w:rPr>
          <w:rFonts w:ascii="Times New Roman" w:hAnsi="Times New Roman" w:cs="Times New Roman"/>
          <w:sz w:val="28"/>
          <w:szCs w:val="28"/>
        </w:rPr>
        <w:t>учетом данных прогнозов по демографии населения г. Зеленогорска.</w:t>
      </w:r>
    </w:p>
    <w:p w:rsidR="00B150B4" w:rsidRPr="00317548" w:rsidRDefault="00431C26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Город Зеленогорск является закрытым административно-территориальным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Pr="00317548">
        <w:rPr>
          <w:rFonts w:ascii="Times New Roman" w:hAnsi="Times New Roman" w:cs="Times New Roman"/>
          <w:sz w:val="28"/>
          <w:szCs w:val="28"/>
        </w:rPr>
        <w:t xml:space="preserve">м и входит в состав </w:t>
      </w:r>
      <w:r w:rsidR="00C14C7F" w:rsidRPr="00317548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317548">
        <w:rPr>
          <w:rFonts w:ascii="Times New Roman" w:hAnsi="Times New Roman" w:cs="Times New Roman"/>
          <w:sz w:val="28"/>
          <w:szCs w:val="28"/>
        </w:rPr>
        <w:t xml:space="preserve">. Вся территория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17548">
        <w:rPr>
          <w:rFonts w:ascii="Times New Roman" w:hAnsi="Times New Roman" w:cs="Times New Roman"/>
          <w:sz w:val="28"/>
          <w:szCs w:val="28"/>
        </w:rPr>
        <w:t xml:space="preserve">является территорий муниципального образования со статусом городского округа. </w:t>
      </w:r>
    </w:p>
    <w:p w:rsidR="00C14C7F" w:rsidRPr="00317548" w:rsidRDefault="00C14C7F" w:rsidP="00B42168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431C26" w:rsidRPr="0031754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F10E7" w:rsidRPr="00317548">
        <w:rPr>
          <w:rFonts w:ascii="Times New Roman" w:hAnsi="Times New Roman" w:cs="Times New Roman"/>
          <w:sz w:val="28"/>
          <w:szCs w:val="28"/>
        </w:rPr>
        <w:t xml:space="preserve">составляет 16 208 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га. Расположен город в центральной части Красноярского края на территории Рыбинского района, на левом берегу реки Кан, в устье реки </w:t>
      </w:r>
      <w:proofErr w:type="spellStart"/>
      <w:r w:rsidR="00B150B4" w:rsidRPr="00317548">
        <w:rPr>
          <w:rFonts w:ascii="Times New Roman" w:hAnsi="Times New Roman" w:cs="Times New Roman"/>
          <w:sz w:val="28"/>
          <w:szCs w:val="28"/>
        </w:rPr>
        <w:t>Барга</w:t>
      </w:r>
      <w:proofErr w:type="spellEnd"/>
      <w:r w:rsidR="00B150B4" w:rsidRPr="00317548">
        <w:rPr>
          <w:rFonts w:ascii="Times New Roman" w:hAnsi="Times New Roman" w:cs="Times New Roman"/>
          <w:sz w:val="28"/>
          <w:szCs w:val="28"/>
        </w:rPr>
        <w:t>. Численн</w:t>
      </w:r>
      <w:r w:rsidR="00B42168" w:rsidRPr="00317548">
        <w:rPr>
          <w:rFonts w:ascii="Times New Roman" w:hAnsi="Times New Roman" w:cs="Times New Roman"/>
          <w:sz w:val="28"/>
          <w:szCs w:val="28"/>
        </w:rPr>
        <w:t>ость населения на начало 2019 года</w:t>
      </w:r>
      <w:r w:rsidR="00F843E3" w:rsidRPr="00317548">
        <w:rPr>
          <w:rFonts w:ascii="Times New Roman" w:hAnsi="Times New Roman" w:cs="Times New Roman"/>
          <w:sz w:val="28"/>
          <w:szCs w:val="28"/>
        </w:rPr>
        <w:t xml:space="preserve"> составляла 61 915 человек.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843E3" w:rsidRPr="00317548">
        <w:rPr>
          <w:rFonts w:ascii="Times New Roman" w:hAnsi="Times New Roman" w:cs="Times New Roman"/>
          <w:sz w:val="28"/>
          <w:szCs w:val="28"/>
        </w:rPr>
        <w:t>С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огласно Стратегии к 2030 году </w:t>
      </w:r>
      <w:r w:rsidR="00B42168" w:rsidRPr="00317548">
        <w:rPr>
          <w:rFonts w:ascii="Times New Roman" w:hAnsi="Times New Roman" w:cs="Times New Roman"/>
          <w:sz w:val="28"/>
          <w:szCs w:val="28"/>
        </w:rPr>
        <w:t xml:space="preserve">численность населения должна составить 65 </w:t>
      </w:r>
      <w:r w:rsidR="00B150B4" w:rsidRPr="00317548">
        <w:rPr>
          <w:rFonts w:ascii="Times New Roman" w:hAnsi="Times New Roman" w:cs="Times New Roman"/>
          <w:sz w:val="28"/>
          <w:szCs w:val="28"/>
        </w:rPr>
        <w:t>6</w:t>
      </w:r>
      <w:r w:rsidR="00B42168" w:rsidRPr="00317548">
        <w:rPr>
          <w:rFonts w:ascii="Times New Roman" w:hAnsi="Times New Roman" w:cs="Times New Roman"/>
          <w:sz w:val="28"/>
          <w:szCs w:val="28"/>
        </w:rPr>
        <w:t>00</w:t>
      </w:r>
      <w:r w:rsidR="00B150B4" w:rsidRPr="00317548">
        <w:rPr>
          <w:rFonts w:ascii="Times New Roman" w:hAnsi="Times New Roman" w:cs="Times New Roman"/>
          <w:sz w:val="28"/>
          <w:szCs w:val="28"/>
        </w:rPr>
        <w:t xml:space="preserve"> тыс. человек.</w:t>
      </w:r>
      <w:r w:rsidR="00B42168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E4A57" w:rsidRPr="00317548">
        <w:rPr>
          <w:rFonts w:ascii="Times New Roman" w:hAnsi="Times New Roman" w:cs="Times New Roman"/>
          <w:sz w:val="28"/>
          <w:szCs w:val="28"/>
        </w:rPr>
        <w:t>Прогноз численности населения</w:t>
      </w:r>
      <w:r w:rsidR="00494BD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E4A57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5B048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4179E8" w:rsidRPr="00317548">
        <w:rPr>
          <w:rFonts w:ascii="Times New Roman" w:hAnsi="Times New Roman" w:cs="Times New Roman"/>
          <w:sz w:val="28"/>
          <w:szCs w:val="28"/>
        </w:rPr>
        <w:t xml:space="preserve">в 2030 году </w:t>
      </w:r>
      <w:r w:rsidRPr="00317548">
        <w:rPr>
          <w:rFonts w:ascii="Times New Roman" w:hAnsi="Times New Roman" w:cs="Times New Roman"/>
          <w:sz w:val="28"/>
          <w:szCs w:val="28"/>
        </w:rPr>
        <w:t xml:space="preserve">базируется на сценарии </w:t>
      </w:r>
      <w:r w:rsidR="0096177B" w:rsidRPr="00317548">
        <w:rPr>
          <w:rFonts w:ascii="Times New Roman" w:hAnsi="Times New Roman" w:cs="Times New Roman"/>
          <w:sz w:val="28"/>
          <w:szCs w:val="28"/>
        </w:rPr>
        <w:t>Стратегии</w:t>
      </w:r>
      <w:r w:rsidR="00494BDC" w:rsidRPr="00317548">
        <w:rPr>
          <w:rFonts w:ascii="Times New Roman" w:hAnsi="Times New Roman" w:cs="Times New Roman"/>
          <w:sz w:val="28"/>
          <w:szCs w:val="28"/>
        </w:rPr>
        <w:t>, который</w:t>
      </w:r>
      <w:r w:rsidR="0096177B" w:rsidRPr="00317548">
        <w:rPr>
          <w:rFonts w:ascii="Times New Roman" w:hAnsi="Times New Roman" w:cs="Times New Roman"/>
          <w:sz w:val="28"/>
          <w:szCs w:val="28"/>
        </w:rPr>
        <w:t xml:space="preserve"> предусматривает снижение миграционного оттока населения и развитие социальной политики, направленной на улучшение демографических показателей, а также на создан</w:t>
      </w:r>
      <w:r w:rsidR="002831C3" w:rsidRPr="00317548">
        <w:rPr>
          <w:rFonts w:ascii="Times New Roman" w:hAnsi="Times New Roman" w:cs="Times New Roman"/>
          <w:sz w:val="28"/>
          <w:szCs w:val="28"/>
        </w:rPr>
        <w:t>ие комфортных условий проживани</w:t>
      </w:r>
      <w:r w:rsidR="0096177B" w:rsidRPr="00317548">
        <w:rPr>
          <w:rFonts w:ascii="Times New Roman" w:hAnsi="Times New Roman" w:cs="Times New Roman"/>
          <w:sz w:val="28"/>
          <w:szCs w:val="28"/>
        </w:rPr>
        <w:t>я в городе.</w:t>
      </w:r>
    </w:p>
    <w:p w:rsidR="002831C3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Стратегией п</w:t>
      </w:r>
      <w:r w:rsidR="005B0480" w:rsidRPr="00317548">
        <w:rPr>
          <w:rFonts w:ascii="Times New Roman" w:hAnsi="Times New Roman" w:cs="Times New Roman"/>
          <w:sz w:val="28"/>
          <w:szCs w:val="28"/>
        </w:rPr>
        <w:t xml:space="preserve">рогнозируется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к 2030 году </w:t>
      </w:r>
      <w:r w:rsidR="005B0480" w:rsidRPr="00317548">
        <w:rPr>
          <w:rFonts w:ascii="Times New Roman" w:hAnsi="Times New Roman" w:cs="Times New Roman"/>
          <w:sz w:val="28"/>
          <w:szCs w:val="28"/>
        </w:rPr>
        <w:t>увеличение рождаемости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в                             г. Зеленогорске</w:t>
      </w:r>
      <w:r w:rsidR="00AB2E3A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863704" w:rsidRPr="00317548">
        <w:rPr>
          <w:rFonts w:ascii="Times New Roman" w:hAnsi="Times New Roman" w:cs="Times New Roman"/>
          <w:sz w:val="28"/>
          <w:szCs w:val="28"/>
        </w:rPr>
        <w:t>будет составлять 11,</w:t>
      </w:r>
      <w:r w:rsidR="00102FC5">
        <w:rPr>
          <w:rFonts w:ascii="Times New Roman" w:hAnsi="Times New Roman" w:cs="Times New Roman"/>
          <w:sz w:val="28"/>
          <w:szCs w:val="28"/>
        </w:rPr>
        <w:t>7</w:t>
      </w:r>
      <w:r w:rsidR="00AB2E3A" w:rsidRPr="00317548">
        <w:rPr>
          <w:rFonts w:ascii="Times New Roman" w:hAnsi="Times New Roman" w:cs="Times New Roman"/>
          <w:sz w:val="28"/>
          <w:szCs w:val="28"/>
        </w:rPr>
        <w:t xml:space="preserve"> на 1 000 чел. населения. </w:t>
      </w:r>
      <w:r w:rsidR="00C14C7F" w:rsidRPr="00317548">
        <w:rPr>
          <w:rFonts w:ascii="Times New Roman" w:hAnsi="Times New Roman" w:cs="Times New Roman"/>
          <w:sz w:val="28"/>
          <w:szCs w:val="28"/>
        </w:rPr>
        <w:t>Предполагается снижение уровня смертности за счет модернизации и развития системы здравоохранения</w:t>
      </w:r>
      <w:r w:rsidR="00753032" w:rsidRPr="00317548">
        <w:rPr>
          <w:rFonts w:ascii="Times New Roman" w:hAnsi="Times New Roman" w:cs="Times New Roman"/>
          <w:sz w:val="28"/>
          <w:szCs w:val="28"/>
        </w:rPr>
        <w:t xml:space="preserve"> в соответствии с национальным проектом «Здравоохранение»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753032" w:rsidRPr="00317548">
        <w:rPr>
          <w:rFonts w:ascii="Times New Roman" w:hAnsi="Times New Roman" w:cs="Times New Roman"/>
          <w:sz w:val="28"/>
          <w:szCs w:val="28"/>
        </w:rPr>
        <w:t>Численность трудоспособного населения, занятого в экономике города</w:t>
      </w:r>
      <w:r w:rsidR="00F843E3" w:rsidRPr="00317548">
        <w:rPr>
          <w:rFonts w:ascii="Times New Roman" w:hAnsi="Times New Roman" w:cs="Times New Roman"/>
          <w:sz w:val="28"/>
          <w:szCs w:val="28"/>
        </w:rPr>
        <w:t>,</w:t>
      </w:r>
      <w:r w:rsidR="00753032" w:rsidRPr="00317548">
        <w:rPr>
          <w:rFonts w:ascii="Times New Roman" w:hAnsi="Times New Roman" w:cs="Times New Roman"/>
          <w:sz w:val="28"/>
          <w:szCs w:val="28"/>
        </w:rPr>
        <w:t xml:space="preserve"> к 2030 году увеличится на 16%.</w:t>
      </w:r>
    </w:p>
    <w:p w:rsidR="00C14C7F" w:rsidRPr="00317548" w:rsidRDefault="00C14C7F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Прогнозируемые уровни рождаемости и смертности приведут к естественному приросту населения. Влияние на ход демографических процессов в </w:t>
      </w:r>
      <w:r w:rsidR="002831C3" w:rsidRPr="00317548">
        <w:rPr>
          <w:rFonts w:ascii="Times New Roman" w:hAnsi="Times New Roman" w:cs="Times New Roman"/>
          <w:sz w:val="28"/>
          <w:szCs w:val="28"/>
        </w:rPr>
        <w:t xml:space="preserve">городе </w:t>
      </w:r>
      <w:r w:rsidRPr="00317548">
        <w:rPr>
          <w:rFonts w:ascii="Times New Roman" w:hAnsi="Times New Roman" w:cs="Times New Roman"/>
          <w:sz w:val="28"/>
          <w:szCs w:val="28"/>
        </w:rPr>
        <w:t xml:space="preserve">планируется повысить за счет привлекательности </w:t>
      </w:r>
      <w:r w:rsidR="00DF4B3F" w:rsidRPr="00317548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317548">
        <w:rPr>
          <w:rFonts w:ascii="Times New Roman" w:hAnsi="Times New Roman" w:cs="Times New Roman"/>
          <w:sz w:val="28"/>
          <w:szCs w:val="28"/>
        </w:rPr>
        <w:t>для притока граждан с целью постоянного проживания путем внедрения на территории</w:t>
      </w:r>
      <w:r w:rsidR="00A16533" w:rsidRPr="00317548">
        <w:rPr>
          <w:rFonts w:ascii="Times New Roman" w:hAnsi="Times New Roman" w:cs="Times New Roman"/>
          <w:sz w:val="28"/>
          <w:szCs w:val="28"/>
        </w:rPr>
        <w:t xml:space="preserve"> сектора высокотехнологических производств, объединяющих инновационные преобразования в традиционных отраслях и создание новых отраслей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  <w:r w:rsidR="004179E8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BDC" w:rsidRPr="00317548" w:rsidRDefault="00494BDC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утверждаются для объектов местного значения, перечисленных в </w:t>
      </w:r>
      <w:hyperlink w:anchor="Par44" w:history="1">
        <w:r w:rsidRPr="00317548">
          <w:rPr>
            <w:rFonts w:ascii="Times New Roman" w:hAnsi="Times New Roman" w:cs="Times New Roman"/>
            <w:sz w:val="28"/>
            <w:szCs w:val="28"/>
          </w:rPr>
          <w:t>разделах 2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70" w:history="1">
        <w:r w:rsidRPr="0031754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Местных нормативов.</w:t>
      </w:r>
    </w:p>
    <w:p w:rsidR="00863704" w:rsidRPr="00317548" w:rsidRDefault="00863704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 количества и параметров объектов социального и коммунально-бытового назначения необходимо осуществлять преимущественно на постоянное население.</w:t>
      </w:r>
    </w:p>
    <w:p w:rsidR="00863704" w:rsidRPr="00317548" w:rsidRDefault="001A7046" w:rsidP="00B42168">
      <w:p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Численность</w:t>
      </w:r>
      <w:r w:rsidR="00863704" w:rsidRPr="00317548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863704" w:rsidRPr="00317548">
        <w:rPr>
          <w:rFonts w:ascii="Times New Roman" w:hAnsi="Times New Roman" w:cs="Times New Roman"/>
          <w:sz w:val="28"/>
          <w:szCs w:val="28"/>
        </w:rPr>
        <w:t>по основным возрастным группам по состоянию на 01.01.2019 представлен</w:t>
      </w:r>
      <w:r w:rsidRPr="00317548">
        <w:rPr>
          <w:rFonts w:ascii="Times New Roman" w:hAnsi="Times New Roman" w:cs="Times New Roman"/>
          <w:sz w:val="28"/>
          <w:szCs w:val="28"/>
        </w:rPr>
        <w:t>а</w:t>
      </w:r>
      <w:r w:rsidR="00863704" w:rsidRPr="00317548">
        <w:rPr>
          <w:rFonts w:ascii="Times New Roman" w:hAnsi="Times New Roman" w:cs="Times New Roman"/>
          <w:sz w:val="28"/>
          <w:szCs w:val="28"/>
        </w:rPr>
        <w:t xml:space="preserve"> в таблице 2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Местных нормативов</w:t>
      </w:r>
      <w:r w:rsidR="00863704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47120" w:rsidRPr="00317548" w:rsidRDefault="00B47120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24688" w:rsidRPr="00317548" w:rsidRDefault="00C24688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94BDC" w:rsidRPr="00317548" w:rsidRDefault="00494BDC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05B27" w:rsidRPr="00317548" w:rsidRDefault="00005B27" w:rsidP="00B42168">
      <w:pPr>
        <w:shd w:val="clear" w:color="auto" w:fill="FFFFFF"/>
        <w:spacing w:after="0" w:line="240" w:lineRule="auto"/>
        <w:ind w:left="567"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1A7046" w:rsidRPr="00317548" w:rsidRDefault="001A7046" w:rsidP="001A7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Распределение численности населения </w:t>
      </w:r>
    </w:p>
    <w:p w:rsidR="001A7046" w:rsidRPr="00317548" w:rsidRDefault="001A7046" w:rsidP="001A7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по основным возрастным группам на 01.01.2019</w:t>
      </w:r>
    </w:p>
    <w:p w:rsidR="00C14C7F" w:rsidRPr="00317548" w:rsidRDefault="00C14C7F" w:rsidP="00C14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1417"/>
        <w:gridCol w:w="1418"/>
        <w:gridCol w:w="1417"/>
        <w:gridCol w:w="1418"/>
        <w:gridCol w:w="1417"/>
      </w:tblGrid>
      <w:tr w:rsidR="00C14C7F" w:rsidRPr="00317548" w:rsidTr="001A7046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населения, </w:t>
            </w:r>
            <w:r w:rsidR="001A7046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В том числе по основным возрастным группам, тыс. человек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Доля возрастных групп в общей численности населения, процентов</w:t>
            </w:r>
          </w:p>
        </w:tc>
      </w:tr>
      <w:tr w:rsidR="001A7046" w:rsidRPr="00317548" w:rsidTr="001A7046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и женщины 0 - 15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16 - 64 лет, женщины 16 - 59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65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лет, женщины</w:t>
            </w: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и женщины 0 - 15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16 - 64 лет, женщины 16 - 59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мужчины 65 и более лет, женщины 60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</w:t>
            </w:r>
          </w:p>
        </w:tc>
      </w:tr>
      <w:tr w:rsidR="00C14C7F" w:rsidRPr="00317548" w:rsidTr="001A704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1A7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61,915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8E70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10,575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37,008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14,332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17,08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59,77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56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23,15</w:t>
            </w:r>
          </w:p>
        </w:tc>
      </w:tr>
    </w:tbl>
    <w:p w:rsidR="00B42168" w:rsidRPr="00317548" w:rsidRDefault="00B42168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800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</w:t>
      </w:r>
      <w:r w:rsidR="0016749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Объекты местного значения, предназначенные </w:t>
      </w:r>
    </w:p>
    <w:p w:rsidR="00C14C7F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для организации электро-, тепл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>, газо- и водоснаб</w:t>
      </w:r>
      <w:r w:rsidR="00167495" w:rsidRPr="00317548">
        <w:rPr>
          <w:rFonts w:ascii="Times New Roman" w:hAnsi="Times New Roman" w:cs="Times New Roman"/>
          <w:sz w:val="28"/>
          <w:szCs w:val="28"/>
        </w:rPr>
        <w:t>жения населения, водоотведения г. Зеленогорска</w:t>
      </w:r>
    </w:p>
    <w:p w:rsidR="00A35800" w:rsidRPr="00317548" w:rsidRDefault="00A35800" w:rsidP="00A35800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FD43D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3.1.1. Объекты электроснабжения.</w:t>
      </w:r>
    </w:p>
    <w:p w:rsidR="00A66BB5" w:rsidRPr="00317548" w:rsidRDefault="00594F15" w:rsidP="00A66BB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населения объектами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электроснабжения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определены в соответствии </w:t>
      </w:r>
      <w:r w:rsidR="00F843E3" w:rsidRPr="00317548">
        <w:rPr>
          <w:rFonts w:ascii="Times New Roman" w:hAnsi="Times New Roman" w:cs="Times New Roman"/>
          <w:sz w:val="28"/>
          <w:szCs w:val="28"/>
        </w:rPr>
        <w:t>с</w:t>
      </w:r>
      <w:r w:rsidRPr="00317548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78 Региональных </w:t>
      </w:r>
      <w:r w:rsidRPr="00317548">
        <w:rPr>
          <w:rFonts w:ascii="Times New Roman" w:hAnsi="Times New Roman" w:cs="Times New Roman"/>
          <w:sz w:val="28"/>
          <w:szCs w:val="28"/>
        </w:rPr>
        <w:t xml:space="preserve">нормативов 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с учетом коэффициента 0,9, установленного пунктом 16.1 </w:t>
      </w:r>
      <w:r w:rsidR="00782BDD" w:rsidRPr="0031754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82BDD" w:rsidRPr="003175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2BDD" w:rsidRPr="00317548">
        <w:rPr>
          <w:rFonts w:ascii="Times New Roman" w:hAnsi="Times New Roman" w:cs="Times New Roman"/>
          <w:sz w:val="28"/>
          <w:szCs w:val="28"/>
        </w:rPr>
        <w:t xml:space="preserve"> «Городские округа» </w:t>
      </w:r>
      <w:r w:rsidR="00A66BB5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>, сводом</w:t>
      </w:r>
      <w:r w:rsidR="001304F0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24" w:history="1">
        <w:r w:rsidR="001304F0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1304F0" w:rsidRPr="00317548">
        <w:rPr>
          <w:rFonts w:ascii="Times New Roman" w:hAnsi="Times New Roman" w:cs="Times New Roman"/>
          <w:sz w:val="28"/>
          <w:szCs w:val="28"/>
        </w:rPr>
        <w:t xml:space="preserve"> «Свод правил. Градостроительство. Планировка и застройка городских и сельских поселений. Актуализированная редакция СНиП 2.07.01-89*» (далее – свод правил СП 42.13330.2016)</w:t>
      </w:r>
      <w:r w:rsidR="00A66BB5" w:rsidRPr="00317548">
        <w:rPr>
          <w:rFonts w:ascii="Times New Roman" w:hAnsi="Times New Roman" w:cs="Times New Roman"/>
          <w:sz w:val="28"/>
          <w:szCs w:val="28"/>
        </w:rPr>
        <w:t>. Данные показатели являются рекомендательными в связи с возможностью их снижения путем проведения мероприятий по энергосбережению.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Расход электроэнергии и потребность в мощности источников определяется: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- для производственных и сельскохозяйственных 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317548">
        <w:rPr>
          <w:rFonts w:ascii="Times New Roman" w:hAnsi="Times New Roman" w:cs="Times New Roman"/>
          <w:sz w:val="28"/>
          <w:szCs w:val="28"/>
        </w:rPr>
        <w:t xml:space="preserve">- по 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заявкам </w:t>
      </w:r>
      <w:r w:rsidRPr="00317548">
        <w:rPr>
          <w:rFonts w:ascii="Times New Roman" w:hAnsi="Times New Roman" w:cs="Times New Roman"/>
          <w:sz w:val="28"/>
          <w:szCs w:val="28"/>
        </w:rPr>
        <w:t>действующих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317548">
        <w:rPr>
          <w:rFonts w:ascii="Times New Roman" w:hAnsi="Times New Roman" w:cs="Times New Roman"/>
          <w:sz w:val="28"/>
          <w:szCs w:val="28"/>
        </w:rPr>
        <w:t xml:space="preserve">, проектам новых, реконструируемых или аналогичных </w:t>
      </w:r>
      <w:r w:rsidR="002B2589" w:rsidRPr="00317548">
        <w:rPr>
          <w:rFonts w:ascii="Times New Roman" w:hAnsi="Times New Roman" w:cs="Times New Roman"/>
          <w:sz w:val="28"/>
          <w:szCs w:val="28"/>
        </w:rPr>
        <w:t>организаций</w:t>
      </w:r>
      <w:r w:rsidRPr="00317548">
        <w:rPr>
          <w:rFonts w:ascii="Times New Roman" w:hAnsi="Times New Roman" w:cs="Times New Roman"/>
          <w:sz w:val="28"/>
          <w:szCs w:val="28"/>
        </w:rPr>
        <w:t>, а также по укрупненным показателям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 с учетом местных особенностей</w:t>
      </w:r>
      <w:r w:rsidRPr="00317548">
        <w:rPr>
          <w:rFonts w:ascii="Times New Roman" w:hAnsi="Times New Roman" w:cs="Times New Roman"/>
          <w:sz w:val="28"/>
          <w:szCs w:val="28"/>
        </w:rPr>
        <w:t>;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- для жилищно-коммунального сектора - в соответствии с </w:t>
      </w:r>
      <w:hyperlink r:id="rId25" w:history="1">
        <w:r w:rsidRPr="0031754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по проектированию городских электрических сетей. РД 34.20.185-94, утвержденной М</w:t>
      </w:r>
      <w:r w:rsidR="003A3B93" w:rsidRPr="00317548">
        <w:rPr>
          <w:rFonts w:ascii="Times New Roman" w:hAnsi="Times New Roman" w:cs="Times New Roman"/>
          <w:sz w:val="28"/>
          <w:szCs w:val="28"/>
        </w:rPr>
        <w:t>ин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="003A3B93" w:rsidRPr="00317548">
        <w:rPr>
          <w:rFonts w:ascii="Times New Roman" w:hAnsi="Times New Roman" w:cs="Times New Roman"/>
          <w:sz w:val="28"/>
          <w:szCs w:val="28"/>
        </w:rPr>
        <w:t>топ</w:t>
      </w:r>
      <w:r w:rsidR="002B2589" w:rsidRPr="00317548">
        <w:rPr>
          <w:rFonts w:ascii="Times New Roman" w:hAnsi="Times New Roman" w:cs="Times New Roman"/>
          <w:sz w:val="28"/>
          <w:szCs w:val="28"/>
        </w:rPr>
        <w:t>лива и энергетики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Р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A3B93" w:rsidRPr="00317548">
        <w:rPr>
          <w:rFonts w:ascii="Times New Roman" w:hAnsi="Times New Roman" w:cs="Times New Roman"/>
          <w:sz w:val="28"/>
          <w:szCs w:val="28"/>
        </w:rPr>
        <w:t>Ф</w:t>
      </w:r>
      <w:r w:rsidR="002B2589" w:rsidRPr="00317548">
        <w:rPr>
          <w:rFonts w:ascii="Times New Roman" w:hAnsi="Times New Roman" w:cs="Times New Roman"/>
          <w:sz w:val="28"/>
          <w:szCs w:val="28"/>
        </w:rPr>
        <w:t>едерации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07.07.1994, Р</w:t>
      </w:r>
      <w:r w:rsidR="002B2589" w:rsidRPr="00317548">
        <w:rPr>
          <w:rFonts w:ascii="Times New Roman" w:hAnsi="Times New Roman" w:cs="Times New Roman"/>
          <w:sz w:val="28"/>
          <w:szCs w:val="28"/>
        </w:rPr>
        <w:t xml:space="preserve">оссийским акционерным обществом энергетики и электрификации </w:t>
      </w:r>
      <w:r w:rsidR="003A3B93" w:rsidRPr="00317548">
        <w:rPr>
          <w:rFonts w:ascii="Times New Roman" w:hAnsi="Times New Roman" w:cs="Times New Roman"/>
          <w:sz w:val="28"/>
          <w:szCs w:val="28"/>
        </w:rPr>
        <w:t>«ЕЭС России»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31.05.1994 (далее - Инструкция РД 34.20.185-94), </w:t>
      </w:r>
      <w:hyperlink r:id="rId26" w:history="1">
        <w:r w:rsidRPr="00317548">
          <w:rPr>
            <w:rFonts w:ascii="Times New Roman" w:hAnsi="Times New Roman" w:cs="Times New Roman"/>
            <w:sz w:val="28"/>
            <w:szCs w:val="28"/>
          </w:rPr>
          <w:t>сводом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правил СП 256.</w:t>
      </w:r>
      <w:r w:rsidR="00167495" w:rsidRPr="00317548">
        <w:rPr>
          <w:rFonts w:ascii="Times New Roman" w:hAnsi="Times New Roman" w:cs="Times New Roman"/>
          <w:sz w:val="28"/>
          <w:szCs w:val="28"/>
        </w:rPr>
        <w:t>1325800.2016 «</w:t>
      </w:r>
      <w:r w:rsidRPr="00317548">
        <w:rPr>
          <w:rFonts w:ascii="Times New Roman" w:hAnsi="Times New Roman" w:cs="Times New Roman"/>
          <w:sz w:val="28"/>
          <w:szCs w:val="28"/>
        </w:rPr>
        <w:t>Электроустановки жилых и общественных зданий. П</w:t>
      </w:r>
      <w:r w:rsidR="00167495" w:rsidRPr="00317548">
        <w:rPr>
          <w:rFonts w:ascii="Times New Roman" w:hAnsi="Times New Roman" w:cs="Times New Roman"/>
          <w:sz w:val="28"/>
          <w:szCs w:val="28"/>
        </w:rPr>
        <w:t>равила проектирования и монтажа»</w:t>
      </w:r>
      <w:r w:rsidRPr="00317548">
        <w:rPr>
          <w:rFonts w:ascii="Times New Roman" w:hAnsi="Times New Roman" w:cs="Times New Roman"/>
          <w:sz w:val="28"/>
          <w:szCs w:val="28"/>
        </w:rPr>
        <w:t>, а также с учетом Региональных нормативов.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Для уточнения расчетных нагрузок жилых и общественных зданий следует руководствоваться </w:t>
      </w:r>
      <w:hyperlink r:id="rId27" w:history="1">
        <w:r w:rsidRPr="00317548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РД 34.20.185-94.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A66BB5" w:rsidRPr="00317548">
        <w:rPr>
          <w:rFonts w:ascii="Times New Roman" w:hAnsi="Times New Roman" w:cs="Times New Roman"/>
          <w:sz w:val="28"/>
          <w:szCs w:val="28"/>
        </w:rPr>
        <w:t xml:space="preserve"> м</w:t>
      </w:r>
      <w:r w:rsidR="0075040B" w:rsidRPr="00317548">
        <w:rPr>
          <w:rFonts w:ascii="Times New Roman" w:hAnsi="Times New Roman" w:cs="Times New Roman"/>
          <w:sz w:val="28"/>
          <w:szCs w:val="28"/>
        </w:rPr>
        <w:t>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электроснабжения не нормируется, поскольку зависит от расположения центров нагрузок и центров питания и определяется при проведении проектных работ в каждом конкретном случае. Линейные объекты электроснабжения являются инфраструктурными и должны быть построены к объектам капитального строительства и помещениям каждого потребителя.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3.1.2. Объекты теплоснабжения</w:t>
      </w:r>
      <w:r w:rsidR="004A1BF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F06538" w:rsidRPr="00317548" w:rsidRDefault="00F06538" w:rsidP="00F0653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теплоснабжения зданий (удельные расходы тепла на отопление жилых</w:t>
      </w:r>
      <w:r w:rsidR="0075040B" w:rsidRPr="00317548">
        <w:rPr>
          <w:rFonts w:ascii="Times New Roman" w:hAnsi="Times New Roman" w:cs="Times New Roman"/>
          <w:sz w:val="28"/>
          <w:szCs w:val="28"/>
        </w:rPr>
        <w:t>, административных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 общественных зданий) принят</w:t>
      </w:r>
      <w:r w:rsidR="0075040B" w:rsidRPr="00317548">
        <w:rPr>
          <w:rFonts w:ascii="Times New Roman" w:hAnsi="Times New Roman" w:cs="Times New Roman"/>
          <w:sz w:val="28"/>
          <w:szCs w:val="28"/>
        </w:rPr>
        <w:t>ы</w:t>
      </w:r>
      <w:r w:rsidRPr="0031754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594F15" w:rsidRPr="00317548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594F1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часовые расходы тепла, при отсутствии проектов отопления, вентиляции и горячего водоснабжения жилых, административных и общественных зданий и сооружений, определя</w:t>
      </w:r>
      <w:r w:rsidR="00594F15" w:rsidRPr="00317548">
        <w:rPr>
          <w:rFonts w:ascii="Times New Roman" w:hAnsi="Times New Roman" w:cs="Times New Roman"/>
          <w:sz w:val="28"/>
          <w:szCs w:val="28"/>
        </w:rPr>
        <w:t>ют</w:t>
      </w:r>
      <w:r w:rsidRPr="00317548">
        <w:rPr>
          <w:rFonts w:ascii="Times New Roman" w:hAnsi="Times New Roman" w:cs="Times New Roman"/>
          <w:sz w:val="28"/>
          <w:szCs w:val="28"/>
        </w:rPr>
        <w:t xml:space="preserve">ся согласно </w:t>
      </w:r>
      <w:r w:rsidR="00F06538" w:rsidRPr="00317548">
        <w:rPr>
          <w:rFonts w:ascii="Times New Roman" w:hAnsi="Times New Roman" w:cs="Times New Roman"/>
          <w:sz w:val="28"/>
          <w:szCs w:val="28"/>
        </w:rPr>
        <w:t xml:space="preserve">своду правил </w:t>
      </w:r>
      <w:r w:rsidR="004A1BF3" w:rsidRPr="00317548">
        <w:rPr>
          <w:rFonts w:ascii="Times New Roman" w:hAnsi="Times New Roman" w:cs="Times New Roman"/>
          <w:sz w:val="28"/>
          <w:szCs w:val="28"/>
        </w:rPr>
        <w:t>СНиП 23-02-2003 «Тепловая защита зданий»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по укрупненным показателям р</w:t>
      </w:r>
      <w:r w:rsidR="00165DAF" w:rsidRPr="00317548">
        <w:rPr>
          <w:rFonts w:ascii="Times New Roman" w:hAnsi="Times New Roman" w:cs="Times New Roman"/>
          <w:sz w:val="28"/>
          <w:szCs w:val="28"/>
        </w:rPr>
        <w:t>асхода тепла, отнесенным к метру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165DAF" w:rsidRPr="00317548">
        <w:rPr>
          <w:rFonts w:ascii="Times New Roman" w:hAnsi="Times New Roman" w:cs="Times New Roman"/>
          <w:sz w:val="28"/>
          <w:szCs w:val="28"/>
        </w:rPr>
        <w:t xml:space="preserve">квадратному </w:t>
      </w:r>
      <w:r w:rsidRPr="00317548">
        <w:rPr>
          <w:rFonts w:ascii="Times New Roman" w:hAnsi="Times New Roman" w:cs="Times New Roman"/>
          <w:sz w:val="28"/>
          <w:szCs w:val="28"/>
        </w:rPr>
        <w:t>общей площади зданий</w:t>
      </w:r>
      <w:r w:rsidR="00594F15" w:rsidRPr="00317548">
        <w:rPr>
          <w:rFonts w:ascii="Times New Roman" w:hAnsi="Times New Roman" w:cs="Times New Roman"/>
          <w:sz w:val="28"/>
          <w:szCs w:val="28"/>
        </w:rPr>
        <w:t xml:space="preserve"> и сооружений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Удельные расходы горячей воды потребителями и удельная часовая величина</w:t>
      </w:r>
      <w:r w:rsidR="00594F15" w:rsidRPr="00317548">
        <w:rPr>
          <w:rFonts w:ascii="Times New Roman" w:hAnsi="Times New Roman" w:cs="Times New Roman"/>
          <w:sz w:val="28"/>
          <w:szCs w:val="28"/>
        </w:rPr>
        <w:t xml:space="preserve"> теплоты на ее нагрев определяется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F06538" w:rsidRPr="00317548">
        <w:rPr>
          <w:rFonts w:ascii="Times New Roman" w:hAnsi="Times New Roman" w:cs="Times New Roman"/>
          <w:sz w:val="28"/>
          <w:szCs w:val="28"/>
        </w:rPr>
        <w:t>о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06538" w:rsidRPr="00317548">
        <w:rPr>
          <w:rFonts w:ascii="Times New Roman" w:hAnsi="Times New Roman" w:cs="Times New Roman"/>
          <w:sz w:val="28"/>
          <w:szCs w:val="28"/>
        </w:rPr>
        <w:t>сводом</w:t>
      </w:r>
      <w:r w:rsidR="004A1BF3" w:rsidRPr="00317548">
        <w:rPr>
          <w:rFonts w:ascii="Times New Roman" w:hAnsi="Times New Roman" w:cs="Times New Roman"/>
          <w:sz w:val="28"/>
          <w:szCs w:val="28"/>
        </w:rPr>
        <w:t xml:space="preserve"> правил СП 124.13330.2012 «СНиП 41-02-2003 «Тепловые сети»</w:t>
      </w:r>
      <w:r w:rsidRPr="0031754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315094" w:rsidRPr="00317548">
        <w:rPr>
          <w:rFonts w:ascii="Times New Roman" w:hAnsi="Times New Roman" w:cs="Times New Roman"/>
          <w:sz w:val="28"/>
          <w:szCs w:val="28"/>
        </w:rPr>
        <w:t>СП 124.13330.2012</w:t>
      </w:r>
      <w:r w:rsidRPr="00317548">
        <w:rPr>
          <w:rFonts w:ascii="Times New Roman" w:hAnsi="Times New Roman" w:cs="Times New Roman"/>
          <w:sz w:val="28"/>
          <w:szCs w:val="28"/>
        </w:rPr>
        <w:t>). Данные показатели являются рекомендательными в связи с возможностью корректировки при выполнении энергосберегающих мероприятий и применении новейших технологий.</w:t>
      </w:r>
    </w:p>
    <w:p w:rsidR="00C14C7F" w:rsidRPr="00317548" w:rsidRDefault="0075040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теплоснабжения не нормируется, так как данные объекты являются инфраструктурными и должны быть построены к объектам капитального строительства и помещениям каждого потребителя. </w:t>
      </w:r>
    </w:p>
    <w:p w:rsidR="005A1C55" w:rsidRPr="00317548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1C55" w:rsidRPr="00317548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3.1.3. Объекты газоснабжения.</w:t>
      </w:r>
    </w:p>
    <w:p w:rsidR="005A1C55" w:rsidRPr="00317548" w:rsidRDefault="006D217A" w:rsidP="00D965C6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317548">
        <w:rPr>
          <w:rFonts w:ascii="Times New Roman" w:hAnsi="Times New Roman" w:cs="Times New Roman"/>
          <w:sz w:val="28"/>
          <w:szCs w:val="28"/>
        </w:rPr>
        <w:t>газоснабжением</w:t>
      </w:r>
      <w:r w:rsidR="005A1C55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79562F" w:rsidRPr="00317548">
        <w:rPr>
          <w:rFonts w:ascii="Times New Roman" w:hAnsi="Times New Roman" w:cs="Times New Roman"/>
          <w:sz w:val="28"/>
          <w:szCs w:val="28"/>
        </w:rPr>
        <w:t>приведены в соответствии с</w:t>
      </w:r>
      <w:r w:rsidR="0013121D" w:rsidRPr="00317548">
        <w:rPr>
          <w:rFonts w:ascii="Times New Roman" w:hAnsi="Times New Roman" w:cs="Times New Roman"/>
          <w:sz w:val="28"/>
          <w:szCs w:val="28"/>
        </w:rPr>
        <w:t xml:space="preserve"> таблицей</w:t>
      </w:r>
      <w:r w:rsidR="00315094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5A1C55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315094" w:rsidRPr="00317548">
        <w:rPr>
          <w:rFonts w:ascii="Times New Roman" w:hAnsi="Times New Roman" w:cs="Times New Roman"/>
          <w:sz w:val="28"/>
          <w:szCs w:val="28"/>
        </w:rPr>
        <w:t>, постановлением Правительства Красноярского края от 11.10.2016 № 523-п «Об утверждении нормативов потребления коммунальной услуги по газоснабжению на территории Красноярского края»</w:t>
      </w:r>
      <w:r w:rsidR="00D965C6" w:rsidRPr="00317548">
        <w:rPr>
          <w:rFonts w:ascii="Times New Roman" w:hAnsi="Times New Roman" w:cs="Times New Roman"/>
          <w:sz w:val="28"/>
          <w:szCs w:val="28"/>
        </w:rPr>
        <w:t>.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28">
        <w:r w:rsidRPr="00317548">
          <w:rPr>
            <w:rFonts w:ascii="Times New Roman" w:hAnsi="Times New Roman" w:cs="Times New Roman"/>
            <w:sz w:val="28"/>
            <w:szCs w:val="28"/>
          </w:rPr>
          <w:t>свода правил</w:t>
        </w:r>
      </w:hyperlink>
      <w:hyperlink r:id="rId29">
        <w:r w:rsidRPr="0031754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17548">
        <w:rPr>
          <w:rFonts w:ascii="Times New Roman" w:hAnsi="Times New Roman" w:cs="Times New Roman"/>
          <w:sz w:val="28"/>
          <w:szCs w:val="28"/>
        </w:rPr>
        <w:t>«СНиП 42-01-2002 «Газораспределительные системы», при разработке генерального плана допускается принимать у</w:t>
      </w:r>
      <w:r w:rsidR="00AF3D6A" w:rsidRPr="00317548">
        <w:rPr>
          <w:rFonts w:ascii="Times New Roman" w:hAnsi="Times New Roman" w:cs="Times New Roman"/>
          <w:sz w:val="28"/>
          <w:szCs w:val="28"/>
        </w:rPr>
        <w:t xml:space="preserve">крупненные 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AF3D6A" w:rsidRPr="00317548">
        <w:rPr>
          <w:rFonts w:ascii="Times New Roman" w:hAnsi="Times New Roman" w:cs="Times New Roman"/>
          <w:sz w:val="28"/>
          <w:szCs w:val="28"/>
        </w:rPr>
        <w:t>потребления газа, при температуре сгорания газа 34 МДж/куб.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3D6A" w:rsidRPr="00317548">
        <w:rPr>
          <w:rFonts w:ascii="Times New Roman" w:hAnsi="Times New Roman" w:cs="Times New Roman"/>
          <w:sz w:val="28"/>
          <w:szCs w:val="28"/>
        </w:rPr>
        <w:t>м (8000 ккал/куб.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3D6A" w:rsidRPr="00317548">
        <w:rPr>
          <w:rFonts w:ascii="Times New Roman" w:hAnsi="Times New Roman" w:cs="Times New Roman"/>
          <w:sz w:val="28"/>
          <w:szCs w:val="28"/>
        </w:rPr>
        <w:t>м)</w:t>
      </w:r>
      <w:r w:rsidRPr="00317548">
        <w:rPr>
          <w:rFonts w:ascii="Times New Roman" w:hAnsi="Times New Roman" w:cs="Times New Roman"/>
          <w:sz w:val="28"/>
          <w:szCs w:val="28"/>
        </w:rPr>
        <w:t>: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наличии централизованного горячего водоснабжения - 120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 xml:space="preserve">               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; 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при горячем водоснабжении от газовых водонагревателей - 300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 xml:space="preserve">               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30A4C" w:rsidRPr="00317548" w:rsidRDefault="00E30A4C" w:rsidP="00D965C6">
      <w:pPr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отсутствии всяких видов горячего водоснабжения – 180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8A013C" w:rsidRPr="00317548">
        <w:rPr>
          <w:rFonts w:ascii="Times New Roman" w:hAnsi="Times New Roman" w:cs="Times New Roman"/>
          <w:sz w:val="28"/>
          <w:szCs w:val="28"/>
        </w:rPr>
        <w:t>куб. м/год на 1 человека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965C6" w:rsidRPr="00317548" w:rsidRDefault="00D965C6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Расход газа на источники тепла </w:t>
      </w:r>
      <w:r w:rsidR="006E7DFC" w:rsidRPr="00317548">
        <w:rPr>
          <w:rFonts w:ascii="Times New Roman" w:hAnsi="Times New Roman" w:cs="Times New Roman"/>
          <w:sz w:val="28"/>
          <w:szCs w:val="28"/>
        </w:rPr>
        <w:t>учитывает</w:t>
      </w:r>
      <w:r w:rsidRPr="00317548">
        <w:rPr>
          <w:rFonts w:ascii="Times New Roman" w:hAnsi="Times New Roman" w:cs="Times New Roman"/>
          <w:sz w:val="28"/>
          <w:szCs w:val="28"/>
        </w:rPr>
        <w:t xml:space="preserve">ся по расчету энергетической эффективности системы. Годовой расход газа этой категории потребителей определяется в соответствии с требованиями определения годовых тепловых нагрузок потребителей, подключенных к этому источнику тепла. </w:t>
      </w:r>
    </w:p>
    <w:p w:rsidR="00D965C6" w:rsidRPr="00317548" w:rsidRDefault="0075040B" w:rsidP="00D965C6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</w:t>
      </w:r>
      <w:r w:rsidR="00D965C6" w:rsidRPr="00317548">
        <w:rPr>
          <w:rFonts w:ascii="Times New Roman" w:hAnsi="Times New Roman" w:cs="Times New Roman"/>
          <w:sz w:val="28"/>
          <w:szCs w:val="28"/>
        </w:rPr>
        <w:t>аксимально допуст</w:t>
      </w:r>
      <w:r w:rsidR="006D217A" w:rsidRPr="00317548">
        <w:rPr>
          <w:rFonts w:ascii="Times New Roman" w:hAnsi="Times New Roman" w:cs="Times New Roman"/>
          <w:sz w:val="28"/>
          <w:szCs w:val="28"/>
        </w:rPr>
        <w:t>имого уровня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газоснабжения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населением </w:t>
      </w:r>
      <w:r w:rsidR="00D965C6" w:rsidRPr="00317548">
        <w:rPr>
          <w:rFonts w:ascii="Times New Roman" w:hAnsi="Times New Roman" w:cs="Times New Roman"/>
          <w:sz w:val="28"/>
          <w:szCs w:val="28"/>
        </w:rPr>
        <w:t xml:space="preserve">не нормируется в связи с тем, что население непосредственно объектами газоснабжения не пользуется.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5A1C55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3.1.4</w:t>
      </w:r>
      <w:r w:rsidR="00C14C7F" w:rsidRPr="00317548">
        <w:rPr>
          <w:rFonts w:ascii="Times New Roman" w:hAnsi="Times New Roman" w:cs="Times New Roman"/>
          <w:sz w:val="28"/>
          <w:szCs w:val="28"/>
        </w:rPr>
        <w:t>. Объекты водоснабжения</w:t>
      </w:r>
      <w:r w:rsidR="009F2E05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6D217A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="0075040B" w:rsidRPr="00317548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317548">
        <w:rPr>
          <w:rFonts w:ascii="Times New Roman" w:hAnsi="Times New Roman" w:cs="Times New Roman"/>
          <w:sz w:val="28"/>
          <w:szCs w:val="28"/>
        </w:rPr>
        <w:t>водоснабжением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приведены в соответствии </w:t>
      </w:r>
      <w:r w:rsidR="00F155C8" w:rsidRPr="00317548">
        <w:rPr>
          <w:rFonts w:ascii="Times New Roman" w:hAnsi="Times New Roman" w:cs="Times New Roman"/>
          <w:sz w:val="28"/>
          <w:szCs w:val="28"/>
        </w:rPr>
        <w:t xml:space="preserve">со сведениями о фактическом потреблении населением горячей, питьевой, технической воды исходя из статистических и расчетных данных и сведений о действующих нормативах потребления коммунальных услуг, указанными в </w:t>
      </w:r>
      <w:r w:rsidR="0013121D" w:rsidRPr="00317548">
        <w:rPr>
          <w:rFonts w:ascii="Times New Roman" w:hAnsi="Times New Roman" w:cs="Times New Roman"/>
          <w:sz w:val="28"/>
          <w:szCs w:val="28"/>
        </w:rPr>
        <w:t>Схеме</w:t>
      </w:r>
      <w:r w:rsidR="00F155C8" w:rsidRPr="00317548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Зеленогорска, утвержденной постановлением </w:t>
      </w:r>
      <w:proofErr w:type="gramStart"/>
      <w:r w:rsidR="00A35800" w:rsidRPr="0031754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A35800" w:rsidRPr="00317548">
        <w:rPr>
          <w:rFonts w:ascii="Times New Roman" w:hAnsi="Times New Roman" w:cs="Times New Roman"/>
          <w:sz w:val="28"/>
          <w:szCs w:val="28"/>
        </w:rPr>
        <w:t xml:space="preserve"> ЗАТО г. Зеленогорска от 18.04.2014 № 96-п (далее – постановление Администрации № 96-п),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сводом </w:t>
      </w:r>
      <w:hyperlink r:id="rId30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F155C8" w:rsidRPr="00317548">
        <w:rPr>
          <w:rFonts w:ascii="Times New Roman" w:hAnsi="Times New Roman" w:cs="Times New Roman"/>
          <w:sz w:val="28"/>
          <w:szCs w:val="28"/>
        </w:rPr>
        <w:t xml:space="preserve"> СП 31.13330.2012 «</w:t>
      </w:r>
      <w:r w:rsidR="00C14C7F" w:rsidRPr="00317548">
        <w:rPr>
          <w:rFonts w:ascii="Times New Roman" w:hAnsi="Times New Roman" w:cs="Times New Roman"/>
          <w:sz w:val="28"/>
          <w:szCs w:val="28"/>
        </w:rPr>
        <w:t>Водоснабже</w:t>
      </w:r>
      <w:r w:rsidR="00F155C8" w:rsidRPr="00317548">
        <w:rPr>
          <w:rFonts w:ascii="Times New Roman" w:hAnsi="Times New Roman" w:cs="Times New Roman"/>
          <w:sz w:val="28"/>
          <w:szCs w:val="28"/>
        </w:rPr>
        <w:t>ние. Наружные сети и сооружения»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Актуализирова</w:t>
      </w:r>
      <w:r w:rsidR="00F80682" w:rsidRPr="00317548">
        <w:rPr>
          <w:rFonts w:ascii="Times New Roman" w:hAnsi="Times New Roman" w:cs="Times New Roman"/>
          <w:sz w:val="28"/>
          <w:szCs w:val="28"/>
        </w:rPr>
        <w:t xml:space="preserve">нная редакция СНиП 2.04.02-84*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57062" w:rsidRPr="00317548">
        <w:rPr>
          <w:rFonts w:ascii="Times New Roman" w:hAnsi="Times New Roman" w:cs="Times New Roman"/>
          <w:sz w:val="28"/>
          <w:szCs w:val="28"/>
        </w:rPr>
        <w:t>–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свод правил </w:t>
      </w:r>
      <w:r w:rsidR="00550742" w:rsidRPr="00317548">
        <w:rPr>
          <w:rFonts w:ascii="Times New Roman" w:hAnsi="Times New Roman" w:cs="Times New Roman"/>
          <w:sz w:val="28"/>
          <w:szCs w:val="28"/>
        </w:rPr>
        <w:t>СП 31.13330.2012</w:t>
      </w:r>
      <w:r w:rsidR="00A35800" w:rsidRPr="00317548">
        <w:rPr>
          <w:rFonts w:ascii="Times New Roman" w:hAnsi="Times New Roman" w:cs="Times New Roman"/>
          <w:sz w:val="28"/>
          <w:szCs w:val="28"/>
        </w:rPr>
        <w:t>)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Расходы воды на наружное пожаротушение и полив определяются в зависимости от параметров проектируемой территории и характеристики планируемой застройки в соответствии с законодательством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79562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</w:t>
      </w:r>
      <w:r w:rsidRPr="00317548">
        <w:rPr>
          <w:rFonts w:ascii="Times New Roman" w:hAnsi="Times New Roman" w:cs="Times New Roman"/>
          <w:sz w:val="28"/>
          <w:szCs w:val="28"/>
        </w:rPr>
        <w:t xml:space="preserve">населением </w:t>
      </w:r>
      <w:r w:rsidR="00C14C7F" w:rsidRPr="00317548">
        <w:rPr>
          <w:rFonts w:ascii="Times New Roman" w:hAnsi="Times New Roman" w:cs="Times New Roman"/>
          <w:sz w:val="28"/>
          <w:szCs w:val="28"/>
        </w:rPr>
        <w:t>объектов водоснабжения не нормируется, так как данные объекты являются инфраструктурными. Выбор инженерно-технических решений зависит от условий конкретной площадки.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3561C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3.1.5</w:t>
      </w:r>
      <w:r w:rsidR="00C14C7F" w:rsidRPr="00317548">
        <w:rPr>
          <w:rFonts w:ascii="Times New Roman" w:hAnsi="Times New Roman" w:cs="Times New Roman"/>
          <w:sz w:val="28"/>
          <w:szCs w:val="28"/>
        </w:rPr>
        <w:t>. Объекты водоотведения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6D217A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допустимого уровня обеспеченности </w:t>
      </w:r>
      <w:r w:rsidR="00C14C7F" w:rsidRPr="00317548">
        <w:rPr>
          <w:rFonts w:ascii="Times New Roman" w:hAnsi="Times New Roman" w:cs="Times New Roman"/>
          <w:sz w:val="28"/>
          <w:szCs w:val="28"/>
        </w:rPr>
        <w:t>водоотведения в жилых помещениях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приведены в соответствии </w:t>
      </w:r>
      <w:r w:rsidR="00A35800" w:rsidRPr="00317548">
        <w:rPr>
          <w:rFonts w:ascii="Times New Roman" w:hAnsi="Times New Roman" w:cs="Times New Roman"/>
          <w:sz w:val="28"/>
          <w:szCs w:val="28"/>
        </w:rPr>
        <w:t>с постановление</w:t>
      </w:r>
      <w:r w:rsidR="003A3B93" w:rsidRPr="00317548">
        <w:rPr>
          <w:rFonts w:ascii="Times New Roman" w:hAnsi="Times New Roman" w:cs="Times New Roman"/>
          <w:sz w:val="28"/>
          <w:szCs w:val="28"/>
        </w:rPr>
        <w:t>м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 Администрации № 96-п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сводом правил </w:t>
      </w:r>
      <w:r w:rsidR="00550742" w:rsidRPr="00317548">
        <w:rPr>
          <w:rFonts w:ascii="Times New Roman" w:hAnsi="Times New Roman" w:cs="Times New Roman"/>
          <w:sz w:val="28"/>
          <w:szCs w:val="28"/>
        </w:rPr>
        <w:t>СП 31.13330.2012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и с</w:t>
      </w:r>
      <w:r w:rsidR="00F80682" w:rsidRPr="00317548">
        <w:rPr>
          <w:rFonts w:ascii="Times New Roman" w:hAnsi="Times New Roman" w:cs="Times New Roman"/>
          <w:sz w:val="28"/>
          <w:szCs w:val="28"/>
        </w:rPr>
        <w:t>водом правил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80682" w:rsidRPr="00317548">
        <w:rPr>
          <w:rFonts w:ascii="Times New Roman" w:hAnsi="Times New Roman" w:cs="Times New Roman"/>
          <w:spacing w:val="3"/>
          <w:sz w:val="28"/>
          <w:szCs w:val="28"/>
          <w:shd w:val="clear" w:color="auto" w:fill="FFFFFF" w:themeFill="background1"/>
        </w:rPr>
        <w:t>СП 32.13330.2018</w:t>
      </w:r>
      <w:r w:rsidR="00F80682" w:rsidRPr="0031754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35800" w:rsidRPr="00317548">
        <w:rPr>
          <w:rFonts w:ascii="Times New Roman" w:hAnsi="Times New Roman" w:cs="Times New Roman"/>
          <w:sz w:val="28"/>
          <w:szCs w:val="28"/>
        </w:rPr>
        <w:t>«СНиП 2.04.03-85 «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Канализация. Наружные </w:t>
      </w:r>
      <w:r w:rsidR="00A35800" w:rsidRPr="00317548">
        <w:rPr>
          <w:rFonts w:ascii="Times New Roman" w:hAnsi="Times New Roman" w:cs="Times New Roman"/>
          <w:sz w:val="28"/>
          <w:szCs w:val="28"/>
        </w:rPr>
        <w:t>сети и сооружения»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Удельное среднесуточное (за год) водоотведение бытовых сточных вод от жилых зданий следует принимать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расчетному удельному среднесуточному (за год) водопотреблению, без учета расхода воды на полив территорий и зеленых насаждений.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Удельные показатели водоотведения </w:t>
      </w:r>
      <w:r w:rsidR="0079562F" w:rsidRPr="00317548">
        <w:rPr>
          <w:rFonts w:ascii="Times New Roman" w:hAnsi="Times New Roman" w:cs="Times New Roman"/>
          <w:sz w:val="28"/>
          <w:szCs w:val="28"/>
        </w:rPr>
        <w:t>пересматриваются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по мере внедрения </w:t>
      </w:r>
      <w:proofErr w:type="spellStart"/>
      <w:r w:rsidR="00657062" w:rsidRPr="00317548">
        <w:rPr>
          <w:rFonts w:ascii="Times New Roman" w:hAnsi="Times New Roman" w:cs="Times New Roman"/>
          <w:sz w:val="28"/>
          <w:szCs w:val="28"/>
        </w:rPr>
        <w:t>водосберегающ</w:t>
      </w:r>
      <w:r w:rsidRPr="00317548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317548">
        <w:rPr>
          <w:rFonts w:ascii="Times New Roman" w:hAnsi="Times New Roman" w:cs="Times New Roman"/>
          <w:sz w:val="28"/>
          <w:szCs w:val="28"/>
        </w:rPr>
        <w:t xml:space="preserve"> технологий.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6D217A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водоотведения не нормируется, так как данные объ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екты являются инфраструктурными. </w:t>
      </w:r>
      <w:r w:rsidR="00C14C7F" w:rsidRPr="00317548">
        <w:rPr>
          <w:rFonts w:ascii="Times New Roman" w:hAnsi="Times New Roman" w:cs="Times New Roman"/>
          <w:sz w:val="28"/>
          <w:szCs w:val="28"/>
        </w:rPr>
        <w:t>Выбор инженерно-технических решений зависит от условий конкретной площадки.</w:t>
      </w:r>
    </w:p>
    <w:p w:rsidR="006E761F" w:rsidRPr="00317548" w:rsidRDefault="006E761F" w:rsidP="00A3580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A3580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3.2. Автомобильные дороги местного значения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3.2.1. Норматив обеспеченности территорией улично-дорожной сети</w:t>
      </w:r>
      <w:r w:rsidR="00A35800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548">
        <w:rPr>
          <w:rFonts w:ascii="Times New Roman" w:hAnsi="Times New Roman" w:cs="Times New Roman"/>
          <w:sz w:val="28"/>
          <w:szCs w:val="28"/>
        </w:rPr>
        <w:t xml:space="preserve">При проектировании территорий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Pr="00317548">
        <w:rPr>
          <w:rFonts w:ascii="Times New Roman" w:hAnsi="Times New Roman" w:cs="Times New Roman"/>
          <w:sz w:val="28"/>
          <w:szCs w:val="28"/>
        </w:rPr>
        <w:t>следует предусматривать единую систему транспорта и улично-дорожной сети в увязке с планировочной структурой и прилегающей территорией, обеспечивающей транспортные связи со всеми функциональными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 зонами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городского округа, </w:t>
      </w:r>
      <w:r w:rsidR="0013121D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СП 42.13330.2016, </w:t>
      </w:r>
      <w:hyperlink r:id="rId31" w:history="1">
        <w:r w:rsidR="0079562F" w:rsidRPr="00317548">
          <w:rPr>
            <w:rFonts w:ascii="Times New Roman" w:hAnsi="Times New Roman" w:cs="Times New Roman"/>
            <w:sz w:val="28"/>
            <w:szCs w:val="28"/>
          </w:rPr>
          <w:t>п</w:t>
        </w:r>
        <w:r w:rsidRPr="00317548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 w:rsidR="00A35800" w:rsidRPr="00317548">
        <w:rPr>
          <w:rFonts w:ascii="Times New Roman" w:hAnsi="Times New Roman" w:cs="Times New Roman"/>
          <w:sz w:val="28"/>
          <w:szCs w:val="28"/>
        </w:rPr>
        <w:t>.12.</w:t>
      </w:r>
      <w:r w:rsidRPr="00317548">
        <w:rPr>
          <w:rFonts w:ascii="Times New Roman" w:hAnsi="Times New Roman" w:cs="Times New Roman"/>
          <w:sz w:val="28"/>
          <w:szCs w:val="28"/>
        </w:rPr>
        <w:t xml:space="preserve">2014 </w:t>
      </w:r>
      <w:r w:rsidR="00A35800" w:rsidRPr="00317548">
        <w:rPr>
          <w:rFonts w:ascii="Times New Roman" w:hAnsi="Times New Roman" w:cs="Times New Roman"/>
          <w:sz w:val="28"/>
          <w:szCs w:val="28"/>
        </w:rPr>
        <w:t>№ 1521 «</w:t>
      </w:r>
      <w:r w:rsidRPr="00317548">
        <w:rPr>
          <w:rFonts w:ascii="Times New Roman" w:hAnsi="Times New Roman" w:cs="Times New Roman"/>
          <w:sz w:val="28"/>
          <w:szCs w:val="28"/>
        </w:rPr>
        <w:t>Об утверждении перечня национальных стандартов и сводов правил (частей таких стандартов и сводов правил), в результате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которых на обязательной основе обеспечивается соблюдение </w:t>
      </w:r>
      <w:r w:rsidR="00A35800" w:rsidRPr="00317548">
        <w:rPr>
          <w:rFonts w:ascii="Times New Roman" w:hAnsi="Times New Roman" w:cs="Times New Roman"/>
          <w:sz w:val="28"/>
          <w:szCs w:val="28"/>
        </w:rPr>
        <w:t xml:space="preserve">требований Федерального закона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от 30.12.2009 </w:t>
      </w:r>
      <w:r w:rsidR="0013121D" w:rsidRPr="0031754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9562F" w:rsidRPr="00317548">
        <w:rPr>
          <w:rFonts w:ascii="Times New Roman" w:hAnsi="Times New Roman" w:cs="Times New Roman"/>
          <w:sz w:val="28"/>
          <w:szCs w:val="28"/>
        </w:rPr>
        <w:t xml:space="preserve">№ 384-ФЗ </w:t>
      </w:r>
      <w:r w:rsidR="00A35800" w:rsidRPr="00317548">
        <w:rPr>
          <w:rFonts w:ascii="Times New Roman" w:hAnsi="Times New Roman" w:cs="Times New Roman"/>
          <w:sz w:val="28"/>
          <w:szCs w:val="28"/>
        </w:rPr>
        <w:t>«</w:t>
      </w:r>
      <w:r w:rsidRPr="00317548">
        <w:rPr>
          <w:rFonts w:ascii="Times New Roman" w:hAnsi="Times New Roman" w:cs="Times New Roman"/>
          <w:sz w:val="28"/>
          <w:szCs w:val="28"/>
        </w:rPr>
        <w:t>Технический регламент о б</w:t>
      </w:r>
      <w:r w:rsidR="00A35800" w:rsidRPr="00317548">
        <w:rPr>
          <w:rFonts w:ascii="Times New Roman" w:hAnsi="Times New Roman" w:cs="Times New Roman"/>
          <w:sz w:val="28"/>
          <w:szCs w:val="28"/>
        </w:rPr>
        <w:t>езопасности зданий и сооружений»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13121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 пропускная способность сети улиц, дорог и транспортных пересечений определяется исходя из уровня автомобилизации</w:t>
      </w:r>
      <w:r w:rsidR="00B73621" w:rsidRPr="00317548">
        <w:rPr>
          <w:rFonts w:ascii="Times New Roman" w:hAnsi="Times New Roman" w:cs="Times New Roman"/>
          <w:sz w:val="28"/>
          <w:szCs w:val="28"/>
        </w:rPr>
        <w:t>, определяемого соот</w:t>
      </w:r>
      <w:r w:rsidR="00C02BEB" w:rsidRPr="00317548">
        <w:rPr>
          <w:rFonts w:ascii="Times New Roman" w:hAnsi="Times New Roman" w:cs="Times New Roman"/>
          <w:sz w:val="28"/>
          <w:szCs w:val="28"/>
        </w:rPr>
        <w:t xml:space="preserve">ношением числа автомобилей на 1 </w:t>
      </w:r>
      <w:r w:rsidR="00B73621" w:rsidRPr="00317548">
        <w:rPr>
          <w:rFonts w:ascii="Times New Roman" w:hAnsi="Times New Roman" w:cs="Times New Roman"/>
          <w:sz w:val="28"/>
          <w:szCs w:val="28"/>
        </w:rPr>
        <w:t>000 человек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4C511B" w:rsidRPr="00317548">
        <w:rPr>
          <w:rFonts w:ascii="Times New Roman" w:hAnsi="Times New Roman" w:cs="Times New Roman"/>
          <w:sz w:val="28"/>
          <w:szCs w:val="28"/>
        </w:rPr>
        <w:t>Показатель перспективного</w:t>
      </w:r>
      <w:r w:rsidRPr="00317548">
        <w:rPr>
          <w:rFonts w:ascii="Times New Roman" w:hAnsi="Times New Roman" w:cs="Times New Roman"/>
          <w:sz w:val="28"/>
          <w:szCs w:val="28"/>
        </w:rPr>
        <w:t xml:space="preserve"> (расчетного)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автомобилизации 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по г. Зеленогорску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определен в соответствии с </w:t>
      </w:r>
      <w:r w:rsidR="001C0209" w:rsidRPr="00317548">
        <w:rPr>
          <w:rFonts w:ascii="Times New Roman" w:hAnsi="Times New Roman" w:cs="Times New Roman"/>
          <w:sz w:val="28"/>
          <w:szCs w:val="28"/>
        </w:rPr>
        <w:t xml:space="preserve">таблицей 60 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C511B" w:rsidRPr="003175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C511B" w:rsidRPr="00317548">
        <w:rPr>
          <w:rFonts w:ascii="Times New Roman" w:hAnsi="Times New Roman" w:cs="Times New Roman"/>
          <w:sz w:val="28"/>
          <w:szCs w:val="28"/>
        </w:rPr>
        <w:t xml:space="preserve"> «Городские округа» </w:t>
      </w:r>
      <w:r w:rsidR="001C0209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 и приведен в таблице 3 Местных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657062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14C7F" w:rsidRPr="00317548" w:rsidRDefault="003A3B93" w:rsidP="00FD43D1">
      <w:pPr>
        <w:autoSpaceDE w:val="0"/>
        <w:autoSpaceDN w:val="0"/>
        <w:adjustRightInd w:val="0"/>
        <w:spacing w:after="0" w:line="240" w:lineRule="auto"/>
        <w:ind w:left="567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Таблица 3</w:t>
      </w:r>
    </w:p>
    <w:p w:rsidR="00C14C7F" w:rsidRPr="00317548" w:rsidRDefault="003A3B93" w:rsidP="00E76E7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Уровень автомобилизации </w:t>
      </w:r>
      <w:r w:rsidR="00C02BEB" w:rsidRPr="00317548">
        <w:rPr>
          <w:rFonts w:ascii="Times New Roman" w:hAnsi="Times New Roman" w:cs="Times New Roman"/>
          <w:sz w:val="28"/>
          <w:szCs w:val="28"/>
        </w:rPr>
        <w:t>по г. Зеленогорску</w:t>
      </w: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C14C7F" w:rsidRPr="00317548" w:rsidTr="003A3B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легковых автомобилей на 1000 жителей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грузовых автомобилей на 1000 жителей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D84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548">
              <w:rPr>
                <w:rFonts w:ascii="Times New Roman" w:hAnsi="Times New Roman" w:cs="Times New Roman"/>
                <w:sz w:val="24"/>
                <w:szCs w:val="24"/>
              </w:rPr>
              <w:t>Значения проектного уровня автомобилизации, ед. мототранспорта на 1000 жителей</w:t>
            </w:r>
          </w:p>
        </w:tc>
      </w:tr>
      <w:tr w:rsidR="00C14C7F" w:rsidRPr="00317548" w:rsidTr="003A3B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3A3B93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C14C7F" w:rsidRPr="003175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F" w:rsidRPr="00317548" w:rsidRDefault="00C14C7F" w:rsidP="00B73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54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Данный показатель соответствует общероссийским прогнозам роста уровня автомобилизации.</w:t>
      </w:r>
    </w:p>
    <w:p w:rsidR="00C14C7F" w:rsidRPr="00317548" w:rsidRDefault="00774280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13121D" w:rsidRPr="00317548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дорог </w:t>
      </w:r>
      <w:r w:rsidR="0013121D" w:rsidRPr="00317548">
        <w:rPr>
          <w:rFonts w:ascii="Times New Roman" w:hAnsi="Times New Roman" w:cs="Times New Roman"/>
          <w:sz w:val="28"/>
          <w:szCs w:val="28"/>
        </w:rPr>
        <w:t>местного значения назначаются 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42.13330.2016.</w:t>
      </w:r>
    </w:p>
    <w:p w:rsidR="00E0778D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территорией улично-дорожной сети для </w:t>
      </w:r>
      <w:r w:rsidR="003A3B93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074CBC" w:rsidRPr="00317548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D63571" w:rsidRPr="003175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631B2" w:rsidRPr="00317548">
        <w:rPr>
          <w:rFonts w:ascii="Times New Roman" w:hAnsi="Times New Roman" w:cs="Times New Roman"/>
          <w:sz w:val="28"/>
          <w:szCs w:val="28"/>
        </w:rPr>
        <w:t>табли</w:t>
      </w:r>
      <w:r w:rsidR="00D63571" w:rsidRPr="00317548">
        <w:rPr>
          <w:rFonts w:ascii="Times New Roman" w:hAnsi="Times New Roman" w:cs="Times New Roman"/>
          <w:sz w:val="28"/>
          <w:szCs w:val="28"/>
        </w:rPr>
        <w:t>цей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  <w:r w:rsidR="00074CB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E0778D" w:rsidRPr="00317548">
        <w:rPr>
          <w:rFonts w:ascii="Times New Roman" w:hAnsi="Times New Roman" w:cs="Times New Roman"/>
          <w:sz w:val="28"/>
          <w:szCs w:val="28"/>
        </w:rPr>
        <w:t>Расчетное значение плотности улично-дорожной сети на территории г. Зеленогорска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E7C58" w:rsidRPr="00317548">
        <w:rPr>
          <w:rFonts w:ascii="Times New Roman" w:hAnsi="Times New Roman" w:cs="Times New Roman"/>
          <w:sz w:val="28"/>
          <w:szCs w:val="28"/>
        </w:rPr>
        <w:t>определяется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7580C" w:rsidRPr="00317548">
        <w:rPr>
          <w:rFonts w:ascii="Times New Roman" w:hAnsi="Times New Roman" w:cs="Times New Roman"/>
          <w:sz w:val="28"/>
          <w:szCs w:val="28"/>
        </w:rPr>
        <w:t xml:space="preserve">как отношение общей протяженности в километрах всех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улиц и </w:t>
      </w:r>
      <w:r w:rsidR="00B7580C" w:rsidRPr="00317548">
        <w:rPr>
          <w:rFonts w:ascii="Times New Roman" w:hAnsi="Times New Roman" w:cs="Times New Roman"/>
          <w:sz w:val="28"/>
          <w:szCs w:val="28"/>
        </w:rPr>
        <w:t>дорог местного значения, о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бразующих улично-дорожную сеть </w:t>
      </w:r>
      <w:r w:rsidR="00B7580C" w:rsidRPr="00317548">
        <w:rPr>
          <w:rFonts w:ascii="Times New Roman" w:hAnsi="Times New Roman" w:cs="Times New Roman"/>
          <w:sz w:val="28"/>
          <w:szCs w:val="28"/>
        </w:rPr>
        <w:t xml:space="preserve">в границах городского округа, к </w:t>
      </w:r>
      <w:r w:rsidR="00B7580C"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площади территории города. 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Общая протяженность улично-дорожной сети 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631B2" w:rsidRPr="00317548">
        <w:rPr>
          <w:rFonts w:ascii="Times New Roman" w:hAnsi="Times New Roman" w:cs="Times New Roman"/>
          <w:sz w:val="28"/>
          <w:szCs w:val="28"/>
        </w:rPr>
        <w:t xml:space="preserve">г. Зеленогорска, составляет 201,0 км. Площадь территории города Зеленогорска – 16 208 га. 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для объектов улично-дорожной сети не нормируется, так как данные объекты являются инфраструктурными и должны обслуживать все объекты капитального строительства</w:t>
      </w:r>
      <w:r w:rsidR="00D844A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361A1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3.2.2. Нормативы обеспеченности тротуарами и пешеходными дорожками</w:t>
      </w:r>
      <w:r w:rsidR="003A3B9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D6357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тротуарами и пешеходными дорожками </w:t>
      </w:r>
      <w:r w:rsidRPr="00317548">
        <w:rPr>
          <w:rFonts w:ascii="Times New Roman" w:hAnsi="Times New Roman" w:cs="Times New Roman"/>
          <w:sz w:val="28"/>
          <w:szCs w:val="28"/>
        </w:rPr>
        <w:t>определен в соответствии со сводом</w:t>
      </w:r>
      <w:r w:rsidR="00657062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</w:t>
      </w:r>
      <w:r w:rsidR="006A24A4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6E7DFC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65706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</w:t>
      </w:r>
      <w:r w:rsidR="006A24A4" w:rsidRPr="00317548">
        <w:rPr>
          <w:rFonts w:ascii="Times New Roman" w:hAnsi="Times New Roman" w:cs="Times New Roman"/>
          <w:sz w:val="28"/>
          <w:szCs w:val="28"/>
        </w:rPr>
        <w:t>тротуарами и пешеходными дорожками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не нормируется, так как данные объекты являются частью улично-дорожной сети</w:t>
      </w:r>
      <w:r w:rsidR="00D844A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62560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, которая обслуживает все объекты капитального строительства</w:t>
      </w:r>
      <w:r w:rsidR="00E21852" w:rsidRPr="00317548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3.2.3. Нормативы обеспеченности пешеходными переходами</w:t>
      </w:r>
      <w:r w:rsidR="003A3B9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985848" w:rsidRPr="00317548" w:rsidRDefault="005613C1" w:rsidP="0098584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допустимого уровня 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Pr="00317548">
        <w:rPr>
          <w:rFonts w:ascii="Times New Roman" w:hAnsi="Times New Roman" w:cs="Times New Roman"/>
          <w:sz w:val="28"/>
          <w:szCs w:val="28"/>
        </w:rPr>
        <w:t>пешеходными переходами, интервал размещения пешеходных переходов приведен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на основании таблицы 78 Региональных нормативов. </w:t>
      </w:r>
    </w:p>
    <w:p w:rsidR="00D63571" w:rsidRPr="00317548" w:rsidRDefault="00D63571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="00985848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СП 42.13330.2016 пешеходные переходы следует размещать в местах пересечения основных пешеходных коммуникаций с </w:t>
      </w:r>
      <w:r w:rsidRPr="00317548">
        <w:rPr>
          <w:rFonts w:ascii="Times New Roman" w:hAnsi="Times New Roman" w:cs="Times New Roman"/>
          <w:sz w:val="28"/>
          <w:szCs w:val="28"/>
        </w:rPr>
        <w:t xml:space="preserve">автомобильными </w:t>
      </w:r>
      <w:r w:rsidR="00C14C7F" w:rsidRPr="00317548">
        <w:rPr>
          <w:rFonts w:ascii="Times New Roman" w:hAnsi="Times New Roman" w:cs="Times New Roman"/>
          <w:sz w:val="28"/>
          <w:szCs w:val="28"/>
        </w:rPr>
        <w:t>дорогами</w:t>
      </w:r>
      <w:r w:rsidR="005613C1" w:rsidRPr="00317548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>. Пешеходные переходы проектируются в одно</w:t>
      </w:r>
      <w:r w:rsidR="00CE7C58" w:rsidRPr="00317548">
        <w:rPr>
          <w:rFonts w:ascii="Times New Roman" w:hAnsi="Times New Roman" w:cs="Times New Roman"/>
          <w:sz w:val="28"/>
          <w:szCs w:val="28"/>
        </w:rPr>
        <w:t xml:space="preserve">м уровне с проезжей частью </w:t>
      </w:r>
      <w:r w:rsidRPr="00317548">
        <w:rPr>
          <w:rFonts w:ascii="Times New Roman" w:hAnsi="Times New Roman" w:cs="Times New Roman"/>
          <w:sz w:val="28"/>
          <w:szCs w:val="28"/>
        </w:rPr>
        <w:t>автомобильных дорог местного значения</w:t>
      </w:r>
      <w:r w:rsidR="00424035" w:rsidRPr="00317548">
        <w:rPr>
          <w:rFonts w:ascii="Times New Roman" w:hAnsi="Times New Roman" w:cs="Times New Roman"/>
          <w:sz w:val="28"/>
          <w:szCs w:val="28"/>
        </w:rPr>
        <w:t>.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98584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пешеходных переходов не нормируется, так как пешеходные переходы являются обязательной частью инфраструктуры улично-дорожной сети </w:t>
      </w:r>
      <w:r w:rsidR="0062560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  <w:r w:rsidR="00C14C7F" w:rsidRPr="00317548">
        <w:rPr>
          <w:rFonts w:ascii="Times New Roman" w:hAnsi="Times New Roman" w:cs="Times New Roman"/>
          <w:sz w:val="28"/>
          <w:szCs w:val="28"/>
        </w:rPr>
        <w:t>, которая непосредственно используется и должна быть абсолютно доступна для населения.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2536" w:rsidRPr="00317548" w:rsidRDefault="00C14C7F" w:rsidP="007025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3.3. Объекты, предназначенные для организации </w:t>
      </w:r>
    </w:p>
    <w:p w:rsidR="00C14C7F" w:rsidRPr="00317548" w:rsidRDefault="00C14C7F" w:rsidP="00702536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транспортного обслуживания населения в </w:t>
      </w:r>
      <w:r w:rsidR="00D86E62" w:rsidRPr="00317548">
        <w:rPr>
          <w:rFonts w:ascii="Times New Roman" w:hAnsi="Times New Roman" w:cs="Times New Roman"/>
          <w:sz w:val="28"/>
          <w:szCs w:val="28"/>
        </w:rPr>
        <w:t>г. Зеленогорске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3.3.1. Нормативы обеспеченности сооружениями и устройствами для хранения и обслуживания транспортных средств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F311BD" w:rsidRPr="00317548" w:rsidRDefault="00F311BD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</w:t>
      </w:r>
      <w:r w:rsidRPr="00317548">
        <w:rPr>
          <w:rFonts w:ascii="Times New Roman" w:hAnsi="Times New Roman" w:cs="Times New Roman"/>
          <w:sz w:val="28"/>
          <w:szCs w:val="28"/>
        </w:rPr>
        <w:t>открыты</w:t>
      </w:r>
      <w:r w:rsidR="00F97010" w:rsidRPr="00317548">
        <w:rPr>
          <w:rFonts w:ascii="Times New Roman" w:hAnsi="Times New Roman" w:cs="Times New Roman"/>
          <w:sz w:val="28"/>
          <w:szCs w:val="28"/>
        </w:rPr>
        <w:t>ми</w:t>
      </w:r>
      <w:r w:rsidR="004C44EE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97010" w:rsidRPr="00317548">
        <w:rPr>
          <w:rFonts w:ascii="Times New Roman" w:hAnsi="Times New Roman" w:cs="Times New Roman"/>
          <w:sz w:val="28"/>
          <w:szCs w:val="28"/>
        </w:rPr>
        <w:t>стоянками</w:t>
      </w:r>
      <w:r w:rsidR="004C44EE" w:rsidRPr="00317548">
        <w:rPr>
          <w:rFonts w:ascii="Times New Roman" w:hAnsi="Times New Roman" w:cs="Times New Roman"/>
          <w:sz w:val="28"/>
          <w:szCs w:val="28"/>
        </w:rPr>
        <w:t xml:space="preserve"> для временного хранения легковых автомобилей </w:t>
      </w:r>
      <w:r w:rsidRPr="00317548">
        <w:rPr>
          <w:rFonts w:ascii="Times New Roman" w:hAnsi="Times New Roman" w:cs="Times New Roman"/>
          <w:sz w:val="28"/>
          <w:szCs w:val="28"/>
        </w:rPr>
        <w:t>в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Зеленогорске установлены </w:t>
      </w:r>
      <w:r w:rsidR="00424035" w:rsidRPr="00317548">
        <w:rPr>
          <w:rFonts w:ascii="Times New Roman" w:hAnsi="Times New Roman" w:cs="Times New Roman"/>
          <w:sz w:val="28"/>
          <w:szCs w:val="28"/>
        </w:rPr>
        <w:t>в соответствии с 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424035" w:rsidRPr="00317548">
        <w:rPr>
          <w:rFonts w:ascii="Times New Roman" w:hAnsi="Times New Roman" w:cs="Times New Roman"/>
          <w:sz w:val="28"/>
          <w:szCs w:val="28"/>
        </w:rPr>
        <w:t>.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424035" w:rsidRPr="00317548">
        <w:rPr>
          <w:rFonts w:ascii="Times New Roman" w:hAnsi="Times New Roman" w:cs="Times New Roman"/>
          <w:sz w:val="28"/>
          <w:szCs w:val="28"/>
        </w:rPr>
        <w:t>Под расчетным парком индивидуальных легковых автомобилей в строке 3.1.1 Местных нормативов принимается показатель, установленный в таблице 3 Местных нормативов.</w:t>
      </w:r>
    </w:p>
    <w:p w:rsidR="00233010" w:rsidRPr="00317548" w:rsidRDefault="00985848" w:rsidP="00CD4C3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F311BD" w:rsidRPr="00317548">
        <w:rPr>
          <w:rFonts w:ascii="Times New Roman" w:hAnsi="Times New Roman" w:cs="Times New Roman"/>
          <w:sz w:val="28"/>
          <w:szCs w:val="28"/>
        </w:rPr>
        <w:t xml:space="preserve">местами для паркования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="00F311BD" w:rsidRPr="00317548">
        <w:rPr>
          <w:rFonts w:ascii="Times New Roman" w:hAnsi="Times New Roman" w:cs="Times New Roman"/>
          <w:sz w:val="28"/>
          <w:szCs w:val="28"/>
        </w:rPr>
        <w:t xml:space="preserve"> работников и посетителей объектов</w:t>
      </w:r>
      <w:r w:rsidR="00F97010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311BD" w:rsidRPr="00317548">
        <w:rPr>
          <w:rFonts w:ascii="Times New Roman" w:hAnsi="Times New Roman" w:cs="Times New Roman"/>
          <w:sz w:val="28"/>
          <w:szCs w:val="28"/>
        </w:rPr>
        <w:t>различного функционального назначения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D4C35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определены </w:t>
      </w:r>
      <w:r w:rsidR="003124A1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D4C35" w:rsidRPr="00317548">
        <w:rPr>
          <w:rFonts w:ascii="Times New Roman" w:hAnsi="Times New Roman" w:cs="Times New Roman"/>
          <w:sz w:val="28"/>
          <w:szCs w:val="28"/>
        </w:rPr>
        <w:t>СП 42.13330.20</w:t>
      </w:r>
      <w:r w:rsidR="004C44EE" w:rsidRPr="00317548">
        <w:rPr>
          <w:rFonts w:ascii="Times New Roman" w:hAnsi="Times New Roman" w:cs="Times New Roman"/>
          <w:sz w:val="28"/>
          <w:szCs w:val="28"/>
        </w:rPr>
        <w:t>16</w:t>
      </w:r>
      <w:r w:rsidR="00CD4C35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учетом требований</w:t>
      </w:r>
      <w:r w:rsidR="00CD4C35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следующих сводов правил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свод правил СП 160.1325800.2014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и комплексы многофункциона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льные. Пр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свод правил СП 152.13330.2012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судов общей юри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дикции.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свод правил СП 228.1325800.2014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Здания и сооружения следственных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рганов.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33010" w:rsidRPr="00317548" w:rsidRDefault="00CD4C35" w:rsidP="00CD4C35">
      <w:pPr>
        <w:shd w:val="clear" w:color="auto" w:fill="FFFFFF"/>
        <w:spacing w:after="0" w:line="315" w:lineRule="atLeast"/>
        <w:ind w:left="567"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свод правил СП 257.1325800.2016 «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Здания г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="00985848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стиниц. Правила проектирования»</w:t>
      </w:r>
      <w:r w:rsidR="00233010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87503" w:rsidRPr="00317548" w:rsidRDefault="00687503" w:rsidP="0068750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максимально допустимого уровня территориальной доступности таких объектов устанавл</w:t>
      </w:r>
      <w:r w:rsidR="003124A1"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ивается в соответствии со сводом</w:t>
      </w:r>
      <w:r w:rsidRPr="003175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правил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СП 42.13330.2016 и </w:t>
      </w:r>
      <w:r w:rsidR="003124A1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0B5816" w:rsidRPr="00317548" w:rsidRDefault="000B581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3.3.2. Нормативы обеспеченности объектами обслуживания автомобильного транспорта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687503" w:rsidRPr="00317548" w:rsidRDefault="00985848" w:rsidP="0068750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9D19A6" w:rsidRPr="00317548">
        <w:rPr>
          <w:rFonts w:ascii="Times New Roman" w:hAnsi="Times New Roman" w:cs="Times New Roman"/>
          <w:sz w:val="28"/>
          <w:szCs w:val="28"/>
        </w:rPr>
        <w:t xml:space="preserve">минимально допустимого уровня обеспеченности объектами обслуживания автомобильного транспорта определены в </w:t>
      </w:r>
      <w:r w:rsidR="003124A1" w:rsidRPr="00317548">
        <w:rPr>
          <w:rFonts w:ascii="Times New Roman" w:hAnsi="Times New Roman" w:cs="Times New Roman"/>
          <w:sz w:val="28"/>
          <w:szCs w:val="28"/>
        </w:rPr>
        <w:t>соответствии со сводом</w:t>
      </w:r>
      <w:r w:rsidR="009D19A6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3124A1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объектов обслуживания автомобильного транспорта не нормируется в связи с мобильностью транспортных средств</w:t>
      </w:r>
      <w:r w:rsidR="00CE7C58"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C58" w:rsidRPr="00317548" w:rsidRDefault="00CE7C5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3.3.3. Нормативы обеспеченности остановками общественного 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Pr="00317548">
        <w:rPr>
          <w:rFonts w:ascii="Times New Roman" w:hAnsi="Times New Roman" w:cs="Times New Roman"/>
          <w:sz w:val="28"/>
          <w:szCs w:val="28"/>
        </w:rPr>
        <w:t>транспорта</w:t>
      </w:r>
      <w:r w:rsidR="00D86E6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минимального норматива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остановками общественного 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транспорта не нормируются. Потребность в остановках общественного</w:t>
      </w:r>
      <w:r w:rsidR="00362620" w:rsidRPr="00317548">
        <w:rPr>
          <w:rFonts w:ascii="Times New Roman" w:hAnsi="Times New Roman" w:cs="Times New Roman"/>
          <w:sz w:val="28"/>
          <w:szCs w:val="28"/>
        </w:rPr>
        <w:t xml:space="preserve"> пассажирского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транспорта определяется местными условиями и функциями территорий городского округа.</w:t>
      </w:r>
    </w:p>
    <w:p w:rsidR="00C14C7F" w:rsidRPr="00317548" w:rsidRDefault="009D19A6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остановок общественного </w:t>
      </w:r>
      <w:r w:rsidR="00687503" w:rsidRPr="00317548">
        <w:rPr>
          <w:rFonts w:ascii="Times New Roman" w:hAnsi="Times New Roman" w:cs="Times New Roman"/>
          <w:sz w:val="28"/>
          <w:szCs w:val="28"/>
        </w:rPr>
        <w:t xml:space="preserve">пассажирского </w:t>
      </w:r>
      <w:r w:rsidR="00C14C7F" w:rsidRPr="00317548">
        <w:rPr>
          <w:rFonts w:ascii="Times New Roman" w:hAnsi="Times New Roman" w:cs="Times New Roman"/>
          <w:sz w:val="28"/>
          <w:szCs w:val="28"/>
        </w:rPr>
        <w:t>транспорта определен</w:t>
      </w:r>
      <w:r w:rsidR="00687503" w:rsidRPr="00317548">
        <w:rPr>
          <w:rFonts w:ascii="Times New Roman" w:hAnsi="Times New Roman" w:cs="Times New Roman"/>
          <w:sz w:val="28"/>
          <w:szCs w:val="28"/>
        </w:rPr>
        <w:t>ы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</w:t>
      </w:r>
      <w:r w:rsidR="003124A1" w:rsidRPr="00317548">
        <w:rPr>
          <w:rFonts w:ascii="Times New Roman" w:hAnsi="Times New Roman" w:cs="Times New Roman"/>
          <w:sz w:val="28"/>
          <w:szCs w:val="28"/>
        </w:rPr>
        <w:t>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413F" w:rsidRPr="00317548" w:rsidRDefault="00C14C7F" w:rsidP="00DE413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3.4. Объекты, предназначенные для размещения </w:t>
      </w:r>
      <w:proofErr w:type="gramStart"/>
      <w:r w:rsidRPr="00317548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C14C7F" w:rsidP="00DE413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D844A7" w:rsidRPr="00317548">
        <w:rPr>
          <w:rFonts w:ascii="Times New Roman" w:hAnsi="Times New Roman" w:cs="Times New Roman"/>
          <w:sz w:val="28"/>
          <w:szCs w:val="28"/>
        </w:rPr>
        <w:t>г. Зеленогорска</w:t>
      </w:r>
    </w:p>
    <w:p w:rsidR="00C14C7F" w:rsidRPr="00317548" w:rsidRDefault="00C14C7F" w:rsidP="00D844A7">
      <w:pPr>
        <w:autoSpaceDE w:val="0"/>
        <w:autoSpaceDN w:val="0"/>
        <w:adjustRightInd w:val="0"/>
        <w:spacing w:after="0" w:line="240" w:lineRule="auto"/>
        <w:ind w:left="567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111F8A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3.4.1. Дошкольные образовательные организации</w:t>
      </w:r>
      <w:r w:rsidR="00702536" w:rsidRPr="00317548">
        <w:rPr>
          <w:rFonts w:ascii="Times New Roman" w:hAnsi="Times New Roman" w:cs="Times New Roman"/>
          <w:sz w:val="28"/>
          <w:szCs w:val="28"/>
        </w:rPr>
        <w:t>.</w:t>
      </w:r>
    </w:p>
    <w:p w:rsidR="009D19A6" w:rsidRPr="00317548" w:rsidRDefault="009D19A6" w:rsidP="00E73918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обеспечения населения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дошкольных образовательных организациях</w:t>
      </w:r>
      <w:r w:rsidRPr="00317548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Pr="00317548">
        <w:rPr>
          <w:rFonts w:ascii="Times New Roman" w:hAnsi="Times New Roman" w:cs="Times New Roman"/>
          <w:sz w:val="28"/>
          <w:szCs w:val="28"/>
        </w:rPr>
        <w:lastRenderedPageBreak/>
        <w:t>в соответствии с</w:t>
      </w:r>
      <w:r w:rsidR="002C6010" w:rsidRPr="00317548">
        <w:rPr>
          <w:rFonts w:ascii="Times New Roman" w:hAnsi="Times New Roman" w:cs="Times New Roman"/>
          <w:sz w:val="28"/>
          <w:szCs w:val="28"/>
        </w:rPr>
        <w:t>о</w:t>
      </w:r>
      <w:r w:rsidR="00F64797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2C6010" w:rsidRPr="00317548">
        <w:rPr>
          <w:rFonts w:ascii="Times New Roman" w:hAnsi="Times New Roman" w:cs="Times New Roman"/>
          <w:sz w:val="28"/>
          <w:szCs w:val="28"/>
        </w:rPr>
        <w:t>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32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2C601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C72686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918" w:rsidRPr="00317548" w:rsidRDefault="009D19A6" w:rsidP="00E73918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Данные показатели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определяются в зависимости от прогноза демографической структуры населения, исходя из обеспечения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дошкольных образовательных организациях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пределах 85% </w:t>
      </w:r>
      <w:r w:rsidR="00A34ED7" w:rsidRPr="00317548">
        <w:rPr>
          <w:rFonts w:ascii="Times New Roman" w:hAnsi="Times New Roman" w:cs="Times New Roman"/>
          <w:sz w:val="28"/>
          <w:szCs w:val="28"/>
        </w:rPr>
        <w:t xml:space="preserve">от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численности детей в возрасте 1,5 года - 7 лет. </w:t>
      </w:r>
      <w:r w:rsidR="00A56C0C" w:rsidRPr="00317548">
        <w:rPr>
          <w:rFonts w:ascii="Times New Roman" w:hAnsi="Times New Roman" w:cs="Times New Roman"/>
          <w:sz w:val="28"/>
          <w:szCs w:val="28"/>
        </w:rPr>
        <w:t>Численность данной возрастной группы на 01.01.</w:t>
      </w:r>
      <w:r w:rsidR="00A34ED7" w:rsidRPr="00317548">
        <w:rPr>
          <w:rFonts w:ascii="Times New Roman" w:hAnsi="Times New Roman" w:cs="Times New Roman"/>
          <w:sz w:val="28"/>
          <w:szCs w:val="28"/>
        </w:rPr>
        <w:t>2018</w:t>
      </w:r>
      <w:r w:rsidRPr="00317548">
        <w:rPr>
          <w:rFonts w:ascii="Times New Roman" w:hAnsi="Times New Roman" w:cs="Times New Roman"/>
          <w:sz w:val="28"/>
          <w:szCs w:val="28"/>
        </w:rPr>
        <w:t xml:space="preserve"> составила около </w:t>
      </w:r>
      <w:r w:rsidR="00A56C0C" w:rsidRPr="00317548">
        <w:rPr>
          <w:rFonts w:ascii="Times New Roman" w:hAnsi="Times New Roman" w:cs="Times New Roman"/>
          <w:sz w:val="28"/>
          <w:szCs w:val="28"/>
        </w:rPr>
        <w:t xml:space="preserve">4103 </w:t>
      </w:r>
      <w:r w:rsidRPr="00317548">
        <w:rPr>
          <w:rFonts w:ascii="Times New Roman" w:hAnsi="Times New Roman" w:cs="Times New Roman"/>
          <w:sz w:val="28"/>
          <w:szCs w:val="28"/>
        </w:rPr>
        <w:t xml:space="preserve">детей. </w:t>
      </w:r>
      <w:r w:rsidR="00111F8A" w:rsidRPr="00317548">
        <w:rPr>
          <w:rFonts w:ascii="Times New Roman" w:hAnsi="Times New Roman" w:cs="Times New Roman"/>
          <w:sz w:val="28"/>
          <w:szCs w:val="28"/>
        </w:rPr>
        <w:t>Обеспечить детским</w:t>
      </w:r>
      <w:r w:rsidR="002C6010" w:rsidRPr="00317548">
        <w:rPr>
          <w:rFonts w:ascii="Times New Roman" w:hAnsi="Times New Roman" w:cs="Times New Roman"/>
          <w:sz w:val="28"/>
          <w:szCs w:val="28"/>
        </w:rPr>
        <w:t>и учреждениями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СП 42.13330.2016 необходимо около 3487 детей (85% численности данной возрастной группы). </w:t>
      </w:r>
      <w:r w:rsidR="00AF79C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г.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Зеленогорска дошкольное образование полу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чают 3475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ED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проектной мощности дош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кольных </w:t>
      </w:r>
      <w:r w:rsidR="00AF79C7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равной 3536 мест. </w:t>
      </w:r>
      <w:r w:rsidR="0057370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Текущая обеспеченность дошкольными образовательными организац</w:t>
      </w:r>
      <w:r w:rsidR="00111F8A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на 1000 жителей составляет</w:t>
      </w:r>
      <w:r w:rsidR="005E3617" w:rsidRPr="00317548">
        <w:rPr>
          <w:rFonts w:ascii="Times New Roman" w:hAnsi="Times New Roman" w:cs="Times New Roman"/>
          <w:sz w:val="28"/>
          <w:szCs w:val="28"/>
        </w:rPr>
        <w:t xml:space="preserve"> 56</w:t>
      </w:r>
      <w:r w:rsidR="00111F8A" w:rsidRPr="00317548">
        <w:rPr>
          <w:rFonts w:ascii="Times New Roman" w:hAnsi="Times New Roman" w:cs="Times New Roman"/>
          <w:sz w:val="28"/>
          <w:szCs w:val="28"/>
        </w:rPr>
        <w:t xml:space="preserve"> мест.</w:t>
      </w:r>
    </w:p>
    <w:p w:rsidR="00AF79C7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C6010" w:rsidRPr="00317548">
        <w:rPr>
          <w:rFonts w:ascii="Times New Roman" w:hAnsi="Times New Roman" w:cs="Times New Roman"/>
          <w:sz w:val="28"/>
          <w:szCs w:val="28"/>
        </w:rPr>
        <w:t>своду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E7C1B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317548" w:rsidRPr="00317548">
        <w:rPr>
          <w:rFonts w:ascii="Times New Roman" w:hAnsi="Times New Roman" w:cs="Times New Roman"/>
          <w:sz w:val="28"/>
          <w:szCs w:val="28"/>
        </w:rPr>
        <w:t>таблицы 7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8 </w:t>
      </w:r>
      <w:r w:rsidR="00CE7C1B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AF79C7"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дошкольных образовательных организаций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34ED7" w:rsidRPr="00317548">
        <w:rPr>
          <w:rFonts w:ascii="Times New Roman" w:hAnsi="Times New Roman" w:cs="Times New Roman"/>
          <w:sz w:val="28"/>
          <w:szCs w:val="28"/>
        </w:rPr>
        <w:t>300 м/5 мин.</w:t>
      </w:r>
    </w:p>
    <w:p w:rsidR="00A34ED7" w:rsidRPr="00317548" w:rsidRDefault="00A34ED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3.4.2. Общеобразовательные организации</w:t>
      </w:r>
      <w:r w:rsidR="00702536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у</w:t>
      </w:r>
      <w:r w:rsidRPr="00317548">
        <w:rPr>
          <w:rFonts w:ascii="Times New Roman" w:hAnsi="Times New Roman" w:cs="Times New Roman"/>
          <w:sz w:val="28"/>
          <w:szCs w:val="28"/>
        </w:rPr>
        <w:t>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A34ED7" w:rsidRPr="00317548">
        <w:rPr>
          <w:rFonts w:ascii="Times New Roman" w:hAnsi="Times New Roman" w:cs="Times New Roman"/>
          <w:sz w:val="28"/>
          <w:szCs w:val="28"/>
        </w:rPr>
        <w:t>местами в общеобразовательных организациях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CC6A49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с учетом 100% </w:t>
      </w:r>
      <w:r w:rsidR="00B92765" w:rsidRPr="00317548">
        <w:rPr>
          <w:rFonts w:ascii="Times New Roman" w:hAnsi="Times New Roman" w:cs="Times New Roman"/>
          <w:sz w:val="28"/>
          <w:szCs w:val="28"/>
        </w:rPr>
        <w:t xml:space="preserve">охвата </w:t>
      </w:r>
      <w:r w:rsidR="00A34ED7" w:rsidRPr="00317548">
        <w:rPr>
          <w:rFonts w:ascii="Times New Roman" w:hAnsi="Times New Roman" w:cs="Times New Roman"/>
          <w:sz w:val="28"/>
          <w:szCs w:val="28"/>
        </w:rPr>
        <w:t xml:space="preserve">от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общего числа </w:t>
      </w:r>
      <w:r w:rsidR="00A34ED7" w:rsidRPr="00317548">
        <w:rPr>
          <w:rFonts w:ascii="Times New Roman" w:hAnsi="Times New Roman" w:cs="Times New Roman"/>
          <w:sz w:val="28"/>
          <w:szCs w:val="28"/>
        </w:rPr>
        <w:t>обучающихся в 1 - 9 классах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; 75% </w:t>
      </w:r>
      <w:r w:rsidR="00A34ED7" w:rsidRPr="00317548">
        <w:rPr>
          <w:rFonts w:ascii="Times New Roman" w:hAnsi="Times New Roman" w:cs="Times New Roman"/>
          <w:sz w:val="28"/>
          <w:szCs w:val="28"/>
        </w:rPr>
        <w:t>от общего числа обучающихся в 10 - 11 классах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E73918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К занятиям в общеобразовательных организациях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в г. Зеленогорске </w:t>
      </w:r>
      <w:r w:rsidRPr="00317548">
        <w:rPr>
          <w:rFonts w:ascii="Times New Roman" w:hAnsi="Times New Roman" w:cs="Times New Roman"/>
          <w:sz w:val="28"/>
          <w:szCs w:val="28"/>
        </w:rPr>
        <w:t>приступило в 2018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-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Pr="00317548">
        <w:rPr>
          <w:rFonts w:ascii="Times New Roman" w:hAnsi="Times New Roman" w:cs="Times New Roman"/>
          <w:sz w:val="28"/>
          <w:szCs w:val="28"/>
        </w:rPr>
        <w:t>2</w:t>
      </w:r>
      <w:r w:rsidR="00B91C2D" w:rsidRPr="00317548">
        <w:rPr>
          <w:rFonts w:ascii="Times New Roman" w:hAnsi="Times New Roman" w:cs="Times New Roman"/>
          <w:sz w:val="28"/>
          <w:szCs w:val="28"/>
        </w:rPr>
        <w:t xml:space="preserve">019 учебном году 6374 обучающихся.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Минимальная потребность в местах в общеобразовательных организациях </w:t>
      </w:r>
      <w:r w:rsidR="00AF79C7"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Pr="00317548">
        <w:rPr>
          <w:rFonts w:ascii="Times New Roman" w:hAnsi="Times New Roman" w:cs="Times New Roman"/>
          <w:sz w:val="28"/>
          <w:szCs w:val="28"/>
        </w:rPr>
        <w:t>10</w:t>
      </w:r>
      <w:r w:rsidR="005E3617" w:rsidRPr="00317548">
        <w:rPr>
          <w:rFonts w:ascii="Times New Roman" w:hAnsi="Times New Roman" w:cs="Times New Roman"/>
          <w:sz w:val="28"/>
          <w:szCs w:val="28"/>
        </w:rPr>
        <w:t>3</w:t>
      </w:r>
      <w:r w:rsidR="002F60A7" w:rsidRPr="00317548">
        <w:rPr>
          <w:rFonts w:ascii="Times New Roman" w:hAnsi="Times New Roman" w:cs="Times New Roman"/>
          <w:sz w:val="28"/>
          <w:szCs w:val="28"/>
        </w:rPr>
        <w:t xml:space="preserve"> мест</w:t>
      </w:r>
      <w:r w:rsidR="005E3617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на 1 тыс. жителей.</w:t>
      </w:r>
    </w:p>
    <w:p w:rsidR="00C14C7F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общеобразовательных организаций на территории </w:t>
      </w:r>
      <w:r w:rsidR="00C02CFE" w:rsidRPr="00317548">
        <w:rPr>
          <w:rFonts w:ascii="Times New Roman" w:hAnsi="Times New Roman" w:cs="Times New Roman"/>
          <w:sz w:val="28"/>
          <w:szCs w:val="28"/>
        </w:rPr>
        <w:t xml:space="preserve">г. Зеленогорска принят </w:t>
      </w:r>
      <w:r w:rsidR="00C14C7F" w:rsidRPr="00317548">
        <w:rPr>
          <w:rFonts w:ascii="Times New Roman" w:hAnsi="Times New Roman" w:cs="Times New Roman"/>
          <w:sz w:val="28"/>
          <w:szCs w:val="28"/>
        </w:rPr>
        <w:t>в соответст</w:t>
      </w:r>
      <w:r w:rsidR="00A34ED7" w:rsidRPr="00317548">
        <w:rPr>
          <w:rFonts w:ascii="Times New Roman" w:hAnsi="Times New Roman" w:cs="Times New Roman"/>
          <w:sz w:val="28"/>
          <w:szCs w:val="28"/>
        </w:rPr>
        <w:t xml:space="preserve">вии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 таблицей</w:t>
      </w:r>
      <w:r w:rsidR="002F60A7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</w:t>
      </w:r>
      <w:r w:rsidR="00C02CFE" w:rsidRPr="00317548">
        <w:rPr>
          <w:rFonts w:ascii="Times New Roman" w:hAnsi="Times New Roman" w:cs="Times New Roman"/>
          <w:sz w:val="28"/>
          <w:szCs w:val="28"/>
        </w:rPr>
        <w:t>и</w:t>
      </w:r>
      <w:r w:rsidR="002F60A7" w:rsidRPr="00317548">
        <w:rPr>
          <w:rFonts w:ascii="Times New Roman" w:hAnsi="Times New Roman" w:cs="Times New Roman"/>
          <w:sz w:val="28"/>
          <w:szCs w:val="28"/>
        </w:rPr>
        <w:t>вов</w:t>
      </w:r>
      <w:r w:rsidR="00C02CFE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СП 42.13330.2016. </w:t>
      </w:r>
    </w:p>
    <w:p w:rsidR="00C02CFE" w:rsidRPr="00317548" w:rsidRDefault="00C02CF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3.4.3. Организации дополнительного образования детей</w:t>
      </w:r>
      <w:r w:rsidR="00AF79C7" w:rsidRPr="00317548">
        <w:rPr>
          <w:rFonts w:ascii="Times New Roman" w:hAnsi="Times New Roman" w:cs="Times New Roman"/>
          <w:sz w:val="28"/>
          <w:szCs w:val="28"/>
        </w:rPr>
        <w:t>.</w:t>
      </w:r>
    </w:p>
    <w:p w:rsidR="00485EBD" w:rsidRPr="00317548" w:rsidRDefault="00AF79C7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</w:t>
      </w:r>
      <w:r w:rsidR="00C14C7F" w:rsidRPr="00317548">
        <w:rPr>
          <w:rFonts w:ascii="Times New Roman" w:hAnsi="Times New Roman" w:cs="Times New Roman"/>
          <w:sz w:val="28"/>
          <w:szCs w:val="28"/>
        </w:rPr>
        <w:t>иним</w:t>
      </w:r>
      <w:r w:rsidRPr="00317548">
        <w:rPr>
          <w:rFonts w:ascii="Times New Roman" w:hAnsi="Times New Roman" w:cs="Times New Roman"/>
          <w:sz w:val="28"/>
          <w:szCs w:val="28"/>
        </w:rPr>
        <w:t>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Pr="00317548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>местами в организациях дополнительного образования детей установлен</w:t>
      </w:r>
      <w:r w:rsidR="00B43180" w:rsidRPr="00317548">
        <w:rPr>
          <w:rFonts w:ascii="Times New Roman" w:hAnsi="Times New Roman" w:cs="Times New Roman"/>
          <w:sz w:val="28"/>
          <w:szCs w:val="28"/>
        </w:rPr>
        <w:t>ы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F26520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E83AB7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F26520" w:rsidRPr="00317548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размере 1</w:t>
      </w:r>
      <w:r w:rsidR="00C24688" w:rsidRPr="00317548">
        <w:rPr>
          <w:rFonts w:ascii="Times New Roman" w:hAnsi="Times New Roman" w:cs="Times New Roman"/>
          <w:sz w:val="28"/>
          <w:szCs w:val="28"/>
        </w:rPr>
        <w:t xml:space="preserve">0% </w:t>
      </w:r>
      <w:r w:rsidR="00F1506D" w:rsidRPr="00317548">
        <w:rPr>
          <w:rFonts w:ascii="Times New Roman" w:hAnsi="Times New Roman" w:cs="Times New Roman"/>
          <w:sz w:val="28"/>
          <w:szCs w:val="28"/>
        </w:rPr>
        <w:t xml:space="preserve">от </w:t>
      </w:r>
      <w:r w:rsidR="00C24688" w:rsidRPr="00317548">
        <w:rPr>
          <w:rFonts w:ascii="Times New Roman" w:hAnsi="Times New Roman" w:cs="Times New Roman"/>
          <w:sz w:val="28"/>
          <w:szCs w:val="28"/>
        </w:rPr>
        <w:t xml:space="preserve">общего числа </w:t>
      </w:r>
      <w:r w:rsidR="00F1506D" w:rsidRPr="00317548">
        <w:rPr>
          <w:rFonts w:ascii="Times New Roman" w:hAnsi="Times New Roman" w:cs="Times New Roman"/>
          <w:sz w:val="28"/>
          <w:szCs w:val="28"/>
        </w:rPr>
        <w:t xml:space="preserve">обучающихся. </w:t>
      </w:r>
      <w:r w:rsidR="00A825CE" w:rsidRPr="00317548">
        <w:rPr>
          <w:rFonts w:ascii="Times New Roman" w:hAnsi="Times New Roman" w:cs="Times New Roman"/>
          <w:sz w:val="28"/>
          <w:szCs w:val="28"/>
        </w:rPr>
        <w:t xml:space="preserve">На территории г. Зеленогорска </w:t>
      </w:r>
      <w:r w:rsidR="00F26520" w:rsidRPr="00317548">
        <w:rPr>
          <w:rFonts w:ascii="Times New Roman" w:hAnsi="Times New Roman" w:cs="Times New Roman"/>
          <w:sz w:val="28"/>
          <w:szCs w:val="28"/>
        </w:rPr>
        <w:t xml:space="preserve">обеспечивается охват </w:t>
      </w:r>
      <w:r w:rsidR="00A825CE" w:rsidRPr="00317548">
        <w:rPr>
          <w:rFonts w:ascii="Times New Roman" w:hAnsi="Times New Roman" w:cs="Times New Roman"/>
          <w:sz w:val="28"/>
          <w:szCs w:val="28"/>
        </w:rPr>
        <w:t xml:space="preserve">36% общего числа </w:t>
      </w:r>
      <w:proofErr w:type="gramStart"/>
      <w:r w:rsidR="00F1506D" w:rsidRPr="003175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1506D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26520" w:rsidRPr="00317548">
        <w:rPr>
          <w:rFonts w:ascii="Times New Roman" w:hAnsi="Times New Roman" w:cs="Times New Roman"/>
          <w:sz w:val="28"/>
          <w:szCs w:val="28"/>
        </w:rPr>
        <w:t>дополнительными образовательными программами.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 детей являются объектами периодического пользования, поэтому максимально допустимый уровень транспортной доступности организаций дополнительного образования детей</w:t>
      </w:r>
      <w:r w:rsidR="006248A0" w:rsidRPr="00317548">
        <w:rPr>
          <w:rFonts w:ascii="Times New Roman" w:hAnsi="Times New Roman" w:cs="Times New Roman"/>
          <w:sz w:val="28"/>
          <w:szCs w:val="28"/>
        </w:rPr>
        <w:t xml:space="preserve"> на </w:t>
      </w:r>
      <w:r w:rsidR="006248A0" w:rsidRPr="00317548">
        <w:rPr>
          <w:rFonts w:ascii="Times New Roman" w:hAnsi="Times New Roman" w:cs="Times New Roman"/>
          <w:sz w:val="28"/>
          <w:szCs w:val="28"/>
        </w:rPr>
        <w:lastRenderedPageBreak/>
        <w:t>территории г. Зеленогорска</w:t>
      </w:r>
      <w:r w:rsidRPr="00317548">
        <w:rPr>
          <w:rFonts w:ascii="Times New Roman" w:hAnsi="Times New Roman" w:cs="Times New Roman"/>
          <w:sz w:val="28"/>
          <w:szCs w:val="28"/>
        </w:rPr>
        <w:t xml:space="preserve"> - 30 мин. Относительно остановок общественного транспорта данные объекты необходимо располагать в пешеходной доступности 150 м/3 мин.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3.5. Объекты, предназначенные для проведения официальных физкультурно-оздоровительных и спортивных мероприятий городского округа, а также организации и проведения на территории городского округа занятий физкультурно-спортивной направленности, в том числе школьным и массовым спортом</w:t>
      </w:r>
      <w:r w:rsidR="00B87B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43180" w:rsidRPr="00317548" w:rsidRDefault="00AF79C7" w:rsidP="00D7739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Расчетные показатели </w:t>
      </w:r>
      <w:r w:rsidR="0042183F" w:rsidRPr="00317548">
        <w:rPr>
          <w:rFonts w:ascii="Times New Roman" w:hAnsi="Times New Roman" w:cs="Times New Roman"/>
          <w:sz w:val="28"/>
          <w:szCs w:val="28"/>
        </w:rPr>
        <w:t>минимально допустимого уровня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помещениями для физкультурных занятий и тренировок, 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физкультурно-спортивными залами, плавательными бассейнами, плоскостными сооружениями </w:t>
      </w:r>
      <w:proofErr w:type="gramStart"/>
      <w:r w:rsidR="00D77394" w:rsidRPr="0031754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D77394" w:rsidRPr="00317548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B43180" w:rsidRPr="00317548">
        <w:rPr>
          <w:rFonts w:ascii="Times New Roman" w:hAnsi="Times New Roman" w:cs="Times New Roman"/>
          <w:sz w:val="28"/>
          <w:szCs w:val="28"/>
        </w:rPr>
        <w:t>со сводом правил СП 42.13330.2016, таблицей 78 Региональных нормативов.</w:t>
      </w:r>
    </w:p>
    <w:p w:rsidR="00D77394" w:rsidRPr="00317548" w:rsidRDefault="0042183F" w:rsidP="00D77394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D77394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помещений для физкультурных занятий и тренировок, физкультурно-спортивных залов, плавательных бассейнов, плоскостных сооружений принят в соответствии с Региональными нормативами.</w:t>
      </w:r>
    </w:p>
    <w:p w:rsidR="008A1D70" w:rsidRPr="00317548" w:rsidRDefault="008A1D70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3.6. Библиотеки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библиотеками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3A1790" w:rsidRPr="003175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утвержденных распоряжением Министерства культуры Российской Федерации от 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02.08.2017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Р-965</w:t>
      </w:r>
      <w:r w:rsidR="006833BD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распоряжение № Р-965)</w:t>
      </w:r>
      <w:r w:rsidR="005F0E7F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4318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таблицей</w:t>
      </w:r>
      <w:r w:rsidR="005F0E7F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Региональных нормативов.</w:t>
      </w:r>
      <w:r w:rsidR="003A179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библиотек</w:t>
      </w:r>
      <w:r w:rsidRPr="00317548">
        <w:rPr>
          <w:rFonts w:ascii="Times New Roman" w:hAnsi="Times New Roman" w:cs="Times New Roman"/>
          <w:sz w:val="28"/>
          <w:szCs w:val="28"/>
        </w:rPr>
        <w:t>,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 обслуживающих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все категории жителей на расстоянии </w:t>
      </w:r>
      <w:proofErr w:type="spellStart"/>
      <w:r w:rsidR="00C14C7F" w:rsidRPr="00317548">
        <w:rPr>
          <w:rFonts w:ascii="Times New Roman" w:hAnsi="Times New Roman" w:cs="Times New Roman"/>
          <w:sz w:val="28"/>
          <w:szCs w:val="28"/>
        </w:rPr>
        <w:t>пешеходно</w:t>
      </w:r>
      <w:proofErr w:type="spellEnd"/>
      <w:r w:rsidR="00C14C7F" w:rsidRPr="00317548">
        <w:rPr>
          <w:rFonts w:ascii="Times New Roman" w:hAnsi="Times New Roman" w:cs="Times New Roman"/>
          <w:sz w:val="28"/>
          <w:szCs w:val="28"/>
        </w:rPr>
        <w:t>-транспортной доступности (максимально допустимый уровень террито</w:t>
      </w:r>
      <w:r w:rsidR="00704C66" w:rsidRPr="00317548">
        <w:rPr>
          <w:rFonts w:ascii="Times New Roman" w:hAnsi="Times New Roman" w:cs="Times New Roman"/>
          <w:sz w:val="28"/>
          <w:szCs w:val="28"/>
        </w:rPr>
        <w:t>риальной доступности): до 3 км/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ч - пешеходная доступность, свыше 3 км</w:t>
      </w:r>
      <w:r w:rsidR="00704C66" w:rsidRPr="00317548">
        <w:rPr>
          <w:rFonts w:ascii="Times New Roman" w:hAnsi="Times New Roman" w:cs="Times New Roman"/>
          <w:sz w:val="28"/>
          <w:szCs w:val="28"/>
        </w:rPr>
        <w:t>/ ч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546F7C" w:rsidRPr="00317548">
        <w:rPr>
          <w:rFonts w:ascii="Times New Roman" w:hAnsi="Times New Roman" w:cs="Times New Roman"/>
          <w:sz w:val="28"/>
          <w:szCs w:val="28"/>
        </w:rPr>
        <w:t>–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транспортная</w:t>
      </w:r>
      <w:r w:rsidR="00546F7C" w:rsidRPr="00317548">
        <w:rPr>
          <w:rFonts w:ascii="Times New Roman" w:hAnsi="Times New Roman" w:cs="Times New Roman"/>
          <w:sz w:val="28"/>
          <w:szCs w:val="28"/>
        </w:rPr>
        <w:t xml:space="preserve"> доступность 30-40 мин. принят в соответствии с </w:t>
      </w:r>
      <w:r w:rsidR="00546F7C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№ Р-965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3.7. Объекты, предназначенные для размещения организаций культуры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BF48E6" w:rsidRPr="00317548" w:rsidRDefault="0042183F" w:rsidP="00BF48E6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помещениями для ку</w:t>
      </w:r>
      <w:r w:rsidRPr="00317548">
        <w:rPr>
          <w:rFonts w:ascii="Times New Roman" w:hAnsi="Times New Roman" w:cs="Times New Roman"/>
          <w:sz w:val="28"/>
          <w:szCs w:val="28"/>
        </w:rPr>
        <w:t>льтурно-досуговой деятельности,</w:t>
      </w:r>
      <w:r w:rsidR="00450D64" w:rsidRPr="00317548">
        <w:rPr>
          <w:rFonts w:ascii="Times New Roman" w:hAnsi="Times New Roman" w:cs="Times New Roman"/>
          <w:sz w:val="28"/>
          <w:szCs w:val="28"/>
        </w:rPr>
        <w:t xml:space="preserve"> музеями,  учреждениями культуры клубного типа, парками культуры и отдыха, зоопарка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ми, кинотеатрами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450D64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№ Р-965</w:t>
      </w:r>
      <w:r w:rsidR="00BF48E6" w:rsidRPr="00317548">
        <w:rPr>
          <w:rFonts w:ascii="Times New Roman" w:hAnsi="Times New Roman" w:cs="Times New Roman"/>
          <w:sz w:val="28"/>
          <w:szCs w:val="28"/>
        </w:rPr>
        <w:t xml:space="preserve">, </w:t>
      </w:r>
      <w:r w:rsidR="00B43180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таблицей</w:t>
      </w:r>
      <w:r w:rsidR="00BF48E6" w:rsidRPr="0031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 Региональных нормативов. 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430567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универсальными спортивно-зрелищными залами установлен </w:t>
      </w:r>
      <w:r w:rsidR="00B43180" w:rsidRPr="00317548">
        <w:rPr>
          <w:rFonts w:ascii="Times New Roman" w:hAnsi="Times New Roman" w:cs="Times New Roman"/>
          <w:sz w:val="28"/>
          <w:szCs w:val="28"/>
        </w:rPr>
        <w:t>в соответствии с таблицей</w:t>
      </w:r>
      <w:r w:rsidR="00430567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</w:t>
      </w:r>
      <w:r w:rsidR="0042183F" w:rsidRPr="00317548">
        <w:rPr>
          <w:rFonts w:ascii="Times New Roman" w:hAnsi="Times New Roman" w:cs="Times New Roman"/>
          <w:sz w:val="28"/>
          <w:szCs w:val="28"/>
        </w:rPr>
        <w:t xml:space="preserve">расчетных показателей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 на общественные центры, в которых размещаются объекты, предназначенные для размещения организаций культуры городского округа.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3.8. Объекты, предназначенные для орга</w:t>
      </w:r>
      <w:r w:rsidR="00C33681" w:rsidRPr="00317548">
        <w:rPr>
          <w:rFonts w:ascii="Times New Roman" w:hAnsi="Times New Roman" w:cs="Times New Roman"/>
          <w:sz w:val="28"/>
          <w:szCs w:val="28"/>
        </w:rPr>
        <w:t xml:space="preserve">низации ритуальных услуг, </w:t>
      </w:r>
      <w:r w:rsidR="00134609" w:rsidRPr="00317548">
        <w:rPr>
          <w:rFonts w:ascii="Times New Roman" w:hAnsi="Times New Roman" w:cs="Times New Roman"/>
          <w:sz w:val="28"/>
          <w:szCs w:val="28"/>
        </w:rPr>
        <w:t xml:space="preserve">кладбищ (мест погребений) </w:t>
      </w:r>
      <w:r w:rsidRPr="00317548">
        <w:rPr>
          <w:rFonts w:ascii="Times New Roman" w:hAnsi="Times New Roman" w:cs="Times New Roman"/>
          <w:sz w:val="28"/>
          <w:szCs w:val="28"/>
        </w:rPr>
        <w:t>на территории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25E23" w:rsidRPr="00317548" w:rsidRDefault="0042183F" w:rsidP="00C25E23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25E23" w:rsidRPr="00317548">
        <w:rPr>
          <w:rFonts w:ascii="Times New Roman" w:hAnsi="Times New Roman" w:cs="Times New Roman"/>
          <w:sz w:val="28"/>
          <w:szCs w:val="28"/>
        </w:rPr>
        <w:t xml:space="preserve"> обеспеченности, нормативы благоустройства объектов ритуального назначения у</w:t>
      </w:r>
      <w:r w:rsidR="00B43180" w:rsidRPr="00317548">
        <w:rPr>
          <w:rFonts w:ascii="Times New Roman" w:hAnsi="Times New Roman" w:cs="Times New Roman"/>
          <w:sz w:val="28"/>
          <w:szCs w:val="28"/>
        </w:rPr>
        <w:t>станавливаются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33" w:history="1">
        <w:r w:rsidR="00C25E23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4279CD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B43180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4279CD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25E23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Нормативные требования к размещению кладбищ </w:t>
      </w:r>
      <w:r w:rsidR="00B43180" w:rsidRPr="00317548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76BCF" w:rsidRPr="00317548">
        <w:rPr>
          <w:rFonts w:ascii="Times New Roman" w:hAnsi="Times New Roman" w:cs="Times New Roman"/>
          <w:sz w:val="28"/>
          <w:szCs w:val="28"/>
        </w:rPr>
        <w:t>СанПиН 2.1.2882-11 «</w:t>
      </w:r>
      <w:r w:rsidRPr="00317548">
        <w:rPr>
          <w:rFonts w:ascii="Times New Roman" w:hAnsi="Times New Roman" w:cs="Times New Roman"/>
          <w:sz w:val="28"/>
          <w:szCs w:val="28"/>
        </w:rPr>
        <w:t>Гигиенические требования к размещению, устройству и содержанию кладбищ, зданий и со</w:t>
      </w:r>
      <w:r w:rsidR="00476BCF" w:rsidRPr="00317548">
        <w:rPr>
          <w:rFonts w:ascii="Times New Roman" w:hAnsi="Times New Roman" w:cs="Times New Roman"/>
          <w:sz w:val="28"/>
          <w:szCs w:val="28"/>
        </w:rPr>
        <w:t>оружений похоронного назначения»</w:t>
      </w:r>
      <w:r w:rsidRPr="00317548">
        <w:rPr>
          <w:rFonts w:ascii="Times New Roman" w:hAnsi="Times New Roman" w:cs="Times New Roman"/>
          <w:sz w:val="28"/>
          <w:szCs w:val="28"/>
        </w:rPr>
        <w:t xml:space="preserve">, а также в соответствии с Федеральным </w:t>
      </w:r>
      <w:hyperlink r:id="rId34" w:history="1">
        <w:r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76BCF" w:rsidRPr="00317548">
        <w:rPr>
          <w:rFonts w:ascii="Times New Roman" w:hAnsi="Times New Roman" w:cs="Times New Roman"/>
          <w:sz w:val="28"/>
          <w:szCs w:val="28"/>
        </w:rPr>
        <w:t xml:space="preserve"> от 12.01.1996 </w:t>
      </w:r>
      <w:r w:rsidR="00B43180" w:rsidRPr="003175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6BCF" w:rsidRPr="00317548">
        <w:rPr>
          <w:rFonts w:ascii="Times New Roman" w:hAnsi="Times New Roman" w:cs="Times New Roman"/>
          <w:sz w:val="28"/>
          <w:szCs w:val="28"/>
        </w:rPr>
        <w:t>№ 8-ФЗ «О погребении и похоронном деле»</w:t>
      </w:r>
      <w:r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42183F" w:rsidRPr="00317548">
        <w:rPr>
          <w:rFonts w:ascii="Times New Roman" w:hAnsi="Times New Roman" w:cs="Times New Roman"/>
          <w:sz w:val="28"/>
          <w:szCs w:val="28"/>
        </w:rPr>
        <w:t xml:space="preserve">расчетного показателя </w:t>
      </w:r>
      <w:r w:rsidRPr="00317548">
        <w:rPr>
          <w:rFonts w:ascii="Times New Roman" w:hAnsi="Times New Roman" w:cs="Times New Roman"/>
          <w:sz w:val="28"/>
          <w:szCs w:val="28"/>
        </w:rPr>
        <w:t>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3.9. Объекты благоустройства территории, рекреационные объекты городского округа</w:t>
      </w:r>
      <w:r w:rsidR="0042183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уров</w:t>
      </w:r>
      <w:r w:rsidRPr="00317548">
        <w:rPr>
          <w:rFonts w:ascii="Times New Roman" w:hAnsi="Times New Roman" w:cs="Times New Roman"/>
          <w:sz w:val="28"/>
          <w:szCs w:val="28"/>
        </w:rPr>
        <w:t>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населения городского округа озелененными территориями общего пользования у</w:t>
      </w:r>
      <w:r w:rsidR="00721915" w:rsidRPr="00317548">
        <w:rPr>
          <w:rFonts w:ascii="Times New Roman" w:hAnsi="Times New Roman" w:cs="Times New Roman"/>
          <w:sz w:val="28"/>
          <w:szCs w:val="28"/>
        </w:rPr>
        <w:t>станавливаются в соответствии со сводом</w:t>
      </w:r>
      <w:r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C14C7F" w:rsidRPr="00317548">
        <w:rPr>
          <w:rFonts w:ascii="Times New Roman" w:hAnsi="Times New Roman" w:cs="Times New Roman"/>
          <w:sz w:val="28"/>
          <w:szCs w:val="28"/>
        </w:rPr>
        <w:t>СП 42.13330.2016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нормативов.</w:t>
      </w:r>
    </w:p>
    <w:p w:rsidR="00C14C7F" w:rsidRPr="004634E6" w:rsidRDefault="0042183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определен в соответствии </w:t>
      </w:r>
      <w:r w:rsidR="00721915" w:rsidRPr="00317548">
        <w:rPr>
          <w:rFonts w:ascii="Times New Roman" w:hAnsi="Times New Roman" w:cs="Times New Roman"/>
          <w:sz w:val="28"/>
          <w:szCs w:val="28"/>
        </w:rPr>
        <w:t>с таблицей</w:t>
      </w:r>
      <w:r w:rsidR="00C328C2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C328C2" w:rsidRPr="004634E6">
        <w:rPr>
          <w:rFonts w:ascii="Times New Roman" w:hAnsi="Times New Roman" w:cs="Times New Roman"/>
          <w:sz w:val="28"/>
          <w:szCs w:val="28"/>
        </w:rPr>
        <w:t>Региональных нормативов</w:t>
      </w:r>
      <w:r w:rsidR="00C14C7F" w:rsidRPr="004634E6">
        <w:rPr>
          <w:rFonts w:ascii="Times New Roman" w:hAnsi="Times New Roman" w:cs="Times New Roman"/>
          <w:sz w:val="28"/>
          <w:szCs w:val="28"/>
        </w:rPr>
        <w:t>.</w:t>
      </w:r>
    </w:p>
    <w:p w:rsidR="00C14C7F" w:rsidRPr="004634E6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4E6">
        <w:rPr>
          <w:rFonts w:ascii="Times New Roman" w:hAnsi="Times New Roman" w:cs="Times New Roman"/>
          <w:sz w:val="28"/>
          <w:szCs w:val="28"/>
        </w:rPr>
        <w:t>Требования по организации сбора твердых коммунальных отходов (далее - ТКО) на территории</w:t>
      </w:r>
      <w:r w:rsidR="006606BB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206252" w:rsidRPr="004634E6">
        <w:rPr>
          <w:rFonts w:ascii="Times New Roman" w:hAnsi="Times New Roman" w:cs="Times New Roman"/>
          <w:sz w:val="28"/>
          <w:szCs w:val="28"/>
        </w:rPr>
        <w:t>г. Зеленогорска</w:t>
      </w:r>
      <w:r w:rsidRPr="004634E6">
        <w:rPr>
          <w:rFonts w:ascii="Times New Roman" w:hAnsi="Times New Roman" w:cs="Times New Roman"/>
          <w:sz w:val="28"/>
          <w:szCs w:val="28"/>
        </w:rPr>
        <w:t xml:space="preserve">, размещение </w:t>
      </w:r>
      <w:r w:rsidR="001F26A8" w:rsidRPr="004634E6">
        <w:rPr>
          <w:rFonts w:ascii="Times New Roman" w:hAnsi="Times New Roman" w:cs="Times New Roman"/>
          <w:sz w:val="28"/>
          <w:szCs w:val="28"/>
        </w:rPr>
        <w:t>мусоросборников</w:t>
      </w:r>
      <w:r w:rsidR="00102FC5" w:rsidRPr="004634E6">
        <w:rPr>
          <w:rFonts w:ascii="Times New Roman" w:hAnsi="Times New Roman" w:cs="Times New Roman"/>
          <w:sz w:val="28"/>
          <w:szCs w:val="28"/>
        </w:rPr>
        <w:t xml:space="preserve"> для накопления</w:t>
      </w:r>
      <w:r w:rsidR="001F26A8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102FC5" w:rsidRPr="004634E6">
        <w:rPr>
          <w:rFonts w:ascii="Times New Roman" w:hAnsi="Times New Roman" w:cs="Times New Roman"/>
          <w:sz w:val="28"/>
          <w:szCs w:val="28"/>
        </w:rPr>
        <w:t xml:space="preserve">ТКО </w:t>
      </w:r>
      <w:r w:rsidRPr="004634E6">
        <w:rPr>
          <w:rFonts w:ascii="Times New Roman" w:hAnsi="Times New Roman" w:cs="Times New Roman"/>
          <w:sz w:val="28"/>
          <w:szCs w:val="28"/>
        </w:rPr>
        <w:t>и своевременный вывоз обр</w:t>
      </w:r>
      <w:r w:rsidR="00134609" w:rsidRPr="004634E6">
        <w:rPr>
          <w:rFonts w:ascii="Times New Roman" w:hAnsi="Times New Roman" w:cs="Times New Roman"/>
          <w:sz w:val="28"/>
          <w:szCs w:val="28"/>
        </w:rPr>
        <w:t>азующихся отходов</w:t>
      </w:r>
      <w:r w:rsidR="006606BB" w:rsidRPr="004634E6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r w:rsidR="00A959CA" w:rsidRPr="004634E6">
        <w:rPr>
          <w:rFonts w:ascii="Times New Roman" w:hAnsi="Times New Roman" w:cs="Times New Roman"/>
          <w:sz w:val="28"/>
          <w:szCs w:val="28"/>
        </w:rPr>
        <w:t xml:space="preserve">с соответствии с санитарными правилами </w:t>
      </w:r>
      <w:hyperlink r:id="rId35" w:history="1">
        <w:r w:rsidRPr="004634E6">
          <w:rPr>
            <w:rFonts w:ascii="Times New Roman" w:hAnsi="Times New Roman" w:cs="Times New Roman"/>
            <w:sz w:val="28"/>
            <w:szCs w:val="28"/>
          </w:rPr>
          <w:t>СанПиН 42-128-4690-88</w:t>
        </w:r>
      </w:hyperlink>
      <w:r w:rsidRPr="004634E6">
        <w:rPr>
          <w:rFonts w:ascii="Times New Roman" w:hAnsi="Times New Roman" w:cs="Times New Roman"/>
          <w:sz w:val="28"/>
          <w:szCs w:val="28"/>
        </w:rPr>
        <w:t xml:space="preserve">. </w:t>
      </w:r>
      <w:r w:rsidR="00A959CA" w:rsidRPr="004634E6">
        <w:rPr>
          <w:rFonts w:ascii="Times New Roman" w:hAnsi="Times New Roman" w:cs="Times New Roman"/>
          <w:sz w:val="28"/>
          <w:szCs w:val="28"/>
        </w:rPr>
        <w:t>«</w:t>
      </w:r>
      <w:r w:rsidRPr="004634E6">
        <w:rPr>
          <w:rFonts w:ascii="Times New Roman" w:hAnsi="Times New Roman" w:cs="Times New Roman"/>
          <w:sz w:val="28"/>
          <w:szCs w:val="28"/>
        </w:rPr>
        <w:t>Санитарные правила содерж</w:t>
      </w:r>
      <w:r w:rsidR="006606BB" w:rsidRPr="004634E6">
        <w:rPr>
          <w:rFonts w:ascii="Times New Roman" w:hAnsi="Times New Roman" w:cs="Times New Roman"/>
          <w:sz w:val="28"/>
          <w:szCs w:val="28"/>
        </w:rPr>
        <w:t>ания территорий населенных мест»</w:t>
      </w:r>
      <w:r w:rsidR="003E76ED" w:rsidRPr="004634E6">
        <w:rPr>
          <w:rFonts w:ascii="Times New Roman" w:hAnsi="Times New Roman" w:cs="Times New Roman"/>
          <w:sz w:val="28"/>
          <w:szCs w:val="28"/>
        </w:rPr>
        <w:t>, СанПиН 2.1.2.2645-10 «Санитарно-эпидемиологические требования к условиям проживания в жилых зданиях и помещениях», СанПиН 2.1.7.3550-19 «Санитарно-эпидемиологические требования к содержанию территорий муниципальных образований</w:t>
      </w:r>
      <w:proofErr w:type="gramEnd"/>
      <w:r w:rsidR="003E76ED" w:rsidRPr="004634E6">
        <w:rPr>
          <w:rFonts w:ascii="Times New Roman" w:hAnsi="Times New Roman" w:cs="Times New Roman"/>
          <w:sz w:val="28"/>
          <w:szCs w:val="28"/>
        </w:rPr>
        <w:t>»</w:t>
      </w:r>
      <w:r w:rsidR="00102FC5" w:rsidRPr="004634E6">
        <w:rPr>
          <w:rFonts w:ascii="Times New Roman" w:hAnsi="Times New Roman" w:cs="Times New Roman"/>
          <w:sz w:val="28"/>
          <w:szCs w:val="28"/>
        </w:rPr>
        <w:t xml:space="preserve"> (далее - СанПиН 2.1.7.3550-19)</w:t>
      </w:r>
      <w:r w:rsidR="003E76ED" w:rsidRPr="004634E6">
        <w:rPr>
          <w:rFonts w:ascii="Times New Roman" w:hAnsi="Times New Roman" w:cs="Times New Roman"/>
          <w:sz w:val="28"/>
          <w:szCs w:val="28"/>
        </w:rPr>
        <w:t>.</w:t>
      </w:r>
    </w:p>
    <w:p w:rsidR="001F26A8" w:rsidRPr="00317548" w:rsidRDefault="001F26A8" w:rsidP="001F26A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34E6">
        <w:rPr>
          <w:rFonts w:ascii="Times New Roman" w:hAnsi="Times New Roman" w:cs="Times New Roman"/>
          <w:bCs/>
          <w:sz w:val="28"/>
          <w:szCs w:val="28"/>
        </w:rPr>
        <w:t>Нормативные требования к</w:t>
      </w:r>
      <w:r w:rsidRPr="00317548">
        <w:rPr>
          <w:rFonts w:ascii="Times New Roman" w:hAnsi="Times New Roman" w:cs="Times New Roman"/>
          <w:bCs/>
          <w:sz w:val="28"/>
          <w:szCs w:val="28"/>
        </w:rPr>
        <w:t xml:space="preserve"> расчету числа устанавливаемых </w:t>
      </w:r>
      <w:r w:rsidR="00102FC5">
        <w:rPr>
          <w:rFonts w:ascii="Times New Roman" w:hAnsi="Times New Roman" w:cs="Times New Roman"/>
          <w:bCs/>
          <w:sz w:val="28"/>
          <w:szCs w:val="28"/>
        </w:rPr>
        <w:t>мусоросборников (</w:t>
      </w:r>
      <w:r w:rsidRPr="00317548">
        <w:rPr>
          <w:rFonts w:ascii="Times New Roman" w:hAnsi="Times New Roman" w:cs="Times New Roman"/>
          <w:bCs/>
          <w:sz w:val="28"/>
          <w:szCs w:val="28"/>
        </w:rPr>
        <w:t>контейнеров</w:t>
      </w:r>
      <w:r w:rsidR="00102FC5">
        <w:rPr>
          <w:rFonts w:ascii="Times New Roman" w:hAnsi="Times New Roman" w:cs="Times New Roman"/>
          <w:bCs/>
          <w:sz w:val="28"/>
          <w:szCs w:val="28"/>
        </w:rPr>
        <w:t>)</w:t>
      </w:r>
      <w:r w:rsidRPr="003175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24D" w:rsidRPr="00317548">
        <w:rPr>
          <w:rFonts w:ascii="Times New Roman" w:hAnsi="Times New Roman" w:cs="Times New Roman"/>
          <w:bCs/>
          <w:sz w:val="28"/>
          <w:szCs w:val="28"/>
        </w:rPr>
        <w:t xml:space="preserve">определены </w:t>
      </w:r>
      <w:r w:rsidR="00721915" w:rsidRPr="00317548">
        <w:rPr>
          <w:rFonts w:ascii="Times New Roman" w:hAnsi="Times New Roman" w:cs="Times New Roman"/>
          <w:bCs/>
          <w:sz w:val="28"/>
          <w:szCs w:val="28"/>
        </w:rPr>
        <w:t>в соответствии с таблицей</w:t>
      </w:r>
      <w:r w:rsidR="00102FC5">
        <w:rPr>
          <w:rFonts w:ascii="Times New Roman" w:hAnsi="Times New Roman" w:cs="Times New Roman"/>
          <w:bCs/>
          <w:sz w:val="28"/>
          <w:szCs w:val="28"/>
        </w:rPr>
        <w:t xml:space="preserve"> 78 Региональных нормативов</w:t>
      </w:r>
      <w:r w:rsidR="00102FC5">
        <w:rPr>
          <w:rFonts w:ascii="Times New Roman" w:hAnsi="Times New Roman" w:cs="Times New Roman"/>
          <w:sz w:val="28"/>
          <w:szCs w:val="28"/>
        </w:rPr>
        <w:t>.</w:t>
      </w:r>
    </w:p>
    <w:p w:rsidR="00C14C7F" w:rsidRPr="004634E6" w:rsidRDefault="00134609" w:rsidP="001F26A8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4E6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</w:t>
      </w:r>
      <w:r w:rsidR="00721915" w:rsidRPr="004634E6">
        <w:rPr>
          <w:rFonts w:ascii="Times New Roman" w:hAnsi="Times New Roman" w:cs="Times New Roman"/>
          <w:sz w:val="28"/>
          <w:szCs w:val="28"/>
        </w:rPr>
        <w:t>с Региональными нормативами</w:t>
      </w:r>
      <w:r w:rsidR="00473AF9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206252" w:rsidRPr="004634E6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(пешеходной доступности) </w:t>
      </w:r>
      <w:r w:rsidR="000B2E67" w:rsidRPr="004634E6">
        <w:rPr>
          <w:rFonts w:ascii="Times New Roman" w:hAnsi="Times New Roman" w:cs="Times New Roman"/>
          <w:sz w:val="28"/>
          <w:szCs w:val="28"/>
        </w:rPr>
        <w:t xml:space="preserve">контейнерных </w:t>
      </w:r>
      <w:r w:rsidR="00C14C7F" w:rsidRPr="004634E6">
        <w:rPr>
          <w:rFonts w:ascii="Times New Roman" w:hAnsi="Times New Roman" w:cs="Times New Roman"/>
          <w:sz w:val="28"/>
          <w:szCs w:val="28"/>
        </w:rPr>
        <w:t>площадок</w:t>
      </w:r>
      <w:r w:rsidR="000B2E67" w:rsidRPr="004634E6">
        <w:rPr>
          <w:rFonts w:ascii="Times New Roman" w:hAnsi="Times New Roman" w:cs="Times New Roman"/>
          <w:sz w:val="28"/>
          <w:szCs w:val="28"/>
        </w:rPr>
        <w:t xml:space="preserve"> с установленными мусоросборниками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0B2E67" w:rsidRPr="004634E6">
        <w:rPr>
          <w:rFonts w:ascii="Times New Roman" w:hAnsi="Times New Roman" w:cs="Times New Roman"/>
          <w:sz w:val="28"/>
          <w:szCs w:val="28"/>
        </w:rPr>
        <w:t>для накопления ТКО</w:t>
      </w:r>
      <w:r w:rsidR="000B2E67" w:rsidRPr="00463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- не более 100 м/2 мин. </w:t>
      </w:r>
      <w:r w:rsidR="000B2E67" w:rsidRPr="004634E6">
        <w:rPr>
          <w:rFonts w:ascii="Times New Roman" w:hAnsi="Times New Roman" w:cs="Times New Roman"/>
          <w:sz w:val="28"/>
          <w:szCs w:val="28"/>
        </w:rPr>
        <w:t>Контейнерные п</w:t>
      </w:r>
      <w:r w:rsidR="00C14C7F" w:rsidRPr="004634E6">
        <w:rPr>
          <w:rFonts w:ascii="Times New Roman" w:hAnsi="Times New Roman" w:cs="Times New Roman"/>
          <w:sz w:val="28"/>
          <w:szCs w:val="28"/>
        </w:rPr>
        <w:t>лощадки следует размещать удаленными от жилых зданий, границ</w:t>
      </w:r>
      <w:r w:rsidR="00473AF9" w:rsidRPr="004634E6">
        <w:rPr>
          <w:rFonts w:ascii="Times New Roman" w:hAnsi="Times New Roman" w:cs="Times New Roman"/>
          <w:sz w:val="28"/>
          <w:szCs w:val="28"/>
        </w:rPr>
        <w:t>ы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0B2E67" w:rsidRPr="004634E6">
        <w:rPr>
          <w:rFonts w:ascii="Times New Roman" w:hAnsi="Times New Roman" w:cs="Times New Roman"/>
          <w:sz w:val="28"/>
          <w:szCs w:val="28"/>
        </w:rPr>
        <w:t xml:space="preserve">индивидуальных земельных 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участков </w:t>
      </w:r>
      <w:r w:rsidR="00473AF9" w:rsidRPr="004634E6">
        <w:rPr>
          <w:rFonts w:ascii="Times New Roman" w:hAnsi="Times New Roman" w:cs="Times New Roman"/>
          <w:sz w:val="28"/>
          <w:szCs w:val="28"/>
        </w:rPr>
        <w:t xml:space="preserve">под индивидуальную жилую застройку, 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территорий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и спортивных площадок, дошкольных образовательных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учреждений, 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и 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мест 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C14C7F" w:rsidRPr="004634E6">
        <w:rPr>
          <w:rFonts w:ascii="Times New Roman" w:hAnsi="Times New Roman" w:cs="Times New Roman"/>
          <w:sz w:val="28"/>
          <w:szCs w:val="28"/>
        </w:rPr>
        <w:t>отдыха</w:t>
      </w:r>
      <w:r w:rsidR="000E181E" w:rsidRPr="004634E6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C14C7F" w:rsidRPr="004634E6">
        <w:rPr>
          <w:rFonts w:ascii="Times New Roman" w:hAnsi="Times New Roman" w:cs="Times New Roman"/>
          <w:sz w:val="28"/>
          <w:szCs w:val="28"/>
        </w:rPr>
        <w:t xml:space="preserve"> расстояние не менее чем 20 м, </w:t>
      </w:r>
      <w:r w:rsidR="000E181E" w:rsidRPr="004634E6">
        <w:rPr>
          <w:rFonts w:ascii="Times New Roman" w:hAnsi="Times New Roman" w:cs="Times New Roman"/>
          <w:sz w:val="28"/>
          <w:szCs w:val="28"/>
        </w:rPr>
        <w:t>но не бо</w:t>
      </w:r>
      <w:r w:rsidR="00C14C7F" w:rsidRPr="004634E6">
        <w:rPr>
          <w:rFonts w:ascii="Times New Roman" w:hAnsi="Times New Roman" w:cs="Times New Roman"/>
          <w:sz w:val="28"/>
          <w:szCs w:val="28"/>
        </w:rPr>
        <w:t>лее 100 м, при этом территория площадки должна примыкать к проездам, но не мешать проезду транспорта.</w:t>
      </w:r>
    </w:p>
    <w:p w:rsidR="00C14C7F" w:rsidRPr="004634E6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4E6">
        <w:rPr>
          <w:rFonts w:ascii="Times New Roman" w:hAnsi="Times New Roman" w:cs="Times New Roman"/>
          <w:sz w:val="28"/>
          <w:szCs w:val="28"/>
        </w:rPr>
        <w:t xml:space="preserve">Прогноз нормы образования ТКО, в том числе крупногабаритных, в </w:t>
      </w:r>
      <w:r w:rsidR="00206252" w:rsidRPr="004634E6">
        <w:rPr>
          <w:rFonts w:ascii="Times New Roman" w:hAnsi="Times New Roman" w:cs="Times New Roman"/>
          <w:sz w:val="28"/>
          <w:szCs w:val="28"/>
        </w:rPr>
        <w:t xml:space="preserve">             г. </w:t>
      </w:r>
      <w:r w:rsidR="00842322" w:rsidRPr="004634E6">
        <w:rPr>
          <w:rFonts w:ascii="Times New Roman" w:hAnsi="Times New Roman" w:cs="Times New Roman"/>
          <w:sz w:val="28"/>
          <w:szCs w:val="28"/>
        </w:rPr>
        <w:t>Зеленогорск</w:t>
      </w:r>
      <w:r w:rsidR="00206252" w:rsidRPr="004634E6">
        <w:rPr>
          <w:rFonts w:ascii="Times New Roman" w:hAnsi="Times New Roman" w:cs="Times New Roman"/>
          <w:sz w:val="28"/>
          <w:szCs w:val="28"/>
        </w:rPr>
        <w:t>е</w:t>
      </w:r>
      <w:r w:rsidR="00842322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Pr="004634E6">
        <w:rPr>
          <w:rFonts w:ascii="Times New Roman" w:hAnsi="Times New Roman" w:cs="Times New Roman"/>
          <w:sz w:val="28"/>
          <w:szCs w:val="28"/>
        </w:rPr>
        <w:t xml:space="preserve">приводится в Территориальной </w:t>
      </w:r>
      <w:hyperlink r:id="rId36" w:history="1">
        <w:r w:rsidRPr="004634E6">
          <w:rPr>
            <w:rFonts w:ascii="Times New Roman" w:hAnsi="Times New Roman" w:cs="Times New Roman"/>
            <w:sz w:val="28"/>
            <w:szCs w:val="28"/>
          </w:rPr>
          <w:t>схеме</w:t>
        </w:r>
      </w:hyperlink>
      <w:r w:rsidRPr="004634E6">
        <w:rPr>
          <w:rFonts w:ascii="Times New Roman" w:hAnsi="Times New Roman" w:cs="Times New Roman"/>
          <w:sz w:val="28"/>
          <w:szCs w:val="28"/>
        </w:rPr>
        <w:t xml:space="preserve"> обращения с отходами, в том числе с коммунальными отходами в К</w:t>
      </w:r>
      <w:r w:rsidR="00134609" w:rsidRPr="004634E6">
        <w:rPr>
          <w:rFonts w:ascii="Times New Roman" w:hAnsi="Times New Roman" w:cs="Times New Roman"/>
          <w:sz w:val="28"/>
          <w:szCs w:val="28"/>
        </w:rPr>
        <w:t>расноярском крае, утвержденной п</w:t>
      </w:r>
      <w:r w:rsidRPr="004634E6">
        <w:rPr>
          <w:rFonts w:ascii="Times New Roman" w:hAnsi="Times New Roman" w:cs="Times New Roman"/>
          <w:sz w:val="28"/>
          <w:szCs w:val="28"/>
        </w:rPr>
        <w:t>риказом министерства природных ресурсов и экологии Красноярского края от</w:t>
      </w:r>
      <w:r w:rsidR="00842322" w:rsidRPr="004634E6">
        <w:rPr>
          <w:rFonts w:ascii="Times New Roman" w:hAnsi="Times New Roman" w:cs="Times New Roman"/>
          <w:sz w:val="28"/>
          <w:szCs w:val="28"/>
        </w:rPr>
        <w:t xml:space="preserve"> 23.09.2016 № 1/451-од «</w:t>
      </w:r>
      <w:r w:rsidRPr="004634E6">
        <w:rPr>
          <w:rFonts w:ascii="Times New Roman" w:hAnsi="Times New Roman" w:cs="Times New Roman"/>
          <w:sz w:val="28"/>
          <w:szCs w:val="28"/>
        </w:rPr>
        <w:t>Об утверждении территориальной схемы обращения с отходами, в том числе с твердыми коммунальным</w:t>
      </w:r>
      <w:r w:rsidR="00842322" w:rsidRPr="004634E6">
        <w:rPr>
          <w:rFonts w:ascii="Times New Roman" w:hAnsi="Times New Roman" w:cs="Times New Roman"/>
          <w:sz w:val="28"/>
          <w:szCs w:val="28"/>
        </w:rPr>
        <w:t>и отходами, в Красноярском крае» (далее - Приказ №</w:t>
      </w:r>
      <w:r w:rsidRPr="004634E6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Pr="004634E6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4634E6">
        <w:rPr>
          <w:rFonts w:ascii="Times New Roman" w:hAnsi="Times New Roman" w:cs="Times New Roman"/>
          <w:sz w:val="28"/>
          <w:szCs w:val="28"/>
        </w:rPr>
        <w:t>451-од).</w:t>
      </w:r>
      <w:proofErr w:type="gramEnd"/>
      <w:r w:rsidRPr="004634E6">
        <w:rPr>
          <w:rFonts w:ascii="Times New Roman" w:hAnsi="Times New Roman" w:cs="Times New Roman"/>
          <w:sz w:val="28"/>
          <w:szCs w:val="28"/>
        </w:rPr>
        <w:t xml:space="preserve"> Прогноз выполнен на основании расчетных норм образования ТКО с учетом их ежегодного увеличения. </w:t>
      </w:r>
      <w:r w:rsidR="003E76ED" w:rsidRPr="004634E6">
        <w:rPr>
          <w:rFonts w:ascii="Times New Roman" w:hAnsi="Times New Roman" w:cs="Times New Roman"/>
          <w:sz w:val="28"/>
          <w:szCs w:val="28"/>
        </w:rPr>
        <w:t>К 2020 году в г. Зеленогорске образование ТКО составит 21825 т/г</w:t>
      </w:r>
      <w:r w:rsidR="003F5775" w:rsidRPr="004634E6">
        <w:rPr>
          <w:rFonts w:ascii="Times New Roman" w:hAnsi="Times New Roman" w:cs="Times New Roman"/>
          <w:sz w:val="28"/>
          <w:szCs w:val="28"/>
        </w:rPr>
        <w:t>од, к 2025 - 22197 т/год, к 2030</w:t>
      </w:r>
      <w:r w:rsidR="003E76ED" w:rsidRPr="004634E6">
        <w:rPr>
          <w:rFonts w:ascii="Times New Roman" w:hAnsi="Times New Roman" w:cs="Times New Roman"/>
          <w:sz w:val="28"/>
          <w:szCs w:val="28"/>
        </w:rPr>
        <w:t xml:space="preserve"> – 22512 т/год.</w:t>
      </w:r>
    </w:p>
    <w:p w:rsidR="00C14C7F" w:rsidRPr="004634E6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4E6">
        <w:rPr>
          <w:rFonts w:ascii="Times New Roman" w:hAnsi="Times New Roman" w:cs="Times New Roman"/>
          <w:sz w:val="28"/>
          <w:szCs w:val="28"/>
        </w:rPr>
        <w:t xml:space="preserve">Размещение объектов, предназначенных для обработки, утилизации, обезвреживания и размещения отходов, предусмотрено Территориальной </w:t>
      </w:r>
      <w:hyperlink r:id="rId37" w:history="1">
        <w:r w:rsidRPr="004634E6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Pr="004634E6">
        <w:rPr>
          <w:rFonts w:ascii="Times New Roman" w:hAnsi="Times New Roman" w:cs="Times New Roman"/>
          <w:sz w:val="28"/>
          <w:szCs w:val="28"/>
        </w:rPr>
        <w:t xml:space="preserve"> обращения с отходами, в том числе с коммунальными отходами в Красноярск</w:t>
      </w:r>
      <w:r w:rsidR="0083313F" w:rsidRPr="004634E6">
        <w:rPr>
          <w:rFonts w:ascii="Times New Roman" w:hAnsi="Times New Roman" w:cs="Times New Roman"/>
          <w:sz w:val="28"/>
          <w:szCs w:val="28"/>
        </w:rPr>
        <w:t>ом крае, утвержденной Приказом №</w:t>
      </w:r>
      <w:r w:rsidRPr="004634E6">
        <w:rPr>
          <w:rFonts w:ascii="Times New Roman" w:hAnsi="Times New Roman" w:cs="Times New Roman"/>
          <w:sz w:val="28"/>
          <w:szCs w:val="28"/>
        </w:rPr>
        <w:t xml:space="preserve"> 1/451-од, а также законодательством </w:t>
      </w:r>
      <w:r w:rsidR="001F316B" w:rsidRPr="004634E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634E6">
        <w:rPr>
          <w:rFonts w:ascii="Times New Roman" w:hAnsi="Times New Roman" w:cs="Times New Roman"/>
          <w:sz w:val="28"/>
          <w:szCs w:val="28"/>
        </w:rPr>
        <w:t>в сфере обращения с отходами.</w:t>
      </w:r>
    </w:p>
    <w:p w:rsidR="00C14C7F" w:rsidRPr="004634E6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4634E6" w:rsidRDefault="001F316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4E6">
        <w:rPr>
          <w:rFonts w:ascii="Times New Roman" w:hAnsi="Times New Roman" w:cs="Times New Roman"/>
          <w:sz w:val="28"/>
          <w:szCs w:val="28"/>
        </w:rPr>
        <w:t>3.10. Муниципальный жилищный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фонд</w:t>
      </w:r>
      <w:r w:rsidR="00206252" w:rsidRPr="004634E6">
        <w:rPr>
          <w:rFonts w:ascii="Times New Roman" w:hAnsi="Times New Roman" w:cs="Times New Roman"/>
          <w:sz w:val="28"/>
          <w:szCs w:val="28"/>
        </w:rPr>
        <w:t>.</w:t>
      </w:r>
    </w:p>
    <w:p w:rsidR="00721915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4E6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обеспеченности населения </w:t>
      </w:r>
      <w:r w:rsidR="00671A23" w:rsidRPr="004634E6">
        <w:rPr>
          <w:rFonts w:ascii="Times New Roman" w:hAnsi="Times New Roman" w:cs="Times New Roman"/>
          <w:sz w:val="28"/>
          <w:szCs w:val="28"/>
        </w:rPr>
        <w:t>площадью жилых помещений муниципального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671A23" w:rsidRPr="004634E6">
        <w:rPr>
          <w:rFonts w:ascii="Times New Roman" w:hAnsi="Times New Roman" w:cs="Times New Roman"/>
          <w:sz w:val="28"/>
          <w:szCs w:val="28"/>
        </w:rPr>
        <w:t>жилищного</w:t>
      </w:r>
      <w:r w:rsidR="001F316B" w:rsidRPr="004634E6">
        <w:rPr>
          <w:rFonts w:ascii="Times New Roman" w:hAnsi="Times New Roman" w:cs="Times New Roman"/>
          <w:sz w:val="28"/>
          <w:szCs w:val="28"/>
        </w:rPr>
        <w:t xml:space="preserve"> </w:t>
      </w:r>
      <w:r w:rsidR="00671A23" w:rsidRPr="004634E6">
        <w:rPr>
          <w:rFonts w:ascii="Times New Roman" w:hAnsi="Times New Roman" w:cs="Times New Roman"/>
          <w:sz w:val="28"/>
          <w:szCs w:val="28"/>
        </w:rPr>
        <w:t>фонда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установлен в соответствии с </w:t>
      </w:r>
      <w:r w:rsidR="00721915" w:rsidRPr="004634E6">
        <w:rPr>
          <w:rFonts w:ascii="Times New Roman" w:hAnsi="Times New Roman" w:cs="Times New Roman"/>
          <w:sz w:val="28"/>
          <w:szCs w:val="28"/>
        </w:rPr>
        <w:t>Жилищным кодексом</w:t>
      </w:r>
      <w:r w:rsidR="00C14C7F" w:rsidRPr="004634E6">
        <w:rPr>
          <w:rFonts w:ascii="Times New Roman" w:hAnsi="Times New Roman" w:cs="Times New Roman"/>
          <w:sz w:val="28"/>
          <w:szCs w:val="28"/>
        </w:rPr>
        <w:t xml:space="preserve"> Ро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ссийской Федерации, </w:t>
      </w:r>
      <w:hyperlink r:id="rId38" w:history="1">
        <w:r w:rsidR="00671A23" w:rsidRPr="00317548">
          <w:rPr>
            <w:rFonts w:ascii="Times New Roman" w:hAnsi="Times New Roman" w:cs="Times New Roman"/>
            <w:sz w:val="28"/>
            <w:szCs w:val="28"/>
          </w:rPr>
          <w:t>р</w:t>
        </w:r>
        <w:r w:rsidR="00C14C7F" w:rsidRPr="00317548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ЗАТО г. </w:t>
      </w:r>
      <w:r w:rsidR="00E47C3A" w:rsidRPr="00317548">
        <w:rPr>
          <w:rFonts w:ascii="Times New Roman" w:hAnsi="Times New Roman" w:cs="Times New Roman"/>
          <w:sz w:val="28"/>
          <w:szCs w:val="28"/>
        </w:rPr>
        <w:t>Зеленогорск</w:t>
      </w:r>
      <w:r w:rsidR="00671A23" w:rsidRPr="00317548">
        <w:rPr>
          <w:rFonts w:ascii="Times New Roman" w:hAnsi="Times New Roman" w:cs="Times New Roman"/>
          <w:sz w:val="28"/>
          <w:szCs w:val="28"/>
        </w:rPr>
        <w:t>а</w:t>
      </w:r>
      <w:r w:rsidR="00E47C3A" w:rsidRPr="00317548">
        <w:rPr>
          <w:rFonts w:ascii="Times New Roman" w:hAnsi="Times New Roman" w:cs="Times New Roman"/>
          <w:sz w:val="28"/>
          <w:szCs w:val="28"/>
        </w:rPr>
        <w:t xml:space="preserve"> от 29.06.2015 № 12-69р «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Об установлении нормы предоставления площади жилого помещения по договору социального найма и учетной нормы жилого помещения на </w:t>
      </w:r>
      <w:r w:rsidR="00E47C3A" w:rsidRPr="0031754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47C3A" w:rsidRPr="00317548">
        <w:rPr>
          <w:rFonts w:ascii="Times New Roman" w:hAnsi="Times New Roman" w:cs="Times New Roman"/>
          <w:sz w:val="28"/>
          <w:szCs w:val="28"/>
        </w:rPr>
        <w:t>г. Зеленогорска»</w:t>
      </w:r>
      <w:r w:rsidR="00AD10AA" w:rsidRPr="00317548">
        <w:rPr>
          <w:rFonts w:ascii="Times New Roman" w:hAnsi="Times New Roman" w:cs="Times New Roman"/>
          <w:sz w:val="28"/>
          <w:szCs w:val="28"/>
        </w:rPr>
        <w:t xml:space="preserve"> с учетом таблицы 78 Региональных нормативов</w:t>
      </w:r>
      <w:r w:rsidR="00721915" w:rsidRPr="00317548">
        <w:rPr>
          <w:rFonts w:ascii="Times New Roman" w:hAnsi="Times New Roman" w:cs="Times New Roman"/>
          <w:sz w:val="28"/>
          <w:szCs w:val="28"/>
        </w:rPr>
        <w:t>.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жилых помещений муниципального жилищного фонда не нормируется.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3.11. </w:t>
      </w:r>
      <w:r w:rsidR="00721915" w:rsidRPr="00317548">
        <w:rPr>
          <w:rFonts w:ascii="Times New Roman" w:hAnsi="Times New Roman" w:cs="Times New Roman"/>
          <w:sz w:val="28"/>
          <w:szCs w:val="28"/>
        </w:rPr>
        <w:t>А</w:t>
      </w:r>
      <w:r w:rsidRPr="00317548">
        <w:rPr>
          <w:rFonts w:ascii="Times New Roman" w:hAnsi="Times New Roman" w:cs="Times New Roman"/>
          <w:sz w:val="28"/>
          <w:szCs w:val="28"/>
        </w:rPr>
        <w:t>рхив</w:t>
      </w:r>
      <w:r w:rsidR="002062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54C2C" w:rsidRPr="00317548" w:rsidRDefault="00206252" w:rsidP="00F03005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Расчетный показатель минимально допустимого уровня </w:t>
      </w:r>
      <w:r w:rsidR="00C54C2C" w:rsidRPr="00317548">
        <w:rPr>
          <w:rFonts w:ascii="Times New Roman" w:hAnsi="Times New Roman" w:cs="Times New Roman"/>
          <w:sz w:val="28"/>
          <w:szCs w:val="28"/>
        </w:rPr>
        <w:t>обеспеченности архивами устанавливается в количестве 1 объекта на городской округ в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F03005" w:rsidRPr="00317548">
        <w:rPr>
          <w:rFonts w:ascii="Times New Roman" w:hAnsi="Times New Roman" w:cs="Times New Roman"/>
          <w:sz w:val="28"/>
          <w:szCs w:val="28"/>
        </w:rPr>
        <w:t>табли</w:t>
      </w:r>
      <w:r w:rsidR="00721915" w:rsidRPr="00317548">
        <w:rPr>
          <w:rFonts w:ascii="Times New Roman" w:hAnsi="Times New Roman" w:cs="Times New Roman"/>
          <w:sz w:val="28"/>
          <w:szCs w:val="28"/>
        </w:rPr>
        <w:t>цей</w:t>
      </w:r>
      <w:r w:rsidR="00F03005" w:rsidRPr="00317548">
        <w:rPr>
          <w:rFonts w:ascii="Times New Roman" w:hAnsi="Times New Roman" w:cs="Times New Roman"/>
          <w:sz w:val="28"/>
          <w:szCs w:val="28"/>
        </w:rPr>
        <w:t xml:space="preserve"> 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  <w:r w:rsidR="00006ACC" w:rsidRPr="0031754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муниципального архива - 600 м/10 мин. (пешеходная доступность от остановки общественного транспорта). </w:t>
      </w:r>
      <w:r w:rsidR="00C14C7F" w:rsidRPr="00317548">
        <w:rPr>
          <w:rFonts w:ascii="Times New Roman" w:hAnsi="Times New Roman" w:cs="Times New Roman"/>
          <w:sz w:val="28"/>
          <w:szCs w:val="28"/>
        </w:rPr>
        <w:lastRenderedPageBreak/>
        <w:t>Установление максимально допустимого уровня территориальной доступности относительно остановок общественного транспорта связано с необходимостью развития комфортной городской системы общественного транспорта, регулирования транспортной нагрузки на общественные центры, в которых размещаются объекты общественного назначения.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458F" w:rsidRPr="00317548" w:rsidRDefault="00671A23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3.12. Объекты иного назначения,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предназначенные для </w:t>
      </w:r>
      <w:r w:rsidR="00BE15F0" w:rsidRPr="00317548">
        <w:rPr>
          <w:rFonts w:ascii="Times New Roman" w:hAnsi="Times New Roman" w:cs="Times New Roman"/>
          <w:sz w:val="28"/>
          <w:szCs w:val="28"/>
        </w:rPr>
        <w:t>оказания услуг</w:t>
      </w:r>
      <w:r w:rsidR="002E458F" w:rsidRPr="00317548">
        <w:rPr>
          <w:rFonts w:ascii="Times New Roman" w:hAnsi="Times New Roman" w:cs="Times New Roman"/>
          <w:sz w:val="28"/>
          <w:szCs w:val="28"/>
        </w:rPr>
        <w:t xml:space="preserve"> торговли, общественного питания и бытового обслуживания.</w:t>
      </w:r>
    </w:p>
    <w:p w:rsidR="009447FD" w:rsidRPr="00317548" w:rsidRDefault="00AC024D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</w:t>
      </w:r>
      <w:r w:rsidR="00206252" w:rsidRPr="00317548">
        <w:rPr>
          <w:rFonts w:ascii="Times New Roman" w:hAnsi="Times New Roman" w:cs="Times New Roman"/>
          <w:sz w:val="28"/>
          <w:szCs w:val="28"/>
        </w:rPr>
        <w:t xml:space="preserve">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населения площадью </w:t>
      </w:r>
      <w:r w:rsidRPr="00317548">
        <w:rPr>
          <w:rFonts w:ascii="Times New Roman" w:hAnsi="Times New Roman" w:cs="Times New Roman"/>
          <w:sz w:val="28"/>
          <w:szCs w:val="28"/>
        </w:rPr>
        <w:t xml:space="preserve">стационарных </w:t>
      </w:r>
      <w:r w:rsidR="00671A23" w:rsidRPr="00317548">
        <w:rPr>
          <w:rFonts w:ascii="Times New Roman" w:hAnsi="Times New Roman" w:cs="Times New Roman"/>
          <w:sz w:val="28"/>
          <w:szCs w:val="28"/>
        </w:rPr>
        <w:t>торговых объектов</w:t>
      </w:r>
      <w:r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Pr="00317548">
        <w:rPr>
          <w:rFonts w:ascii="Times New Roman" w:hAnsi="Times New Roman" w:cs="Times New Roman"/>
          <w:sz w:val="28"/>
          <w:szCs w:val="28"/>
        </w:rPr>
        <w:t>торговых объектов устанавливаю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hyperlink r:id="rId39" w:history="1">
        <w:r w:rsidR="00C14C7F" w:rsidRPr="003175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Кр</w:t>
      </w:r>
      <w:r w:rsidR="00795DCC" w:rsidRPr="00317548">
        <w:rPr>
          <w:rFonts w:ascii="Times New Roman" w:hAnsi="Times New Roman" w:cs="Times New Roman"/>
          <w:sz w:val="28"/>
          <w:szCs w:val="28"/>
        </w:rPr>
        <w:t>асноярского края от 26.01.2017 №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3-396 «</w:t>
      </w:r>
      <w:r w:rsidR="00C14C7F" w:rsidRPr="00317548">
        <w:rPr>
          <w:rFonts w:ascii="Times New Roman" w:hAnsi="Times New Roman" w:cs="Times New Roman"/>
          <w:sz w:val="28"/>
          <w:szCs w:val="28"/>
        </w:rPr>
        <w:t>О нормативах минимальной обеспеченности населения площадью торговых объектов для Красноярского края и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края»</w:t>
      </w:r>
      <w:r w:rsidR="009447FD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AC024D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Pr="00317548">
        <w:rPr>
          <w:rFonts w:ascii="Times New Roman" w:hAnsi="Times New Roman" w:cs="Times New Roman"/>
          <w:sz w:val="28"/>
          <w:szCs w:val="28"/>
        </w:rPr>
        <w:t>енности и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ости объектов иного назначения, </w:t>
      </w:r>
      <w:r w:rsidR="00721915" w:rsidRPr="00317548">
        <w:rPr>
          <w:rFonts w:ascii="Times New Roman" w:hAnsi="Times New Roman" w:cs="Times New Roman"/>
          <w:sz w:val="28"/>
          <w:szCs w:val="28"/>
        </w:rPr>
        <w:t>предназначенные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для </w:t>
      </w:r>
      <w:r w:rsidR="002E458F" w:rsidRPr="00317548">
        <w:rPr>
          <w:rFonts w:ascii="Times New Roman" w:hAnsi="Times New Roman" w:cs="Times New Roman"/>
          <w:sz w:val="28"/>
          <w:szCs w:val="28"/>
        </w:rPr>
        <w:t>оказания услуг торговли, общественного питания и бытового обслуживания</w:t>
      </w:r>
      <w:r w:rsidR="00671A23" w:rsidRPr="00317548">
        <w:rPr>
          <w:rFonts w:ascii="Times New Roman" w:hAnsi="Times New Roman" w:cs="Times New Roman"/>
          <w:sz w:val="28"/>
          <w:szCs w:val="28"/>
        </w:rPr>
        <w:t>,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устанавливаются в </w:t>
      </w:r>
      <w:r w:rsidR="00671A23" w:rsidRPr="0031754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21915" w:rsidRPr="00317548">
        <w:rPr>
          <w:rFonts w:ascii="Times New Roman" w:hAnsi="Times New Roman" w:cs="Times New Roman"/>
          <w:sz w:val="28"/>
          <w:szCs w:val="28"/>
        </w:rPr>
        <w:t>со сводом</w:t>
      </w:r>
      <w:r w:rsidR="00DD4518" w:rsidRPr="00317548">
        <w:rPr>
          <w:rFonts w:ascii="Times New Roman" w:hAnsi="Times New Roman" w:cs="Times New Roman"/>
          <w:sz w:val="28"/>
          <w:szCs w:val="28"/>
        </w:rPr>
        <w:t xml:space="preserve"> правил </w:t>
      </w:r>
      <w:hyperlink r:id="rId40" w:history="1">
        <w:r w:rsidR="00DD4518" w:rsidRPr="00317548">
          <w:rPr>
            <w:rFonts w:ascii="Times New Roman" w:hAnsi="Times New Roman" w:cs="Times New Roman"/>
            <w:sz w:val="28"/>
            <w:szCs w:val="28"/>
          </w:rPr>
          <w:t>СП 42.13330.2016</w:t>
        </w:r>
      </w:hyperlink>
      <w:r w:rsidR="00DD4518" w:rsidRPr="00317548">
        <w:rPr>
          <w:rFonts w:ascii="Times New Roman" w:hAnsi="Times New Roman" w:cs="Times New Roman"/>
          <w:sz w:val="28"/>
          <w:szCs w:val="28"/>
        </w:rPr>
        <w:t xml:space="preserve"> и </w:t>
      </w:r>
      <w:r w:rsidR="00721915" w:rsidRPr="00317548">
        <w:rPr>
          <w:rFonts w:ascii="Times New Roman" w:hAnsi="Times New Roman" w:cs="Times New Roman"/>
          <w:sz w:val="28"/>
          <w:szCs w:val="28"/>
        </w:rPr>
        <w:t>таблицей</w:t>
      </w:r>
      <w:r w:rsidR="007639AD" w:rsidRPr="00317548">
        <w:rPr>
          <w:rFonts w:ascii="Times New Roman" w:hAnsi="Times New Roman" w:cs="Times New Roman"/>
          <w:sz w:val="28"/>
          <w:szCs w:val="28"/>
        </w:rPr>
        <w:t xml:space="preserve"> 78 </w:t>
      </w:r>
      <w:r w:rsidR="00721915" w:rsidRPr="00317548">
        <w:rPr>
          <w:rFonts w:ascii="Times New Roman" w:hAnsi="Times New Roman" w:cs="Times New Roman"/>
          <w:sz w:val="28"/>
          <w:szCs w:val="28"/>
        </w:rPr>
        <w:t>Региональных нормативов.</w:t>
      </w:r>
      <w:r w:rsidR="00BE15F0" w:rsidRPr="00317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3.1</w:t>
      </w:r>
      <w:r w:rsidR="00DC0720" w:rsidRPr="00317548">
        <w:rPr>
          <w:rFonts w:ascii="Times New Roman" w:hAnsi="Times New Roman" w:cs="Times New Roman"/>
          <w:sz w:val="28"/>
          <w:szCs w:val="28"/>
        </w:rPr>
        <w:t>3. Организации социального обслуживания</w:t>
      </w:r>
      <w:r w:rsidRPr="00317548">
        <w:rPr>
          <w:rFonts w:ascii="Times New Roman" w:hAnsi="Times New Roman" w:cs="Times New Roman"/>
          <w:sz w:val="28"/>
          <w:szCs w:val="28"/>
        </w:rPr>
        <w:t xml:space="preserve"> для </w:t>
      </w:r>
      <w:r w:rsidR="00DC0720" w:rsidRPr="00317548">
        <w:rPr>
          <w:rFonts w:ascii="Times New Roman" w:hAnsi="Times New Roman" w:cs="Times New Roman"/>
          <w:sz w:val="28"/>
          <w:szCs w:val="28"/>
        </w:rPr>
        <w:t xml:space="preserve">граждан, признанных нуждающимися в социальном обслуживании </w:t>
      </w:r>
      <w:r w:rsidRPr="00317548">
        <w:rPr>
          <w:rFonts w:ascii="Times New Roman" w:hAnsi="Times New Roman" w:cs="Times New Roman"/>
          <w:sz w:val="28"/>
          <w:szCs w:val="28"/>
        </w:rPr>
        <w:t>в границах городского округа</w:t>
      </w:r>
      <w:r w:rsidR="00206252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минимально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обеспеченности </w:t>
      </w:r>
      <w:r w:rsidR="00463EA9" w:rsidRPr="00317548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="00C14C7F" w:rsidRPr="00317548">
        <w:rPr>
          <w:rFonts w:ascii="Times New Roman" w:hAnsi="Times New Roman" w:cs="Times New Roman"/>
          <w:sz w:val="28"/>
          <w:szCs w:val="28"/>
        </w:rPr>
        <w:t>социального обслуживания для граждан, признанных нуждающимися в социальном обслуживании, принят в соответствии с</w:t>
      </w:r>
      <w:r w:rsidR="00721915" w:rsidRPr="00317548">
        <w:rPr>
          <w:rFonts w:ascii="Times New Roman" w:hAnsi="Times New Roman" w:cs="Times New Roman"/>
          <w:sz w:val="28"/>
          <w:szCs w:val="28"/>
        </w:rPr>
        <w:t xml:space="preserve"> таблицей </w:t>
      </w:r>
      <w:r w:rsidR="006B7D97" w:rsidRPr="00317548">
        <w:rPr>
          <w:rFonts w:ascii="Times New Roman" w:hAnsi="Times New Roman" w:cs="Times New Roman"/>
          <w:sz w:val="28"/>
          <w:szCs w:val="28"/>
        </w:rPr>
        <w:t>78 Региональных нормативов</w:t>
      </w:r>
      <w:r w:rsidR="00C14C7F" w:rsidRPr="00317548">
        <w:rPr>
          <w:rFonts w:ascii="Times New Roman" w:hAnsi="Times New Roman" w:cs="Times New Roman"/>
          <w:sz w:val="28"/>
          <w:szCs w:val="28"/>
        </w:rPr>
        <w:t>.</w:t>
      </w:r>
    </w:p>
    <w:p w:rsidR="00C14C7F" w:rsidRPr="00317548" w:rsidRDefault="00206252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Расчетный показатель максимально допустимого уровня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 территориальной доступности таких объектов для населения </w:t>
      </w:r>
      <w:r w:rsidRPr="00317548">
        <w:rPr>
          <w:rFonts w:ascii="Times New Roman" w:hAnsi="Times New Roman" w:cs="Times New Roman"/>
          <w:sz w:val="28"/>
          <w:szCs w:val="28"/>
        </w:rPr>
        <w:t>г.</w:t>
      </w:r>
      <w:r w:rsidR="00D022D8" w:rsidRPr="00317548">
        <w:rPr>
          <w:rFonts w:ascii="Times New Roman" w:hAnsi="Times New Roman" w:cs="Times New Roman"/>
          <w:sz w:val="28"/>
          <w:szCs w:val="28"/>
        </w:rPr>
        <w:t xml:space="preserve"> Зеленогорска </w:t>
      </w:r>
      <w:r w:rsidR="00C14C7F" w:rsidRPr="00317548">
        <w:rPr>
          <w:rFonts w:ascii="Times New Roman" w:hAnsi="Times New Roman" w:cs="Times New Roman"/>
          <w:sz w:val="28"/>
          <w:szCs w:val="28"/>
        </w:rPr>
        <w:t>устанавливается относительно остановок общественного транспорта в связи с максимальной доступностью общественного транспорта для граждан, признанных нуждающимися в социальном обслуживании, и необходимостью развития комфортной городской среды, ориентированной на систему общественного транспорта.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22D8" w:rsidRPr="00317548" w:rsidRDefault="00D022D8" w:rsidP="00D022D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 xml:space="preserve">4. </w:t>
      </w:r>
      <w:r w:rsidR="00627626" w:rsidRPr="00317548">
        <w:rPr>
          <w:rFonts w:ascii="Times New Roman" w:hAnsi="Times New Roman" w:cs="Times New Roman"/>
          <w:sz w:val="28"/>
          <w:szCs w:val="28"/>
        </w:rPr>
        <w:t>Правила и о</w:t>
      </w:r>
      <w:r w:rsidRPr="00317548">
        <w:rPr>
          <w:rFonts w:ascii="Times New Roman" w:hAnsi="Times New Roman" w:cs="Times New Roman"/>
          <w:sz w:val="28"/>
          <w:szCs w:val="28"/>
        </w:rPr>
        <w:t>бласть применения расчетных показателей</w:t>
      </w:r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7626" w:rsidRPr="00317548" w:rsidRDefault="00466B1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4.1.</w:t>
      </w:r>
      <w:r w:rsidR="00627626" w:rsidRPr="00317548">
        <w:rPr>
          <w:rFonts w:ascii="Times New Roman" w:hAnsi="Times New Roman" w:cs="Times New Roman"/>
          <w:sz w:val="28"/>
          <w:szCs w:val="28"/>
        </w:rPr>
        <w:t xml:space="preserve"> Расчетные показатели, установленные в Местных нормативах, применяются при подготовке документов территориального планирования, Правил землепользования и застройки г. Зеленогорска, документации по планировке территории.</w:t>
      </w:r>
    </w:p>
    <w:p w:rsidR="00627626" w:rsidRPr="00317548" w:rsidRDefault="00466B1B" w:rsidP="00D744CF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4.2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r w:rsidR="00627626" w:rsidRPr="00317548">
        <w:rPr>
          <w:rFonts w:ascii="Times New Roman" w:hAnsi="Times New Roman" w:cs="Times New Roman"/>
          <w:sz w:val="28"/>
          <w:szCs w:val="28"/>
        </w:rPr>
        <w:t>Расчетные показатели подлежат применению разработчиком градостроительной документации, заказчиком градостроительной документации.</w:t>
      </w:r>
    </w:p>
    <w:p w:rsidR="00C14C7F" w:rsidRPr="00317548" w:rsidRDefault="00466B1B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 населения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установленные Местными нормативами,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муниципального образования, установленных Региональными нормативами.</w:t>
      </w:r>
      <w:proofErr w:type="gramEnd"/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4.4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Если в случае внесения изменений в Региональные нормативы предельные значения расчетных показателей минимально допустимого уровня обеспеченности объектами местного значения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>станут выше расчетных показателей минимально допустимого уровня обеспеченности объектами местного значения, установленных Местными нормативами, то применяются расчетные показатели Региональных нормативов, а также показатели нормативных правовых актов Российской Федерации.</w:t>
      </w:r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4.5</w:t>
      </w:r>
      <w:r w:rsidR="00C14C7F" w:rsidRPr="00317548">
        <w:rPr>
          <w:rFonts w:ascii="Times New Roman" w:hAnsi="Times New Roman" w:cs="Times New Roman"/>
          <w:sz w:val="28"/>
          <w:szCs w:val="28"/>
        </w:rPr>
        <w:t>. Расчетные показатели максимально допустимого уровня территориальной доступности объектов местного значения для населения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                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, установленные Местными нормативами,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                    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установленных Региональными нормативами.</w:t>
      </w:r>
    </w:p>
    <w:p w:rsidR="00C14C7F" w:rsidRPr="00317548" w:rsidRDefault="00BB5DBE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7548">
        <w:rPr>
          <w:rFonts w:ascii="Times New Roman" w:hAnsi="Times New Roman" w:cs="Times New Roman"/>
          <w:sz w:val="28"/>
          <w:szCs w:val="28"/>
        </w:rPr>
        <w:t>4.6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4C7F" w:rsidRPr="00317548">
        <w:rPr>
          <w:rFonts w:ascii="Times New Roman" w:hAnsi="Times New Roman" w:cs="Times New Roman"/>
          <w:sz w:val="28"/>
          <w:szCs w:val="28"/>
        </w:rPr>
        <w:t xml:space="preserve">Если в случае внесения изменений в Региональные нормативы предельные значения расчетных показателей максимально допустимого уровня территориальной доступности объектов местного значения для населения </w:t>
      </w:r>
      <w:r w:rsidR="00D254EC" w:rsidRPr="003175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5F502C" w:rsidRPr="00317548">
        <w:rPr>
          <w:rFonts w:ascii="Times New Roman" w:hAnsi="Times New Roman" w:cs="Times New Roman"/>
          <w:sz w:val="28"/>
          <w:szCs w:val="28"/>
        </w:rPr>
        <w:t xml:space="preserve"> </w:t>
      </w:r>
      <w:r w:rsidR="00C14C7F" w:rsidRPr="00317548">
        <w:rPr>
          <w:rFonts w:ascii="Times New Roman" w:hAnsi="Times New Roman" w:cs="Times New Roman"/>
          <w:sz w:val="28"/>
          <w:szCs w:val="28"/>
        </w:rPr>
        <w:t xml:space="preserve">станут ниже расчетных показателей максимально допустимого уровня территориальной доступности объектов местного значения для населения </w:t>
      </w:r>
      <w:r w:rsidR="005F502C" w:rsidRPr="00317548">
        <w:rPr>
          <w:rFonts w:ascii="Times New Roman" w:hAnsi="Times New Roman" w:cs="Times New Roman"/>
          <w:sz w:val="28"/>
          <w:szCs w:val="28"/>
        </w:rPr>
        <w:t>г. Зеленогорск</w:t>
      </w:r>
      <w:r w:rsidR="00D254EC" w:rsidRPr="00317548">
        <w:rPr>
          <w:rFonts w:ascii="Times New Roman" w:hAnsi="Times New Roman" w:cs="Times New Roman"/>
          <w:sz w:val="28"/>
          <w:szCs w:val="28"/>
        </w:rPr>
        <w:t>а</w:t>
      </w:r>
      <w:r w:rsidR="00C14C7F" w:rsidRPr="00317548">
        <w:rPr>
          <w:rFonts w:ascii="Times New Roman" w:hAnsi="Times New Roman" w:cs="Times New Roman"/>
          <w:sz w:val="28"/>
          <w:szCs w:val="28"/>
        </w:rPr>
        <w:t>, установленных Местными нормативами, то применяются расчетные показатели Региональных нормативов, а также показатели нормативных правовых актов Российской Федерации.</w:t>
      </w:r>
      <w:proofErr w:type="gramEnd"/>
    </w:p>
    <w:p w:rsidR="00C14C7F" w:rsidRPr="00317548" w:rsidRDefault="00C14C7F" w:rsidP="00FD43D1">
      <w:pPr>
        <w:autoSpaceDE w:val="0"/>
        <w:autoSpaceDN w:val="0"/>
        <w:adjustRightInd w:val="0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3559" w:rsidRPr="00317548" w:rsidRDefault="00753559" w:rsidP="00FD43D1">
      <w:pPr>
        <w:spacing w:after="0" w:line="240" w:lineRule="auto"/>
        <w:ind w:left="567" w:firstLine="851"/>
        <w:rPr>
          <w:rFonts w:ascii="Times New Roman" w:hAnsi="Times New Roman" w:cs="Times New Roman"/>
          <w:sz w:val="28"/>
          <w:szCs w:val="28"/>
        </w:rPr>
      </w:pPr>
    </w:p>
    <w:sectPr w:rsidR="00753559" w:rsidRPr="00317548" w:rsidSect="00595326">
      <w:pgSz w:w="11906" w:h="16838"/>
      <w:pgMar w:top="1134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C8" w:rsidRDefault="00C45EC8" w:rsidP="00C45EC8">
      <w:pPr>
        <w:spacing w:after="0" w:line="240" w:lineRule="auto"/>
      </w:pPr>
      <w:r>
        <w:separator/>
      </w:r>
    </w:p>
  </w:endnote>
  <w:endnote w:type="continuationSeparator" w:id="0">
    <w:p w:rsidR="00C45EC8" w:rsidRDefault="00C45EC8" w:rsidP="00C4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C8" w:rsidRDefault="00C45EC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288244"/>
      <w:docPartObj>
        <w:docPartGallery w:val="Page Numbers (Bottom of Page)"/>
        <w:docPartUnique/>
      </w:docPartObj>
    </w:sdtPr>
    <w:sdtContent>
      <w:p w:rsidR="00C45EC8" w:rsidRDefault="00C45EC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p>
    </w:sdtContent>
  </w:sdt>
  <w:p w:rsidR="00C45EC8" w:rsidRDefault="00C45EC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C8" w:rsidRDefault="00C45EC8">
    <w:pPr>
      <w:pStyle w:val="a8"/>
    </w:pPr>
    <w:bookmarkStart w:id="2" w:name="_GoBack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C8" w:rsidRDefault="00C45EC8" w:rsidP="00C45EC8">
      <w:pPr>
        <w:spacing w:after="0" w:line="240" w:lineRule="auto"/>
      </w:pPr>
      <w:r>
        <w:separator/>
      </w:r>
    </w:p>
  </w:footnote>
  <w:footnote w:type="continuationSeparator" w:id="0">
    <w:p w:rsidR="00C45EC8" w:rsidRDefault="00C45EC8" w:rsidP="00C4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C8" w:rsidRDefault="00C45E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C8" w:rsidRDefault="00C45EC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EC8" w:rsidRDefault="00C45E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5D"/>
    <w:rsid w:val="00001631"/>
    <w:rsid w:val="00005B27"/>
    <w:rsid w:val="00006ACC"/>
    <w:rsid w:val="00007034"/>
    <w:rsid w:val="0000704B"/>
    <w:rsid w:val="00007541"/>
    <w:rsid w:val="00014206"/>
    <w:rsid w:val="000239F6"/>
    <w:rsid w:val="000436C6"/>
    <w:rsid w:val="00043DB4"/>
    <w:rsid w:val="00046643"/>
    <w:rsid w:val="00074C8D"/>
    <w:rsid w:val="00074CBC"/>
    <w:rsid w:val="0007595D"/>
    <w:rsid w:val="00077E0C"/>
    <w:rsid w:val="00087BBD"/>
    <w:rsid w:val="00090524"/>
    <w:rsid w:val="00093384"/>
    <w:rsid w:val="000A055A"/>
    <w:rsid w:val="000A3407"/>
    <w:rsid w:val="000A4CFF"/>
    <w:rsid w:val="000B2E67"/>
    <w:rsid w:val="000B2F44"/>
    <w:rsid w:val="000B4F1F"/>
    <w:rsid w:val="000B5816"/>
    <w:rsid w:val="000C53F4"/>
    <w:rsid w:val="000D2D48"/>
    <w:rsid w:val="000E11B5"/>
    <w:rsid w:val="000E181E"/>
    <w:rsid w:val="000E548F"/>
    <w:rsid w:val="0010237D"/>
    <w:rsid w:val="00102FC5"/>
    <w:rsid w:val="001067EC"/>
    <w:rsid w:val="00111F8A"/>
    <w:rsid w:val="00112DD4"/>
    <w:rsid w:val="00113D0A"/>
    <w:rsid w:val="001255DA"/>
    <w:rsid w:val="001304F0"/>
    <w:rsid w:val="0013121D"/>
    <w:rsid w:val="00131AF9"/>
    <w:rsid w:val="00132843"/>
    <w:rsid w:val="00134609"/>
    <w:rsid w:val="001422B4"/>
    <w:rsid w:val="00144205"/>
    <w:rsid w:val="00152F25"/>
    <w:rsid w:val="001631B2"/>
    <w:rsid w:val="00165DAF"/>
    <w:rsid w:val="00167495"/>
    <w:rsid w:val="0017259A"/>
    <w:rsid w:val="00174DCA"/>
    <w:rsid w:val="00175792"/>
    <w:rsid w:val="001920B3"/>
    <w:rsid w:val="001937AB"/>
    <w:rsid w:val="001A7046"/>
    <w:rsid w:val="001B3DB2"/>
    <w:rsid w:val="001C0209"/>
    <w:rsid w:val="001C75AF"/>
    <w:rsid w:val="001D5413"/>
    <w:rsid w:val="001D7606"/>
    <w:rsid w:val="001D7A75"/>
    <w:rsid w:val="001E2EF6"/>
    <w:rsid w:val="001E7357"/>
    <w:rsid w:val="001F26A8"/>
    <w:rsid w:val="001F316B"/>
    <w:rsid w:val="00206252"/>
    <w:rsid w:val="00207977"/>
    <w:rsid w:val="002147E9"/>
    <w:rsid w:val="002309D7"/>
    <w:rsid w:val="00233010"/>
    <w:rsid w:val="0024208C"/>
    <w:rsid w:val="00245C24"/>
    <w:rsid w:val="002550D5"/>
    <w:rsid w:val="002604C8"/>
    <w:rsid w:val="0026185B"/>
    <w:rsid w:val="002650B8"/>
    <w:rsid w:val="0027168F"/>
    <w:rsid w:val="0027388D"/>
    <w:rsid w:val="00282116"/>
    <w:rsid w:val="00282EFD"/>
    <w:rsid w:val="002831C3"/>
    <w:rsid w:val="002A1CE0"/>
    <w:rsid w:val="002A28C0"/>
    <w:rsid w:val="002B2589"/>
    <w:rsid w:val="002B5091"/>
    <w:rsid w:val="002B6AAB"/>
    <w:rsid w:val="002B7824"/>
    <w:rsid w:val="002C6010"/>
    <w:rsid w:val="002E3C1E"/>
    <w:rsid w:val="002E458F"/>
    <w:rsid w:val="002F60A7"/>
    <w:rsid w:val="002F6918"/>
    <w:rsid w:val="00300194"/>
    <w:rsid w:val="003036CA"/>
    <w:rsid w:val="003124A1"/>
    <w:rsid w:val="00312B53"/>
    <w:rsid w:val="0031389F"/>
    <w:rsid w:val="00313E3F"/>
    <w:rsid w:val="00315094"/>
    <w:rsid w:val="00317548"/>
    <w:rsid w:val="003179B1"/>
    <w:rsid w:val="0032534E"/>
    <w:rsid w:val="00342E31"/>
    <w:rsid w:val="003435C9"/>
    <w:rsid w:val="0035225D"/>
    <w:rsid w:val="003561CD"/>
    <w:rsid w:val="00362620"/>
    <w:rsid w:val="00364E17"/>
    <w:rsid w:val="003826A5"/>
    <w:rsid w:val="0039218B"/>
    <w:rsid w:val="00395539"/>
    <w:rsid w:val="0039648D"/>
    <w:rsid w:val="003A1790"/>
    <w:rsid w:val="003A3B93"/>
    <w:rsid w:val="003A56F7"/>
    <w:rsid w:val="003A6884"/>
    <w:rsid w:val="003C3AFC"/>
    <w:rsid w:val="003C4F16"/>
    <w:rsid w:val="003D394F"/>
    <w:rsid w:val="003D3EB6"/>
    <w:rsid w:val="003E5C4A"/>
    <w:rsid w:val="003E76ED"/>
    <w:rsid w:val="003F5775"/>
    <w:rsid w:val="00402C2D"/>
    <w:rsid w:val="00403DFE"/>
    <w:rsid w:val="00404707"/>
    <w:rsid w:val="00411870"/>
    <w:rsid w:val="004179E8"/>
    <w:rsid w:val="0042183F"/>
    <w:rsid w:val="004233C4"/>
    <w:rsid w:val="00423799"/>
    <w:rsid w:val="00424035"/>
    <w:rsid w:val="00425879"/>
    <w:rsid w:val="004279CD"/>
    <w:rsid w:val="00430567"/>
    <w:rsid w:val="00430A55"/>
    <w:rsid w:val="00431C26"/>
    <w:rsid w:val="00444699"/>
    <w:rsid w:val="004466B0"/>
    <w:rsid w:val="00447943"/>
    <w:rsid w:val="00450D64"/>
    <w:rsid w:val="00460DAC"/>
    <w:rsid w:val="004634E6"/>
    <w:rsid w:val="00463EA9"/>
    <w:rsid w:val="00466B1B"/>
    <w:rsid w:val="00470BA9"/>
    <w:rsid w:val="00473AF9"/>
    <w:rsid w:val="00476BCF"/>
    <w:rsid w:val="00485EBD"/>
    <w:rsid w:val="00490B05"/>
    <w:rsid w:val="00490F92"/>
    <w:rsid w:val="00494BDC"/>
    <w:rsid w:val="004A1BF3"/>
    <w:rsid w:val="004A2763"/>
    <w:rsid w:val="004A6985"/>
    <w:rsid w:val="004B50C4"/>
    <w:rsid w:val="004C080D"/>
    <w:rsid w:val="004C240A"/>
    <w:rsid w:val="004C44EE"/>
    <w:rsid w:val="004C511B"/>
    <w:rsid w:val="004D47D1"/>
    <w:rsid w:val="004E38AB"/>
    <w:rsid w:val="005337CE"/>
    <w:rsid w:val="005403BD"/>
    <w:rsid w:val="0054371B"/>
    <w:rsid w:val="0054610A"/>
    <w:rsid w:val="00546F7C"/>
    <w:rsid w:val="00550742"/>
    <w:rsid w:val="005516A1"/>
    <w:rsid w:val="005576FC"/>
    <w:rsid w:val="00560653"/>
    <w:rsid w:val="005613C1"/>
    <w:rsid w:val="0056180C"/>
    <w:rsid w:val="00571396"/>
    <w:rsid w:val="00573704"/>
    <w:rsid w:val="005816C1"/>
    <w:rsid w:val="00590442"/>
    <w:rsid w:val="00594F15"/>
    <w:rsid w:val="00595326"/>
    <w:rsid w:val="005A1C55"/>
    <w:rsid w:val="005A289A"/>
    <w:rsid w:val="005B0480"/>
    <w:rsid w:val="005B25D8"/>
    <w:rsid w:val="005B6663"/>
    <w:rsid w:val="005C46EC"/>
    <w:rsid w:val="005D0AAA"/>
    <w:rsid w:val="005D17BC"/>
    <w:rsid w:val="005D3ABE"/>
    <w:rsid w:val="005E3617"/>
    <w:rsid w:val="005F0E7F"/>
    <w:rsid w:val="005F502C"/>
    <w:rsid w:val="006042BC"/>
    <w:rsid w:val="00606263"/>
    <w:rsid w:val="00611EC8"/>
    <w:rsid w:val="00617C8A"/>
    <w:rsid w:val="006248A0"/>
    <w:rsid w:val="00625370"/>
    <w:rsid w:val="00625607"/>
    <w:rsid w:val="00627626"/>
    <w:rsid w:val="006360DF"/>
    <w:rsid w:val="0064412C"/>
    <w:rsid w:val="00644B4E"/>
    <w:rsid w:val="00651AC5"/>
    <w:rsid w:val="00657062"/>
    <w:rsid w:val="006606BB"/>
    <w:rsid w:val="0066415D"/>
    <w:rsid w:val="006673D7"/>
    <w:rsid w:val="00671A23"/>
    <w:rsid w:val="006805A3"/>
    <w:rsid w:val="006833BD"/>
    <w:rsid w:val="00683D63"/>
    <w:rsid w:val="00687503"/>
    <w:rsid w:val="00697D05"/>
    <w:rsid w:val="006A24A4"/>
    <w:rsid w:val="006A4C5C"/>
    <w:rsid w:val="006B4366"/>
    <w:rsid w:val="006B7D97"/>
    <w:rsid w:val="006C0562"/>
    <w:rsid w:val="006D217A"/>
    <w:rsid w:val="006D5F3E"/>
    <w:rsid w:val="006E052C"/>
    <w:rsid w:val="006E2B99"/>
    <w:rsid w:val="006E4769"/>
    <w:rsid w:val="006E64EB"/>
    <w:rsid w:val="006E761F"/>
    <w:rsid w:val="006E7DFC"/>
    <w:rsid w:val="006E7F69"/>
    <w:rsid w:val="006F3AAD"/>
    <w:rsid w:val="006F51A7"/>
    <w:rsid w:val="00702536"/>
    <w:rsid w:val="00704C66"/>
    <w:rsid w:val="0072078C"/>
    <w:rsid w:val="00721915"/>
    <w:rsid w:val="0075040B"/>
    <w:rsid w:val="00753032"/>
    <w:rsid w:val="00753559"/>
    <w:rsid w:val="007543AF"/>
    <w:rsid w:val="0076241F"/>
    <w:rsid w:val="007639AD"/>
    <w:rsid w:val="00774280"/>
    <w:rsid w:val="00782BDD"/>
    <w:rsid w:val="0078304C"/>
    <w:rsid w:val="0079562F"/>
    <w:rsid w:val="00795DCC"/>
    <w:rsid w:val="007A13D1"/>
    <w:rsid w:val="007A7EA5"/>
    <w:rsid w:val="007B05EC"/>
    <w:rsid w:val="007B63C8"/>
    <w:rsid w:val="007B79EC"/>
    <w:rsid w:val="007C6991"/>
    <w:rsid w:val="007D4522"/>
    <w:rsid w:val="007E632B"/>
    <w:rsid w:val="007F0520"/>
    <w:rsid w:val="008050A0"/>
    <w:rsid w:val="00811333"/>
    <w:rsid w:val="0083256D"/>
    <w:rsid w:val="0083313F"/>
    <w:rsid w:val="00842322"/>
    <w:rsid w:val="008553AA"/>
    <w:rsid w:val="00863704"/>
    <w:rsid w:val="00864C8F"/>
    <w:rsid w:val="008663B5"/>
    <w:rsid w:val="008717AB"/>
    <w:rsid w:val="00871C15"/>
    <w:rsid w:val="00873DFE"/>
    <w:rsid w:val="00877D0C"/>
    <w:rsid w:val="00883045"/>
    <w:rsid w:val="0088603B"/>
    <w:rsid w:val="008904AC"/>
    <w:rsid w:val="00892F13"/>
    <w:rsid w:val="008A013C"/>
    <w:rsid w:val="008A1D70"/>
    <w:rsid w:val="008A5C04"/>
    <w:rsid w:val="008B13D6"/>
    <w:rsid w:val="008B5300"/>
    <w:rsid w:val="008C144A"/>
    <w:rsid w:val="008D4156"/>
    <w:rsid w:val="008E3249"/>
    <w:rsid w:val="008E4A57"/>
    <w:rsid w:val="008E70D5"/>
    <w:rsid w:val="008F1E39"/>
    <w:rsid w:val="008F7DF5"/>
    <w:rsid w:val="00907A02"/>
    <w:rsid w:val="00910FA4"/>
    <w:rsid w:val="00916D7E"/>
    <w:rsid w:val="00922A67"/>
    <w:rsid w:val="00935E76"/>
    <w:rsid w:val="00942245"/>
    <w:rsid w:val="009447FD"/>
    <w:rsid w:val="009562DB"/>
    <w:rsid w:val="009604DA"/>
    <w:rsid w:val="0096177B"/>
    <w:rsid w:val="00976DD2"/>
    <w:rsid w:val="00985848"/>
    <w:rsid w:val="009931DE"/>
    <w:rsid w:val="009C0307"/>
    <w:rsid w:val="009C2BD4"/>
    <w:rsid w:val="009C567E"/>
    <w:rsid w:val="009D19A6"/>
    <w:rsid w:val="009D4CC3"/>
    <w:rsid w:val="009E1F90"/>
    <w:rsid w:val="009E358E"/>
    <w:rsid w:val="009E47D0"/>
    <w:rsid w:val="009E6FA3"/>
    <w:rsid w:val="009F21DA"/>
    <w:rsid w:val="009F2E05"/>
    <w:rsid w:val="00A03A59"/>
    <w:rsid w:val="00A0405B"/>
    <w:rsid w:val="00A04AE7"/>
    <w:rsid w:val="00A06EFA"/>
    <w:rsid w:val="00A110A6"/>
    <w:rsid w:val="00A153FE"/>
    <w:rsid w:val="00A16533"/>
    <w:rsid w:val="00A25C51"/>
    <w:rsid w:val="00A34ED7"/>
    <w:rsid w:val="00A35800"/>
    <w:rsid w:val="00A56C0C"/>
    <w:rsid w:val="00A62D1A"/>
    <w:rsid w:val="00A66BB5"/>
    <w:rsid w:val="00A66E18"/>
    <w:rsid w:val="00A825CE"/>
    <w:rsid w:val="00A86DC7"/>
    <w:rsid w:val="00A8705E"/>
    <w:rsid w:val="00A959CA"/>
    <w:rsid w:val="00A971D3"/>
    <w:rsid w:val="00A9748E"/>
    <w:rsid w:val="00AA4BD1"/>
    <w:rsid w:val="00AB2AFB"/>
    <w:rsid w:val="00AB2E3A"/>
    <w:rsid w:val="00AC024D"/>
    <w:rsid w:val="00AC5579"/>
    <w:rsid w:val="00AD10AA"/>
    <w:rsid w:val="00AD2BBE"/>
    <w:rsid w:val="00AE407A"/>
    <w:rsid w:val="00AF10E7"/>
    <w:rsid w:val="00AF3D6A"/>
    <w:rsid w:val="00AF469A"/>
    <w:rsid w:val="00AF79C7"/>
    <w:rsid w:val="00B0041E"/>
    <w:rsid w:val="00B01326"/>
    <w:rsid w:val="00B04949"/>
    <w:rsid w:val="00B074A9"/>
    <w:rsid w:val="00B150B4"/>
    <w:rsid w:val="00B34E16"/>
    <w:rsid w:val="00B361A1"/>
    <w:rsid w:val="00B42168"/>
    <w:rsid w:val="00B43180"/>
    <w:rsid w:val="00B4354B"/>
    <w:rsid w:val="00B44148"/>
    <w:rsid w:val="00B47120"/>
    <w:rsid w:val="00B54E6C"/>
    <w:rsid w:val="00B60A6A"/>
    <w:rsid w:val="00B62358"/>
    <w:rsid w:val="00B71377"/>
    <w:rsid w:val="00B73621"/>
    <w:rsid w:val="00B73EC5"/>
    <w:rsid w:val="00B7580C"/>
    <w:rsid w:val="00B75B92"/>
    <w:rsid w:val="00B82170"/>
    <w:rsid w:val="00B848D0"/>
    <w:rsid w:val="00B853C0"/>
    <w:rsid w:val="00B85954"/>
    <w:rsid w:val="00B87B52"/>
    <w:rsid w:val="00B900D5"/>
    <w:rsid w:val="00B91C2D"/>
    <w:rsid w:val="00B92765"/>
    <w:rsid w:val="00B96474"/>
    <w:rsid w:val="00BA42D4"/>
    <w:rsid w:val="00BB4ACA"/>
    <w:rsid w:val="00BB4B63"/>
    <w:rsid w:val="00BB5DBE"/>
    <w:rsid w:val="00BC0DC6"/>
    <w:rsid w:val="00BD098C"/>
    <w:rsid w:val="00BD24F6"/>
    <w:rsid w:val="00BE15F0"/>
    <w:rsid w:val="00BF292A"/>
    <w:rsid w:val="00BF48E6"/>
    <w:rsid w:val="00C02BEB"/>
    <w:rsid w:val="00C02CFE"/>
    <w:rsid w:val="00C1495E"/>
    <w:rsid w:val="00C14C7F"/>
    <w:rsid w:val="00C24268"/>
    <w:rsid w:val="00C24688"/>
    <w:rsid w:val="00C25E23"/>
    <w:rsid w:val="00C328C2"/>
    <w:rsid w:val="00C33681"/>
    <w:rsid w:val="00C337C7"/>
    <w:rsid w:val="00C358A2"/>
    <w:rsid w:val="00C378C8"/>
    <w:rsid w:val="00C439B1"/>
    <w:rsid w:val="00C45EC8"/>
    <w:rsid w:val="00C54C2C"/>
    <w:rsid w:val="00C54E81"/>
    <w:rsid w:val="00C57C3C"/>
    <w:rsid w:val="00C659DA"/>
    <w:rsid w:val="00C7074F"/>
    <w:rsid w:val="00C72686"/>
    <w:rsid w:val="00C74390"/>
    <w:rsid w:val="00C85F12"/>
    <w:rsid w:val="00C919B7"/>
    <w:rsid w:val="00CA0052"/>
    <w:rsid w:val="00CB2DAB"/>
    <w:rsid w:val="00CB2FE9"/>
    <w:rsid w:val="00CB4FD4"/>
    <w:rsid w:val="00CB52B9"/>
    <w:rsid w:val="00CB6918"/>
    <w:rsid w:val="00CC381B"/>
    <w:rsid w:val="00CC6A49"/>
    <w:rsid w:val="00CD4C35"/>
    <w:rsid w:val="00CD7BD0"/>
    <w:rsid w:val="00CE45AA"/>
    <w:rsid w:val="00CE7C1B"/>
    <w:rsid w:val="00CE7C58"/>
    <w:rsid w:val="00D022D8"/>
    <w:rsid w:val="00D06597"/>
    <w:rsid w:val="00D20FA1"/>
    <w:rsid w:val="00D254EC"/>
    <w:rsid w:val="00D3085B"/>
    <w:rsid w:val="00D46937"/>
    <w:rsid w:val="00D63571"/>
    <w:rsid w:val="00D66EDE"/>
    <w:rsid w:val="00D7345B"/>
    <w:rsid w:val="00D744CF"/>
    <w:rsid w:val="00D77394"/>
    <w:rsid w:val="00D80120"/>
    <w:rsid w:val="00D82844"/>
    <w:rsid w:val="00D844A7"/>
    <w:rsid w:val="00D86E62"/>
    <w:rsid w:val="00D95581"/>
    <w:rsid w:val="00D965C6"/>
    <w:rsid w:val="00D969BB"/>
    <w:rsid w:val="00D976BD"/>
    <w:rsid w:val="00DA7697"/>
    <w:rsid w:val="00DC0720"/>
    <w:rsid w:val="00DC10C3"/>
    <w:rsid w:val="00DC30A6"/>
    <w:rsid w:val="00DD259C"/>
    <w:rsid w:val="00DD4518"/>
    <w:rsid w:val="00DE413F"/>
    <w:rsid w:val="00DF2445"/>
    <w:rsid w:val="00DF4B3F"/>
    <w:rsid w:val="00DF5850"/>
    <w:rsid w:val="00DF7D0C"/>
    <w:rsid w:val="00E00D4A"/>
    <w:rsid w:val="00E04D2C"/>
    <w:rsid w:val="00E0778D"/>
    <w:rsid w:val="00E11F0A"/>
    <w:rsid w:val="00E14ADB"/>
    <w:rsid w:val="00E14FD0"/>
    <w:rsid w:val="00E16EE3"/>
    <w:rsid w:val="00E17685"/>
    <w:rsid w:val="00E21852"/>
    <w:rsid w:val="00E23E48"/>
    <w:rsid w:val="00E264A5"/>
    <w:rsid w:val="00E30A4C"/>
    <w:rsid w:val="00E36C4C"/>
    <w:rsid w:val="00E44494"/>
    <w:rsid w:val="00E47C3A"/>
    <w:rsid w:val="00E55D80"/>
    <w:rsid w:val="00E56A58"/>
    <w:rsid w:val="00E6226B"/>
    <w:rsid w:val="00E62EEC"/>
    <w:rsid w:val="00E64FEB"/>
    <w:rsid w:val="00E65ECF"/>
    <w:rsid w:val="00E66436"/>
    <w:rsid w:val="00E67ACA"/>
    <w:rsid w:val="00E73918"/>
    <w:rsid w:val="00E76E72"/>
    <w:rsid w:val="00E835DD"/>
    <w:rsid w:val="00E83AB7"/>
    <w:rsid w:val="00E851C2"/>
    <w:rsid w:val="00E87F85"/>
    <w:rsid w:val="00E94413"/>
    <w:rsid w:val="00EA2E47"/>
    <w:rsid w:val="00EA7E89"/>
    <w:rsid w:val="00EB0DDF"/>
    <w:rsid w:val="00EC6AD3"/>
    <w:rsid w:val="00ED4B1C"/>
    <w:rsid w:val="00EE369F"/>
    <w:rsid w:val="00EE6F57"/>
    <w:rsid w:val="00EF586A"/>
    <w:rsid w:val="00EF709A"/>
    <w:rsid w:val="00EF7668"/>
    <w:rsid w:val="00F013AD"/>
    <w:rsid w:val="00F03005"/>
    <w:rsid w:val="00F06538"/>
    <w:rsid w:val="00F139E3"/>
    <w:rsid w:val="00F14100"/>
    <w:rsid w:val="00F1506D"/>
    <w:rsid w:val="00F155C8"/>
    <w:rsid w:val="00F20FF4"/>
    <w:rsid w:val="00F26520"/>
    <w:rsid w:val="00F311BD"/>
    <w:rsid w:val="00F34C50"/>
    <w:rsid w:val="00F44A1B"/>
    <w:rsid w:val="00F44F2C"/>
    <w:rsid w:val="00F45BD0"/>
    <w:rsid w:val="00F45EBE"/>
    <w:rsid w:val="00F4757D"/>
    <w:rsid w:val="00F53BE7"/>
    <w:rsid w:val="00F6088B"/>
    <w:rsid w:val="00F634A2"/>
    <w:rsid w:val="00F64797"/>
    <w:rsid w:val="00F80682"/>
    <w:rsid w:val="00F843E3"/>
    <w:rsid w:val="00F93848"/>
    <w:rsid w:val="00F97010"/>
    <w:rsid w:val="00FA66AE"/>
    <w:rsid w:val="00FB3AAA"/>
    <w:rsid w:val="00FB6A8F"/>
    <w:rsid w:val="00FC7BF1"/>
    <w:rsid w:val="00FD1EE2"/>
    <w:rsid w:val="00FD36A0"/>
    <w:rsid w:val="00FD3D50"/>
    <w:rsid w:val="00FD43D1"/>
    <w:rsid w:val="00FD62BD"/>
    <w:rsid w:val="00FE03DC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3D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E23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8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0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B6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4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EC8"/>
  </w:style>
  <w:style w:type="paragraph" w:styleId="a8">
    <w:name w:val="footer"/>
    <w:basedOn w:val="a"/>
    <w:link w:val="a9"/>
    <w:uiPriority w:val="99"/>
    <w:unhideWhenUsed/>
    <w:rsid w:val="00C4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3D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E23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8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80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B60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4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EC8"/>
  </w:style>
  <w:style w:type="paragraph" w:styleId="a8">
    <w:name w:val="footer"/>
    <w:basedOn w:val="a"/>
    <w:link w:val="a9"/>
    <w:uiPriority w:val="99"/>
    <w:unhideWhenUsed/>
    <w:rsid w:val="00C4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46936C395885A550880D70CD696685979E852474FD4138704C003F8B12479D8337E1CED2EAEDA6B177C43E7A5AB195842C746B019q6I8L" TargetMode="External"/><Relationship Id="rId18" Type="http://schemas.openxmlformats.org/officeDocument/2006/relationships/header" Target="header1.xml"/><Relationship Id="rId26" Type="http://schemas.openxmlformats.org/officeDocument/2006/relationships/hyperlink" Target="consultantplus://offline/ref=646936C395885A550880C819D396685978E95B4449D84E8D0C990FFAB62B26DD346F1CE72BB6D03F583A16EBqAIEL" TargetMode="External"/><Relationship Id="rId39" Type="http://schemas.openxmlformats.org/officeDocument/2006/relationships/hyperlink" Target="consultantplus://offline/ref=646936C395885A550880C901C0FA375679E00C4849DB1DD85E9205AFEE747F8D733E1AB179EC8432443B08EBA7B6055943qDI0L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hyperlink" Target="consultantplus://offline/ref=646936C395885A550880D70CD696685978E25A4248D2138704C003F8B12479D8217E44E82AABCF3E462614EAA6qAI1L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46936C395885A550880D70CD696685979E8524C4ED2138704C003F8B12479D8337E1CE428A9D93A413342BBE3FD0A5B41C745B00663C16EqDI2L" TargetMode="External"/><Relationship Id="rId17" Type="http://schemas.openxmlformats.org/officeDocument/2006/relationships/hyperlink" Target="consultantplus://offline/ref=646936C395885A550880D70CD696685979E8524C4ED2138704C003F8B12479D8337E1CE428A9D93C413342BBE3FD0A5B41C745B00663C16EqDI2L" TargetMode="External"/><Relationship Id="rId25" Type="http://schemas.openxmlformats.org/officeDocument/2006/relationships/hyperlink" Target="consultantplus://offline/ref=646936C395885A550880D70CD696685978EE554448D7138704C003F8B12479D8217E44E82AABCF3E462614EAA6qAI1L" TargetMode="External"/><Relationship Id="rId33" Type="http://schemas.openxmlformats.org/officeDocument/2006/relationships/hyperlink" Target="consultantplus://offline/ref=646936C395885A550880C819D396685978EA52424AD84E8D0C990FFAB62B26DD346F1CE72BB6D03F583A16EBqAIEL" TargetMode="External"/><Relationship Id="rId38" Type="http://schemas.openxmlformats.org/officeDocument/2006/relationships/hyperlink" Target="consultantplus://offline/ref=646936C395885A550880C901C0FA375679E00C4849D511D35D9105AFEE747F8D733E1AB179EC8432443B08EBA7B6055943qDI0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363EA3627A8D765463492AA8D30BD5541F48ACD8CDA47D5C5D42E366E2626F4E0CF327EAD7A375B3EF12F77AD6C74E75DC8B1522D6B22881E59DB06F3NCF" TargetMode="External"/><Relationship Id="rId20" Type="http://schemas.openxmlformats.org/officeDocument/2006/relationships/footer" Target="footer1.xml"/><Relationship Id="rId29" Type="http://schemas.openxmlformats.org/officeDocument/2006/relationships/hyperlink" Target="consultantplus://offline/ref=550D053143C2DC4D1301A4968CB61DD87CE49B47777D865C3205CD4BBFe5H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63EA3627A8D765463492AA8D30BD5541F48ACD8CDA47D5C5D42E366E2626F4E0CF327EAD7A375B3EF12F77AD6C74E75DC8B1522D6B22881E59DB06F3NCF" TargetMode="External"/><Relationship Id="rId24" Type="http://schemas.openxmlformats.org/officeDocument/2006/relationships/hyperlink" Target="consultantplus://offline/ref=646936C395885A550880C819D396685978EA52424AD84E8D0C990FFAB62B26DD346F1CE72BB6D03F583A16EBqAIEL" TargetMode="External"/><Relationship Id="rId32" Type="http://schemas.openxmlformats.org/officeDocument/2006/relationships/hyperlink" Target="consultantplus://offline/ref=646936C395885A550880C819D396685978EA52424AD84E8D0C990FFAB62B26DD346F1CE72BB6D03F583A16EBqAIEL" TargetMode="External"/><Relationship Id="rId37" Type="http://schemas.openxmlformats.org/officeDocument/2006/relationships/hyperlink" Target="consultantplus://offline/ref=646936C395885A550880C901C0FA375679E00C4849DB18D15D9305AFEE747F8D733E1AB16BECDC3E463816EBA7A35308068C49B21B7FC06FC5B5C287qAIFL" TargetMode="External"/><Relationship Id="rId40" Type="http://schemas.openxmlformats.org/officeDocument/2006/relationships/hyperlink" Target="consultantplus://offline/ref=646936C395885A550880C819D396685978EA52424AD84E8D0C990FFAB62B26DD346F1CE72BB6D03F583A16EBqAI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6936C395885A550880C901C0FA375679E00C4849D419D95C9105AFEE747F8D733E1AB179EC8432443B08EBA7B6055943qDI0L" TargetMode="External"/><Relationship Id="rId23" Type="http://schemas.openxmlformats.org/officeDocument/2006/relationships/footer" Target="footer3.xml"/><Relationship Id="rId28" Type="http://schemas.openxmlformats.org/officeDocument/2006/relationships/hyperlink" Target="consultantplus://offline/ref=550D053143C2DC4D1301A4968CB61DD87CE49B47777D865C3205CD4BBFe5H" TargetMode="External"/><Relationship Id="rId36" Type="http://schemas.openxmlformats.org/officeDocument/2006/relationships/hyperlink" Target="consultantplus://offline/ref=646936C395885A550880C901C0FA375679E00C4849DB18D15D9305AFEE747F8D733E1AB16BECDC3E463816EBA7A35308068C49B21B7FC06FC5B5C287qAIFL" TargetMode="External"/><Relationship Id="rId10" Type="http://schemas.openxmlformats.org/officeDocument/2006/relationships/hyperlink" Target="consultantplus://offline/ref=646936C395885A550880C901C0FA375679E00C4849D01DD8519D05AFEE747F8D733E1AB179EC8432443B08EBA7B6055943qDI0L" TargetMode="External"/><Relationship Id="rId19" Type="http://schemas.openxmlformats.org/officeDocument/2006/relationships/header" Target="header2.xml"/><Relationship Id="rId31" Type="http://schemas.openxmlformats.org/officeDocument/2006/relationships/hyperlink" Target="consultantplus://offline/ref=646936C395885A550880D70CD696685978EB5A404DD3138704C003F8B12479D8217E44E82AABCF3E462614EAA6qAI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6936C395885A550880D70CD696685979E8524C4ED2138704C003F8B12479D8337E1CE428A9D93A413342BBE3FD0A5B41C745B00663C16EqDI2L" TargetMode="External"/><Relationship Id="rId14" Type="http://schemas.openxmlformats.org/officeDocument/2006/relationships/hyperlink" Target="consultantplus://offline/ref=646936C395885A550880C901C0FA375679E00C4849D01DD8519D05AFEE747F8D733E1AB179EC8432443B08EBA7B6055943qDI0L" TargetMode="External"/><Relationship Id="rId22" Type="http://schemas.openxmlformats.org/officeDocument/2006/relationships/header" Target="header3.xml"/><Relationship Id="rId27" Type="http://schemas.openxmlformats.org/officeDocument/2006/relationships/hyperlink" Target="consultantplus://offline/ref=646936C395885A550880D70CD696685978EE554448D7138704C003F8B12479D8217E44E82AABCF3E462614EAA6qAI1L" TargetMode="External"/><Relationship Id="rId30" Type="http://schemas.openxmlformats.org/officeDocument/2006/relationships/hyperlink" Target="consultantplus://offline/ref=646936C395885A550880C819D396685978E85B404AD84E8D0C990FFAB62B26DD346F1CE72BB6D03F583A16EBqAIEL" TargetMode="External"/><Relationship Id="rId35" Type="http://schemas.openxmlformats.org/officeDocument/2006/relationships/hyperlink" Target="consultantplus://offline/ref=646936C395885A550880D70CD69668597BEB534D41D3138704C003F8B12479D8217E44E82AABCF3E462614EAA6qAI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7B1E0-CA4C-4753-9471-17E070AB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43</Pages>
  <Words>10045</Words>
  <Characters>57262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13</cp:revision>
  <cp:lastPrinted>2019-12-06T09:26:00Z</cp:lastPrinted>
  <dcterms:created xsi:type="dcterms:W3CDTF">2019-12-06T09:28:00Z</dcterms:created>
  <dcterms:modified xsi:type="dcterms:W3CDTF">2020-02-07T07:46:00Z</dcterms:modified>
</cp:coreProperties>
</file>