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67" w:rsidRDefault="009C7267" w:rsidP="00E05EDC">
      <w:pPr>
        <w:pStyle w:val="Standard"/>
        <w:widowControl/>
        <w:tabs>
          <w:tab w:val="left" w:pos="581"/>
        </w:tabs>
        <w:jc w:val="center"/>
      </w:pPr>
      <w:r>
        <w:rPr>
          <w:b/>
          <w:bCs/>
          <w:sz w:val="24"/>
          <w:szCs w:val="24"/>
          <w:lang w:eastAsia="ar-SA"/>
        </w:rPr>
        <w:t>Сведени</w:t>
      </w:r>
      <w:bookmarkStart w:id="0" w:name="_GoBack"/>
      <w:bookmarkEnd w:id="0"/>
      <w:r>
        <w:rPr>
          <w:b/>
          <w:bCs/>
          <w:sz w:val="24"/>
          <w:szCs w:val="24"/>
          <w:lang w:eastAsia="ar-SA"/>
        </w:rPr>
        <w:t>я о выставляемом на аукцион муниципальном имуществе.</w:t>
      </w:r>
    </w:p>
    <w:p w:rsidR="00896E53" w:rsidRPr="00896E53" w:rsidRDefault="00896E53" w:rsidP="00896E53">
      <w:pPr>
        <w:widowControl/>
        <w:tabs>
          <w:tab w:val="left" w:pos="581"/>
        </w:tabs>
        <w:jc w:val="both"/>
      </w:pPr>
      <w:r w:rsidRPr="00896E53">
        <w:rPr>
          <w:sz w:val="24"/>
          <w:szCs w:val="24"/>
          <w:lang w:eastAsia="ar-SA"/>
        </w:rPr>
        <w:t>Наименование и характеристика муниципального имущества:</w:t>
      </w:r>
      <w:r w:rsidRPr="00896E53">
        <w:rPr>
          <w:b/>
          <w:sz w:val="24"/>
          <w:szCs w:val="24"/>
          <w:lang w:eastAsia="ar-SA"/>
        </w:rPr>
        <w:t xml:space="preserve"> здание гаража общей площадью 100,2 кв. м, расположенное по адресу: Россия, Красноярский край, г. Зеленогорск, проезд Лесной, д. 1/1А </w:t>
      </w:r>
      <w:r w:rsidRPr="00896E53">
        <w:rPr>
          <w:sz w:val="24"/>
          <w:szCs w:val="24"/>
          <w:lang w:eastAsia="ar-SA"/>
        </w:rPr>
        <w:t>(далее — имущество).</w:t>
      </w:r>
    </w:p>
    <w:p w:rsidR="00896E53" w:rsidRPr="00896E53" w:rsidRDefault="00896E53" w:rsidP="00896E53">
      <w:pPr>
        <w:widowControl/>
        <w:shd w:val="clear" w:color="auto" w:fill="FFFFFF"/>
        <w:tabs>
          <w:tab w:val="left" w:pos="581"/>
        </w:tabs>
        <w:rPr>
          <w:bCs/>
          <w:color w:val="000000"/>
          <w:spacing w:val="1"/>
          <w:sz w:val="24"/>
          <w:szCs w:val="24"/>
          <w:lang w:eastAsia="ar-SA"/>
        </w:rPr>
      </w:pPr>
      <w:r w:rsidRPr="00896E53">
        <w:rPr>
          <w:b/>
          <w:bCs/>
          <w:sz w:val="24"/>
          <w:szCs w:val="24"/>
          <w:lang w:eastAsia="ar-SA"/>
        </w:rPr>
        <w:tab/>
      </w:r>
      <w:r w:rsidRPr="00896E53">
        <w:rPr>
          <w:sz w:val="24"/>
          <w:szCs w:val="24"/>
          <w:lang w:eastAsia="ar-SA"/>
        </w:rPr>
        <w:t xml:space="preserve">Описание </w:t>
      </w:r>
      <w:r w:rsidRPr="00896E53">
        <w:rPr>
          <w:bCs/>
          <w:spacing w:val="1"/>
          <w:sz w:val="24"/>
          <w:szCs w:val="24"/>
          <w:lang w:eastAsia="ar-SA"/>
        </w:rPr>
        <w:t xml:space="preserve">состояния имущества в соответствии с отчетом об оценке </w:t>
      </w:r>
      <w:r w:rsidRPr="00896E53">
        <w:rPr>
          <w:bCs/>
          <w:color w:val="000000"/>
          <w:spacing w:val="1"/>
          <w:sz w:val="24"/>
          <w:szCs w:val="24"/>
          <w:lang w:eastAsia="ar-SA"/>
        </w:rPr>
        <w:t xml:space="preserve">от 18.10.2019 № 1018/1: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090"/>
        <w:gridCol w:w="3500"/>
      </w:tblGrid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color w:val="000000"/>
                <w:kern w:val="0"/>
                <w:sz w:val="22"/>
                <w:szCs w:val="22"/>
              </w:rPr>
              <w:t>Наименование конструктивных элементов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896E53">
              <w:rPr>
                <w:kern w:val="0"/>
                <w:sz w:val="22"/>
                <w:szCs w:val="22"/>
              </w:rPr>
              <w:t>Описание конструктивных элементов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Техническое состояние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color w:val="000000"/>
                <w:kern w:val="0"/>
                <w:sz w:val="22"/>
                <w:szCs w:val="22"/>
              </w:rPr>
              <w:t xml:space="preserve">Год завершения строительства  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896E53">
              <w:rPr>
                <w:kern w:val="0"/>
                <w:sz w:val="22"/>
                <w:szCs w:val="22"/>
              </w:rPr>
              <w:t xml:space="preserve"> </w:t>
            </w:r>
            <w:r w:rsidRPr="00896E53">
              <w:rPr>
                <w:bCs/>
                <w:kern w:val="0"/>
                <w:sz w:val="22"/>
                <w:szCs w:val="22"/>
              </w:rPr>
              <w:t>1994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-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color w:val="000000"/>
                <w:kern w:val="0"/>
                <w:sz w:val="22"/>
                <w:szCs w:val="22"/>
              </w:rPr>
              <w:t>Этажность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896E53">
              <w:rPr>
                <w:kern w:val="0"/>
                <w:sz w:val="22"/>
                <w:szCs w:val="22"/>
              </w:rPr>
              <w:t>Наземных – 1, подземных - 0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-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 xml:space="preserve">Сведения об износе и </w:t>
            </w:r>
            <w:proofErr w:type="spellStart"/>
            <w:r w:rsidRPr="00896E53">
              <w:rPr>
                <w:kern w:val="0"/>
                <w:sz w:val="22"/>
                <w:szCs w:val="22"/>
              </w:rPr>
              <w:t>устареваниях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896E53">
              <w:rPr>
                <w:kern w:val="0"/>
                <w:sz w:val="22"/>
                <w:szCs w:val="22"/>
              </w:rPr>
              <w:t>Физический износ: по нормативному сроку службы – 21%, по данным визуального осмотра – 70%.</w:t>
            </w:r>
          </w:p>
        </w:tc>
        <w:tc>
          <w:tcPr>
            <w:tcW w:w="3544" w:type="dxa"/>
            <w:shd w:val="clear" w:color="auto" w:fill="FFFFFF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-</w:t>
            </w:r>
          </w:p>
        </w:tc>
      </w:tr>
      <w:tr w:rsidR="00896E53" w:rsidRPr="00896E53" w:rsidTr="00527661">
        <w:trPr>
          <w:trHeight w:val="181"/>
        </w:trPr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Фундамент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Бетонный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Стены и их наружная отделка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Из мелких бетонных блоков</w:t>
            </w:r>
          </w:p>
        </w:tc>
        <w:tc>
          <w:tcPr>
            <w:tcW w:w="3544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Перегородки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Бетонные</w:t>
            </w:r>
          </w:p>
        </w:tc>
        <w:tc>
          <w:tcPr>
            <w:tcW w:w="3544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Перекрытие чердачные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544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Крыша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Рулонная</w:t>
            </w:r>
          </w:p>
        </w:tc>
        <w:tc>
          <w:tcPr>
            <w:tcW w:w="3544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Полы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Бетонные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Проемы дверные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-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Внутренняя отделка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Простая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Отопление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rPr>
                <w:sz w:val="22"/>
                <w:szCs w:val="22"/>
              </w:rPr>
            </w:pPr>
            <w:r w:rsidRPr="00896E53">
              <w:rPr>
                <w:sz w:val="22"/>
                <w:szCs w:val="22"/>
              </w:rPr>
              <w:t>Негодное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Электроосвещение</w:t>
            </w:r>
          </w:p>
        </w:tc>
        <w:tc>
          <w:tcPr>
            <w:tcW w:w="3118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rPr>
                <w:sz w:val="22"/>
                <w:szCs w:val="22"/>
              </w:rPr>
            </w:pPr>
            <w:r w:rsidRPr="00896E53">
              <w:rPr>
                <w:sz w:val="22"/>
                <w:szCs w:val="22"/>
              </w:rPr>
              <w:t>Негодное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Вентиляция</w:t>
            </w:r>
          </w:p>
        </w:tc>
        <w:tc>
          <w:tcPr>
            <w:tcW w:w="3118" w:type="dxa"/>
          </w:tcPr>
          <w:p w:rsidR="00896E53" w:rsidRPr="00896E53" w:rsidRDefault="00896E53" w:rsidP="00896E53">
            <w:r w:rsidRPr="00896E5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rPr>
                <w:sz w:val="22"/>
                <w:szCs w:val="22"/>
              </w:rPr>
            </w:pPr>
            <w:r w:rsidRPr="00896E53">
              <w:rPr>
                <w:sz w:val="22"/>
                <w:szCs w:val="22"/>
              </w:rPr>
              <w:t>Негодное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Текущее использование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 используется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-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Состояние прилегающей территории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896E53" w:rsidRPr="00896E53" w:rsidTr="00527661">
        <w:tc>
          <w:tcPr>
            <w:tcW w:w="3261" w:type="dxa"/>
          </w:tcPr>
          <w:p w:rsidR="00896E53" w:rsidRPr="00896E53" w:rsidRDefault="00896E53" w:rsidP="00896E5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Категория помещения</w:t>
            </w:r>
          </w:p>
        </w:tc>
        <w:tc>
          <w:tcPr>
            <w:tcW w:w="3118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896E53">
              <w:rPr>
                <w:kern w:val="0"/>
                <w:sz w:val="22"/>
                <w:szCs w:val="22"/>
              </w:rPr>
              <w:t>Нежилое</w:t>
            </w:r>
          </w:p>
        </w:tc>
        <w:tc>
          <w:tcPr>
            <w:tcW w:w="3544" w:type="dxa"/>
          </w:tcPr>
          <w:p w:rsidR="00896E53" w:rsidRPr="00896E53" w:rsidRDefault="00896E53" w:rsidP="00896E5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</w:p>
        </w:tc>
      </w:tr>
    </w:tbl>
    <w:p w:rsidR="00896E53" w:rsidRPr="00896E53" w:rsidRDefault="00896E53" w:rsidP="001E718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896E53">
        <w:rPr>
          <w:bCs/>
          <w:sz w:val="24"/>
          <w:szCs w:val="24"/>
          <w:lang w:eastAsia="ar-SA"/>
        </w:rPr>
        <w:tab/>
        <w:t>Имущество имеет 70% износа. Состояние здания оценивается как неудовлетворительное. Инженерное обеспечение (системы теплоснабжения, электроснабжения, вентиляции) соответствуют уровню «негодное», техническое состояние: полностью разрушено.</w:t>
      </w:r>
      <w:r w:rsidR="001E718C">
        <w:rPr>
          <w:bCs/>
          <w:sz w:val="24"/>
          <w:szCs w:val="24"/>
          <w:lang w:eastAsia="ar-SA"/>
        </w:rPr>
        <w:t xml:space="preserve"> </w:t>
      </w:r>
      <w:r w:rsidR="001E718C" w:rsidRPr="001E718C">
        <w:rPr>
          <w:bCs/>
          <w:sz w:val="24"/>
          <w:szCs w:val="24"/>
          <w:lang w:eastAsia="ar-SA"/>
        </w:rPr>
        <w:t xml:space="preserve">Состояние внутренних конструктивных элементов: большое число отклонений горизонтали в полах, зыбкость; массовое повреждение и отсутствие покрытия пола; в потолках и на стенах много мест с обвалившейся штукатуркой; </w:t>
      </w:r>
      <w:r w:rsidR="001E718C">
        <w:rPr>
          <w:bCs/>
          <w:sz w:val="24"/>
          <w:szCs w:val="24"/>
          <w:lang w:eastAsia="ar-SA"/>
        </w:rPr>
        <w:t>ворота отсутствуют</w:t>
      </w:r>
      <w:r w:rsidR="001E718C" w:rsidRPr="001E718C">
        <w:rPr>
          <w:bCs/>
          <w:sz w:val="24"/>
          <w:szCs w:val="24"/>
          <w:lang w:eastAsia="ar-SA"/>
        </w:rPr>
        <w:t>. Состояние конструкций здания: износ кладки стен характеризуется трещинами между блоками.</w:t>
      </w:r>
    </w:p>
    <w:p w:rsidR="00896E53" w:rsidRPr="00896E53" w:rsidRDefault="00896E53" w:rsidP="001E718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896E53">
        <w:rPr>
          <w:bCs/>
          <w:sz w:val="24"/>
          <w:szCs w:val="24"/>
          <w:lang w:eastAsia="ar-SA"/>
        </w:rPr>
        <w:tab/>
        <w:t>Имущество расположено в районе с плохо развитой социальной инфраструктурой и транспортной доступностью, на значительном удалении от остановок общественного транспорта. Окружение составляют лесной массив, озеро, нежилые здания.</w:t>
      </w:r>
    </w:p>
    <w:p w:rsidR="00896E53" w:rsidRDefault="00896E53" w:rsidP="001E718C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 w:rsidRPr="00896E53">
        <w:rPr>
          <w:b/>
          <w:bCs/>
          <w:sz w:val="24"/>
          <w:szCs w:val="24"/>
          <w:lang w:eastAsia="ar-SA"/>
        </w:rPr>
        <w:tab/>
      </w:r>
      <w:r w:rsidRPr="00896E53">
        <w:rPr>
          <w:sz w:val="24"/>
          <w:szCs w:val="24"/>
          <w:lang w:eastAsia="ar-SA"/>
        </w:rPr>
        <w:t xml:space="preserve">Обременения имущества: </w:t>
      </w:r>
      <w:r w:rsidRPr="00896E53">
        <w:rPr>
          <w:color w:val="000000"/>
          <w:sz w:val="24"/>
          <w:szCs w:val="24"/>
          <w:lang w:eastAsia="ar-SA"/>
        </w:rPr>
        <w:t>отсутствуют</w:t>
      </w:r>
      <w:r w:rsidRPr="00896E53">
        <w:rPr>
          <w:sz w:val="24"/>
          <w:szCs w:val="24"/>
          <w:lang w:eastAsia="ar-SA"/>
        </w:rPr>
        <w:t>.</w:t>
      </w:r>
      <w:r w:rsidRPr="00896E53">
        <w:rPr>
          <w:sz w:val="24"/>
          <w:szCs w:val="24"/>
          <w:lang w:eastAsia="ar-SA"/>
        </w:rPr>
        <w:tab/>
      </w:r>
    </w:p>
    <w:p w:rsidR="00ED59A5" w:rsidRDefault="00ED59A5" w:rsidP="001E718C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</w:p>
    <w:p w:rsidR="00ED59A5" w:rsidRPr="00896E53" w:rsidRDefault="00ED59A5" w:rsidP="001E718C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Приложение: фотографии на </w:t>
      </w:r>
      <w:r w:rsidR="009B7ED4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л.</w:t>
      </w:r>
    </w:p>
    <w:p w:rsidR="00AC653E" w:rsidRDefault="009B7ED4"/>
    <w:p w:rsidR="00896E53" w:rsidRDefault="00896E53"/>
    <w:p w:rsidR="00E05EDC" w:rsidRDefault="00E05EDC"/>
    <w:p w:rsidR="00E05EDC" w:rsidRDefault="00E05EDC"/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>Начальник земельного отдела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 xml:space="preserve">Комитета по управлению имуществом 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proofErr w:type="gramStart"/>
      <w:r w:rsidRPr="00E05EDC">
        <w:rPr>
          <w:sz w:val="24"/>
          <w:szCs w:val="24"/>
        </w:rPr>
        <w:t>Администрации</w:t>
      </w:r>
      <w:proofErr w:type="gramEnd"/>
      <w:r w:rsidRPr="00E05EDC">
        <w:rPr>
          <w:sz w:val="24"/>
          <w:szCs w:val="24"/>
        </w:rPr>
        <w:t xml:space="preserve"> ЗАТО г. Зеленогорска                                                                      М.Г. Шмигидина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</w:p>
    <w:p w:rsidR="00E05EDC" w:rsidRPr="00E05EDC" w:rsidRDefault="00E05EDC" w:rsidP="00E05EDC">
      <w:pPr>
        <w:jc w:val="both"/>
        <w:rPr>
          <w:rFonts w:eastAsia="SimSun" w:cs="Lucida Sans"/>
          <w:lang w:eastAsia="hi-IN" w:bidi="hi-IN"/>
        </w:rPr>
      </w:pPr>
    </w:p>
    <w:p w:rsidR="00E05EDC" w:rsidRDefault="00E05EDC" w:rsidP="00E05EDC">
      <w:pPr>
        <w:jc w:val="both"/>
        <w:rPr>
          <w:rFonts w:eastAsia="SimSun" w:cs="Lucida Sans"/>
          <w:lang w:eastAsia="hi-IN" w:bidi="hi-IN"/>
        </w:rPr>
      </w:pPr>
    </w:p>
    <w:p w:rsidR="00B10AAC" w:rsidRDefault="00B10AAC" w:rsidP="00E05EDC">
      <w:pPr>
        <w:jc w:val="both"/>
        <w:rPr>
          <w:rFonts w:eastAsia="SimSun" w:cs="Lucida Sans"/>
          <w:lang w:eastAsia="hi-IN" w:bidi="hi-IN"/>
        </w:rPr>
      </w:pPr>
    </w:p>
    <w:p w:rsidR="00B10AAC" w:rsidRPr="00E05EDC" w:rsidRDefault="00B10AAC" w:rsidP="00E05EDC">
      <w:pPr>
        <w:jc w:val="both"/>
        <w:rPr>
          <w:rFonts w:eastAsia="SimSun" w:cs="Lucida Sans"/>
          <w:lang w:eastAsia="hi-IN" w:bidi="hi-IN"/>
        </w:rPr>
      </w:pPr>
    </w:p>
    <w:p w:rsidR="00E05EDC" w:rsidRPr="00E05EDC" w:rsidRDefault="00E05EDC" w:rsidP="00E05EDC">
      <w:pPr>
        <w:jc w:val="both"/>
      </w:pPr>
      <w:r w:rsidRPr="00E05EDC">
        <w:rPr>
          <w:rFonts w:eastAsia="SimSun" w:cs="Lucida Sans"/>
          <w:lang w:eastAsia="hi-IN" w:bidi="hi-IN"/>
        </w:rPr>
        <w:t>Исп.: Осипова Ольга Валентиновна</w:t>
      </w:r>
    </w:p>
    <w:p w:rsidR="00E05EDC" w:rsidRDefault="00E05EDC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  <w:r w:rsidRPr="00E05EDC">
        <w:rPr>
          <w:rFonts w:eastAsia="SimSun" w:cs="Lucida Sans"/>
          <w:lang w:eastAsia="hi-IN" w:bidi="hi-IN"/>
        </w:rPr>
        <w:t>Тел.: 8 (39169) 95-117</w:t>
      </w:r>
    </w:p>
    <w:p w:rsidR="00ED59A5" w:rsidRDefault="00ED59A5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ED59A5" w:rsidRDefault="00ED59A5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ED59A5" w:rsidRDefault="00ED59A5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ED59A5" w:rsidRDefault="00ED59A5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ED59A5" w:rsidRDefault="00ED59A5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ED59A5" w:rsidRDefault="00ED59A5" w:rsidP="00ED59A5">
      <w:pPr>
        <w:tabs>
          <w:tab w:val="left" w:pos="0"/>
        </w:tabs>
        <w:jc w:val="right"/>
        <w:rPr>
          <w:rFonts w:eastAsia="SimSun" w:cs="Lucida Sans"/>
          <w:sz w:val="24"/>
          <w:szCs w:val="24"/>
          <w:lang w:eastAsia="hi-IN" w:bidi="hi-IN"/>
        </w:rPr>
      </w:pPr>
      <w:r>
        <w:rPr>
          <w:rFonts w:eastAsia="SimSun" w:cs="Lucida Sans"/>
          <w:sz w:val="24"/>
          <w:szCs w:val="24"/>
          <w:lang w:eastAsia="hi-IN" w:bidi="hi-IN"/>
        </w:rPr>
        <w:lastRenderedPageBreak/>
        <w:t>Приложение</w:t>
      </w:r>
    </w:p>
    <w:p w:rsidR="00ED59A5" w:rsidRDefault="00ED59A5" w:rsidP="00ED59A5">
      <w:pPr>
        <w:tabs>
          <w:tab w:val="left" w:pos="0"/>
        </w:tabs>
        <w:jc w:val="both"/>
        <w:rPr>
          <w:sz w:val="24"/>
          <w:szCs w:val="24"/>
        </w:rPr>
      </w:pPr>
      <w:r w:rsidRPr="00ED59A5">
        <w:rPr>
          <w:noProof/>
          <w:sz w:val="24"/>
          <w:szCs w:val="24"/>
        </w:rPr>
        <w:drawing>
          <wp:inline distT="0" distB="0" distL="0" distR="0">
            <wp:extent cx="6162261" cy="4623437"/>
            <wp:effectExtent l="0" t="0" r="0" b="5715"/>
            <wp:docPr id="1" name="Рисунок 1" descr="J:\groups\КУМИ\ФОТО - КАЗНА\ШКОЛА КОСМОНАВТИКИ\15082019\DSCN4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КУМИ\ФОТО - КАЗНА\ШКОЛА КОСМОНАВТИКИ\15082019\DSCN46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298" cy="4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A5" w:rsidRDefault="00ED59A5" w:rsidP="00ED59A5">
      <w:pPr>
        <w:tabs>
          <w:tab w:val="left" w:pos="0"/>
        </w:tabs>
        <w:jc w:val="both"/>
        <w:rPr>
          <w:sz w:val="24"/>
          <w:szCs w:val="24"/>
        </w:rPr>
      </w:pPr>
    </w:p>
    <w:p w:rsidR="00ED59A5" w:rsidRPr="00ED59A5" w:rsidRDefault="00ED59A5" w:rsidP="00ED59A5">
      <w:pPr>
        <w:tabs>
          <w:tab w:val="left" w:pos="0"/>
        </w:tabs>
        <w:jc w:val="both"/>
        <w:rPr>
          <w:sz w:val="24"/>
          <w:szCs w:val="24"/>
        </w:rPr>
      </w:pPr>
      <w:r w:rsidRPr="00ED59A5">
        <w:rPr>
          <w:noProof/>
          <w:sz w:val="24"/>
          <w:szCs w:val="24"/>
        </w:rPr>
        <w:drawing>
          <wp:inline distT="0" distB="0" distL="0" distR="0">
            <wp:extent cx="6178163" cy="4635368"/>
            <wp:effectExtent l="0" t="0" r="0" b="0"/>
            <wp:docPr id="2" name="Рисунок 2" descr="J:\groups\КУМИ\ФОТО - КАЗНА\ШКОЛА КОСМОНАВТИКИ\15082019\DSCN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КУМИ\ФОТО - КАЗНА\ШКОЛА КОСМОНАВТИКИ\15082019\DSCN4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98" cy="46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EDC" w:rsidRDefault="00E05EDC"/>
    <w:sectPr w:rsidR="00E05EDC" w:rsidSect="001E718C">
      <w:pgSz w:w="11907" w:h="16840" w:code="9"/>
      <w:pgMar w:top="567" w:right="851" w:bottom="295" w:left="1134" w:header="0" w:footer="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67"/>
    <w:rsid w:val="00077A27"/>
    <w:rsid w:val="001E718C"/>
    <w:rsid w:val="005C5A89"/>
    <w:rsid w:val="0085422D"/>
    <w:rsid w:val="00896E53"/>
    <w:rsid w:val="008C2314"/>
    <w:rsid w:val="009B7ED4"/>
    <w:rsid w:val="009C7267"/>
    <w:rsid w:val="00B10AAC"/>
    <w:rsid w:val="00E05EDC"/>
    <w:rsid w:val="00EA50DE"/>
    <w:rsid w:val="00ED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3229"/>
  <w15:chartTrackingRefBased/>
  <w15:docId w15:val="{9BB93107-BE21-4B26-B04A-0CA8C61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7</cp:revision>
  <dcterms:created xsi:type="dcterms:W3CDTF">2019-12-19T02:08:00Z</dcterms:created>
  <dcterms:modified xsi:type="dcterms:W3CDTF">2019-12-25T05:00:00Z</dcterms:modified>
</cp:coreProperties>
</file>