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1960EA" w:rsidRPr="00E21CCA" w:rsidTr="007F24CF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960EA" w:rsidRPr="00E21CCA" w:rsidRDefault="001960EA" w:rsidP="007F24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E21CCA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8190" cy="947420"/>
                  <wp:effectExtent l="0" t="0" r="381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0EA" w:rsidRPr="00E21CCA" w:rsidRDefault="001960EA" w:rsidP="007F24CF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eastAsia="Times New Roman"/>
              </w:rPr>
            </w:pPr>
          </w:p>
          <w:p w:rsidR="001960EA" w:rsidRPr="00E21CCA" w:rsidRDefault="001960EA" w:rsidP="007F2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E21CCA">
              <w:rPr>
                <w:rFonts w:eastAsia="Times New Roman"/>
                <w:b/>
                <w:sz w:val="32"/>
                <w:szCs w:val="32"/>
              </w:rPr>
              <w:t>АДМИНИСТРАЦИЯ</w:t>
            </w:r>
          </w:p>
          <w:p w:rsidR="001960EA" w:rsidRPr="00E21CCA" w:rsidRDefault="001960EA" w:rsidP="007F2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0"/>
              </w:rPr>
            </w:pPr>
            <w:r w:rsidRPr="00E21CCA">
              <w:rPr>
                <w:rFonts w:eastAsia="Times New Roman"/>
                <w:b/>
                <w:szCs w:val="20"/>
              </w:rPr>
              <w:t xml:space="preserve">ЗАКРЫТОГО АДМИНИСТРАТИВНО – </w:t>
            </w:r>
          </w:p>
          <w:p w:rsidR="001960EA" w:rsidRPr="00E21CCA" w:rsidRDefault="001960EA" w:rsidP="007F2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0"/>
              </w:rPr>
            </w:pPr>
            <w:r w:rsidRPr="00E21CCA">
              <w:rPr>
                <w:rFonts w:eastAsia="Times New Roman"/>
                <w:b/>
                <w:szCs w:val="20"/>
              </w:rPr>
              <w:t xml:space="preserve">ТЕРРИТОРИАЛЬНОГО ОБРАЗОВАНИЯ </w:t>
            </w:r>
          </w:p>
          <w:p w:rsidR="001960EA" w:rsidRPr="00E21CCA" w:rsidRDefault="001960EA" w:rsidP="007F2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 ГОРОДА </w:t>
            </w:r>
            <w:r w:rsidRPr="00E21CCA">
              <w:rPr>
                <w:rFonts w:eastAsia="Times New Roman"/>
                <w:b/>
                <w:szCs w:val="28"/>
              </w:rPr>
              <w:t xml:space="preserve">ЗЕЛЕНОГОРСКА </w:t>
            </w:r>
          </w:p>
          <w:p w:rsidR="001960EA" w:rsidRPr="00E21CCA" w:rsidRDefault="001960EA" w:rsidP="007F24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  <w:szCs w:val="28"/>
              </w:rPr>
            </w:pPr>
            <w:r w:rsidRPr="00E21CCA">
              <w:rPr>
                <w:rFonts w:eastAsia="Times New Roman"/>
                <w:b/>
                <w:szCs w:val="28"/>
              </w:rPr>
              <w:t>КРАСНОЯРСКОГО КРАЯ</w:t>
            </w:r>
          </w:p>
          <w:p w:rsidR="001960EA" w:rsidRPr="00E21CCA" w:rsidRDefault="001960EA" w:rsidP="007F24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960EA" w:rsidRPr="00E21CCA" w:rsidRDefault="001960EA" w:rsidP="007F24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  <w:p w:rsidR="001960EA" w:rsidRPr="00E21CCA" w:rsidRDefault="001960EA" w:rsidP="007F24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1CCA">
              <w:rPr>
                <w:rFonts w:eastAsia="Times New Roman"/>
                <w:b/>
                <w:sz w:val="28"/>
                <w:szCs w:val="28"/>
              </w:rPr>
              <w:t>П О С Т А Н О В Л Е Н И Е</w:t>
            </w:r>
          </w:p>
        </w:tc>
      </w:tr>
      <w:tr w:rsidR="001960EA" w:rsidRPr="00E21CCA" w:rsidTr="007F24CF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E21CCA" w:rsidRDefault="00897B86" w:rsidP="007F2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13.12.2019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1960EA" w:rsidRPr="00E21CCA" w:rsidRDefault="001960EA" w:rsidP="007F24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E21CCA">
              <w:rPr>
                <w:rFonts w:eastAsia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960EA" w:rsidRPr="00E21CCA" w:rsidRDefault="001960EA" w:rsidP="007F24CF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21CCA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E21CCA" w:rsidRDefault="00897B86" w:rsidP="007F24CF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219-п</w:t>
            </w:r>
          </w:p>
        </w:tc>
      </w:tr>
      <w:tr w:rsidR="001960EA" w:rsidRPr="00E21CCA" w:rsidTr="007F24CF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428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960EA" w:rsidRPr="00E21CCA" w:rsidRDefault="001960EA" w:rsidP="007F24C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1960EA" w:rsidRPr="00E56D31" w:rsidRDefault="001960EA" w:rsidP="001960EA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E56D31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E56D31">
        <w:rPr>
          <w:rFonts w:ascii="Times New Roman" w:hAnsi="Times New Roman"/>
          <w:color w:val="000000"/>
          <w:sz w:val="28"/>
          <w:szCs w:val="28"/>
        </w:rPr>
        <w:t>постановление</w:t>
      </w:r>
    </w:p>
    <w:p w:rsidR="001960EA" w:rsidRPr="00E56D31" w:rsidRDefault="001960EA" w:rsidP="001960EA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56D31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E56D31">
        <w:rPr>
          <w:rFonts w:ascii="Times New Roman" w:hAnsi="Times New Roman"/>
          <w:color w:val="000000"/>
          <w:sz w:val="28"/>
          <w:szCs w:val="28"/>
        </w:rPr>
        <w:t xml:space="preserve"> ЗАТО г. Зеленогорска</w:t>
      </w:r>
    </w:p>
    <w:p w:rsidR="001960EA" w:rsidRPr="00E56D31" w:rsidRDefault="001960EA" w:rsidP="001960EA">
      <w:pPr>
        <w:rPr>
          <w:sz w:val="28"/>
          <w:szCs w:val="28"/>
        </w:rPr>
      </w:pPr>
      <w:r w:rsidRPr="00E56D31">
        <w:rPr>
          <w:color w:val="000000"/>
          <w:sz w:val="28"/>
          <w:szCs w:val="28"/>
        </w:rPr>
        <w:t xml:space="preserve">от 19.12.2017 № 323-п </w:t>
      </w:r>
      <w:r>
        <w:rPr>
          <w:color w:val="000000"/>
          <w:sz w:val="28"/>
          <w:szCs w:val="28"/>
        </w:rPr>
        <w:t>«О</w:t>
      </w:r>
      <w:r w:rsidRPr="00E56D31">
        <w:rPr>
          <w:sz w:val="28"/>
          <w:szCs w:val="28"/>
        </w:rPr>
        <w:t xml:space="preserve">б утверждении </w:t>
      </w:r>
    </w:p>
    <w:p w:rsidR="001960EA" w:rsidRDefault="001960EA" w:rsidP="001960EA">
      <w:pPr>
        <w:pStyle w:val="a5"/>
        <w:rPr>
          <w:rFonts w:ascii="Times New Roman" w:hAnsi="Times New Roman"/>
          <w:sz w:val="28"/>
          <w:szCs w:val="28"/>
        </w:rPr>
      </w:pPr>
      <w:r w:rsidRPr="00E56D31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60EA" w:rsidRDefault="001960EA" w:rsidP="001960E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«Муниципальное имущество и </w:t>
      </w:r>
    </w:p>
    <w:p w:rsidR="001960EA" w:rsidRPr="002E2FC9" w:rsidRDefault="001960EA" w:rsidP="001960E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ресурсы города Зеленогорска»</w:t>
      </w:r>
    </w:p>
    <w:p w:rsidR="001960EA" w:rsidRDefault="001960EA" w:rsidP="001960EA">
      <w:pPr>
        <w:pStyle w:val="a5"/>
        <w:rPr>
          <w:rFonts w:ascii="Times New Roman" w:hAnsi="Times New Roman"/>
          <w:sz w:val="28"/>
          <w:szCs w:val="28"/>
        </w:rPr>
      </w:pPr>
    </w:p>
    <w:p w:rsidR="001960EA" w:rsidRPr="002E2FC9" w:rsidRDefault="001960EA" w:rsidP="001960EA">
      <w:pPr>
        <w:pStyle w:val="a5"/>
        <w:rPr>
          <w:rFonts w:ascii="Times New Roman" w:hAnsi="Times New Roman"/>
          <w:sz w:val="28"/>
          <w:szCs w:val="28"/>
        </w:rPr>
      </w:pPr>
    </w:p>
    <w:p w:rsidR="001960EA" w:rsidRPr="002E2FC9" w:rsidRDefault="001960EA" w:rsidP="001960E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E2FC9">
        <w:rPr>
          <w:rFonts w:ascii="Times New Roman" w:hAnsi="Times New Roman"/>
          <w:sz w:val="28"/>
          <w:szCs w:val="28"/>
        </w:rPr>
        <w:tab/>
        <w:t>В соответствии со статьей 179 Бюджетного кодекса Российской Федерации, Порядком формирования и реализации муниципальных программ, утвержденн</w:t>
      </w:r>
      <w:r>
        <w:rPr>
          <w:rFonts w:ascii="Times New Roman" w:hAnsi="Times New Roman"/>
          <w:sz w:val="28"/>
          <w:szCs w:val="28"/>
        </w:rPr>
        <w:t>ым</w:t>
      </w:r>
      <w:r w:rsidRPr="002E2FC9">
        <w:rPr>
          <w:rFonts w:ascii="Times New Roman" w:hAnsi="Times New Roman"/>
          <w:sz w:val="28"/>
          <w:szCs w:val="28"/>
        </w:rPr>
        <w:t xml:space="preserve"> постановлением </w:t>
      </w:r>
      <w:proofErr w:type="gramStart"/>
      <w:r w:rsidRPr="002E2FC9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2E2FC9">
        <w:rPr>
          <w:rFonts w:ascii="Times New Roman" w:hAnsi="Times New Roman"/>
          <w:sz w:val="28"/>
          <w:szCs w:val="28"/>
        </w:rPr>
        <w:t xml:space="preserve"> ЗАТО г. Зеленогорска от 06.11.2015 № 275-п, руководствуясь Уставом города Зеленогорска,</w:t>
      </w:r>
    </w:p>
    <w:p w:rsidR="001960EA" w:rsidRPr="002E2FC9" w:rsidRDefault="001960EA" w:rsidP="001960E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960EA" w:rsidRPr="002E2FC9" w:rsidRDefault="001960EA" w:rsidP="001960EA">
      <w:pPr>
        <w:pStyle w:val="a5"/>
        <w:rPr>
          <w:rFonts w:ascii="Times New Roman" w:hAnsi="Times New Roman"/>
          <w:sz w:val="28"/>
          <w:szCs w:val="28"/>
        </w:rPr>
      </w:pPr>
      <w:r w:rsidRPr="002E2FC9">
        <w:rPr>
          <w:rFonts w:ascii="Times New Roman" w:hAnsi="Times New Roman"/>
          <w:sz w:val="28"/>
          <w:szCs w:val="28"/>
        </w:rPr>
        <w:t>ПОСТАНОВЛЯЮ:</w:t>
      </w:r>
    </w:p>
    <w:p w:rsidR="001960EA" w:rsidRPr="002E2FC9" w:rsidRDefault="001960EA" w:rsidP="001960EA">
      <w:pPr>
        <w:pStyle w:val="a5"/>
        <w:rPr>
          <w:rFonts w:ascii="Times New Roman" w:hAnsi="Times New Roman"/>
          <w:sz w:val="28"/>
          <w:szCs w:val="28"/>
        </w:rPr>
      </w:pPr>
    </w:p>
    <w:p w:rsidR="001960EA" w:rsidRPr="002E2FC9" w:rsidRDefault="001960EA" w:rsidP="001960EA">
      <w:pPr>
        <w:ind w:firstLine="705"/>
        <w:jc w:val="both"/>
        <w:rPr>
          <w:sz w:val="28"/>
          <w:szCs w:val="28"/>
        </w:rPr>
      </w:pPr>
      <w:r w:rsidRPr="002E2FC9">
        <w:rPr>
          <w:sz w:val="28"/>
          <w:szCs w:val="28"/>
        </w:rPr>
        <w:t xml:space="preserve">1. Внести в постановление </w:t>
      </w:r>
      <w:proofErr w:type="gramStart"/>
      <w:r w:rsidRPr="002E2FC9">
        <w:rPr>
          <w:sz w:val="28"/>
          <w:szCs w:val="28"/>
        </w:rPr>
        <w:t>Администрации</w:t>
      </w:r>
      <w:proofErr w:type="gramEnd"/>
      <w:r w:rsidRPr="002E2FC9">
        <w:rPr>
          <w:sz w:val="28"/>
          <w:szCs w:val="28"/>
        </w:rPr>
        <w:t xml:space="preserve"> ЗАТО г. Зеленогорска от 1</w:t>
      </w:r>
      <w:r>
        <w:rPr>
          <w:sz w:val="28"/>
          <w:szCs w:val="28"/>
        </w:rPr>
        <w:t>9</w:t>
      </w:r>
      <w:r w:rsidRPr="002E2FC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2E2FC9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2E2FC9">
        <w:rPr>
          <w:sz w:val="28"/>
          <w:szCs w:val="28"/>
        </w:rPr>
        <w:t xml:space="preserve"> № </w:t>
      </w:r>
      <w:r>
        <w:rPr>
          <w:sz w:val="28"/>
          <w:szCs w:val="28"/>
        </w:rPr>
        <w:t>323</w:t>
      </w:r>
      <w:r w:rsidRPr="002E2FC9">
        <w:rPr>
          <w:sz w:val="28"/>
          <w:szCs w:val="28"/>
        </w:rPr>
        <w:t>-п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</w:t>
      </w:r>
      <w:r w:rsidRPr="00E56D31">
        <w:rPr>
          <w:sz w:val="28"/>
          <w:szCs w:val="28"/>
        </w:rPr>
        <w:t>б утверждении</w:t>
      </w:r>
      <w:r>
        <w:rPr>
          <w:sz w:val="28"/>
          <w:szCs w:val="28"/>
        </w:rPr>
        <w:t xml:space="preserve"> </w:t>
      </w:r>
      <w:r w:rsidRPr="00E56D31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«Муниципальное имущество и земельные ресурсы города Зеленогорска»</w:t>
      </w:r>
      <w:r w:rsidRPr="002E2FC9">
        <w:rPr>
          <w:sz w:val="28"/>
          <w:szCs w:val="28"/>
        </w:rPr>
        <w:t>, изменения</w:t>
      </w:r>
      <w:r>
        <w:rPr>
          <w:sz w:val="28"/>
          <w:szCs w:val="28"/>
        </w:rPr>
        <w:t>, изложив приложение в редакции согласно приложению к настоящему постановлению.</w:t>
      </w:r>
      <w:r w:rsidRPr="002E2FC9">
        <w:rPr>
          <w:sz w:val="28"/>
          <w:szCs w:val="28"/>
        </w:rPr>
        <w:t xml:space="preserve"> </w:t>
      </w:r>
    </w:p>
    <w:p w:rsidR="001960EA" w:rsidRPr="002E2FC9" w:rsidRDefault="001960EA" w:rsidP="001960EA">
      <w:pPr>
        <w:widowControl w:val="0"/>
        <w:autoSpaceDE w:val="0"/>
        <w:ind w:firstLine="705"/>
        <w:jc w:val="both"/>
        <w:rPr>
          <w:color w:val="000000"/>
          <w:sz w:val="28"/>
          <w:szCs w:val="28"/>
        </w:rPr>
      </w:pPr>
      <w:r w:rsidRPr="002E2FC9">
        <w:rPr>
          <w:color w:val="000000"/>
          <w:sz w:val="28"/>
          <w:szCs w:val="28"/>
        </w:rPr>
        <w:t>2. Настоящ</w:t>
      </w:r>
      <w:r>
        <w:rPr>
          <w:color w:val="000000"/>
          <w:sz w:val="28"/>
          <w:szCs w:val="28"/>
        </w:rPr>
        <w:t>ее постановление вступает в силу с 01.01.2020, но не ранее д</w:t>
      </w:r>
      <w:r w:rsidRPr="002E2FC9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я</w:t>
      </w:r>
      <w:r w:rsidRPr="002E2FC9">
        <w:rPr>
          <w:color w:val="000000"/>
          <w:sz w:val="28"/>
          <w:szCs w:val="28"/>
        </w:rPr>
        <w:t>, следующ</w:t>
      </w:r>
      <w:r>
        <w:rPr>
          <w:color w:val="000000"/>
          <w:sz w:val="28"/>
          <w:szCs w:val="28"/>
        </w:rPr>
        <w:t>его</w:t>
      </w:r>
      <w:r w:rsidRPr="002E2FC9">
        <w:rPr>
          <w:color w:val="000000"/>
          <w:sz w:val="28"/>
          <w:szCs w:val="28"/>
        </w:rPr>
        <w:t xml:space="preserve"> за днем его опубликования в газете «Панорама».</w:t>
      </w:r>
    </w:p>
    <w:p w:rsidR="001960EA" w:rsidRDefault="001960EA" w:rsidP="001960EA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60EA" w:rsidRDefault="001960EA" w:rsidP="001960EA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1960EA" w:rsidRDefault="001960EA" w:rsidP="001960EA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1960EA" w:rsidRDefault="001960EA" w:rsidP="001960EA">
      <w:pPr>
        <w:tabs>
          <w:tab w:val="left" w:pos="0"/>
        </w:tabs>
        <w:autoSpaceDE w:val="0"/>
        <w:autoSpaceDN w:val="0"/>
        <w:adjustRightInd w:val="0"/>
        <w:rPr>
          <w:rFonts w:eastAsia="Times New Roman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>М.В. Сперанский</w:t>
      </w:r>
    </w:p>
    <w:p w:rsidR="001960EA" w:rsidRDefault="001960E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1960EA" w:rsidRDefault="001960EA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B23B17" w:rsidRPr="00B14849" w:rsidRDefault="00B23B17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lastRenderedPageBreak/>
        <w:t>Приложение</w:t>
      </w:r>
    </w:p>
    <w:p w:rsidR="00B23B17" w:rsidRPr="00B14849" w:rsidRDefault="00B23B17" w:rsidP="00B23B17">
      <w:pPr>
        <w:widowControl w:val="0"/>
        <w:autoSpaceDE w:val="0"/>
        <w:autoSpaceDN w:val="0"/>
        <w:adjustRightInd w:val="0"/>
        <w:ind w:left="5529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 xml:space="preserve">к постановлению 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 w:rsidRPr="00B14849">
        <w:rPr>
          <w:rFonts w:eastAsia="Times New Roman"/>
          <w:sz w:val="28"/>
          <w:szCs w:val="28"/>
          <w:lang w:eastAsia="ru-RU"/>
        </w:rPr>
        <w:t>Администрации</w:t>
      </w:r>
    </w:p>
    <w:p w:rsidR="00B23B17" w:rsidRPr="00B14849" w:rsidRDefault="00B23B17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>ЗАТО г. Зеленогорска</w:t>
      </w:r>
    </w:p>
    <w:p w:rsidR="00B23B17" w:rsidRDefault="00B23B17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 xml:space="preserve">от </w:t>
      </w:r>
      <w:r w:rsidR="00897B86">
        <w:rPr>
          <w:rFonts w:eastAsia="Times New Roman"/>
          <w:sz w:val="28"/>
          <w:szCs w:val="28"/>
          <w:lang w:eastAsia="ru-RU"/>
        </w:rPr>
        <w:t xml:space="preserve">13.12.2019 </w:t>
      </w:r>
      <w:r w:rsidRPr="00B14849">
        <w:rPr>
          <w:rFonts w:eastAsia="Times New Roman"/>
          <w:sz w:val="28"/>
          <w:szCs w:val="28"/>
          <w:lang w:eastAsia="ru-RU"/>
        </w:rPr>
        <w:t xml:space="preserve">№ </w:t>
      </w:r>
      <w:r w:rsidR="00897B86">
        <w:rPr>
          <w:rFonts w:eastAsia="Times New Roman"/>
          <w:sz w:val="28"/>
          <w:szCs w:val="28"/>
          <w:lang w:eastAsia="ru-RU"/>
        </w:rPr>
        <w:t>219-п</w:t>
      </w:r>
    </w:p>
    <w:p w:rsidR="007458C3" w:rsidRDefault="007458C3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7458C3" w:rsidRDefault="00433BB8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Приложение к п</w:t>
      </w:r>
      <w:r w:rsidR="007458C3">
        <w:rPr>
          <w:rFonts w:eastAsia="Times New Roman"/>
          <w:sz w:val="28"/>
          <w:szCs w:val="28"/>
          <w:lang w:eastAsia="ru-RU"/>
        </w:rPr>
        <w:t>остановлению</w:t>
      </w:r>
    </w:p>
    <w:p w:rsidR="007458C3" w:rsidRPr="00B14849" w:rsidRDefault="007458C3" w:rsidP="007458C3">
      <w:pPr>
        <w:widowControl w:val="0"/>
        <w:autoSpaceDE w:val="0"/>
        <w:autoSpaceDN w:val="0"/>
        <w:adjustRightInd w:val="0"/>
        <w:ind w:left="5529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>Администрации</w:t>
      </w:r>
    </w:p>
    <w:p w:rsidR="007458C3" w:rsidRPr="00B14849" w:rsidRDefault="007458C3" w:rsidP="007458C3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>ЗАТО г. Зеленогорска</w:t>
      </w:r>
    </w:p>
    <w:p w:rsidR="007458C3" w:rsidRDefault="007458C3" w:rsidP="007458C3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 xml:space="preserve">от </w:t>
      </w:r>
      <w:r w:rsidR="00433BB8">
        <w:rPr>
          <w:rFonts w:eastAsia="Times New Roman"/>
          <w:sz w:val="28"/>
          <w:szCs w:val="28"/>
          <w:lang w:eastAsia="ru-RU"/>
        </w:rPr>
        <w:t xml:space="preserve">19.12.2017 </w:t>
      </w:r>
      <w:r w:rsidRPr="00B14849">
        <w:rPr>
          <w:rFonts w:eastAsia="Times New Roman"/>
          <w:sz w:val="28"/>
          <w:szCs w:val="28"/>
          <w:lang w:eastAsia="ru-RU"/>
        </w:rPr>
        <w:t xml:space="preserve">№ </w:t>
      </w:r>
      <w:r w:rsidR="00A475D9">
        <w:rPr>
          <w:rFonts w:eastAsia="Times New Roman"/>
          <w:sz w:val="28"/>
          <w:szCs w:val="28"/>
          <w:lang w:eastAsia="ru-RU"/>
        </w:rPr>
        <w:t>323-п</w:t>
      </w:r>
    </w:p>
    <w:p w:rsidR="007458C3" w:rsidRPr="00B14849" w:rsidRDefault="007458C3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B23B17" w:rsidRDefault="00B23B17" w:rsidP="002512F1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2512F1" w:rsidRPr="00B14849" w:rsidRDefault="002512F1" w:rsidP="002512F1">
      <w:pPr>
        <w:jc w:val="center"/>
        <w:rPr>
          <w:sz w:val="28"/>
          <w:szCs w:val="28"/>
        </w:rPr>
      </w:pPr>
    </w:p>
    <w:p w:rsidR="002512F1" w:rsidRPr="00B14849" w:rsidRDefault="002512F1" w:rsidP="002512F1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ПАСПОРТ</w:t>
      </w:r>
    </w:p>
    <w:p w:rsidR="002512F1" w:rsidRPr="00B14849" w:rsidRDefault="002512F1" w:rsidP="002512F1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муниципальной программы</w:t>
      </w:r>
    </w:p>
    <w:p w:rsidR="002512F1" w:rsidRPr="00B14849" w:rsidRDefault="002512F1" w:rsidP="002512F1">
      <w:pPr>
        <w:jc w:val="center"/>
        <w:rPr>
          <w:sz w:val="28"/>
          <w:szCs w:val="28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6029"/>
      </w:tblGrid>
      <w:tr w:rsidR="002512F1" w:rsidRPr="00B14849" w:rsidTr="00833E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45" w:right="30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2F1" w:rsidRPr="00B14849" w:rsidRDefault="002512F1" w:rsidP="00833EB1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Муниципальное имущество и земельные ресурсы</w:t>
            </w:r>
            <w:r>
              <w:rPr>
                <w:sz w:val="28"/>
                <w:szCs w:val="28"/>
              </w:rPr>
              <w:t xml:space="preserve"> </w:t>
            </w:r>
            <w:r w:rsidRPr="00B14849">
              <w:rPr>
                <w:sz w:val="28"/>
                <w:szCs w:val="28"/>
              </w:rPr>
              <w:t>города Зеленогорска (далее – муниципальная программа)</w:t>
            </w:r>
          </w:p>
        </w:tc>
      </w:tr>
      <w:tr w:rsidR="002512F1" w:rsidRPr="00B14849" w:rsidTr="00833EB1">
        <w:trPr>
          <w:trHeight w:val="9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rPr>
                <w:sz w:val="28"/>
                <w:szCs w:val="28"/>
                <w:shd w:val="clear" w:color="auto" w:fill="FFFF00"/>
              </w:rPr>
            </w:pPr>
            <w:r w:rsidRPr="00B14849">
              <w:rPr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137EE7">
            <w:pPr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Перечень муниципальных программ города Зеленогорска, утвержденный постановлением</w:t>
            </w:r>
            <w:r w:rsidRPr="00B14849">
              <w:rPr>
                <w:sz w:val="28"/>
                <w:szCs w:val="28"/>
                <w:shd w:val="clear" w:color="auto" w:fill="FFFF00"/>
              </w:rPr>
              <w:t xml:space="preserve"> </w:t>
            </w:r>
            <w:r w:rsidRPr="00B14849">
              <w:rPr>
                <w:sz w:val="28"/>
                <w:szCs w:val="28"/>
              </w:rPr>
              <w:t xml:space="preserve">Администрации </w:t>
            </w:r>
            <w:r w:rsidR="0082037C">
              <w:rPr>
                <w:sz w:val="28"/>
                <w:szCs w:val="28"/>
              </w:rPr>
              <w:t xml:space="preserve">ЗАТО г. Зеленогорска </w:t>
            </w:r>
            <w:r w:rsidR="00137EE7">
              <w:rPr>
                <w:sz w:val="28"/>
                <w:szCs w:val="28"/>
              </w:rPr>
              <w:t>от 22</w:t>
            </w:r>
            <w:r w:rsidRPr="000A1CD1">
              <w:rPr>
                <w:sz w:val="28"/>
                <w:szCs w:val="28"/>
              </w:rPr>
              <w:t>.08.201</w:t>
            </w:r>
            <w:r w:rsidR="00137EE7">
              <w:rPr>
                <w:sz w:val="28"/>
                <w:szCs w:val="28"/>
              </w:rPr>
              <w:t>9</w:t>
            </w:r>
            <w:r w:rsidRPr="000A1CD1">
              <w:rPr>
                <w:sz w:val="28"/>
                <w:szCs w:val="28"/>
              </w:rPr>
              <w:t xml:space="preserve"> № 1</w:t>
            </w:r>
            <w:r w:rsidR="0082037C" w:rsidRPr="000A1CD1">
              <w:rPr>
                <w:sz w:val="28"/>
                <w:szCs w:val="28"/>
              </w:rPr>
              <w:t>4</w:t>
            </w:r>
            <w:r w:rsidR="00137EE7">
              <w:rPr>
                <w:sz w:val="28"/>
                <w:szCs w:val="28"/>
              </w:rPr>
              <w:t>7</w:t>
            </w:r>
            <w:r w:rsidRPr="000A1CD1">
              <w:rPr>
                <w:sz w:val="28"/>
                <w:szCs w:val="28"/>
              </w:rPr>
              <w:t>-п</w:t>
            </w:r>
          </w:p>
        </w:tc>
      </w:tr>
      <w:tr w:rsidR="002512F1" w:rsidRPr="00B14849" w:rsidTr="00833EB1">
        <w:trPr>
          <w:trHeight w:val="9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Комитет по управлению имуществом Администрации ЗАТО г. Зеленогорска (далее – КУМИ)</w:t>
            </w:r>
          </w:p>
        </w:tc>
      </w:tr>
      <w:tr w:rsidR="002512F1" w:rsidRPr="00B14849" w:rsidTr="00833EB1">
        <w:trPr>
          <w:trHeight w:val="4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4.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Default="002512F1" w:rsidP="00833EB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Муниципальное казенное учреждение «Центр учета городских земель» (далее – МКУ ЦУГЗ)</w:t>
            </w:r>
            <w:r w:rsidR="00B23B17">
              <w:rPr>
                <w:sz w:val="28"/>
                <w:szCs w:val="28"/>
              </w:rPr>
              <w:t>;</w:t>
            </w:r>
          </w:p>
          <w:p w:rsidR="00410696" w:rsidRPr="00B14849" w:rsidRDefault="00410696" w:rsidP="00833EB1">
            <w:pPr>
              <w:rPr>
                <w:sz w:val="28"/>
                <w:szCs w:val="28"/>
              </w:rPr>
            </w:pPr>
          </w:p>
        </w:tc>
      </w:tr>
      <w:tr w:rsidR="002512F1" w:rsidRPr="00B14849" w:rsidTr="00833E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5.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Перечень подпрограмм и отдельных мероприятий муниципальной программы </w:t>
            </w:r>
          </w:p>
          <w:p w:rsidR="002512F1" w:rsidRPr="00B14849" w:rsidRDefault="002512F1" w:rsidP="00833EB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(при наличии)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2F1" w:rsidRPr="00B14849" w:rsidRDefault="002512F1" w:rsidP="00833EB1">
            <w:pPr>
              <w:tabs>
                <w:tab w:val="left" w:pos="342"/>
                <w:tab w:val="left" w:pos="4230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14849">
              <w:rPr>
                <w:sz w:val="28"/>
                <w:szCs w:val="28"/>
              </w:rPr>
              <w:t>Подпрограмма 1 «Управление муниципальным имуществом и использование земельных ресурсов» (далее - подпрограмма 1).</w:t>
            </w:r>
          </w:p>
          <w:p w:rsidR="002512F1" w:rsidRPr="00B14849" w:rsidRDefault="002512F1" w:rsidP="00833EB1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2. Подпрограмма 2 «Обеспечение реализации муниципальной программы и прочие мероприятия в сфере земельно-имущественных отношений» (далее - подпрограмма 2). </w:t>
            </w:r>
          </w:p>
          <w:p w:rsidR="002512F1" w:rsidRPr="00B14849" w:rsidRDefault="002512F1" w:rsidP="00833EB1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Отдельные мероприятия муниципальной программы отсутствуют.</w:t>
            </w:r>
          </w:p>
        </w:tc>
      </w:tr>
      <w:tr w:rsidR="002512F1" w:rsidRPr="00B14849" w:rsidTr="00833E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Создание условий для эффективного управления муниципальным имуществом и рационального использования земельных ресурсов </w:t>
            </w:r>
          </w:p>
        </w:tc>
      </w:tr>
      <w:tr w:rsidR="002512F1" w:rsidRPr="00B14849" w:rsidTr="00833E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7.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numPr>
                <w:ilvl w:val="0"/>
                <w:numId w:val="4"/>
              </w:numPr>
              <w:tabs>
                <w:tab w:val="left" w:pos="342"/>
              </w:tabs>
              <w:autoSpaceDE w:val="0"/>
              <w:ind w:left="0" w:firstLine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Обеспечение эффективного управления </w:t>
            </w:r>
            <w:r>
              <w:rPr>
                <w:sz w:val="28"/>
                <w:szCs w:val="28"/>
              </w:rPr>
              <w:t xml:space="preserve">муниципальным </w:t>
            </w:r>
            <w:r w:rsidRPr="00B14849">
              <w:rPr>
                <w:sz w:val="28"/>
                <w:szCs w:val="28"/>
              </w:rPr>
              <w:t>имуществом</w:t>
            </w:r>
            <w:r>
              <w:rPr>
                <w:sz w:val="28"/>
                <w:szCs w:val="28"/>
              </w:rPr>
              <w:t>, со</w:t>
            </w:r>
            <w:r w:rsidRPr="00B14849">
              <w:rPr>
                <w:sz w:val="28"/>
                <w:szCs w:val="28"/>
              </w:rPr>
              <w:t>ставляющим муниципальн</w:t>
            </w:r>
            <w:r>
              <w:rPr>
                <w:sz w:val="28"/>
                <w:szCs w:val="28"/>
              </w:rPr>
              <w:t>ую</w:t>
            </w:r>
            <w:r w:rsidRPr="00B14849">
              <w:rPr>
                <w:sz w:val="28"/>
                <w:szCs w:val="28"/>
              </w:rPr>
              <w:t xml:space="preserve"> казн</w:t>
            </w:r>
            <w:r>
              <w:rPr>
                <w:sz w:val="28"/>
                <w:szCs w:val="28"/>
              </w:rPr>
              <w:t>у</w:t>
            </w:r>
            <w:r w:rsidRPr="00B14849">
              <w:rPr>
                <w:sz w:val="28"/>
                <w:szCs w:val="28"/>
              </w:rPr>
              <w:t xml:space="preserve"> города Зеленогорска (далее – имущество казны), а также рационального использования земельных участков, находящихся в муниципальной собственности, и земельных участков, государственная собственность на которые не разграничена (далее – земельные участки).</w:t>
            </w:r>
          </w:p>
          <w:p w:rsidR="002512F1" w:rsidRPr="00B14849" w:rsidRDefault="002512F1" w:rsidP="00833EB1">
            <w:pPr>
              <w:numPr>
                <w:ilvl w:val="0"/>
                <w:numId w:val="4"/>
              </w:numPr>
              <w:tabs>
                <w:tab w:val="left" w:pos="342"/>
              </w:tabs>
              <w:autoSpaceDE w:val="0"/>
              <w:ind w:left="0" w:firstLine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Создание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</w:t>
            </w:r>
          </w:p>
        </w:tc>
      </w:tr>
      <w:tr w:rsidR="002512F1" w:rsidRPr="00B14849" w:rsidTr="00833E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8.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466E6D" w:rsidP="00E73857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01.01.20</w:t>
            </w:r>
            <w:r w:rsidR="00E73857">
              <w:rPr>
                <w:rFonts w:eastAsia="Times New Roman"/>
                <w:sz w:val="28"/>
                <w:szCs w:val="28"/>
              </w:rPr>
              <w:t>20</w:t>
            </w:r>
            <w:r w:rsidR="002512F1" w:rsidRPr="00B14849">
              <w:rPr>
                <w:rFonts w:eastAsia="Times New Roman"/>
                <w:sz w:val="28"/>
                <w:szCs w:val="28"/>
              </w:rPr>
              <w:t xml:space="preserve"> </w:t>
            </w:r>
            <w:r w:rsidR="002512F1" w:rsidRPr="00B14849">
              <w:rPr>
                <w:rFonts w:eastAsia="Times New Roman"/>
                <w:bCs/>
                <w:sz w:val="28"/>
                <w:szCs w:val="28"/>
              </w:rPr>
              <w:t>–</w:t>
            </w:r>
            <w:r w:rsidR="002512F1" w:rsidRPr="00B14849">
              <w:rPr>
                <w:rFonts w:eastAsia="Times New Roman"/>
                <w:sz w:val="28"/>
                <w:szCs w:val="28"/>
              </w:rPr>
              <w:t xml:space="preserve"> 31.12.202</w:t>
            </w:r>
            <w:r w:rsidR="00E73857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512F1" w:rsidRPr="00B14849" w:rsidTr="00833E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Приведен в приложении № 1 к муниципальной программе</w:t>
            </w:r>
          </w:p>
        </w:tc>
      </w:tr>
      <w:tr w:rsidR="002512F1" w:rsidRPr="002E2FC9" w:rsidTr="002512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2E2FC9" w:rsidRDefault="002512F1" w:rsidP="002512F1">
            <w:pPr>
              <w:ind w:left="-62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2E2FC9"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2E2FC9" w:rsidRDefault="002512F1" w:rsidP="002512F1">
            <w:pPr>
              <w:rPr>
                <w:sz w:val="28"/>
                <w:szCs w:val="28"/>
              </w:rPr>
            </w:pPr>
            <w:r w:rsidRPr="002E2FC9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C5A" w:rsidRDefault="002512F1" w:rsidP="002512F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2512F1">
              <w:rPr>
                <w:rFonts w:eastAsia="Times New Roman"/>
                <w:sz w:val="28"/>
                <w:szCs w:val="28"/>
              </w:rPr>
              <w:t xml:space="preserve">Общий объем бюджетных ассигнований на реализацию муниципальной программы </w:t>
            </w:r>
            <w:r w:rsidR="00515C5A" w:rsidRPr="002512F1">
              <w:rPr>
                <w:rFonts w:eastAsia="Times New Roman"/>
                <w:sz w:val="28"/>
                <w:szCs w:val="28"/>
              </w:rPr>
              <w:t xml:space="preserve">за счет средств местного бюджета </w:t>
            </w:r>
            <w:r w:rsidRPr="002512F1">
              <w:rPr>
                <w:rFonts w:eastAsia="Times New Roman"/>
                <w:sz w:val="28"/>
                <w:szCs w:val="28"/>
              </w:rPr>
              <w:t xml:space="preserve">составляет </w:t>
            </w:r>
          </w:p>
          <w:p w:rsidR="002512F1" w:rsidRPr="002512F1" w:rsidRDefault="00E73857" w:rsidP="002512F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92</w:t>
            </w:r>
            <w:r w:rsidR="005562D5">
              <w:rPr>
                <w:rFonts w:eastAsia="Times New Roman"/>
                <w:sz w:val="28"/>
                <w:szCs w:val="28"/>
              </w:rPr>
              <w:t> 0</w:t>
            </w:r>
            <w:r w:rsidR="006F71A0">
              <w:rPr>
                <w:rFonts w:eastAsia="Times New Roman"/>
                <w:sz w:val="28"/>
                <w:szCs w:val="28"/>
              </w:rPr>
              <w:t>89</w:t>
            </w:r>
            <w:r w:rsidR="005562D5">
              <w:rPr>
                <w:rFonts w:eastAsia="Times New Roman"/>
                <w:sz w:val="28"/>
                <w:szCs w:val="28"/>
              </w:rPr>
              <w:t>,</w:t>
            </w:r>
            <w:r w:rsidR="00567EED">
              <w:rPr>
                <w:rFonts w:eastAsia="Times New Roman"/>
                <w:sz w:val="28"/>
                <w:szCs w:val="28"/>
              </w:rPr>
              <w:t>2</w:t>
            </w:r>
            <w:r w:rsidR="002512F1" w:rsidRPr="002512F1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2512F1" w:rsidRPr="002512F1" w:rsidRDefault="002512F1" w:rsidP="002512F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2512F1">
              <w:rPr>
                <w:rFonts w:eastAsia="Times New Roman"/>
                <w:sz w:val="28"/>
                <w:szCs w:val="28"/>
              </w:rPr>
              <w:t>20</w:t>
            </w:r>
            <w:r w:rsidR="00E73857">
              <w:rPr>
                <w:rFonts w:eastAsia="Times New Roman"/>
                <w:sz w:val="28"/>
                <w:szCs w:val="28"/>
              </w:rPr>
              <w:t>20</w:t>
            </w:r>
            <w:r w:rsidRPr="002512F1">
              <w:rPr>
                <w:rFonts w:eastAsia="Times New Roman"/>
                <w:sz w:val="28"/>
                <w:szCs w:val="28"/>
              </w:rPr>
              <w:t xml:space="preserve"> год – </w:t>
            </w:r>
            <w:r w:rsidR="00E73857">
              <w:rPr>
                <w:rFonts w:eastAsia="Times New Roman"/>
                <w:sz w:val="28"/>
                <w:szCs w:val="28"/>
              </w:rPr>
              <w:t>32</w:t>
            </w:r>
            <w:r w:rsidR="005562D5">
              <w:rPr>
                <w:rFonts w:eastAsia="Times New Roman"/>
                <w:sz w:val="28"/>
                <w:szCs w:val="28"/>
              </w:rPr>
              <w:t> </w:t>
            </w:r>
            <w:r w:rsidR="00E73857">
              <w:rPr>
                <w:rFonts w:eastAsia="Times New Roman"/>
                <w:sz w:val="28"/>
                <w:szCs w:val="28"/>
              </w:rPr>
              <w:t>845</w:t>
            </w:r>
            <w:r w:rsidR="005562D5">
              <w:rPr>
                <w:rFonts w:eastAsia="Times New Roman"/>
                <w:sz w:val="28"/>
                <w:szCs w:val="28"/>
              </w:rPr>
              <w:t>,</w:t>
            </w:r>
            <w:r w:rsidR="00E73857">
              <w:rPr>
                <w:rFonts w:eastAsia="Times New Roman"/>
                <w:sz w:val="28"/>
                <w:szCs w:val="28"/>
              </w:rPr>
              <w:t>3</w:t>
            </w:r>
            <w:r w:rsidRPr="002512F1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:rsidR="002512F1" w:rsidRDefault="002512F1" w:rsidP="002512F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2512F1">
              <w:rPr>
                <w:rFonts w:eastAsia="Times New Roman"/>
                <w:sz w:val="28"/>
                <w:szCs w:val="28"/>
              </w:rPr>
              <w:t>202</w:t>
            </w:r>
            <w:r w:rsidR="00E73857">
              <w:rPr>
                <w:rFonts w:eastAsia="Times New Roman"/>
                <w:sz w:val="28"/>
                <w:szCs w:val="28"/>
              </w:rPr>
              <w:t>1</w:t>
            </w:r>
            <w:r w:rsidRPr="002512F1">
              <w:rPr>
                <w:rFonts w:eastAsia="Times New Roman"/>
                <w:sz w:val="28"/>
                <w:szCs w:val="28"/>
              </w:rPr>
              <w:t xml:space="preserve"> год – </w:t>
            </w:r>
            <w:r w:rsidR="00567EED">
              <w:rPr>
                <w:rFonts w:eastAsia="Times New Roman"/>
                <w:sz w:val="28"/>
                <w:szCs w:val="28"/>
              </w:rPr>
              <w:t>2</w:t>
            </w:r>
            <w:r w:rsidR="00E73857">
              <w:rPr>
                <w:rFonts w:eastAsia="Times New Roman"/>
                <w:sz w:val="28"/>
                <w:szCs w:val="28"/>
              </w:rPr>
              <w:t>9</w:t>
            </w:r>
            <w:r w:rsidR="00567EED">
              <w:rPr>
                <w:rFonts w:eastAsia="Times New Roman"/>
                <w:sz w:val="28"/>
                <w:szCs w:val="28"/>
              </w:rPr>
              <w:t xml:space="preserve"> 3</w:t>
            </w:r>
            <w:r w:rsidR="00E73857">
              <w:rPr>
                <w:rFonts w:eastAsia="Times New Roman"/>
                <w:sz w:val="28"/>
                <w:szCs w:val="28"/>
              </w:rPr>
              <w:t>37</w:t>
            </w:r>
            <w:r w:rsidR="00567EED">
              <w:rPr>
                <w:rFonts w:eastAsia="Times New Roman"/>
                <w:sz w:val="28"/>
                <w:szCs w:val="28"/>
              </w:rPr>
              <w:t>,4</w:t>
            </w:r>
            <w:r w:rsidR="005562D5" w:rsidRPr="005562D5">
              <w:rPr>
                <w:rFonts w:eastAsia="Times New Roman"/>
                <w:sz w:val="28"/>
                <w:szCs w:val="28"/>
              </w:rPr>
              <w:t xml:space="preserve"> </w:t>
            </w:r>
            <w:r w:rsidRPr="002512F1">
              <w:rPr>
                <w:rFonts w:eastAsia="Times New Roman"/>
                <w:sz w:val="28"/>
                <w:szCs w:val="28"/>
              </w:rPr>
              <w:t>тыс. рублей;</w:t>
            </w:r>
          </w:p>
          <w:p w:rsidR="00466E6D" w:rsidRPr="002512F1" w:rsidRDefault="00466E6D" w:rsidP="00466E6D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2512F1">
              <w:rPr>
                <w:rFonts w:eastAsia="Times New Roman"/>
                <w:sz w:val="28"/>
                <w:szCs w:val="28"/>
              </w:rPr>
              <w:t>202</w:t>
            </w:r>
            <w:r w:rsidR="00E73857">
              <w:rPr>
                <w:rFonts w:eastAsia="Times New Roman"/>
                <w:sz w:val="28"/>
                <w:szCs w:val="28"/>
              </w:rPr>
              <w:t>2</w:t>
            </w:r>
            <w:r w:rsidRPr="002512F1">
              <w:rPr>
                <w:rFonts w:eastAsia="Times New Roman"/>
                <w:sz w:val="28"/>
                <w:szCs w:val="28"/>
              </w:rPr>
              <w:t xml:space="preserve"> год – </w:t>
            </w:r>
            <w:r w:rsidR="00E73857">
              <w:rPr>
                <w:rFonts w:eastAsia="Times New Roman"/>
                <w:sz w:val="28"/>
                <w:szCs w:val="28"/>
              </w:rPr>
              <w:t>29</w:t>
            </w:r>
            <w:r w:rsidR="00567EED">
              <w:rPr>
                <w:rFonts w:eastAsia="Times New Roman"/>
                <w:sz w:val="28"/>
                <w:szCs w:val="28"/>
              </w:rPr>
              <w:t xml:space="preserve"> 90</w:t>
            </w:r>
            <w:r w:rsidR="006F71A0">
              <w:rPr>
                <w:rFonts w:eastAsia="Times New Roman"/>
                <w:sz w:val="28"/>
                <w:szCs w:val="28"/>
              </w:rPr>
              <w:t>6</w:t>
            </w:r>
            <w:r w:rsidR="00567EED">
              <w:rPr>
                <w:rFonts w:eastAsia="Times New Roman"/>
                <w:sz w:val="28"/>
                <w:szCs w:val="28"/>
              </w:rPr>
              <w:t>,</w:t>
            </w:r>
            <w:r w:rsidR="00E73857">
              <w:rPr>
                <w:rFonts w:eastAsia="Times New Roman"/>
                <w:sz w:val="28"/>
                <w:szCs w:val="28"/>
              </w:rPr>
              <w:t>5</w:t>
            </w:r>
            <w:r w:rsidR="005562D5" w:rsidRPr="005562D5">
              <w:rPr>
                <w:rFonts w:eastAsia="Times New Roman"/>
                <w:sz w:val="28"/>
                <w:szCs w:val="28"/>
              </w:rPr>
              <w:t xml:space="preserve"> </w:t>
            </w:r>
            <w:r w:rsidRPr="002512F1">
              <w:rPr>
                <w:rFonts w:eastAsia="Times New Roman"/>
                <w:sz w:val="28"/>
                <w:szCs w:val="28"/>
              </w:rPr>
              <w:t>тыс. рублей;</w:t>
            </w:r>
          </w:p>
          <w:p w:rsidR="002512F1" w:rsidRPr="002512F1" w:rsidRDefault="002512F1" w:rsidP="00515C5A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</w:p>
        </w:tc>
      </w:tr>
    </w:tbl>
    <w:p w:rsidR="002512F1" w:rsidRPr="00B14849" w:rsidRDefault="002512F1" w:rsidP="002512F1">
      <w:pPr>
        <w:tabs>
          <w:tab w:val="left" w:pos="0"/>
        </w:tabs>
        <w:autoSpaceDE w:val="0"/>
        <w:jc w:val="center"/>
        <w:rPr>
          <w:sz w:val="28"/>
          <w:szCs w:val="28"/>
        </w:rPr>
      </w:pPr>
    </w:p>
    <w:p w:rsidR="00E73857" w:rsidRDefault="002512F1" w:rsidP="00652895">
      <w:pPr>
        <w:autoSpaceDE w:val="0"/>
        <w:jc w:val="center"/>
        <w:rPr>
          <w:sz w:val="28"/>
          <w:szCs w:val="28"/>
        </w:rPr>
      </w:pPr>
      <w:r w:rsidRPr="00B14849">
        <w:rPr>
          <w:sz w:val="28"/>
          <w:szCs w:val="28"/>
        </w:rPr>
        <w:t xml:space="preserve">    </w:t>
      </w:r>
    </w:p>
    <w:p w:rsidR="00E73857" w:rsidRDefault="00E73857" w:rsidP="00652895">
      <w:pPr>
        <w:autoSpaceDE w:val="0"/>
        <w:jc w:val="center"/>
        <w:rPr>
          <w:sz w:val="28"/>
          <w:szCs w:val="28"/>
        </w:rPr>
      </w:pPr>
    </w:p>
    <w:p w:rsidR="00D50CA1" w:rsidRDefault="00D50CA1" w:rsidP="00652895">
      <w:pPr>
        <w:autoSpaceDE w:val="0"/>
        <w:jc w:val="center"/>
        <w:rPr>
          <w:sz w:val="28"/>
          <w:szCs w:val="28"/>
        </w:rPr>
      </w:pPr>
    </w:p>
    <w:p w:rsidR="00D50CA1" w:rsidRDefault="00D50CA1" w:rsidP="00652895">
      <w:pPr>
        <w:autoSpaceDE w:val="0"/>
        <w:jc w:val="center"/>
        <w:rPr>
          <w:sz w:val="28"/>
          <w:szCs w:val="28"/>
        </w:rPr>
      </w:pPr>
    </w:p>
    <w:p w:rsidR="00D50CA1" w:rsidRDefault="00D50CA1" w:rsidP="00652895">
      <w:pPr>
        <w:autoSpaceDE w:val="0"/>
        <w:jc w:val="center"/>
        <w:rPr>
          <w:sz w:val="28"/>
          <w:szCs w:val="28"/>
        </w:rPr>
      </w:pPr>
    </w:p>
    <w:p w:rsidR="002512F1" w:rsidRPr="00B14849" w:rsidRDefault="002512F1" w:rsidP="00652895">
      <w:pPr>
        <w:autoSpaceDE w:val="0"/>
        <w:jc w:val="center"/>
        <w:rPr>
          <w:sz w:val="28"/>
          <w:szCs w:val="28"/>
        </w:rPr>
      </w:pPr>
      <w:r w:rsidRPr="00B14849">
        <w:rPr>
          <w:sz w:val="28"/>
          <w:szCs w:val="28"/>
        </w:rPr>
        <w:lastRenderedPageBreak/>
        <w:t xml:space="preserve">   1. Характеристика текущего состояния соответствующей сферы</w:t>
      </w:r>
    </w:p>
    <w:p w:rsidR="002512F1" w:rsidRPr="001C664A" w:rsidRDefault="002512F1" w:rsidP="00652895">
      <w:pPr>
        <w:pStyle w:val="15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города Зеленогорска, </w:t>
      </w:r>
      <w:r w:rsidRPr="00B14849">
        <w:rPr>
          <w:rFonts w:ascii="Times New Roman" w:hAnsi="Times New Roman" w:cs="Times New Roman"/>
          <w:sz w:val="28"/>
          <w:szCs w:val="28"/>
        </w:rPr>
        <w:br/>
      </w:r>
      <w:r w:rsidRPr="001C664A">
        <w:rPr>
          <w:rFonts w:ascii="Times New Roman" w:hAnsi="Times New Roman" w:cs="Times New Roman"/>
          <w:sz w:val="28"/>
          <w:szCs w:val="28"/>
        </w:rPr>
        <w:t>цели, задачи и сроки реализации муниципальной программы</w:t>
      </w:r>
    </w:p>
    <w:p w:rsidR="002512F1" w:rsidRPr="001C664A" w:rsidRDefault="002512F1" w:rsidP="00652895">
      <w:pPr>
        <w:ind w:firstLine="708"/>
        <w:jc w:val="both"/>
        <w:rPr>
          <w:color w:val="0070C0"/>
          <w:sz w:val="28"/>
          <w:szCs w:val="28"/>
          <w:shd w:val="clear" w:color="auto" w:fill="FFFF00"/>
        </w:rPr>
      </w:pPr>
    </w:p>
    <w:p w:rsidR="00D41FCE" w:rsidRPr="007013A1" w:rsidRDefault="00D41FCE" w:rsidP="00D41FCE">
      <w:pPr>
        <w:spacing w:line="254" w:lineRule="auto"/>
        <w:ind w:firstLine="709"/>
        <w:jc w:val="both"/>
        <w:rPr>
          <w:rFonts w:eastAsia="SimSun"/>
          <w:color w:val="000000" w:themeColor="text1"/>
          <w:sz w:val="28"/>
          <w:szCs w:val="28"/>
          <w:lang w:eastAsia="en-US"/>
        </w:rPr>
      </w:pPr>
      <w:r w:rsidRPr="007013A1">
        <w:rPr>
          <w:rFonts w:eastAsia="SimSun"/>
          <w:color w:val="000000" w:themeColor="text1"/>
          <w:sz w:val="28"/>
          <w:szCs w:val="28"/>
          <w:lang w:eastAsia="en-US"/>
        </w:rPr>
        <w:t>1.2. Земельные ресурсы г. Зеленогорска включают в себя земельные участки, находящиеся в пределах границ муниципального образования город Зеленогорск Красноярского края.</w:t>
      </w:r>
    </w:p>
    <w:p w:rsidR="00C45111" w:rsidRPr="007013A1" w:rsidRDefault="00D41FCE" w:rsidP="00527E13">
      <w:pPr>
        <w:spacing w:line="254" w:lineRule="auto"/>
        <w:ind w:firstLine="709"/>
        <w:jc w:val="both"/>
        <w:rPr>
          <w:rFonts w:eastAsia="SimSun"/>
          <w:color w:val="000000" w:themeColor="text1"/>
          <w:sz w:val="28"/>
          <w:szCs w:val="28"/>
          <w:lang w:eastAsia="en-US"/>
        </w:rPr>
      </w:pPr>
      <w:r w:rsidRPr="007013A1">
        <w:rPr>
          <w:rFonts w:eastAsia="SimSun"/>
          <w:color w:val="000000" w:themeColor="text1"/>
          <w:sz w:val="28"/>
          <w:szCs w:val="28"/>
          <w:lang w:eastAsia="en-US"/>
        </w:rPr>
        <w:t>Площадь территории г. Зеленогорска составляет</w:t>
      </w:r>
      <w:r w:rsidR="006033CC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</w:t>
      </w:r>
      <w:r w:rsidR="00C45111" w:rsidRPr="007013A1">
        <w:rPr>
          <w:rFonts w:eastAsia="SimSun"/>
          <w:color w:val="000000" w:themeColor="text1"/>
          <w:sz w:val="28"/>
          <w:szCs w:val="28"/>
          <w:lang w:eastAsia="en-US"/>
        </w:rPr>
        <w:t>16 208 га.</w:t>
      </w:r>
      <w:r w:rsidR="00AF7367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</w:t>
      </w:r>
      <w:r w:rsidR="00095245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В отношении </w:t>
      </w:r>
      <w:r w:rsidR="0098455D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более </w:t>
      </w:r>
      <w:r w:rsidR="00095245" w:rsidRPr="007013A1">
        <w:rPr>
          <w:rFonts w:eastAsia="SimSun"/>
          <w:color w:val="000000" w:themeColor="text1"/>
          <w:sz w:val="28"/>
          <w:szCs w:val="28"/>
          <w:lang w:eastAsia="en-US"/>
        </w:rPr>
        <w:t>22 000 земельных участков осуществлен государственный кадастровый учет.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По состоянию на 01.</w:t>
      </w:r>
      <w:r w:rsidR="00AF7367" w:rsidRPr="007013A1">
        <w:rPr>
          <w:rFonts w:eastAsia="SimSun"/>
          <w:color w:val="000000" w:themeColor="text1"/>
          <w:sz w:val="28"/>
          <w:szCs w:val="28"/>
          <w:lang w:eastAsia="en-US"/>
        </w:rPr>
        <w:t>11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.2019 в хозяйственный оборот вовлечено </w:t>
      </w:r>
      <w:r w:rsidR="0098455D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15 633 земельных участка, что составляет 71% от числа </w:t>
      </w:r>
      <w:r w:rsidR="00F460B3" w:rsidRPr="007013A1">
        <w:rPr>
          <w:rFonts w:eastAsia="SimSun"/>
          <w:color w:val="000000" w:themeColor="text1"/>
          <w:sz w:val="28"/>
          <w:szCs w:val="28"/>
          <w:lang w:eastAsia="en-US"/>
        </w:rPr>
        <w:t>земельных участков,</w:t>
      </w:r>
      <w:r w:rsidR="0098455D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поставленных на государственный кадастровый учет.</w:t>
      </w:r>
    </w:p>
    <w:p w:rsidR="00C45111" w:rsidRPr="007013A1" w:rsidRDefault="00C45111" w:rsidP="00C45111">
      <w:pPr>
        <w:spacing w:line="254" w:lineRule="auto"/>
        <w:ind w:firstLine="709"/>
        <w:jc w:val="both"/>
        <w:rPr>
          <w:rFonts w:eastAsia="SimSun"/>
          <w:color w:val="000000" w:themeColor="text1"/>
          <w:sz w:val="28"/>
          <w:szCs w:val="28"/>
          <w:lang w:eastAsia="en-US"/>
        </w:rPr>
      </w:pP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Доля площади земельных участков, находящихся в федеральной </w:t>
      </w:r>
      <w:r w:rsidR="00B3782B" w:rsidRPr="007013A1">
        <w:rPr>
          <w:rFonts w:eastAsia="SimSun"/>
          <w:color w:val="000000" w:themeColor="text1"/>
          <w:sz w:val="28"/>
          <w:szCs w:val="28"/>
          <w:lang w:eastAsia="en-US"/>
        </w:rPr>
        <w:t>собственности</w:t>
      </w:r>
      <w:r w:rsidR="00433BB8">
        <w:rPr>
          <w:rFonts w:eastAsia="SimSun"/>
          <w:color w:val="000000" w:themeColor="text1"/>
          <w:sz w:val="28"/>
          <w:szCs w:val="28"/>
          <w:lang w:eastAsia="en-US"/>
        </w:rPr>
        <w:t>, с</w:t>
      </w:r>
      <w:r w:rsidR="00B3782B" w:rsidRPr="007013A1">
        <w:rPr>
          <w:rFonts w:eastAsia="SimSun"/>
          <w:color w:val="000000" w:themeColor="text1"/>
          <w:sz w:val="28"/>
          <w:szCs w:val="28"/>
          <w:lang w:eastAsia="en-US"/>
        </w:rPr>
        <w:t>оставляет 2,8 %,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</w:t>
      </w:r>
      <w:r w:rsidR="00433BB8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находящихся </w:t>
      </w:r>
      <w:r w:rsidR="00433BB8">
        <w:rPr>
          <w:rFonts w:eastAsia="SimSun"/>
          <w:color w:val="000000" w:themeColor="text1"/>
          <w:sz w:val="28"/>
          <w:szCs w:val="28"/>
          <w:lang w:eastAsia="en-US"/>
        </w:rPr>
        <w:t xml:space="preserve">в </w:t>
      </w:r>
      <w:r w:rsidR="00B3782B" w:rsidRPr="007013A1">
        <w:rPr>
          <w:rFonts w:eastAsia="SimSun"/>
          <w:color w:val="000000" w:themeColor="text1"/>
          <w:sz w:val="28"/>
          <w:szCs w:val="28"/>
          <w:lang w:eastAsia="en-US"/>
        </w:rPr>
        <w:t>собственности Красноярского края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</w:t>
      </w:r>
      <w:r w:rsidR="00433BB8">
        <w:rPr>
          <w:rFonts w:eastAsia="SimSun"/>
          <w:color w:val="000000" w:themeColor="text1"/>
          <w:sz w:val="28"/>
          <w:szCs w:val="28"/>
          <w:lang w:eastAsia="en-US"/>
        </w:rPr>
        <w:t>-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0,</w:t>
      </w:r>
      <w:r w:rsidR="00B3782B" w:rsidRPr="007013A1">
        <w:rPr>
          <w:rFonts w:eastAsia="SimSun"/>
          <w:color w:val="000000" w:themeColor="text1"/>
          <w:sz w:val="28"/>
          <w:szCs w:val="28"/>
          <w:lang w:eastAsia="en-US"/>
        </w:rPr>
        <w:t>1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%, </w:t>
      </w:r>
      <w:r w:rsidR="00433BB8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находящихся </w:t>
      </w:r>
      <w:r w:rsidR="00433BB8">
        <w:rPr>
          <w:rFonts w:eastAsia="SimSun"/>
          <w:color w:val="000000" w:themeColor="text1"/>
          <w:sz w:val="28"/>
          <w:szCs w:val="28"/>
          <w:lang w:eastAsia="en-US"/>
        </w:rPr>
        <w:t xml:space="preserve">в муниципальной собственности -  </w:t>
      </w:r>
      <w:r w:rsidR="00B3782B" w:rsidRPr="007013A1">
        <w:rPr>
          <w:rFonts w:eastAsia="SimSun"/>
          <w:color w:val="000000" w:themeColor="text1"/>
          <w:sz w:val="28"/>
          <w:szCs w:val="28"/>
          <w:lang w:eastAsia="en-US"/>
        </w:rPr>
        <w:t>37,6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%, </w:t>
      </w:r>
      <w:r w:rsidR="00433BB8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находящихся 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в собственности юридических лиц – </w:t>
      </w:r>
      <w:r w:rsidR="00B3782B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6 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>%</w:t>
      </w:r>
      <w:r w:rsidR="00B3782B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, </w:t>
      </w:r>
      <w:r w:rsidR="00433BB8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находящихся </w:t>
      </w:r>
      <w:r w:rsidR="00B3782B" w:rsidRPr="007013A1">
        <w:rPr>
          <w:rFonts w:eastAsia="SimSun"/>
          <w:color w:val="000000" w:themeColor="text1"/>
          <w:sz w:val="28"/>
          <w:szCs w:val="28"/>
          <w:lang w:eastAsia="en-US"/>
        </w:rPr>
        <w:t>в собственности граждан –</w:t>
      </w:r>
      <w:r w:rsidR="00433BB8">
        <w:rPr>
          <w:rFonts w:eastAsia="SimSun"/>
          <w:color w:val="000000" w:themeColor="text1"/>
          <w:sz w:val="28"/>
          <w:szCs w:val="28"/>
          <w:lang w:eastAsia="en-US"/>
        </w:rPr>
        <w:t xml:space="preserve"> </w:t>
      </w:r>
      <w:r w:rsidR="00B3782B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3,8%, предоставленных в аренду гражданам и юридическим лицам </w:t>
      </w:r>
      <w:r w:rsidR="00EE7014" w:rsidRPr="007013A1">
        <w:rPr>
          <w:rFonts w:eastAsia="SimSun"/>
          <w:color w:val="000000" w:themeColor="text1"/>
          <w:sz w:val="28"/>
          <w:szCs w:val="28"/>
          <w:lang w:eastAsia="en-US"/>
        </w:rPr>
        <w:t>–</w:t>
      </w:r>
      <w:r w:rsidR="00B3782B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</w:t>
      </w:r>
      <w:r w:rsidR="00EE7014" w:rsidRPr="007013A1">
        <w:rPr>
          <w:rFonts w:eastAsia="SimSun"/>
          <w:color w:val="000000" w:themeColor="text1"/>
          <w:sz w:val="28"/>
          <w:szCs w:val="28"/>
          <w:lang w:eastAsia="en-US"/>
        </w:rPr>
        <w:t>6%</w:t>
      </w:r>
      <w:r w:rsidR="00766F86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, </w:t>
      </w:r>
      <w:r w:rsidR="00433BB8">
        <w:rPr>
          <w:rFonts w:eastAsia="SimSun"/>
          <w:color w:val="000000" w:themeColor="text1"/>
          <w:sz w:val="28"/>
          <w:szCs w:val="28"/>
          <w:lang w:eastAsia="en-US"/>
        </w:rPr>
        <w:t xml:space="preserve">предоставленных </w:t>
      </w:r>
      <w:r w:rsidR="00766F86" w:rsidRPr="007013A1">
        <w:rPr>
          <w:rFonts w:eastAsia="SimSun"/>
          <w:color w:val="000000" w:themeColor="text1"/>
          <w:sz w:val="28"/>
          <w:szCs w:val="28"/>
          <w:lang w:eastAsia="en-US"/>
        </w:rPr>
        <w:t>в постоянное (бессрочное) пользование – 36,4%.</w:t>
      </w:r>
    </w:p>
    <w:p w:rsidR="00C45111" w:rsidRPr="007013A1" w:rsidRDefault="00C45111" w:rsidP="00527E13">
      <w:pPr>
        <w:spacing w:line="254" w:lineRule="auto"/>
        <w:ind w:firstLine="709"/>
        <w:jc w:val="both"/>
        <w:rPr>
          <w:rFonts w:eastAsia="SimSun"/>
          <w:color w:val="000000" w:themeColor="text1"/>
          <w:sz w:val="28"/>
          <w:szCs w:val="28"/>
          <w:lang w:eastAsia="en-US"/>
        </w:rPr>
      </w:pP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 В собственности граждан находится 9 648 земельных участков общей площадью 610,6 га</w:t>
      </w:r>
      <w:r w:rsidR="0098455D" w:rsidRPr="007013A1">
        <w:rPr>
          <w:color w:val="000000" w:themeColor="text1"/>
        </w:rPr>
        <w:t xml:space="preserve">. </w:t>
      </w:r>
      <w:r w:rsidR="0098455D" w:rsidRPr="007013A1">
        <w:rPr>
          <w:color w:val="000000" w:themeColor="text1"/>
          <w:sz w:val="28"/>
          <w:szCs w:val="28"/>
        </w:rPr>
        <w:t>Эт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>о</w:t>
      </w:r>
      <w:r w:rsidRPr="007013A1">
        <w:rPr>
          <w:rFonts w:eastAsia="SimSun"/>
          <w:color w:val="000000" w:themeColor="text1"/>
          <w:lang w:eastAsia="en-US"/>
        </w:rPr>
        <w:t xml:space="preserve"> 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преимущественно земельные участки, предоставленные в собственность для индивидуального жилищного строительства, ведения садоводства до вступления в силу Земельного кодекса Российской Федерации. </w:t>
      </w:r>
    </w:p>
    <w:p w:rsidR="00C45111" w:rsidRPr="007013A1" w:rsidRDefault="00C45111" w:rsidP="00527E13">
      <w:pPr>
        <w:spacing w:line="254" w:lineRule="auto"/>
        <w:ind w:firstLine="709"/>
        <w:jc w:val="both"/>
        <w:rPr>
          <w:rFonts w:eastAsia="SimSun"/>
          <w:color w:val="000000" w:themeColor="text1"/>
          <w:sz w:val="28"/>
          <w:szCs w:val="28"/>
          <w:lang w:eastAsia="en-US"/>
        </w:rPr>
      </w:pPr>
      <w:r w:rsidRPr="007013A1">
        <w:rPr>
          <w:rFonts w:eastAsia="SimSun"/>
          <w:color w:val="000000" w:themeColor="text1"/>
          <w:sz w:val="28"/>
          <w:szCs w:val="28"/>
          <w:lang w:eastAsia="en-US"/>
        </w:rPr>
        <w:t>В собственности Российской Федерации – 7</w:t>
      </w:r>
      <w:r w:rsidR="003B72C6" w:rsidRPr="007013A1">
        <w:rPr>
          <w:rFonts w:eastAsia="SimSun"/>
          <w:color w:val="000000" w:themeColor="text1"/>
          <w:sz w:val="28"/>
          <w:szCs w:val="28"/>
          <w:lang w:eastAsia="en-US"/>
        </w:rPr>
        <w:t>5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земельны</w:t>
      </w:r>
      <w:r w:rsidR="003B72C6" w:rsidRPr="007013A1">
        <w:rPr>
          <w:rFonts w:eastAsia="SimSun"/>
          <w:color w:val="000000" w:themeColor="text1"/>
          <w:sz w:val="28"/>
          <w:szCs w:val="28"/>
          <w:lang w:eastAsia="en-US"/>
        </w:rPr>
        <w:t>х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участ</w:t>
      </w:r>
      <w:r w:rsidR="003B72C6" w:rsidRPr="007013A1">
        <w:rPr>
          <w:rFonts w:eastAsia="SimSun"/>
          <w:color w:val="000000" w:themeColor="text1"/>
          <w:sz w:val="28"/>
          <w:szCs w:val="28"/>
          <w:lang w:eastAsia="en-US"/>
        </w:rPr>
        <w:t>ков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общей площадью </w:t>
      </w:r>
      <w:r w:rsidR="003B72C6" w:rsidRPr="007013A1">
        <w:rPr>
          <w:rFonts w:eastAsia="SimSun"/>
          <w:color w:val="000000" w:themeColor="text1"/>
          <w:sz w:val="28"/>
          <w:szCs w:val="28"/>
          <w:lang w:eastAsia="en-US"/>
        </w:rPr>
        <w:t>461,2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га. </w:t>
      </w:r>
    </w:p>
    <w:p w:rsidR="00C45111" w:rsidRPr="007013A1" w:rsidRDefault="00C45111" w:rsidP="00527E13">
      <w:pPr>
        <w:spacing w:line="254" w:lineRule="auto"/>
        <w:ind w:firstLine="709"/>
        <w:jc w:val="both"/>
        <w:rPr>
          <w:rFonts w:eastAsia="SimSun"/>
          <w:color w:val="000000" w:themeColor="text1"/>
          <w:sz w:val="28"/>
          <w:szCs w:val="28"/>
          <w:lang w:eastAsia="en-US"/>
        </w:rPr>
      </w:pP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В собственности Красноярского края </w:t>
      </w:r>
      <w:r w:rsidR="00433BB8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– 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>8 земельны</w:t>
      </w:r>
      <w:r w:rsidR="00433BB8">
        <w:rPr>
          <w:rFonts w:eastAsia="SimSun"/>
          <w:color w:val="000000" w:themeColor="text1"/>
          <w:sz w:val="28"/>
          <w:szCs w:val="28"/>
          <w:lang w:eastAsia="en-US"/>
        </w:rPr>
        <w:t>х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участков общей площадью 8.8 га. </w:t>
      </w:r>
    </w:p>
    <w:p w:rsidR="00C45111" w:rsidRPr="007013A1" w:rsidRDefault="00C45111" w:rsidP="00527E13">
      <w:pPr>
        <w:spacing w:line="254" w:lineRule="auto"/>
        <w:ind w:firstLine="709"/>
        <w:jc w:val="both"/>
        <w:rPr>
          <w:rFonts w:eastAsia="SimSun"/>
          <w:color w:val="000000" w:themeColor="text1"/>
          <w:sz w:val="28"/>
          <w:szCs w:val="28"/>
          <w:lang w:eastAsia="en-US"/>
        </w:rPr>
      </w:pP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В муниципальной собственности – 653 земельных участка общей площадью 6 103,1 га, </w:t>
      </w:r>
      <w:r w:rsidR="0098455D" w:rsidRPr="007013A1">
        <w:rPr>
          <w:rFonts w:eastAsia="SimSun"/>
          <w:color w:val="000000" w:themeColor="text1"/>
          <w:sz w:val="28"/>
          <w:szCs w:val="28"/>
          <w:lang w:eastAsia="en-US"/>
        </w:rPr>
        <w:t>из них в постоянное (бессрочное) пользование предоставлено 108 земельных участков общей площадью 5</w:t>
      </w:r>
      <w:r w:rsidR="00766F86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</w:t>
      </w:r>
      <w:r w:rsidR="0098455D" w:rsidRPr="007013A1">
        <w:rPr>
          <w:rFonts w:eastAsia="SimSun"/>
          <w:color w:val="000000" w:themeColor="text1"/>
          <w:sz w:val="28"/>
          <w:szCs w:val="28"/>
          <w:lang w:eastAsia="en-US"/>
        </w:rPr>
        <w:t>904 га. Это земельные участки, предоставленные муниципальным образовательным учреждениям, МКУ «</w:t>
      </w:r>
      <w:proofErr w:type="spellStart"/>
      <w:r w:rsidR="0098455D" w:rsidRPr="007013A1">
        <w:rPr>
          <w:rFonts w:eastAsia="SimSun"/>
          <w:color w:val="000000" w:themeColor="text1"/>
          <w:sz w:val="28"/>
          <w:szCs w:val="28"/>
          <w:lang w:eastAsia="en-US"/>
        </w:rPr>
        <w:t>Горлесхоз</w:t>
      </w:r>
      <w:proofErr w:type="spellEnd"/>
      <w:r w:rsidR="0098455D" w:rsidRPr="007013A1">
        <w:rPr>
          <w:rFonts w:eastAsia="SimSun"/>
          <w:color w:val="000000" w:themeColor="text1"/>
          <w:sz w:val="28"/>
          <w:szCs w:val="28"/>
          <w:lang w:eastAsia="en-US"/>
        </w:rPr>
        <w:t>» для городских лесов, МКУ «Заказчик» для строительства объектов.</w:t>
      </w:r>
    </w:p>
    <w:p w:rsidR="00C45111" w:rsidRDefault="00C45111" w:rsidP="00527E13">
      <w:pPr>
        <w:spacing w:line="254" w:lineRule="auto"/>
        <w:ind w:firstLine="709"/>
        <w:jc w:val="both"/>
        <w:rPr>
          <w:rFonts w:eastAsia="SimSun"/>
          <w:color w:val="000000" w:themeColor="text1"/>
          <w:sz w:val="28"/>
          <w:szCs w:val="28"/>
          <w:lang w:eastAsia="en-US"/>
        </w:rPr>
      </w:pP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В собственности юридических лиц находится </w:t>
      </w:r>
      <w:r w:rsidR="00FD65C4" w:rsidRPr="007013A1">
        <w:rPr>
          <w:rFonts w:eastAsia="SimSun"/>
          <w:color w:val="000000" w:themeColor="text1"/>
          <w:sz w:val="28"/>
          <w:szCs w:val="28"/>
          <w:lang w:eastAsia="en-US"/>
        </w:rPr>
        <w:t>77 земельных участков</w:t>
      </w:r>
      <w:r w:rsidR="008411A3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общей площадью 972 га,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в том числе </w:t>
      </w:r>
      <w:r w:rsidR="00433BB8" w:rsidRPr="00433BB8">
        <w:rPr>
          <w:sz w:val="28"/>
          <w:szCs w:val="28"/>
        </w:rPr>
        <w:t xml:space="preserve">АО </w:t>
      </w:r>
      <w:r w:rsidR="00A324C6" w:rsidRPr="007013A1">
        <w:rPr>
          <w:rFonts w:eastAsia="SimSun"/>
          <w:color w:val="000000" w:themeColor="text1"/>
          <w:sz w:val="28"/>
          <w:szCs w:val="28"/>
          <w:lang w:eastAsia="en-US"/>
        </w:rPr>
        <w:t>«</w:t>
      </w:r>
      <w:r w:rsidR="00433BB8" w:rsidRPr="00433BB8">
        <w:rPr>
          <w:sz w:val="28"/>
          <w:szCs w:val="28"/>
        </w:rPr>
        <w:t>ПО ЭХЗ</w:t>
      </w:r>
      <w:r w:rsidR="00A324C6" w:rsidRPr="007013A1">
        <w:rPr>
          <w:rFonts w:eastAsia="SimSun"/>
          <w:color w:val="000000" w:themeColor="text1"/>
          <w:sz w:val="28"/>
          <w:szCs w:val="28"/>
          <w:lang w:eastAsia="en-US"/>
        </w:rPr>
        <w:t>»</w:t>
      </w:r>
      <w:r w:rsidR="00433BB8" w:rsidRPr="00433BB8">
        <w:rPr>
          <w:sz w:val="28"/>
          <w:szCs w:val="28"/>
        </w:rPr>
        <w:t xml:space="preserve"> 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– 24 земельных участка общей площадью 123,5 га, ООО «Искра» </w:t>
      </w:r>
      <w:r w:rsidR="00D2029E" w:rsidRPr="007013A1">
        <w:rPr>
          <w:rFonts w:eastAsia="SimSun"/>
          <w:color w:val="000000" w:themeColor="text1"/>
          <w:sz w:val="28"/>
          <w:szCs w:val="28"/>
          <w:lang w:eastAsia="en-US"/>
        </w:rPr>
        <w:t>–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50 земельных участков общей площадью 842,8 га</w:t>
      </w:r>
      <w:r w:rsidR="00FD65C4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, Православного прихода Преподобного Серафима Саровского </w:t>
      </w:r>
      <w:r w:rsidR="00D2029E" w:rsidRPr="007013A1">
        <w:rPr>
          <w:rFonts w:eastAsia="SimSun"/>
          <w:color w:val="000000" w:themeColor="text1"/>
          <w:sz w:val="28"/>
          <w:szCs w:val="28"/>
          <w:lang w:eastAsia="en-US"/>
        </w:rPr>
        <w:t>–</w:t>
      </w:r>
      <w:r w:rsidR="00D2029E">
        <w:rPr>
          <w:rFonts w:eastAsia="SimSun"/>
          <w:color w:val="000000" w:themeColor="text1"/>
          <w:sz w:val="28"/>
          <w:szCs w:val="28"/>
          <w:lang w:eastAsia="en-US"/>
        </w:rPr>
        <w:t xml:space="preserve"> </w:t>
      </w:r>
      <w:r w:rsidR="00FD65C4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1 земельный участок общей площадью 1,4 га, иных юридических </w:t>
      </w:r>
      <w:r w:rsidR="008411A3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лиц </w:t>
      </w:r>
      <w:r w:rsidR="00D2029E" w:rsidRPr="007013A1">
        <w:rPr>
          <w:rFonts w:eastAsia="SimSun"/>
          <w:color w:val="000000" w:themeColor="text1"/>
          <w:sz w:val="28"/>
          <w:szCs w:val="28"/>
          <w:lang w:eastAsia="en-US"/>
        </w:rPr>
        <w:t>–</w:t>
      </w:r>
      <w:r w:rsidR="00FD65C4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2 земельных участка общей площадью 4,3 га.</w:t>
      </w:r>
    </w:p>
    <w:p w:rsidR="00897BCE" w:rsidRDefault="00897BCE" w:rsidP="00527E13">
      <w:pPr>
        <w:spacing w:line="254" w:lineRule="auto"/>
        <w:ind w:firstLine="709"/>
        <w:jc w:val="both"/>
        <w:rPr>
          <w:rFonts w:eastAsia="SimSun"/>
          <w:color w:val="000000" w:themeColor="text1"/>
          <w:sz w:val="28"/>
          <w:szCs w:val="28"/>
          <w:lang w:eastAsia="en-US"/>
        </w:rPr>
      </w:pPr>
    </w:p>
    <w:p w:rsidR="00897BCE" w:rsidRPr="007013A1" w:rsidRDefault="00897BCE" w:rsidP="00527E13">
      <w:pPr>
        <w:spacing w:line="254" w:lineRule="auto"/>
        <w:ind w:firstLine="709"/>
        <w:jc w:val="both"/>
        <w:rPr>
          <w:rFonts w:eastAsia="SimSun"/>
          <w:color w:val="000000" w:themeColor="text1"/>
          <w:sz w:val="28"/>
          <w:szCs w:val="28"/>
          <w:lang w:eastAsia="en-US"/>
        </w:rPr>
      </w:pPr>
    </w:p>
    <w:p w:rsidR="00C45111" w:rsidRPr="007013A1" w:rsidRDefault="00C45111" w:rsidP="00527E13">
      <w:pPr>
        <w:spacing w:line="254" w:lineRule="auto"/>
        <w:ind w:firstLine="709"/>
        <w:jc w:val="both"/>
        <w:rPr>
          <w:rFonts w:eastAsia="SimSun"/>
          <w:color w:val="000000" w:themeColor="text1"/>
          <w:sz w:val="28"/>
          <w:szCs w:val="28"/>
          <w:lang w:eastAsia="en-US"/>
        </w:rPr>
      </w:pPr>
      <w:r w:rsidRPr="007013A1">
        <w:rPr>
          <w:rFonts w:eastAsia="SimSun"/>
          <w:color w:val="000000" w:themeColor="text1"/>
          <w:sz w:val="28"/>
          <w:szCs w:val="28"/>
          <w:lang w:eastAsia="en-US"/>
        </w:rPr>
        <w:lastRenderedPageBreak/>
        <w:t xml:space="preserve">В аренду </w:t>
      </w:r>
      <w:r w:rsidR="00F21D1A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гражданам и юридическим лицам 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>предоставлен</w:t>
      </w:r>
      <w:r w:rsidR="00D2029E">
        <w:rPr>
          <w:rFonts w:eastAsia="SimSun"/>
          <w:color w:val="000000" w:themeColor="text1"/>
          <w:sz w:val="28"/>
          <w:szCs w:val="28"/>
          <w:lang w:eastAsia="en-US"/>
        </w:rPr>
        <w:t>о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</w:t>
      </w:r>
      <w:r w:rsidR="00EE7014" w:rsidRPr="007013A1">
        <w:rPr>
          <w:rFonts w:eastAsia="SimSun"/>
          <w:color w:val="000000" w:themeColor="text1"/>
          <w:sz w:val="28"/>
          <w:szCs w:val="28"/>
          <w:lang w:eastAsia="en-US"/>
        </w:rPr>
        <w:t>5472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земельны</w:t>
      </w:r>
      <w:r w:rsidR="00EE7014" w:rsidRPr="007013A1">
        <w:rPr>
          <w:rFonts w:eastAsia="SimSun"/>
          <w:color w:val="000000" w:themeColor="text1"/>
          <w:sz w:val="28"/>
          <w:szCs w:val="28"/>
          <w:lang w:eastAsia="en-US"/>
        </w:rPr>
        <w:t>х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участ</w:t>
      </w:r>
      <w:r w:rsidR="00EE7014" w:rsidRPr="007013A1">
        <w:rPr>
          <w:rFonts w:eastAsia="SimSun"/>
          <w:color w:val="000000" w:themeColor="text1"/>
          <w:sz w:val="28"/>
          <w:szCs w:val="28"/>
          <w:lang w:eastAsia="en-US"/>
        </w:rPr>
        <w:t>ка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общей площадью </w:t>
      </w:r>
      <w:r w:rsidR="00EE7014" w:rsidRPr="007013A1">
        <w:rPr>
          <w:rFonts w:eastAsia="SimSun"/>
          <w:color w:val="000000" w:themeColor="text1"/>
          <w:sz w:val="28"/>
          <w:szCs w:val="28"/>
          <w:lang w:eastAsia="en-US"/>
        </w:rPr>
        <w:t>1011,3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га.</w:t>
      </w:r>
    </w:p>
    <w:p w:rsidR="00C45111" w:rsidRPr="007013A1" w:rsidRDefault="00822698" w:rsidP="00527E13">
      <w:pPr>
        <w:spacing w:line="254" w:lineRule="auto"/>
        <w:ind w:firstLine="709"/>
        <w:jc w:val="both"/>
        <w:rPr>
          <w:rFonts w:eastAsia="SimSun"/>
          <w:color w:val="000000" w:themeColor="text1"/>
          <w:sz w:val="28"/>
          <w:szCs w:val="28"/>
          <w:lang w:eastAsia="en-US"/>
        </w:rPr>
      </w:pPr>
      <w:r w:rsidRPr="007013A1">
        <w:rPr>
          <w:rFonts w:eastAsia="SimSun"/>
          <w:color w:val="000000" w:themeColor="text1"/>
          <w:sz w:val="28"/>
          <w:szCs w:val="28"/>
          <w:lang w:eastAsia="en-US"/>
        </w:rPr>
        <w:t>В безвозмездное (срочное) пользование предоставлен 1 земельны</w:t>
      </w:r>
      <w:r w:rsidR="00F21D1A" w:rsidRPr="007013A1">
        <w:rPr>
          <w:rFonts w:eastAsia="SimSun"/>
          <w:color w:val="000000" w:themeColor="text1"/>
          <w:sz w:val="28"/>
          <w:szCs w:val="28"/>
          <w:lang w:eastAsia="en-US"/>
        </w:rPr>
        <w:t>й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участ</w:t>
      </w:r>
      <w:r w:rsidR="00F21D1A" w:rsidRPr="007013A1">
        <w:rPr>
          <w:rFonts w:eastAsia="SimSun"/>
          <w:color w:val="000000" w:themeColor="text1"/>
          <w:sz w:val="28"/>
          <w:szCs w:val="28"/>
          <w:lang w:eastAsia="en-US"/>
        </w:rPr>
        <w:t>ок</w:t>
      </w:r>
      <w:r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МКУ «Заказчик» для строительства </w:t>
      </w:r>
      <w:r w:rsidR="00F460B3" w:rsidRPr="007013A1">
        <w:rPr>
          <w:rFonts w:eastAsia="SimSun"/>
          <w:color w:val="000000" w:themeColor="text1"/>
          <w:sz w:val="28"/>
          <w:szCs w:val="28"/>
          <w:lang w:eastAsia="en-US"/>
        </w:rPr>
        <w:t>Л</w:t>
      </w:r>
      <w:r w:rsidR="00F21D1A" w:rsidRPr="007013A1">
        <w:rPr>
          <w:rFonts w:eastAsia="SimSun"/>
          <w:color w:val="000000" w:themeColor="text1"/>
          <w:sz w:val="28"/>
          <w:szCs w:val="28"/>
          <w:lang w:eastAsia="en-US"/>
        </w:rPr>
        <w:t>едового дворца.</w:t>
      </w:r>
      <w:r w:rsidR="00C45111" w:rsidRPr="007013A1">
        <w:rPr>
          <w:rFonts w:eastAsia="SimSun"/>
          <w:color w:val="000000" w:themeColor="text1"/>
          <w:sz w:val="28"/>
          <w:szCs w:val="28"/>
          <w:lang w:eastAsia="en-US"/>
        </w:rPr>
        <w:t xml:space="preserve">  </w:t>
      </w:r>
    </w:p>
    <w:p w:rsidR="002512F1" w:rsidRPr="006D2E84" w:rsidRDefault="002512F1" w:rsidP="0065289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13A1">
        <w:rPr>
          <w:rFonts w:ascii="Times New Roman" w:hAnsi="Times New Roman"/>
          <w:color w:val="000000" w:themeColor="text1"/>
          <w:sz w:val="28"/>
          <w:szCs w:val="28"/>
        </w:rPr>
        <w:t xml:space="preserve">1.3. Движимое и недвижимое имущество, находящееся в собственности </w:t>
      </w:r>
      <w:r w:rsidRPr="006D2E84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город Зеленогорск Красноярского края (далее - муниципальное имущество)</w:t>
      </w:r>
      <w:r w:rsidR="00D2029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D2E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4C97" w:rsidRPr="006D2E84">
        <w:rPr>
          <w:rFonts w:ascii="Times New Roman" w:hAnsi="Times New Roman"/>
          <w:color w:val="000000" w:themeColor="text1"/>
          <w:sz w:val="28"/>
          <w:szCs w:val="28"/>
        </w:rPr>
        <w:t>по состоянию на 01.01.201</w:t>
      </w:r>
      <w:r w:rsidR="00D41FCE" w:rsidRPr="006D2E8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5A4C97" w:rsidRPr="006D2E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D2E84">
        <w:rPr>
          <w:rFonts w:ascii="Times New Roman" w:hAnsi="Times New Roman"/>
          <w:color w:val="000000" w:themeColor="text1"/>
          <w:sz w:val="28"/>
          <w:szCs w:val="28"/>
        </w:rPr>
        <w:t>включает в себя 1</w:t>
      </w:r>
      <w:r w:rsidR="0021589D" w:rsidRPr="006D2E8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F2AFC" w:rsidRPr="006D2E84">
        <w:rPr>
          <w:rFonts w:ascii="Times New Roman" w:hAnsi="Times New Roman"/>
          <w:color w:val="000000" w:themeColor="text1"/>
          <w:sz w:val="28"/>
          <w:szCs w:val="28"/>
        </w:rPr>
        <w:t>1316</w:t>
      </w:r>
      <w:r w:rsidRPr="006D2E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D2E8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объектов </w:t>
      </w:r>
      <w:r w:rsidRPr="006D2E84">
        <w:rPr>
          <w:rFonts w:ascii="Times New Roman" w:hAnsi="Times New Roman"/>
          <w:color w:val="000000" w:themeColor="text1"/>
          <w:sz w:val="28"/>
          <w:szCs w:val="28"/>
        </w:rPr>
        <w:t>балансовой (кадастровой)</w:t>
      </w:r>
      <w:r w:rsidRPr="006D2E8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6D2E84">
        <w:rPr>
          <w:rFonts w:ascii="Times New Roman" w:hAnsi="Times New Roman"/>
          <w:color w:val="000000" w:themeColor="text1"/>
          <w:sz w:val="28"/>
          <w:szCs w:val="28"/>
        </w:rPr>
        <w:t xml:space="preserve">стоимостью </w:t>
      </w:r>
      <w:r w:rsidR="002F2AFC" w:rsidRPr="006D2E84"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="0021589D" w:rsidRPr="006D2E84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="002F2AFC" w:rsidRPr="006D2E84">
        <w:rPr>
          <w:rFonts w:ascii="Times New Roman" w:hAnsi="Times New Roman"/>
          <w:bCs/>
          <w:color w:val="000000" w:themeColor="text1"/>
          <w:sz w:val="28"/>
          <w:szCs w:val="28"/>
        </w:rPr>
        <w:t>441</w:t>
      </w:r>
      <w:r w:rsidR="0021589D" w:rsidRPr="006D2E84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="002F2AFC" w:rsidRPr="006D2E84">
        <w:rPr>
          <w:rFonts w:ascii="Times New Roman" w:hAnsi="Times New Roman"/>
          <w:bCs/>
          <w:color w:val="000000" w:themeColor="text1"/>
          <w:sz w:val="28"/>
          <w:szCs w:val="28"/>
        </w:rPr>
        <w:t>336</w:t>
      </w:r>
      <w:r w:rsidR="0021589D" w:rsidRPr="006D2E84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="002F2AFC" w:rsidRPr="006D2E84">
        <w:rPr>
          <w:rFonts w:ascii="Times New Roman" w:hAnsi="Times New Roman"/>
          <w:bCs/>
          <w:color w:val="000000" w:themeColor="text1"/>
          <w:sz w:val="28"/>
          <w:szCs w:val="28"/>
        </w:rPr>
        <w:t>220</w:t>
      </w:r>
      <w:r w:rsidR="0021589D" w:rsidRPr="006D2E84">
        <w:rPr>
          <w:rFonts w:ascii="Times New Roman" w:hAnsi="Times New Roman"/>
          <w:bCs/>
          <w:color w:val="000000" w:themeColor="text1"/>
          <w:sz w:val="28"/>
          <w:szCs w:val="28"/>
        </w:rPr>
        <w:t>,5</w:t>
      </w:r>
      <w:r w:rsidR="002F2AFC" w:rsidRPr="006D2E84">
        <w:rPr>
          <w:rFonts w:ascii="Times New Roman" w:hAnsi="Times New Roman"/>
          <w:bCs/>
          <w:color w:val="000000" w:themeColor="text1"/>
          <w:sz w:val="28"/>
          <w:szCs w:val="28"/>
        </w:rPr>
        <w:t>8</w:t>
      </w:r>
      <w:r w:rsidRPr="006D2E8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6D2E84">
        <w:rPr>
          <w:rFonts w:ascii="Times New Roman" w:hAnsi="Times New Roman"/>
          <w:color w:val="000000" w:themeColor="text1"/>
          <w:sz w:val="28"/>
          <w:szCs w:val="28"/>
        </w:rPr>
        <w:t>руб</w:t>
      </w:r>
      <w:r w:rsidR="0021589D" w:rsidRPr="006D2E8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6D2E84">
        <w:rPr>
          <w:rFonts w:ascii="Times New Roman" w:hAnsi="Times New Roman"/>
          <w:color w:val="000000" w:themeColor="text1"/>
          <w:sz w:val="28"/>
          <w:szCs w:val="28"/>
        </w:rPr>
        <w:t>, в том числе:</w:t>
      </w:r>
    </w:p>
    <w:p w:rsidR="002512F1" w:rsidRPr="002F2AFC" w:rsidRDefault="002512F1" w:rsidP="00652895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2AFC">
        <w:rPr>
          <w:rFonts w:ascii="Times New Roman" w:hAnsi="Times New Roman"/>
          <w:sz w:val="28"/>
          <w:szCs w:val="28"/>
        </w:rPr>
        <w:t xml:space="preserve">- </w:t>
      </w:r>
      <w:r w:rsidR="002F2AFC" w:rsidRPr="002F2AFC">
        <w:rPr>
          <w:rFonts w:ascii="Times New Roman" w:hAnsi="Times New Roman"/>
          <w:sz w:val="28"/>
          <w:szCs w:val="28"/>
        </w:rPr>
        <w:t>1</w:t>
      </w:r>
      <w:r w:rsidR="0021589D" w:rsidRPr="002F2AFC">
        <w:rPr>
          <w:rFonts w:ascii="Times New Roman" w:hAnsi="Times New Roman"/>
          <w:sz w:val="28"/>
          <w:szCs w:val="28"/>
        </w:rPr>
        <w:t>9</w:t>
      </w:r>
      <w:r w:rsidR="002F2AFC" w:rsidRPr="002F2AFC">
        <w:rPr>
          <w:rFonts w:ascii="Times New Roman" w:hAnsi="Times New Roman"/>
          <w:sz w:val="28"/>
          <w:szCs w:val="28"/>
        </w:rPr>
        <w:t>81</w:t>
      </w:r>
      <w:r w:rsidRPr="002F2AFC">
        <w:rPr>
          <w:rFonts w:ascii="Times New Roman" w:hAnsi="Times New Roman"/>
          <w:sz w:val="28"/>
          <w:szCs w:val="28"/>
        </w:rPr>
        <w:t xml:space="preserve"> объект</w:t>
      </w:r>
      <w:r w:rsidR="00D2029E">
        <w:rPr>
          <w:rFonts w:ascii="Times New Roman" w:hAnsi="Times New Roman"/>
          <w:sz w:val="28"/>
          <w:szCs w:val="28"/>
        </w:rPr>
        <w:t xml:space="preserve"> </w:t>
      </w:r>
      <w:r w:rsidRPr="002F2AFC">
        <w:rPr>
          <w:rFonts w:ascii="Times New Roman" w:hAnsi="Times New Roman"/>
          <w:sz w:val="28"/>
          <w:szCs w:val="28"/>
        </w:rPr>
        <w:t xml:space="preserve">недвижимого имущества балансовой (кадастровой) стоимостью </w:t>
      </w:r>
      <w:r w:rsidR="002F2AFC" w:rsidRPr="002F2AFC">
        <w:rPr>
          <w:rFonts w:ascii="Times New Roman" w:hAnsi="Times New Roman"/>
          <w:bCs/>
          <w:sz w:val="28"/>
          <w:szCs w:val="28"/>
        </w:rPr>
        <w:t>4</w:t>
      </w:r>
      <w:r w:rsidR="0021589D" w:rsidRPr="002F2AFC">
        <w:rPr>
          <w:rFonts w:ascii="Times New Roman" w:hAnsi="Times New Roman"/>
          <w:bCs/>
          <w:sz w:val="28"/>
          <w:szCs w:val="28"/>
        </w:rPr>
        <w:t> 5</w:t>
      </w:r>
      <w:r w:rsidR="002F2AFC" w:rsidRPr="002F2AFC">
        <w:rPr>
          <w:rFonts w:ascii="Times New Roman" w:hAnsi="Times New Roman"/>
          <w:bCs/>
          <w:sz w:val="28"/>
          <w:szCs w:val="28"/>
        </w:rPr>
        <w:t>8</w:t>
      </w:r>
      <w:r w:rsidR="0021589D" w:rsidRPr="002F2AFC">
        <w:rPr>
          <w:rFonts w:ascii="Times New Roman" w:hAnsi="Times New Roman"/>
          <w:bCs/>
          <w:sz w:val="28"/>
          <w:szCs w:val="28"/>
        </w:rPr>
        <w:t>5 </w:t>
      </w:r>
      <w:r w:rsidR="002F2AFC" w:rsidRPr="002F2AFC">
        <w:rPr>
          <w:rFonts w:ascii="Times New Roman" w:hAnsi="Times New Roman"/>
          <w:bCs/>
          <w:sz w:val="28"/>
          <w:szCs w:val="28"/>
        </w:rPr>
        <w:t>45</w:t>
      </w:r>
      <w:r w:rsidR="0021589D" w:rsidRPr="002F2AFC">
        <w:rPr>
          <w:rFonts w:ascii="Times New Roman" w:hAnsi="Times New Roman"/>
          <w:bCs/>
          <w:sz w:val="28"/>
          <w:szCs w:val="28"/>
        </w:rPr>
        <w:t>7 </w:t>
      </w:r>
      <w:r w:rsidR="002F2AFC" w:rsidRPr="002F2AFC">
        <w:rPr>
          <w:rFonts w:ascii="Times New Roman" w:hAnsi="Times New Roman"/>
          <w:bCs/>
          <w:sz w:val="28"/>
          <w:szCs w:val="28"/>
        </w:rPr>
        <w:t>968</w:t>
      </w:r>
      <w:r w:rsidR="0021589D" w:rsidRPr="002F2AFC">
        <w:rPr>
          <w:rFonts w:ascii="Times New Roman" w:hAnsi="Times New Roman"/>
          <w:bCs/>
          <w:sz w:val="28"/>
          <w:szCs w:val="28"/>
        </w:rPr>
        <w:t>,1</w:t>
      </w:r>
      <w:r w:rsidR="002F2AFC" w:rsidRPr="002F2AFC">
        <w:rPr>
          <w:rFonts w:ascii="Times New Roman" w:hAnsi="Times New Roman"/>
          <w:bCs/>
          <w:sz w:val="28"/>
          <w:szCs w:val="28"/>
        </w:rPr>
        <w:t>2</w:t>
      </w:r>
      <w:r w:rsidRPr="002F2AFC">
        <w:rPr>
          <w:rFonts w:ascii="Times New Roman" w:hAnsi="Times New Roman"/>
          <w:bCs/>
          <w:sz w:val="28"/>
          <w:szCs w:val="28"/>
        </w:rPr>
        <w:t xml:space="preserve"> </w:t>
      </w:r>
      <w:r w:rsidRPr="002F2AFC">
        <w:rPr>
          <w:rFonts w:ascii="Times New Roman" w:hAnsi="Times New Roman"/>
          <w:sz w:val="28"/>
          <w:szCs w:val="28"/>
        </w:rPr>
        <w:t>руб</w:t>
      </w:r>
      <w:r w:rsidR="0021589D" w:rsidRPr="002F2AFC">
        <w:rPr>
          <w:rFonts w:ascii="Times New Roman" w:hAnsi="Times New Roman"/>
          <w:sz w:val="28"/>
          <w:szCs w:val="28"/>
        </w:rPr>
        <w:t>.</w:t>
      </w:r>
      <w:r w:rsidRPr="002F2AFC">
        <w:rPr>
          <w:rFonts w:ascii="Times New Roman" w:hAnsi="Times New Roman"/>
          <w:sz w:val="28"/>
          <w:szCs w:val="28"/>
        </w:rPr>
        <w:t>;</w:t>
      </w:r>
    </w:p>
    <w:p w:rsidR="002512F1" w:rsidRPr="002F2AFC" w:rsidRDefault="002512F1" w:rsidP="00652895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2AFC">
        <w:rPr>
          <w:rFonts w:ascii="Times New Roman" w:hAnsi="Times New Roman"/>
          <w:sz w:val="28"/>
          <w:szCs w:val="28"/>
        </w:rPr>
        <w:t xml:space="preserve">- </w:t>
      </w:r>
      <w:r w:rsidR="0021589D" w:rsidRPr="002F2AFC">
        <w:rPr>
          <w:rFonts w:ascii="Times New Roman" w:hAnsi="Times New Roman"/>
          <w:sz w:val="28"/>
          <w:szCs w:val="28"/>
        </w:rPr>
        <w:t>1</w:t>
      </w:r>
      <w:r w:rsidR="002F2AFC" w:rsidRPr="002F2AFC">
        <w:rPr>
          <w:rFonts w:ascii="Times New Roman" w:hAnsi="Times New Roman"/>
          <w:sz w:val="28"/>
          <w:szCs w:val="28"/>
        </w:rPr>
        <w:t>6</w:t>
      </w:r>
      <w:r w:rsidR="0021589D" w:rsidRPr="002F2AFC">
        <w:rPr>
          <w:rFonts w:ascii="Times New Roman" w:hAnsi="Times New Roman"/>
          <w:sz w:val="28"/>
          <w:szCs w:val="28"/>
        </w:rPr>
        <w:t>9</w:t>
      </w:r>
      <w:r w:rsidR="002F2AFC" w:rsidRPr="002F2AFC">
        <w:rPr>
          <w:rFonts w:ascii="Times New Roman" w:hAnsi="Times New Roman"/>
          <w:sz w:val="28"/>
          <w:szCs w:val="28"/>
        </w:rPr>
        <w:t>335</w:t>
      </w:r>
      <w:r w:rsidRPr="002F2AFC">
        <w:rPr>
          <w:rFonts w:ascii="Times New Roman" w:hAnsi="Times New Roman"/>
          <w:sz w:val="28"/>
          <w:szCs w:val="28"/>
        </w:rPr>
        <w:t xml:space="preserve"> объектов движимого имущества балансовой стоимостью 1</w:t>
      </w:r>
      <w:r w:rsidR="0021589D" w:rsidRPr="002F2AFC">
        <w:rPr>
          <w:rFonts w:ascii="Times New Roman" w:hAnsi="Times New Roman"/>
          <w:sz w:val="28"/>
          <w:szCs w:val="28"/>
        </w:rPr>
        <w:t> </w:t>
      </w:r>
      <w:r w:rsidR="002F2AFC" w:rsidRPr="002F2AFC">
        <w:rPr>
          <w:rFonts w:ascii="Times New Roman" w:hAnsi="Times New Roman"/>
          <w:sz w:val="28"/>
          <w:szCs w:val="28"/>
        </w:rPr>
        <w:t>8</w:t>
      </w:r>
      <w:r w:rsidR="0021589D" w:rsidRPr="002F2AFC">
        <w:rPr>
          <w:rFonts w:ascii="Times New Roman" w:hAnsi="Times New Roman"/>
          <w:sz w:val="28"/>
          <w:szCs w:val="28"/>
        </w:rPr>
        <w:t>5</w:t>
      </w:r>
      <w:r w:rsidR="002F2AFC" w:rsidRPr="002F2AFC">
        <w:rPr>
          <w:rFonts w:ascii="Times New Roman" w:hAnsi="Times New Roman"/>
          <w:sz w:val="28"/>
          <w:szCs w:val="28"/>
        </w:rPr>
        <w:t>5</w:t>
      </w:r>
      <w:r w:rsidR="0021589D" w:rsidRPr="002F2AFC">
        <w:rPr>
          <w:rFonts w:ascii="Times New Roman" w:hAnsi="Times New Roman"/>
          <w:sz w:val="28"/>
          <w:szCs w:val="28"/>
        </w:rPr>
        <w:t> 8</w:t>
      </w:r>
      <w:r w:rsidR="002F2AFC" w:rsidRPr="002F2AFC">
        <w:rPr>
          <w:rFonts w:ascii="Times New Roman" w:hAnsi="Times New Roman"/>
          <w:sz w:val="28"/>
          <w:szCs w:val="28"/>
        </w:rPr>
        <w:t>7</w:t>
      </w:r>
      <w:r w:rsidR="0021589D" w:rsidRPr="002F2AFC">
        <w:rPr>
          <w:rFonts w:ascii="Times New Roman" w:hAnsi="Times New Roman"/>
          <w:sz w:val="28"/>
          <w:szCs w:val="28"/>
        </w:rPr>
        <w:t>8 </w:t>
      </w:r>
      <w:r w:rsidR="002F2AFC" w:rsidRPr="002F2AFC">
        <w:rPr>
          <w:rFonts w:ascii="Times New Roman" w:hAnsi="Times New Roman"/>
          <w:sz w:val="28"/>
          <w:szCs w:val="28"/>
        </w:rPr>
        <w:t>2</w:t>
      </w:r>
      <w:r w:rsidR="0021589D" w:rsidRPr="002F2AFC">
        <w:rPr>
          <w:rFonts w:ascii="Times New Roman" w:hAnsi="Times New Roman"/>
          <w:sz w:val="28"/>
          <w:szCs w:val="28"/>
        </w:rPr>
        <w:t>5</w:t>
      </w:r>
      <w:r w:rsidR="002F2AFC" w:rsidRPr="002F2AFC">
        <w:rPr>
          <w:rFonts w:ascii="Times New Roman" w:hAnsi="Times New Roman"/>
          <w:sz w:val="28"/>
          <w:szCs w:val="28"/>
        </w:rPr>
        <w:t>2</w:t>
      </w:r>
      <w:r w:rsidR="0021589D" w:rsidRPr="002F2AFC">
        <w:rPr>
          <w:rFonts w:ascii="Times New Roman" w:hAnsi="Times New Roman"/>
          <w:sz w:val="28"/>
          <w:szCs w:val="28"/>
        </w:rPr>
        <w:t>,</w:t>
      </w:r>
      <w:r w:rsidR="002F2AFC" w:rsidRPr="002F2AFC">
        <w:rPr>
          <w:rFonts w:ascii="Times New Roman" w:hAnsi="Times New Roman"/>
          <w:sz w:val="28"/>
          <w:szCs w:val="28"/>
        </w:rPr>
        <w:t>46</w:t>
      </w:r>
      <w:r w:rsidRPr="002F2AFC">
        <w:rPr>
          <w:rFonts w:ascii="Times New Roman" w:hAnsi="Times New Roman"/>
          <w:sz w:val="28"/>
          <w:szCs w:val="28"/>
        </w:rPr>
        <w:t xml:space="preserve"> руб</w:t>
      </w:r>
      <w:r w:rsidR="0021589D" w:rsidRPr="002F2AFC">
        <w:rPr>
          <w:rFonts w:ascii="Times New Roman" w:hAnsi="Times New Roman"/>
          <w:sz w:val="28"/>
          <w:szCs w:val="28"/>
        </w:rPr>
        <w:t>.</w:t>
      </w:r>
    </w:p>
    <w:p w:rsidR="002512F1" w:rsidRPr="00B14849" w:rsidRDefault="002512F1" w:rsidP="00652895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4C97">
        <w:rPr>
          <w:rFonts w:ascii="Times New Roman" w:hAnsi="Times New Roman"/>
          <w:sz w:val="28"/>
          <w:szCs w:val="28"/>
        </w:rPr>
        <w:t>С учетом необходимости решения вопросов местного значения городского округа, определенных Федеральным зак</w:t>
      </w:r>
      <w:r w:rsidRPr="00B14849">
        <w:rPr>
          <w:rFonts w:ascii="Times New Roman" w:hAnsi="Times New Roman"/>
          <w:sz w:val="28"/>
          <w:szCs w:val="28"/>
        </w:rPr>
        <w:t xml:space="preserve">оном </w:t>
      </w:r>
      <w:r>
        <w:rPr>
          <w:rFonts w:ascii="Times New Roman" w:hAnsi="Times New Roman"/>
          <w:sz w:val="28"/>
          <w:szCs w:val="28"/>
        </w:rPr>
        <w:t xml:space="preserve">от 06.10.2003                № 131-ФЗ </w:t>
      </w:r>
      <w:r w:rsidRPr="00B14849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Pr="00B14849">
        <w:rPr>
          <w:rFonts w:ascii="Times New Roman" w:hAnsi="Times New Roman"/>
          <w:sz w:val="28"/>
          <w:szCs w:val="28"/>
        </w:rPr>
        <w:t xml:space="preserve"> указанные объекты находятся: </w:t>
      </w:r>
    </w:p>
    <w:p w:rsidR="002512F1" w:rsidRPr="002F2AFC" w:rsidRDefault="002512F1" w:rsidP="00652895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5486">
        <w:rPr>
          <w:rFonts w:ascii="Times New Roman" w:hAnsi="Times New Roman"/>
          <w:sz w:val="28"/>
          <w:szCs w:val="28"/>
        </w:rPr>
        <w:t xml:space="preserve">- </w:t>
      </w:r>
      <w:r w:rsidRPr="002F2AFC">
        <w:rPr>
          <w:rFonts w:ascii="Times New Roman" w:hAnsi="Times New Roman"/>
          <w:sz w:val="28"/>
          <w:szCs w:val="28"/>
        </w:rPr>
        <w:t>в хозяйственном ведении 9 муниципальных унитарных предприятий города Зеленогорска (8 </w:t>
      </w:r>
      <w:r w:rsidR="002F2AFC" w:rsidRPr="002F2AFC">
        <w:rPr>
          <w:rFonts w:ascii="Times New Roman" w:hAnsi="Times New Roman"/>
          <w:sz w:val="28"/>
          <w:szCs w:val="28"/>
        </w:rPr>
        <w:t>527</w:t>
      </w:r>
      <w:r w:rsidRPr="002F2AFC">
        <w:rPr>
          <w:rFonts w:ascii="Times New Roman" w:hAnsi="Times New Roman"/>
          <w:sz w:val="28"/>
          <w:szCs w:val="28"/>
        </w:rPr>
        <w:t xml:space="preserve"> объект</w:t>
      </w:r>
      <w:r w:rsidR="000F7255" w:rsidRPr="002F2AFC">
        <w:rPr>
          <w:rFonts w:ascii="Times New Roman" w:hAnsi="Times New Roman"/>
          <w:sz w:val="28"/>
          <w:szCs w:val="28"/>
        </w:rPr>
        <w:t>ов</w:t>
      </w:r>
      <w:r w:rsidRPr="002F2AFC">
        <w:rPr>
          <w:rFonts w:ascii="Times New Roman" w:hAnsi="Times New Roman"/>
          <w:sz w:val="28"/>
          <w:szCs w:val="28"/>
        </w:rPr>
        <w:t xml:space="preserve"> балансовой стоимостью 3</w:t>
      </w:r>
      <w:r w:rsidR="000F7255" w:rsidRPr="002F2AFC">
        <w:rPr>
          <w:rFonts w:ascii="Times New Roman" w:hAnsi="Times New Roman"/>
          <w:sz w:val="28"/>
          <w:szCs w:val="28"/>
        </w:rPr>
        <w:t> </w:t>
      </w:r>
      <w:r w:rsidR="002F2AFC" w:rsidRPr="002F2AFC">
        <w:rPr>
          <w:rFonts w:ascii="Times New Roman" w:hAnsi="Times New Roman"/>
          <w:sz w:val="28"/>
          <w:szCs w:val="28"/>
        </w:rPr>
        <w:t>508</w:t>
      </w:r>
      <w:r w:rsidR="000F7255" w:rsidRPr="002F2AFC">
        <w:rPr>
          <w:rFonts w:ascii="Times New Roman" w:hAnsi="Times New Roman"/>
          <w:sz w:val="28"/>
          <w:szCs w:val="28"/>
        </w:rPr>
        <w:t>,0 тыс. руб.</w:t>
      </w:r>
      <w:r w:rsidRPr="002F2AFC">
        <w:rPr>
          <w:rFonts w:ascii="Times New Roman" w:hAnsi="Times New Roman"/>
          <w:sz w:val="28"/>
          <w:szCs w:val="28"/>
        </w:rPr>
        <w:t>);</w:t>
      </w:r>
    </w:p>
    <w:p w:rsidR="002512F1" w:rsidRPr="002F2AFC" w:rsidRDefault="002512F1" w:rsidP="00652895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2AFC">
        <w:rPr>
          <w:rFonts w:ascii="Times New Roman" w:hAnsi="Times New Roman"/>
          <w:sz w:val="28"/>
          <w:szCs w:val="28"/>
        </w:rPr>
        <w:t>- в оперативном управлении 6</w:t>
      </w:r>
      <w:r w:rsidR="000F7255" w:rsidRPr="002F2AFC">
        <w:rPr>
          <w:rFonts w:ascii="Times New Roman" w:hAnsi="Times New Roman"/>
          <w:sz w:val="28"/>
          <w:szCs w:val="28"/>
        </w:rPr>
        <w:t>4</w:t>
      </w:r>
      <w:r w:rsidRPr="002F2AFC">
        <w:rPr>
          <w:rFonts w:ascii="Times New Roman" w:hAnsi="Times New Roman"/>
          <w:sz w:val="28"/>
          <w:szCs w:val="28"/>
        </w:rPr>
        <w:t xml:space="preserve"> муниципальных уч</w:t>
      </w:r>
      <w:r w:rsidR="002F2AFC" w:rsidRPr="002F2AFC">
        <w:rPr>
          <w:rFonts w:ascii="Times New Roman" w:hAnsi="Times New Roman"/>
          <w:sz w:val="28"/>
          <w:szCs w:val="28"/>
        </w:rPr>
        <w:t>реждений города Зеленогорска (1</w:t>
      </w:r>
      <w:r w:rsidR="000F7255" w:rsidRPr="002F2AFC">
        <w:rPr>
          <w:rFonts w:ascii="Times New Roman" w:hAnsi="Times New Roman"/>
          <w:sz w:val="28"/>
          <w:szCs w:val="28"/>
        </w:rPr>
        <w:t>6</w:t>
      </w:r>
      <w:r w:rsidR="002F2AFC" w:rsidRPr="002F2AFC">
        <w:rPr>
          <w:rFonts w:ascii="Times New Roman" w:hAnsi="Times New Roman"/>
          <w:sz w:val="28"/>
          <w:szCs w:val="28"/>
        </w:rPr>
        <w:t>2</w:t>
      </w:r>
      <w:r w:rsidR="000F7255" w:rsidRPr="002F2AFC">
        <w:rPr>
          <w:rFonts w:ascii="Times New Roman" w:hAnsi="Times New Roman"/>
          <w:sz w:val="28"/>
          <w:szCs w:val="28"/>
        </w:rPr>
        <w:t xml:space="preserve"> </w:t>
      </w:r>
      <w:r w:rsidR="002F2AFC" w:rsidRPr="002F2AFC">
        <w:rPr>
          <w:rFonts w:ascii="Times New Roman" w:hAnsi="Times New Roman"/>
          <w:sz w:val="28"/>
          <w:szCs w:val="28"/>
        </w:rPr>
        <w:t>789</w:t>
      </w:r>
      <w:r w:rsidRPr="002F2AFC">
        <w:rPr>
          <w:rFonts w:ascii="Times New Roman" w:hAnsi="Times New Roman"/>
          <w:sz w:val="28"/>
          <w:szCs w:val="28"/>
        </w:rPr>
        <w:t xml:space="preserve"> </w:t>
      </w:r>
      <w:r w:rsidRPr="002F2AFC">
        <w:rPr>
          <w:rFonts w:ascii="Times New Roman" w:hAnsi="Times New Roman"/>
          <w:bCs/>
          <w:sz w:val="28"/>
          <w:szCs w:val="28"/>
        </w:rPr>
        <w:t>объект</w:t>
      </w:r>
      <w:r w:rsidR="000F7255" w:rsidRPr="002F2AFC">
        <w:rPr>
          <w:rFonts w:ascii="Times New Roman" w:hAnsi="Times New Roman"/>
          <w:bCs/>
          <w:sz w:val="28"/>
          <w:szCs w:val="28"/>
        </w:rPr>
        <w:t>ов</w:t>
      </w:r>
      <w:r w:rsidRPr="002F2AFC">
        <w:rPr>
          <w:rFonts w:ascii="Times New Roman" w:hAnsi="Times New Roman"/>
          <w:sz w:val="28"/>
          <w:szCs w:val="28"/>
        </w:rPr>
        <w:t xml:space="preserve"> балансовой стоимостью 2</w:t>
      </w:r>
      <w:r w:rsidR="000F7255" w:rsidRPr="002F2AFC">
        <w:rPr>
          <w:rFonts w:ascii="Times New Roman" w:hAnsi="Times New Roman"/>
          <w:sz w:val="28"/>
          <w:szCs w:val="28"/>
        </w:rPr>
        <w:t> </w:t>
      </w:r>
      <w:r w:rsidR="002F2AFC" w:rsidRPr="002F2AFC">
        <w:rPr>
          <w:rFonts w:ascii="Times New Roman" w:hAnsi="Times New Roman"/>
          <w:sz w:val="28"/>
          <w:szCs w:val="28"/>
        </w:rPr>
        <w:t>933</w:t>
      </w:r>
      <w:r w:rsidR="000F7255" w:rsidRPr="002F2AFC">
        <w:rPr>
          <w:rFonts w:ascii="Times New Roman" w:hAnsi="Times New Roman"/>
          <w:sz w:val="28"/>
          <w:szCs w:val="28"/>
        </w:rPr>
        <w:t>,</w:t>
      </w:r>
      <w:r w:rsidR="002F2AFC" w:rsidRPr="002F2AFC">
        <w:rPr>
          <w:rFonts w:ascii="Times New Roman" w:hAnsi="Times New Roman"/>
          <w:sz w:val="28"/>
          <w:szCs w:val="28"/>
        </w:rPr>
        <w:t>3</w:t>
      </w:r>
      <w:r w:rsidR="000F7255" w:rsidRPr="002F2AFC">
        <w:rPr>
          <w:rFonts w:ascii="Times New Roman" w:hAnsi="Times New Roman"/>
          <w:sz w:val="28"/>
          <w:szCs w:val="28"/>
        </w:rPr>
        <w:t xml:space="preserve"> тыс. руб.</w:t>
      </w:r>
      <w:r w:rsidRPr="002F2AFC">
        <w:rPr>
          <w:rFonts w:ascii="Times New Roman" w:hAnsi="Times New Roman"/>
          <w:sz w:val="28"/>
          <w:szCs w:val="28"/>
        </w:rPr>
        <w:t>).</w:t>
      </w:r>
    </w:p>
    <w:p w:rsidR="002512F1" w:rsidRDefault="00DC11FA" w:rsidP="00F10B07">
      <w:pPr>
        <w:pStyle w:val="a3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11F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512F1" w:rsidRPr="00DC11FA">
        <w:rPr>
          <w:rFonts w:ascii="Times New Roman" w:hAnsi="Times New Roman"/>
          <w:color w:val="000000" w:themeColor="text1"/>
          <w:sz w:val="28"/>
          <w:szCs w:val="28"/>
        </w:rPr>
        <w:t>муществ</w:t>
      </w:r>
      <w:r w:rsidRPr="00DC11F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7D33E9" w:rsidRPr="00DC11FA">
        <w:rPr>
          <w:rFonts w:ascii="Times New Roman" w:hAnsi="Times New Roman"/>
          <w:color w:val="000000" w:themeColor="text1"/>
          <w:sz w:val="28"/>
          <w:szCs w:val="28"/>
        </w:rPr>
        <w:t xml:space="preserve">, составляющие муниципальную </w:t>
      </w:r>
      <w:r w:rsidR="002512F1" w:rsidRPr="00DC11FA">
        <w:rPr>
          <w:rFonts w:ascii="Times New Roman" w:hAnsi="Times New Roman"/>
          <w:color w:val="000000" w:themeColor="text1"/>
          <w:sz w:val="28"/>
          <w:szCs w:val="28"/>
        </w:rPr>
        <w:t>казн</w:t>
      </w:r>
      <w:r w:rsidR="007D33E9" w:rsidRPr="00DC11FA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2512F1" w:rsidRPr="00DC11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5486" w:rsidRPr="00DC11FA">
        <w:rPr>
          <w:rFonts w:ascii="Times New Roman" w:hAnsi="Times New Roman"/>
          <w:color w:val="000000" w:themeColor="text1"/>
          <w:sz w:val="28"/>
          <w:szCs w:val="28"/>
        </w:rPr>
        <w:t>(недвижимое, движимое, земельные участки)</w:t>
      </w:r>
      <w:r w:rsidR="00A324C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E5486" w:rsidRPr="00DC11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включает в себя</w:t>
      </w:r>
      <w:r w:rsidR="002512F1" w:rsidRPr="00DC11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03C08" w:rsidRPr="00DC11F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22D56" w:rsidRPr="00DC11FA">
        <w:rPr>
          <w:rFonts w:ascii="Times New Roman" w:hAnsi="Times New Roman"/>
          <w:color w:val="000000" w:themeColor="text1"/>
          <w:sz w:val="28"/>
          <w:szCs w:val="28"/>
        </w:rPr>
        <w:t>887</w:t>
      </w:r>
      <w:r w:rsidR="002512F1" w:rsidRPr="00DC11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объектов</w:t>
      </w:r>
      <w:r w:rsidR="002512F1" w:rsidRPr="00DC11FA">
        <w:rPr>
          <w:rFonts w:ascii="Times New Roman" w:hAnsi="Times New Roman"/>
          <w:color w:val="000000" w:themeColor="text1"/>
          <w:sz w:val="28"/>
          <w:szCs w:val="28"/>
        </w:rPr>
        <w:t xml:space="preserve"> балансовой стоимостью </w:t>
      </w:r>
      <w:r w:rsidR="00D03C08" w:rsidRPr="00DC11F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E5486" w:rsidRPr="00DC11F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03C08" w:rsidRPr="00DC11FA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22D56" w:rsidRPr="00DC11FA">
        <w:rPr>
          <w:rFonts w:ascii="Times New Roman" w:hAnsi="Times New Roman"/>
          <w:color w:val="000000" w:themeColor="text1"/>
          <w:sz w:val="28"/>
          <w:szCs w:val="28"/>
        </w:rPr>
        <w:t>91150</w:t>
      </w:r>
      <w:r w:rsidR="006E5486" w:rsidRPr="00DC11F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22D56" w:rsidRPr="00DC11F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0F7255" w:rsidRPr="00DC11FA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2512F1" w:rsidRPr="00B14849" w:rsidRDefault="00DC11FA" w:rsidP="00DC11FA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t>  </w:t>
      </w:r>
      <w:r w:rsidR="002512F1" w:rsidRPr="00B14849">
        <w:rPr>
          <w:rFonts w:ascii="Times New Roman" w:hAnsi="Times New Roman"/>
          <w:sz w:val="28"/>
          <w:szCs w:val="28"/>
        </w:rPr>
        <w:t>1.4. Целью муниципальной программы является создание условий для эффективного управления муниципальным имуществом и рационального использования земельных ресурсов.</w:t>
      </w:r>
    </w:p>
    <w:p w:rsidR="002512F1" w:rsidRPr="00B14849" w:rsidRDefault="002512F1" w:rsidP="0065289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>1.5. Реализация муниципальной программы направлена на достижение следующих задач:</w:t>
      </w:r>
    </w:p>
    <w:p w:rsidR="002512F1" w:rsidRPr="00B14849" w:rsidRDefault="002512F1" w:rsidP="00652895">
      <w:pPr>
        <w:tabs>
          <w:tab w:val="left" w:pos="342"/>
        </w:tabs>
        <w:autoSpaceDE w:val="0"/>
        <w:jc w:val="both"/>
        <w:rPr>
          <w:sz w:val="28"/>
          <w:szCs w:val="28"/>
        </w:rPr>
      </w:pPr>
      <w:r w:rsidRPr="00B14849">
        <w:rPr>
          <w:sz w:val="28"/>
          <w:szCs w:val="28"/>
        </w:rPr>
        <w:tab/>
      </w:r>
      <w:r w:rsidRPr="00B14849">
        <w:rPr>
          <w:sz w:val="28"/>
          <w:szCs w:val="28"/>
        </w:rPr>
        <w:tab/>
      </w:r>
      <w:r>
        <w:rPr>
          <w:sz w:val="28"/>
          <w:szCs w:val="28"/>
        </w:rPr>
        <w:t>- о</w:t>
      </w:r>
      <w:r w:rsidRPr="00B14849">
        <w:rPr>
          <w:sz w:val="28"/>
          <w:szCs w:val="28"/>
        </w:rPr>
        <w:t>беспечение эффективного управления имуществом казны, а также рационального использования земельных участков</w:t>
      </w:r>
      <w:r>
        <w:rPr>
          <w:sz w:val="28"/>
          <w:szCs w:val="28"/>
        </w:rPr>
        <w:t>;</w:t>
      </w:r>
    </w:p>
    <w:p w:rsidR="002512F1" w:rsidRPr="00B14849" w:rsidRDefault="002512F1" w:rsidP="00652895">
      <w:pPr>
        <w:tabs>
          <w:tab w:val="left" w:pos="993"/>
        </w:tabs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- с</w:t>
      </w:r>
      <w:r w:rsidRPr="00B14849">
        <w:rPr>
          <w:sz w:val="28"/>
          <w:szCs w:val="28"/>
        </w:rPr>
        <w:t>оздание условий для эффективного и прозрачного управления в рамках выполнения установленных функций и полномочий</w:t>
      </w:r>
      <w:r>
        <w:rPr>
          <w:sz w:val="28"/>
          <w:szCs w:val="28"/>
        </w:rPr>
        <w:t>.</w:t>
      </w:r>
    </w:p>
    <w:p w:rsidR="002512F1" w:rsidRPr="00B14849" w:rsidRDefault="002512F1" w:rsidP="0065289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>1.6. Реализация муниципальной программы позволит увеличить количество объектов имущества казны и земельных участков, бесхозяйных объектов, вовлеченных в хозяйственный оборот, а также обеспечить надлежащее содержание и сохранность имущества казны, что, в свою очередь, позволит о</w:t>
      </w:r>
      <w:r>
        <w:rPr>
          <w:rFonts w:ascii="Times New Roman" w:hAnsi="Times New Roman"/>
          <w:sz w:val="28"/>
          <w:szCs w:val="28"/>
        </w:rPr>
        <w:t xml:space="preserve">рганам местного самоуправления </w:t>
      </w:r>
      <w:r w:rsidRPr="00B14849">
        <w:rPr>
          <w:rFonts w:ascii="Times New Roman" w:hAnsi="Times New Roman"/>
          <w:sz w:val="28"/>
          <w:szCs w:val="28"/>
        </w:rPr>
        <w:t>города Зеленогорска выполнить полномочия собственника муниципального имущества.</w:t>
      </w:r>
    </w:p>
    <w:p w:rsidR="002512F1" w:rsidRPr="00B14849" w:rsidRDefault="002512F1" w:rsidP="00652895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B14849">
        <w:rPr>
          <w:sz w:val="28"/>
          <w:szCs w:val="28"/>
          <w:lang w:eastAsia="en-US"/>
        </w:rPr>
        <w:t xml:space="preserve"> 1.7. Срок реализации муниципальной программы </w:t>
      </w:r>
      <w:r>
        <w:rPr>
          <w:sz w:val="28"/>
          <w:szCs w:val="28"/>
          <w:lang w:eastAsia="en-US"/>
        </w:rPr>
        <w:t xml:space="preserve">устанавливается </w:t>
      </w:r>
      <w:r w:rsidRPr="00B14849">
        <w:rPr>
          <w:sz w:val="28"/>
          <w:szCs w:val="28"/>
          <w:lang w:eastAsia="en-US"/>
        </w:rPr>
        <w:t>с 01.01.20</w:t>
      </w:r>
      <w:r w:rsidR="00C71241">
        <w:rPr>
          <w:sz w:val="28"/>
          <w:szCs w:val="28"/>
          <w:lang w:eastAsia="en-US"/>
        </w:rPr>
        <w:t>20</w:t>
      </w:r>
      <w:r w:rsidRPr="00B14849">
        <w:rPr>
          <w:sz w:val="28"/>
          <w:szCs w:val="28"/>
          <w:lang w:eastAsia="en-US"/>
        </w:rPr>
        <w:t xml:space="preserve"> по 31.12.202</w:t>
      </w:r>
      <w:r w:rsidR="00C71241">
        <w:rPr>
          <w:sz w:val="28"/>
          <w:szCs w:val="28"/>
          <w:lang w:eastAsia="en-US"/>
        </w:rPr>
        <w:t>2</w:t>
      </w:r>
      <w:r w:rsidRPr="00B14849">
        <w:rPr>
          <w:sz w:val="28"/>
          <w:szCs w:val="28"/>
          <w:lang w:eastAsia="en-US"/>
        </w:rPr>
        <w:t>.</w:t>
      </w:r>
    </w:p>
    <w:p w:rsidR="002512F1" w:rsidRDefault="002512F1" w:rsidP="00652895">
      <w:pPr>
        <w:ind w:firstLine="708"/>
        <w:jc w:val="both"/>
        <w:rPr>
          <w:sz w:val="28"/>
          <w:szCs w:val="28"/>
        </w:rPr>
      </w:pPr>
    </w:p>
    <w:p w:rsidR="00C71241" w:rsidRDefault="00C71241" w:rsidP="00652895">
      <w:pPr>
        <w:ind w:firstLine="15"/>
        <w:jc w:val="center"/>
        <w:rPr>
          <w:sz w:val="28"/>
          <w:szCs w:val="28"/>
          <w:shd w:val="clear" w:color="auto" w:fill="FFFFFF"/>
        </w:rPr>
      </w:pPr>
    </w:p>
    <w:p w:rsidR="002512F1" w:rsidRPr="00B14849" w:rsidRDefault="002512F1" w:rsidP="00652895">
      <w:pPr>
        <w:ind w:firstLine="15"/>
        <w:jc w:val="center"/>
        <w:rPr>
          <w:sz w:val="28"/>
          <w:szCs w:val="28"/>
          <w:shd w:val="clear" w:color="auto" w:fill="FFFFFF"/>
        </w:rPr>
      </w:pPr>
      <w:r w:rsidRPr="00B14849">
        <w:rPr>
          <w:sz w:val="28"/>
          <w:szCs w:val="28"/>
          <w:shd w:val="clear" w:color="auto" w:fill="FFFFFF"/>
        </w:rPr>
        <w:lastRenderedPageBreak/>
        <w:t xml:space="preserve">2. Перечень целевых показателей и показателей </w:t>
      </w:r>
    </w:p>
    <w:p w:rsidR="002512F1" w:rsidRPr="00B14849" w:rsidRDefault="002512F1" w:rsidP="00652895">
      <w:pPr>
        <w:ind w:firstLine="15"/>
        <w:jc w:val="center"/>
        <w:rPr>
          <w:sz w:val="28"/>
          <w:szCs w:val="28"/>
          <w:shd w:val="clear" w:color="auto" w:fill="FFFF00"/>
        </w:rPr>
      </w:pPr>
      <w:proofErr w:type="gramStart"/>
      <w:r w:rsidRPr="00B14849">
        <w:rPr>
          <w:sz w:val="28"/>
          <w:szCs w:val="28"/>
          <w:shd w:val="clear" w:color="auto" w:fill="FFFFFF"/>
        </w:rPr>
        <w:t>результативности  муниципальной</w:t>
      </w:r>
      <w:proofErr w:type="gramEnd"/>
      <w:r w:rsidRPr="00B14849">
        <w:rPr>
          <w:sz w:val="28"/>
          <w:szCs w:val="28"/>
          <w:shd w:val="clear" w:color="auto" w:fill="FFFFFF"/>
        </w:rPr>
        <w:t xml:space="preserve"> программы</w:t>
      </w:r>
    </w:p>
    <w:p w:rsidR="002512F1" w:rsidRPr="00B14849" w:rsidRDefault="002512F1" w:rsidP="00652895">
      <w:pPr>
        <w:pStyle w:val="1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2512F1" w:rsidRPr="00B14849" w:rsidRDefault="002512F1" w:rsidP="00652895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B14849">
        <w:rPr>
          <w:sz w:val="28"/>
          <w:szCs w:val="28"/>
          <w:lang w:eastAsia="en-US"/>
        </w:rPr>
        <w:t>Перечень целевых показателей и показателей результативности приведен в приложении № 1 к муниципальной программе.</w:t>
      </w:r>
    </w:p>
    <w:p w:rsidR="00B93384" w:rsidRDefault="00B93384" w:rsidP="00652895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p w:rsidR="00F76632" w:rsidRPr="00B14849" w:rsidRDefault="00F76632" w:rsidP="00652895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p w:rsidR="002512F1" w:rsidRPr="00B14849" w:rsidRDefault="002512F1" w:rsidP="002512F1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3. Ресурсное обеспечение муниципальной программы</w:t>
      </w:r>
    </w:p>
    <w:p w:rsidR="002512F1" w:rsidRPr="00B14849" w:rsidRDefault="002512F1" w:rsidP="002512F1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2512F1" w:rsidRPr="00B14849" w:rsidRDefault="002512F1" w:rsidP="00251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3.1. Информация о распределении планируемых объемов финансирования по подпрограммам муниципальной программы приведена в приложении № 2 к муниципальной программе.</w:t>
      </w:r>
    </w:p>
    <w:p w:rsidR="002512F1" w:rsidRPr="00B14849" w:rsidRDefault="002512F1" w:rsidP="00251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3.2. 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:rsidR="002512F1" w:rsidRDefault="002512F1" w:rsidP="002512F1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512F1" w:rsidRPr="00B14849" w:rsidRDefault="002512F1" w:rsidP="002512F1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4. Механизм реализации мероприятий муниципальной программы</w:t>
      </w:r>
    </w:p>
    <w:p w:rsidR="002512F1" w:rsidRPr="00B14849" w:rsidRDefault="002512F1" w:rsidP="002512F1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2F1" w:rsidRPr="00B14849" w:rsidRDefault="002512F1" w:rsidP="002512F1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Отдельные мероприятия муниципальной программы отсутствуют.</w:t>
      </w:r>
    </w:p>
    <w:p w:rsidR="002512F1" w:rsidRPr="00B14849" w:rsidRDefault="002512F1" w:rsidP="002512F1">
      <w:pPr>
        <w:jc w:val="center"/>
        <w:rPr>
          <w:sz w:val="28"/>
          <w:szCs w:val="28"/>
        </w:rPr>
      </w:pPr>
    </w:p>
    <w:p w:rsidR="002512F1" w:rsidRPr="00B14849" w:rsidRDefault="002512F1" w:rsidP="002512F1">
      <w:pPr>
        <w:jc w:val="center"/>
        <w:rPr>
          <w:sz w:val="28"/>
          <w:szCs w:val="28"/>
          <w:shd w:val="clear" w:color="auto" w:fill="FFFF00"/>
        </w:rPr>
      </w:pPr>
      <w:r w:rsidRPr="00B14849">
        <w:rPr>
          <w:sz w:val="28"/>
          <w:szCs w:val="28"/>
        </w:rPr>
        <w:t>5. Подпрограммы муниципальной программы</w:t>
      </w:r>
    </w:p>
    <w:p w:rsidR="009253F2" w:rsidRDefault="009253F2" w:rsidP="002512F1">
      <w:pPr>
        <w:autoSpaceDE w:val="0"/>
        <w:ind w:firstLine="709"/>
        <w:jc w:val="both"/>
        <w:rPr>
          <w:sz w:val="28"/>
          <w:szCs w:val="28"/>
        </w:rPr>
      </w:pPr>
    </w:p>
    <w:p w:rsidR="002512F1" w:rsidRPr="00B14849" w:rsidRDefault="002512F1" w:rsidP="002512F1">
      <w:pPr>
        <w:autoSpaceDE w:val="0"/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Подпрограммы муниципальной программы с указанием сроков реализации представлены в приложениях № 4 - 7 к муниципальной программе.</w:t>
      </w:r>
    </w:p>
    <w:p w:rsidR="002512F1" w:rsidRPr="00B14849" w:rsidRDefault="002512F1" w:rsidP="002512F1">
      <w:pPr>
        <w:rPr>
          <w:sz w:val="28"/>
          <w:szCs w:val="28"/>
          <w:lang w:eastAsia="en-US"/>
        </w:rPr>
        <w:sectPr w:rsidR="002512F1" w:rsidRPr="00B14849" w:rsidSect="00833EB1">
          <w:headerReference w:type="default" r:id="rId9"/>
          <w:pgSz w:w="11906" w:h="16838"/>
          <w:pgMar w:top="1134" w:right="851" w:bottom="1134" w:left="1701" w:header="624" w:footer="0" w:gutter="0"/>
          <w:cols w:space="708"/>
          <w:titlePg/>
          <w:docGrid w:linePitch="360"/>
        </w:sectPr>
      </w:pPr>
    </w:p>
    <w:p w:rsidR="002512F1" w:rsidRPr="00B14849" w:rsidRDefault="002512F1" w:rsidP="002512F1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lastRenderedPageBreak/>
        <w:t>Приложение № 1</w:t>
      </w:r>
    </w:p>
    <w:p w:rsidR="002512F1" w:rsidRPr="00B14849" w:rsidRDefault="002512F1" w:rsidP="002512F1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к муниципальной программе</w:t>
      </w:r>
    </w:p>
    <w:p w:rsidR="002512F1" w:rsidRPr="00B14849" w:rsidRDefault="002512F1" w:rsidP="002512F1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«Муниципальное имущество и земельные ресурсы                        города Зеленогорска»</w:t>
      </w:r>
    </w:p>
    <w:p w:rsidR="002512F1" w:rsidRPr="00B14849" w:rsidRDefault="002512F1" w:rsidP="002512F1">
      <w:pPr>
        <w:jc w:val="center"/>
        <w:rPr>
          <w:sz w:val="28"/>
          <w:szCs w:val="28"/>
        </w:rPr>
      </w:pPr>
    </w:p>
    <w:p w:rsidR="002512F1" w:rsidRPr="00B14849" w:rsidRDefault="002512F1" w:rsidP="002512F1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Перечень целевых показателей и показателей результативности</w:t>
      </w:r>
    </w:p>
    <w:p w:rsidR="002512F1" w:rsidRPr="00B14849" w:rsidRDefault="002512F1" w:rsidP="002512F1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 xml:space="preserve">муниципальной программы «Муниципальное имуществом и земельные ресурсы города Зеленогорска» </w:t>
      </w:r>
    </w:p>
    <w:p w:rsidR="002512F1" w:rsidRDefault="002512F1" w:rsidP="002512F1">
      <w:pPr>
        <w:jc w:val="center"/>
        <w:rPr>
          <w:sz w:val="28"/>
          <w:szCs w:val="28"/>
        </w:rPr>
      </w:pPr>
    </w:p>
    <w:tbl>
      <w:tblPr>
        <w:tblW w:w="506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"/>
        <w:gridCol w:w="4043"/>
        <w:gridCol w:w="1417"/>
        <w:gridCol w:w="2763"/>
        <w:gridCol w:w="1224"/>
        <w:gridCol w:w="1258"/>
        <w:gridCol w:w="1279"/>
        <w:gridCol w:w="1273"/>
        <w:gridCol w:w="1273"/>
      </w:tblGrid>
      <w:tr w:rsidR="00C71241" w:rsidRPr="00B14849" w:rsidTr="007E1622">
        <w:trPr>
          <w:cantSplit/>
          <w:trHeight w:val="1091"/>
          <w:tblHeader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№ п/п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Наименование цели, </w:t>
            </w:r>
          </w:p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задач, целевых показателей, </w:t>
            </w:r>
          </w:p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показателей результативности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Единица</w:t>
            </w:r>
            <w:r w:rsidRPr="00B14849">
              <w:rPr>
                <w:sz w:val="28"/>
                <w:szCs w:val="28"/>
              </w:rPr>
              <w:br/>
              <w:t>измерения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Источник </w:t>
            </w:r>
            <w:r w:rsidRPr="00B14849">
              <w:rPr>
                <w:sz w:val="28"/>
                <w:szCs w:val="28"/>
              </w:rPr>
              <w:br/>
              <w:t>информации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2018 год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2019 год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2020 год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</w:tr>
      <w:tr w:rsidR="00410696" w:rsidRPr="00B14849" w:rsidTr="00410696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10696" w:rsidRPr="00B14849" w:rsidRDefault="00410696" w:rsidP="00410696">
            <w:pPr>
              <w:ind w:left="90" w:right="15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B14849" w:rsidRDefault="00410696" w:rsidP="00410696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Цель: Создание условий для эффективного управления муниципальным имуществом и рационального использования земельных ресурсов </w:t>
            </w:r>
          </w:p>
        </w:tc>
      </w:tr>
      <w:tr w:rsidR="00C71241" w:rsidRPr="00B14849" w:rsidTr="007E1622">
        <w:trPr>
          <w:cantSplit/>
          <w:trHeight w:val="36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1.1</w:t>
            </w:r>
          </w:p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Целевой показатель 1:</w:t>
            </w:r>
          </w:p>
          <w:p w:rsidR="00C71241" w:rsidRPr="00B14849" w:rsidRDefault="00C71241" w:rsidP="00C7124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Соотношение доходов, поступивших в местный бюджет от управления </w:t>
            </w:r>
            <w:r>
              <w:rPr>
                <w:sz w:val="28"/>
                <w:szCs w:val="28"/>
              </w:rPr>
              <w:t>и</w:t>
            </w:r>
            <w:r w:rsidRPr="00B14849">
              <w:rPr>
                <w:sz w:val="28"/>
                <w:szCs w:val="28"/>
              </w:rPr>
              <w:t>мущество</w:t>
            </w:r>
            <w:r>
              <w:rPr>
                <w:sz w:val="28"/>
                <w:szCs w:val="28"/>
              </w:rPr>
              <w:t>м</w:t>
            </w:r>
            <w:r w:rsidRPr="00B14849">
              <w:rPr>
                <w:sz w:val="28"/>
                <w:szCs w:val="28"/>
              </w:rPr>
              <w:t xml:space="preserve"> казны, а также от использования земельных участков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Решения Совета </w:t>
            </w:r>
            <w:proofErr w:type="gramStart"/>
            <w:r w:rsidRPr="00B14849">
              <w:rPr>
                <w:sz w:val="28"/>
                <w:szCs w:val="28"/>
              </w:rPr>
              <w:t>депутатов</w:t>
            </w:r>
            <w:proofErr w:type="gramEnd"/>
            <w:r w:rsidRPr="00B14849">
              <w:rPr>
                <w:sz w:val="28"/>
                <w:szCs w:val="28"/>
              </w:rPr>
              <w:t xml:space="preserve"> ЗАТО       </w:t>
            </w:r>
          </w:p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 г. Зеленогорска об исполнении местного бюджета, о местном бюджете на очередной финансовый год и плановый период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 95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</w:t>
            </w:r>
          </w:p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 95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 95</w:t>
            </w:r>
          </w:p>
        </w:tc>
      </w:tr>
      <w:tr w:rsidR="00C71241" w:rsidRPr="00B14849" w:rsidTr="007E1622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1.2.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Целевой показатель 2:</w:t>
            </w:r>
          </w:p>
          <w:p w:rsidR="00C71241" w:rsidRPr="00B14849" w:rsidRDefault="00C71241" w:rsidP="00C7124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Доля объектов, составляющих имущество казны, управление и содержание которых обеспечено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Отчет КУМИ о работе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6E5486" w:rsidRDefault="00C71241" w:rsidP="00C71241">
            <w:pPr>
              <w:jc w:val="center"/>
              <w:rPr>
                <w:sz w:val="28"/>
                <w:szCs w:val="28"/>
              </w:rPr>
            </w:pPr>
            <w:r w:rsidRPr="006E5486">
              <w:rPr>
                <w:sz w:val="28"/>
                <w:szCs w:val="28"/>
                <w:lang w:eastAsia="en-US"/>
              </w:rPr>
              <w:t>не менее 95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6E5486" w:rsidRDefault="00C71241" w:rsidP="00C71241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54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менее</w:t>
            </w:r>
          </w:p>
          <w:p w:rsidR="00C71241" w:rsidRPr="006E5486" w:rsidRDefault="00C71241" w:rsidP="00C712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4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6E5486" w:rsidRDefault="00C71241" w:rsidP="00C712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54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241" w:rsidRPr="006E5486" w:rsidRDefault="00C71241" w:rsidP="00C71241">
            <w:pPr>
              <w:jc w:val="center"/>
              <w:rPr>
                <w:sz w:val="28"/>
                <w:szCs w:val="28"/>
              </w:rPr>
            </w:pPr>
            <w:r w:rsidRPr="006E5486">
              <w:rPr>
                <w:sz w:val="28"/>
                <w:szCs w:val="28"/>
                <w:lang w:eastAsia="en-US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6E5486" w:rsidRDefault="00C71241" w:rsidP="00C71241">
            <w:pPr>
              <w:jc w:val="center"/>
              <w:rPr>
                <w:sz w:val="28"/>
                <w:szCs w:val="28"/>
              </w:rPr>
            </w:pPr>
            <w:r w:rsidRPr="006E5486">
              <w:rPr>
                <w:sz w:val="28"/>
                <w:szCs w:val="28"/>
                <w:lang w:eastAsia="en-US"/>
              </w:rPr>
              <w:t>не менее 95</w:t>
            </w:r>
          </w:p>
        </w:tc>
      </w:tr>
      <w:tr w:rsidR="00C71241" w:rsidRPr="00B14849" w:rsidTr="007E1622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>1.3.</w:t>
            </w:r>
          </w:p>
          <w:p w:rsidR="00C71241" w:rsidRPr="00B14849" w:rsidRDefault="00C71241" w:rsidP="00C71241">
            <w:pPr>
              <w:rPr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Целевой показатель 3:</w:t>
            </w:r>
          </w:p>
          <w:p w:rsidR="00C71241" w:rsidRPr="00B14849" w:rsidRDefault="00C71241" w:rsidP="00C7124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Доля рассмотренных заявлений о предварительном согласовании и (или) предоставлении земельных участков, предоставлении имущества казны во владение и (или) </w:t>
            </w:r>
            <w:r>
              <w:rPr>
                <w:sz w:val="28"/>
                <w:szCs w:val="28"/>
              </w:rPr>
              <w:t xml:space="preserve">в </w:t>
            </w:r>
            <w:r w:rsidRPr="00B14849">
              <w:rPr>
                <w:sz w:val="28"/>
                <w:szCs w:val="28"/>
              </w:rPr>
              <w:t>пользование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Отчет КУМИ о работе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  <w:lang w:eastAsia="en-US"/>
              </w:rPr>
            </w:pPr>
            <w:r w:rsidRPr="00B14849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  <w:lang w:eastAsia="en-US"/>
              </w:rPr>
            </w:pPr>
            <w:r w:rsidRPr="00B14849"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C71241" w:rsidRPr="00B14849" w:rsidTr="007E1622">
        <w:trPr>
          <w:cantSplit/>
          <w:trHeight w:val="240"/>
        </w:trPr>
        <w:tc>
          <w:tcPr>
            <w:tcW w:w="2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1.4.</w:t>
            </w:r>
          </w:p>
        </w:tc>
        <w:tc>
          <w:tcPr>
            <w:tcW w:w="132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Целевой показатель 4:</w:t>
            </w:r>
          </w:p>
          <w:p w:rsidR="00C71241" w:rsidRPr="00B14849" w:rsidRDefault="00C71241" w:rsidP="00C7124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Соотношение объема землеустроительных и кадастровых работ к установленным плановым показателям</w:t>
            </w:r>
          </w:p>
        </w:tc>
        <w:tc>
          <w:tcPr>
            <w:tcW w:w="4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процент</w:t>
            </w:r>
          </w:p>
        </w:tc>
        <w:tc>
          <w:tcPr>
            <w:tcW w:w="90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Отчет КУМИ о работе </w:t>
            </w:r>
          </w:p>
        </w:tc>
        <w:tc>
          <w:tcPr>
            <w:tcW w:w="4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</w:t>
            </w:r>
          </w:p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90</w:t>
            </w:r>
          </w:p>
        </w:tc>
        <w:tc>
          <w:tcPr>
            <w:tcW w:w="41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</w:t>
            </w:r>
          </w:p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90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</w:t>
            </w:r>
          </w:p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90</w:t>
            </w:r>
          </w:p>
        </w:tc>
        <w:tc>
          <w:tcPr>
            <w:tcW w:w="416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</w:t>
            </w:r>
          </w:p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</w:t>
            </w:r>
          </w:p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90</w:t>
            </w:r>
          </w:p>
        </w:tc>
      </w:tr>
      <w:tr w:rsidR="00C71241" w:rsidRPr="00B14849" w:rsidTr="007E1622">
        <w:trPr>
          <w:cantSplit/>
          <w:trHeight w:val="240"/>
        </w:trPr>
        <w:tc>
          <w:tcPr>
            <w:tcW w:w="2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1.5.</w:t>
            </w:r>
          </w:p>
        </w:tc>
        <w:tc>
          <w:tcPr>
            <w:tcW w:w="132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Целевой показатель 5:</w:t>
            </w:r>
          </w:p>
          <w:p w:rsidR="00C71241" w:rsidRDefault="00C71241" w:rsidP="00C7124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Уровень исполнения расходов, направленных на обеспечение деятельности КУМИ, МКУ ЦУГЗ</w:t>
            </w:r>
          </w:p>
          <w:p w:rsidR="0070014A" w:rsidRDefault="0070014A" w:rsidP="00C71241">
            <w:pPr>
              <w:rPr>
                <w:sz w:val="28"/>
                <w:szCs w:val="28"/>
              </w:rPr>
            </w:pPr>
          </w:p>
          <w:p w:rsidR="0070014A" w:rsidRDefault="0070014A" w:rsidP="00C71241">
            <w:pPr>
              <w:rPr>
                <w:sz w:val="28"/>
                <w:szCs w:val="28"/>
              </w:rPr>
            </w:pPr>
          </w:p>
          <w:p w:rsidR="0070014A" w:rsidRDefault="0070014A" w:rsidP="00C71241">
            <w:pPr>
              <w:rPr>
                <w:sz w:val="28"/>
                <w:szCs w:val="28"/>
              </w:rPr>
            </w:pPr>
          </w:p>
          <w:p w:rsidR="0070014A" w:rsidRDefault="0070014A" w:rsidP="00C71241">
            <w:pPr>
              <w:rPr>
                <w:sz w:val="28"/>
                <w:szCs w:val="28"/>
              </w:rPr>
            </w:pPr>
          </w:p>
          <w:p w:rsidR="0070014A" w:rsidRDefault="0070014A" w:rsidP="00C71241">
            <w:pPr>
              <w:rPr>
                <w:sz w:val="28"/>
                <w:szCs w:val="28"/>
              </w:rPr>
            </w:pPr>
          </w:p>
          <w:p w:rsidR="0070014A" w:rsidRDefault="0070014A" w:rsidP="00C71241">
            <w:pPr>
              <w:rPr>
                <w:sz w:val="28"/>
                <w:szCs w:val="28"/>
              </w:rPr>
            </w:pPr>
          </w:p>
          <w:p w:rsidR="0070014A" w:rsidRPr="00B14849" w:rsidRDefault="0070014A" w:rsidP="00C71241">
            <w:pPr>
              <w:rPr>
                <w:sz w:val="28"/>
                <w:szCs w:val="28"/>
              </w:rPr>
            </w:pPr>
          </w:p>
        </w:tc>
        <w:tc>
          <w:tcPr>
            <w:tcW w:w="4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процент</w:t>
            </w:r>
          </w:p>
        </w:tc>
        <w:tc>
          <w:tcPr>
            <w:tcW w:w="90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Бухгалтерская отчетность</w:t>
            </w:r>
          </w:p>
        </w:tc>
        <w:tc>
          <w:tcPr>
            <w:tcW w:w="4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не менее </w:t>
            </w:r>
          </w:p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41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не менее </w:t>
            </w:r>
          </w:p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 9</w:t>
            </w:r>
            <w:r w:rsidRPr="00B1484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16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не менее </w:t>
            </w:r>
            <w:r w:rsidRPr="00B14849"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не менее </w:t>
            </w:r>
            <w:r w:rsidRPr="00B14849">
              <w:rPr>
                <w:sz w:val="28"/>
                <w:szCs w:val="28"/>
                <w:lang w:val="en-US"/>
              </w:rPr>
              <w:t>95</w:t>
            </w:r>
          </w:p>
        </w:tc>
      </w:tr>
      <w:tr w:rsidR="00C71241" w:rsidRPr="00B14849" w:rsidTr="007E1622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41" w:rsidRPr="00B14849" w:rsidRDefault="00C71241" w:rsidP="00C7124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Задача 1: Обеспечение эффективного управления имуществом казны, а также рационального использования земельных участков  </w:t>
            </w:r>
          </w:p>
        </w:tc>
      </w:tr>
      <w:tr w:rsidR="00C71241" w:rsidRPr="00B14849" w:rsidTr="007E1622">
        <w:trPr>
          <w:cantSplit/>
          <w:trHeight w:val="24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2.1.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41" w:rsidRPr="00B14849" w:rsidRDefault="00C71241" w:rsidP="00C7124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Подпрограмма 1 «Управление муниципальным имуществом и использование земельных ресурсов»</w:t>
            </w:r>
          </w:p>
        </w:tc>
      </w:tr>
      <w:tr w:rsidR="00C71241" w:rsidRPr="00B14849" w:rsidTr="007E1622">
        <w:trPr>
          <w:cantSplit/>
          <w:trHeight w:val="1091"/>
        </w:trPr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2.1.1.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Показатель результативности 1:</w:t>
            </w:r>
          </w:p>
          <w:p w:rsidR="00C71241" w:rsidRPr="00B14849" w:rsidRDefault="00C71241" w:rsidP="00C7124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Размер неналоговых доходов, поступивших в местный бюджет в результате управления имуществом казны, а также использования земельных участков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тысяч рублей</w:t>
            </w:r>
            <w:r w:rsidRPr="00B14849">
              <w:rPr>
                <w:sz w:val="28"/>
                <w:szCs w:val="28"/>
              </w:rPr>
              <w:br/>
            </w:r>
          </w:p>
        </w:tc>
        <w:tc>
          <w:tcPr>
            <w:tcW w:w="9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Решения Совета</w:t>
            </w:r>
          </w:p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proofErr w:type="gramStart"/>
            <w:r w:rsidRPr="00B14849">
              <w:rPr>
                <w:sz w:val="28"/>
                <w:szCs w:val="28"/>
              </w:rPr>
              <w:t>депутатов</w:t>
            </w:r>
            <w:proofErr w:type="gramEnd"/>
            <w:r w:rsidRPr="00B14849">
              <w:rPr>
                <w:sz w:val="28"/>
                <w:szCs w:val="28"/>
              </w:rPr>
              <w:t xml:space="preserve"> ЗАТО </w:t>
            </w:r>
          </w:p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г. Зеленогорска об исполнении местного бюджета, о местном бюджете на очередной финансовый год и плановый период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515C5A" w:rsidRDefault="00515C5A" w:rsidP="00C7124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48431,55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D50CA1" w:rsidRDefault="00D50CA1" w:rsidP="00C71241">
            <w:pPr>
              <w:jc w:val="center"/>
              <w:rPr>
                <w:sz w:val="28"/>
                <w:szCs w:val="28"/>
              </w:rPr>
            </w:pPr>
            <w:r w:rsidRPr="00D50CA1">
              <w:rPr>
                <w:sz w:val="28"/>
                <w:szCs w:val="28"/>
              </w:rPr>
              <w:t>40 453,0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D50CA1" w:rsidRDefault="00C71241" w:rsidP="00D50CA1">
            <w:pPr>
              <w:jc w:val="center"/>
              <w:rPr>
                <w:sz w:val="28"/>
                <w:szCs w:val="28"/>
              </w:rPr>
            </w:pPr>
            <w:r w:rsidRPr="00D50CA1">
              <w:rPr>
                <w:sz w:val="28"/>
                <w:szCs w:val="28"/>
              </w:rPr>
              <w:t>3</w:t>
            </w:r>
            <w:r w:rsidR="00D50CA1" w:rsidRPr="00D50CA1">
              <w:rPr>
                <w:sz w:val="28"/>
                <w:szCs w:val="28"/>
              </w:rPr>
              <w:t>7</w:t>
            </w:r>
            <w:r w:rsidRPr="00D50CA1">
              <w:rPr>
                <w:sz w:val="28"/>
                <w:szCs w:val="28"/>
              </w:rPr>
              <w:t> </w:t>
            </w:r>
            <w:r w:rsidR="00D50CA1" w:rsidRPr="00D50CA1">
              <w:rPr>
                <w:sz w:val="28"/>
                <w:szCs w:val="28"/>
              </w:rPr>
              <w:t>503</w:t>
            </w:r>
            <w:r w:rsidRPr="00D50CA1">
              <w:rPr>
                <w:sz w:val="28"/>
                <w:szCs w:val="28"/>
              </w:rPr>
              <w:t>,</w:t>
            </w:r>
            <w:r w:rsidR="00D50CA1" w:rsidRPr="00D50CA1">
              <w:rPr>
                <w:sz w:val="28"/>
                <w:szCs w:val="28"/>
              </w:rPr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241" w:rsidRPr="00D50CA1" w:rsidRDefault="00D50CA1" w:rsidP="00C71241">
            <w:pPr>
              <w:jc w:val="center"/>
              <w:rPr>
                <w:sz w:val="28"/>
                <w:szCs w:val="28"/>
              </w:rPr>
            </w:pPr>
            <w:r w:rsidRPr="00D50CA1">
              <w:rPr>
                <w:sz w:val="28"/>
                <w:szCs w:val="28"/>
              </w:rPr>
              <w:t>38 465,4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D50CA1" w:rsidRDefault="00D50CA1" w:rsidP="00C71241">
            <w:pPr>
              <w:jc w:val="center"/>
              <w:rPr>
                <w:sz w:val="28"/>
                <w:szCs w:val="28"/>
              </w:rPr>
            </w:pPr>
            <w:r w:rsidRPr="00D50CA1">
              <w:rPr>
                <w:sz w:val="28"/>
                <w:szCs w:val="28"/>
              </w:rPr>
              <w:t xml:space="preserve">39 </w:t>
            </w:r>
            <w:r w:rsidR="000A1CD1" w:rsidRPr="00D50CA1">
              <w:rPr>
                <w:sz w:val="28"/>
                <w:szCs w:val="28"/>
              </w:rPr>
              <w:t>0</w:t>
            </w:r>
            <w:r w:rsidRPr="00D50CA1">
              <w:rPr>
                <w:sz w:val="28"/>
                <w:szCs w:val="28"/>
              </w:rPr>
              <w:t>78</w:t>
            </w:r>
            <w:r w:rsidR="000A1CD1" w:rsidRPr="00D50CA1">
              <w:rPr>
                <w:sz w:val="28"/>
                <w:szCs w:val="28"/>
              </w:rPr>
              <w:t>,0</w:t>
            </w:r>
          </w:p>
        </w:tc>
      </w:tr>
      <w:tr w:rsidR="00C71241" w:rsidRPr="00B14849" w:rsidTr="007E1622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2.1.2.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Показатель результативности 2:</w:t>
            </w:r>
          </w:p>
          <w:p w:rsidR="00C71241" w:rsidRPr="00B14849" w:rsidRDefault="00C71241" w:rsidP="00C7124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Количество объектов, составляющих имущество казны, управление и содержание которых обеспечено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Отчет КУМИ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6E5486" w:rsidRDefault="00C71241" w:rsidP="00C71241">
            <w:pPr>
              <w:jc w:val="center"/>
              <w:rPr>
                <w:sz w:val="28"/>
                <w:szCs w:val="28"/>
                <w:lang w:eastAsia="en-US"/>
              </w:rPr>
            </w:pPr>
            <w:r w:rsidRPr="006E5486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6E5486" w:rsidRDefault="00C71241" w:rsidP="00C7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6E5486" w:rsidRDefault="00C71241" w:rsidP="00C71241">
            <w:pPr>
              <w:jc w:val="center"/>
              <w:rPr>
                <w:sz w:val="28"/>
                <w:szCs w:val="28"/>
              </w:rPr>
            </w:pPr>
            <w:r w:rsidRPr="006E5486">
              <w:rPr>
                <w:sz w:val="28"/>
                <w:szCs w:val="28"/>
              </w:rPr>
              <w:t>16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241" w:rsidRPr="006E5486" w:rsidRDefault="00C71241" w:rsidP="00C71241">
            <w:pPr>
              <w:jc w:val="center"/>
              <w:rPr>
                <w:sz w:val="28"/>
                <w:szCs w:val="28"/>
              </w:rPr>
            </w:pPr>
            <w:r w:rsidRPr="006E5486">
              <w:rPr>
                <w:sz w:val="28"/>
                <w:szCs w:val="28"/>
              </w:rPr>
              <w:t>16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6E5486" w:rsidRDefault="000A1CD1" w:rsidP="00C7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F2AFC" w:rsidRPr="002F2AFC" w:rsidTr="007E1622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2.1.3.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 результативности 3:</w:t>
            </w:r>
          </w:p>
          <w:p w:rsidR="00C71241" w:rsidRPr="00B14849" w:rsidRDefault="00C71241" w:rsidP="00C7124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Количество заключенных договоров аренды, безвозмездного пользования</w:t>
            </w:r>
            <w:r w:rsidRPr="00226AA0">
              <w:rPr>
                <w:sz w:val="28"/>
                <w:szCs w:val="28"/>
              </w:rPr>
              <w:t xml:space="preserve">, </w:t>
            </w:r>
            <w:r w:rsidRPr="00B14849">
              <w:rPr>
                <w:sz w:val="28"/>
                <w:szCs w:val="28"/>
              </w:rPr>
              <w:t>иных договоров владения и (или) пользования имуществом казны и земельными участками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Отчет КУМИ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6E5486" w:rsidRDefault="00C71241" w:rsidP="00C71241">
            <w:pPr>
              <w:jc w:val="center"/>
              <w:rPr>
                <w:sz w:val="28"/>
                <w:szCs w:val="28"/>
              </w:rPr>
            </w:pPr>
          </w:p>
          <w:p w:rsidR="00C71241" w:rsidRPr="006E5486" w:rsidRDefault="00C71241" w:rsidP="00C71241">
            <w:pPr>
              <w:jc w:val="center"/>
              <w:rPr>
                <w:sz w:val="28"/>
                <w:szCs w:val="28"/>
              </w:rPr>
            </w:pPr>
            <w:r w:rsidRPr="006E5486">
              <w:rPr>
                <w:sz w:val="28"/>
                <w:szCs w:val="28"/>
              </w:rPr>
              <w:t>695</w:t>
            </w:r>
          </w:p>
          <w:p w:rsidR="00C71241" w:rsidRPr="006E5486" w:rsidRDefault="00C71241" w:rsidP="00C7124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2F2AFC" w:rsidRDefault="00C71241" w:rsidP="00C71241">
            <w:pPr>
              <w:jc w:val="center"/>
              <w:rPr>
                <w:sz w:val="28"/>
                <w:szCs w:val="28"/>
              </w:rPr>
            </w:pPr>
            <w:r w:rsidRPr="002F2AFC">
              <w:rPr>
                <w:sz w:val="28"/>
                <w:szCs w:val="28"/>
              </w:rPr>
              <w:t>751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2F2AFC" w:rsidRDefault="00C71241" w:rsidP="00C71241">
            <w:pPr>
              <w:jc w:val="center"/>
              <w:rPr>
                <w:sz w:val="28"/>
                <w:szCs w:val="28"/>
              </w:rPr>
            </w:pPr>
            <w:r w:rsidRPr="002F2AFC">
              <w:rPr>
                <w:sz w:val="28"/>
                <w:szCs w:val="28"/>
              </w:rPr>
              <w:t>771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241" w:rsidRPr="002F2AFC" w:rsidRDefault="00C71241" w:rsidP="00C71241">
            <w:pPr>
              <w:jc w:val="center"/>
              <w:rPr>
                <w:sz w:val="28"/>
                <w:szCs w:val="28"/>
              </w:rPr>
            </w:pPr>
            <w:r w:rsidRPr="002F2AFC">
              <w:rPr>
                <w:sz w:val="28"/>
                <w:szCs w:val="28"/>
              </w:rPr>
              <w:t>771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2F2AFC" w:rsidRDefault="002F2AFC" w:rsidP="00C71241">
            <w:pPr>
              <w:jc w:val="center"/>
              <w:rPr>
                <w:sz w:val="28"/>
                <w:szCs w:val="28"/>
              </w:rPr>
            </w:pPr>
            <w:r w:rsidRPr="002F2AFC">
              <w:rPr>
                <w:sz w:val="28"/>
                <w:szCs w:val="28"/>
              </w:rPr>
              <w:t>771</w:t>
            </w:r>
          </w:p>
        </w:tc>
      </w:tr>
      <w:tr w:rsidR="00C71241" w:rsidRPr="00B14849" w:rsidTr="007E1622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2.1.4.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 результативности 4:</w:t>
            </w:r>
          </w:p>
          <w:p w:rsidR="00C71241" w:rsidRPr="00B14849" w:rsidRDefault="00C71241" w:rsidP="00A82F4D">
            <w:pPr>
              <w:rPr>
                <w:i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Количество объектов имущества казны, земельных участков, </w:t>
            </w:r>
            <w:r>
              <w:rPr>
                <w:sz w:val="28"/>
                <w:szCs w:val="28"/>
              </w:rPr>
              <w:t>сведения о которых внесены в Е</w:t>
            </w:r>
            <w:r w:rsidRPr="00B14849">
              <w:rPr>
                <w:sz w:val="28"/>
                <w:szCs w:val="28"/>
              </w:rPr>
              <w:t>диный государственный реестр недвижимости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Отчет КУМИ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CB6B5A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B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B6B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2F2AFC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2F2AFC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F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241" w:rsidRPr="002F2AFC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2F2AFC" w:rsidRDefault="002F2AFC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71241" w:rsidRPr="00B14849" w:rsidTr="007E1622">
        <w:trPr>
          <w:cantSplit/>
          <w:trHeight w:val="589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41" w:rsidRPr="00B14849" w:rsidRDefault="00C71241" w:rsidP="00C7124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Задача 2: Создание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</w:t>
            </w:r>
          </w:p>
        </w:tc>
      </w:tr>
      <w:tr w:rsidR="00C71241" w:rsidRPr="00B14849" w:rsidTr="007E1622">
        <w:trPr>
          <w:cantSplit/>
          <w:trHeight w:val="40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3.1.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41" w:rsidRPr="00B14849" w:rsidRDefault="00C71241" w:rsidP="00C7124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Подпрограмма 2 «Обеспечение реализации муниципальной программы и прочие мероприятия </w:t>
            </w:r>
            <w:r w:rsidRPr="00B14849">
              <w:rPr>
                <w:sz w:val="28"/>
                <w:szCs w:val="28"/>
                <w:lang w:eastAsia="en-US"/>
              </w:rPr>
              <w:t xml:space="preserve">в сфере </w:t>
            </w:r>
            <w:r w:rsidR="006114CA">
              <w:rPr>
                <w:sz w:val="28"/>
                <w:szCs w:val="28"/>
                <w:lang w:eastAsia="en-US"/>
              </w:rPr>
              <w:t xml:space="preserve">                          </w:t>
            </w:r>
            <w:r w:rsidRPr="00B14849">
              <w:rPr>
                <w:sz w:val="28"/>
                <w:szCs w:val="28"/>
                <w:lang w:eastAsia="en-US"/>
              </w:rPr>
              <w:t>земельно-имущественных отношений»</w:t>
            </w:r>
          </w:p>
        </w:tc>
      </w:tr>
      <w:tr w:rsidR="00C71241" w:rsidRPr="00B14849" w:rsidTr="007E1622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3.1.1.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 результативности 1:</w:t>
            </w:r>
          </w:p>
          <w:p w:rsidR="00C71241" w:rsidRPr="00B14849" w:rsidRDefault="00C71241" w:rsidP="00C71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проверок использования муниципального имущества </w:t>
            </w:r>
          </w:p>
          <w:p w:rsidR="00C71241" w:rsidRPr="00B14849" w:rsidRDefault="00C71241" w:rsidP="00C71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Отчет по Плану мероприятий по росту доходов, оптимизации расходов и совершенст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ванию долговой политики ЗАТО Зеленогорск (далее – Отчет по Плану)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CB6B5A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CB6B5A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CB6B5A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241" w:rsidRPr="00CB6B5A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CB6B5A" w:rsidRDefault="003B55E5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71241" w:rsidRPr="00B14849" w:rsidTr="007E1622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>3.1.2.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 результативности 2:</w:t>
            </w:r>
          </w:p>
          <w:p w:rsidR="00C71241" w:rsidRPr="00B14849" w:rsidRDefault="00C71241" w:rsidP="00C71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заседаний комиссии по контролю за поступлением платежей за использование имущества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находящегося в муниципальной собственности города Зеленогорска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Отчет по Плану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2F2AFC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F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2F2AFC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F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241" w:rsidRPr="002F2AFC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F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2F2AFC" w:rsidRDefault="000A1CD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F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71241" w:rsidRPr="00B14849" w:rsidTr="007E1622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3.1.3.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Показатель результативности 3:</w:t>
            </w:r>
          </w:p>
          <w:p w:rsidR="00C71241" w:rsidRPr="00B14849" w:rsidRDefault="00C71241" w:rsidP="00C71241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 xml:space="preserve">Количество претензий об уплате задолженности по арендной плате и исковых заявлений о взыскании задолженности по арендной плате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Отчет по Плану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662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D41FCE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D41FCE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241" w:rsidRPr="00D41FCE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D41FCE" w:rsidRDefault="000A1CD1" w:rsidP="00C7124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71241" w:rsidRPr="00B14849" w:rsidTr="007E1622">
        <w:trPr>
          <w:cantSplit/>
          <w:trHeight w:val="717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3.1.4.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241" w:rsidRPr="00B14849" w:rsidRDefault="00C71241" w:rsidP="00C71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Показатель результативности 4:</w:t>
            </w:r>
          </w:p>
          <w:p w:rsidR="00C71241" w:rsidRPr="00B14849" w:rsidRDefault="00C71241" w:rsidP="00C71241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Доля исполненных бюджетных ассигнований, предусмотренных в муниципальной программе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Бухгалтерская отчетность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не менее 85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</w:p>
          <w:p w:rsidR="00C71241" w:rsidRPr="00B14849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не менее 85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не менее 85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71241" w:rsidRPr="00B14849" w:rsidRDefault="00C71241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не менее 85</w:t>
            </w:r>
          </w:p>
        </w:tc>
      </w:tr>
      <w:tr w:rsidR="006114CA" w:rsidRPr="00B14849" w:rsidTr="007E1622">
        <w:trPr>
          <w:cantSplit/>
          <w:trHeight w:val="717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14CA" w:rsidRPr="00B14849" w:rsidRDefault="006114CA" w:rsidP="00C7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3.1.5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14CA" w:rsidRDefault="006114CA" w:rsidP="00C71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результативности 5:</w:t>
            </w:r>
          </w:p>
          <w:p w:rsidR="006114CA" w:rsidRPr="00B14849" w:rsidRDefault="006114CA" w:rsidP="006114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4C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</w:t>
            </w:r>
            <w:r w:rsidRPr="006114C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земельного контроля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14CA" w:rsidRPr="00B14849" w:rsidRDefault="006114CA" w:rsidP="00C712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14CA" w:rsidRPr="00B14849" w:rsidRDefault="006114CA" w:rsidP="00C7124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Ежегодный план проведения плановых проверок в отношении физических и юридических лиц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14CA" w:rsidRPr="00B14849" w:rsidRDefault="006114CA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14CA" w:rsidRPr="00B14849" w:rsidRDefault="006114CA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14CA" w:rsidRPr="00B14849" w:rsidRDefault="006114CA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4CA" w:rsidRPr="00B14849" w:rsidRDefault="006114CA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14CA" w:rsidRPr="00B14849" w:rsidRDefault="006114CA" w:rsidP="00C712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512F1" w:rsidRPr="00B14849" w:rsidRDefault="002512F1" w:rsidP="002512F1">
      <w:pPr>
        <w:pStyle w:val="ConsPlusNormal"/>
        <w:widowControl/>
        <w:ind w:left="10206" w:firstLine="0"/>
        <w:rPr>
          <w:rFonts w:ascii="Times New Roman" w:hAnsi="Times New Roman" w:cs="Times New Roman"/>
          <w:sz w:val="28"/>
          <w:szCs w:val="28"/>
        </w:rPr>
      </w:pPr>
    </w:p>
    <w:p w:rsidR="002512F1" w:rsidRDefault="002512F1" w:rsidP="002512F1">
      <w:pPr>
        <w:ind w:left="11199"/>
        <w:rPr>
          <w:sz w:val="28"/>
          <w:szCs w:val="28"/>
        </w:rPr>
      </w:pPr>
    </w:p>
    <w:p w:rsidR="002512F1" w:rsidRPr="00B14849" w:rsidRDefault="002512F1" w:rsidP="002512F1">
      <w:pPr>
        <w:ind w:left="11199"/>
        <w:rPr>
          <w:sz w:val="28"/>
          <w:szCs w:val="28"/>
        </w:rPr>
      </w:pPr>
      <w:r w:rsidRPr="00B14849">
        <w:rPr>
          <w:sz w:val="28"/>
          <w:szCs w:val="28"/>
        </w:rPr>
        <w:lastRenderedPageBreak/>
        <w:t>Приложение № 2</w:t>
      </w:r>
    </w:p>
    <w:p w:rsidR="002512F1" w:rsidRPr="00B14849" w:rsidRDefault="002512F1" w:rsidP="002512F1">
      <w:pPr>
        <w:ind w:left="11199"/>
        <w:rPr>
          <w:sz w:val="28"/>
          <w:szCs w:val="28"/>
        </w:rPr>
      </w:pPr>
      <w:r w:rsidRPr="00B14849">
        <w:rPr>
          <w:sz w:val="28"/>
          <w:szCs w:val="28"/>
        </w:rPr>
        <w:t>к муниципальной программе</w:t>
      </w:r>
    </w:p>
    <w:p w:rsidR="002512F1" w:rsidRPr="00B14849" w:rsidRDefault="002512F1" w:rsidP="002512F1">
      <w:pPr>
        <w:ind w:left="11199"/>
        <w:rPr>
          <w:sz w:val="28"/>
          <w:szCs w:val="28"/>
        </w:rPr>
      </w:pPr>
      <w:r w:rsidRPr="00B14849">
        <w:rPr>
          <w:sz w:val="28"/>
          <w:szCs w:val="28"/>
        </w:rPr>
        <w:t xml:space="preserve">«Муниципальное </w:t>
      </w:r>
    </w:p>
    <w:p w:rsidR="002512F1" w:rsidRPr="00B14849" w:rsidRDefault="002512F1" w:rsidP="002512F1">
      <w:pPr>
        <w:ind w:left="11199"/>
        <w:rPr>
          <w:sz w:val="28"/>
          <w:szCs w:val="28"/>
        </w:rPr>
      </w:pPr>
      <w:r w:rsidRPr="00B14849">
        <w:rPr>
          <w:sz w:val="28"/>
          <w:szCs w:val="28"/>
        </w:rPr>
        <w:t>имущество и земельные ресурсы</w:t>
      </w:r>
    </w:p>
    <w:p w:rsidR="002512F1" w:rsidRPr="00B14849" w:rsidRDefault="002512F1" w:rsidP="002512F1">
      <w:pPr>
        <w:ind w:left="11199"/>
        <w:rPr>
          <w:sz w:val="28"/>
          <w:szCs w:val="28"/>
        </w:rPr>
      </w:pPr>
      <w:r w:rsidRPr="00B14849">
        <w:rPr>
          <w:sz w:val="28"/>
          <w:szCs w:val="28"/>
        </w:rPr>
        <w:t>города Зеленогорска»</w:t>
      </w:r>
    </w:p>
    <w:p w:rsidR="002512F1" w:rsidRPr="00B14849" w:rsidRDefault="002512F1" w:rsidP="002512F1">
      <w:pPr>
        <w:pStyle w:val="ConsPlusNormal"/>
        <w:widowControl/>
        <w:ind w:left="9720" w:firstLine="0"/>
        <w:rPr>
          <w:rFonts w:ascii="Times New Roman" w:hAnsi="Times New Roman" w:cs="Times New Roman"/>
          <w:sz w:val="28"/>
          <w:szCs w:val="28"/>
        </w:rPr>
      </w:pPr>
    </w:p>
    <w:p w:rsidR="002512F1" w:rsidRPr="00B14849" w:rsidRDefault="002512F1" w:rsidP="002512F1">
      <w:pPr>
        <w:jc w:val="center"/>
        <w:rPr>
          <w:bCs/>
          <w:sz w:val="28"/>
          <w:szCs w:val="28"/>
        </w:rPr>
      </w:pPr>
      <w:r w:rsidRPr="00B14849">
        <w:rPr>
          <w:sz w:val="28"/>
          <w:szCs w:val="28"/>
        </w:rPr>
        <w:t>Информация о распределении планируемых объемов финансирования по подпрограммам, отдельным мероприятиям муниципальной программы «Муниципальное имущество и земельные ресурсы города Зеленогорска</w:t>
      </w:r>
      <w:r w:rsidRPr="00B14849">
        <w:rPr>
          <w:bCs/>
          <w:sz w:val="28"/>
          <w:szCs w:val="28"/>
        </w:rPr>
        <w:t>»</w:t>
      </w:r>
    </w:p>
    <w:p w:rsidR="002512F1" w:rsidRPr="00B14849" w:rsidRDefault="002512F1" w:rsidP="002512F1">
      <w:pPr>
        <w:jc w:val="center"/>
        <w:rPr>
          <w:bCs/>
          <w:sz w:val="28"/>
          <w:szCs w:val="28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250"/>
        <w:gridCol w:w="2428"/>
        <w:gridCol w:w="1984"/>
        <w:gridCol w:w="851"/>
        <w:gridCol w:w="850"/>
        <w:gridCol w:w="1417"/>
        <w:gridCol w:w="559"/>
        <w:gridCol w:w="1126"/>
        <w:gridCol w:w="1126"/>
        <w:gridCol w:w="1126"/>
        <w:gridCol w:w="1172"/>
      </w:tblGrid>
      <w:tr w:rsidR="00833EB1" w:rsidRPr="00B14849" w:rsidTr="0070014A">
        <w:trPr>
          <w:cantSplit/>
          <w:trHeight w:val="455"/>
          <w:tblHeader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833EB1" w:rsidRPr="00652895" w:rsidRDefault="00833EB1" w:rsidP="0070014A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428" w:type="dxa"/>
            <w:vMerge w:val="restart"/>
            <w:shd w:val="clear" w:color="auto" w:fill="auto"/>
          </w:tcPr>
          <w:p w:rsidR="00833EB1" w:rsidRPr="00652895" w:rsidRDefault="00833EB1" w:rsidP="0070014A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Наименование муниципальной программы, подпрограммы, отдельного мероприятия программы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33EB1" w:rsidRPr="00652895" w:rsidRDefault="00833EB1" w:rsidP="0070014A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Наименование</w:t>
            </w:r>
          </w:p>
          <w:p w:rsidR="00833EB1" w:rsidRPr="00652895" w:rsidRDefault="00833EB1" w:rsidP="0070014A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главного </w:t>
            </w:r>
            <w:proofErr w:type="gramStart"/>
            <w:r w:rsidRPr="00652895">
              <w:rPr>
                <w:rFonts w:eastAsia="Times New Roman"/>
                <w:color w:val="000000"/>
              </w:rPr>
              <w:t>распорядителя  средств</w:t>
            </w:r>
            <w:proofErr w:type="gramEnd"/>
            <w:r w:rsidRPr="00652895">
              <w:rPr>
                <w:rFonts w:eastAsia="Times New Roman"/>
                <w:color w:val="000000"/>
              </w:rPr>
              <w:t xml:space="preserve"> местного бюджета</w:t>
            </w:r>
          </w:p>
          <w:p w:rsidR="00833EB1" w:rsidRPr="00652895" w:rsidRDefault="00833EB1" w:rsidP="0070014A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677" w:type="dxa"/>
            <w:gridSpan w:val="4"/>
            <w:shd w:val="clear" w:color="auto" w:fill="auto"/>
          </w:tcPr>
          <w:p w:rsidR="00833EB1" w:rsidRPr="00652895" w:rsidRDefault="00833EB1" w:rsidP="0070014A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4550" w:type="dxa"/>
            <w:gridSpan w:val="4"/>
            <w:shd w:val="clear" w:color="auto" w:fill="auto"/>
          </w:tcPr>
          <w:p w:rsidR="00833EB1" w:rsidRPr="00652895" w:rsidRDefault="00833EB1" w:rsidP="0070014A">
            <w:pPr>
              <w:jc w:val="center"/>
              <w:rPr>
                <w:color w:val="000000"/>
              </w:rPr>
            </w:pPr>
            <w:r w:rsidRPr="00652895">
              <w:rPr>
                <w:color w:val="000000"/>
              </w:rPr>
              <w:t xml:space="preserve">Планируемые объемы финансирования </w:t>
            </w:r>
            <w:r w:rsidRPr="00652895">
              <w:rPr>
                <w:color w:val="000000"/>
              </w:rPr>
              <w:br/>
              <w:t>(тыс. руб.)</w:t>
            </w:r>
          </w:p>
        </w:tc>
      </w:tr>
      <w:tr w:rsidR="00833EB1" w:rsidRPr="00B14849" w:rsidTr="0070014A">
        <w:trPr>
          <w:cantSplit/>
          <w:trHeight w:val="1300"/>
          <w:tblHeader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833EB1" w:rsidRPr="00652895" w:rsidRDefault="00833EB1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833EB1" w:rsidRPr="00652895" w:rsidRDefault="00833EB1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28" w:type="dxa"/>
            <w:vMerge/>
            <w:shd w:val="clear" w:color="auto" w:fill="auto"/>
            <w:vAlign w:val="center"/>
          </w:tcPr>
          <w:p w:rsidR="00833EB1" w:rsidRPr="00652895" w:rsidRDefault="00833EB1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33EB1" w:rsidRPr="00652895" w:rsidRDefault="00833EB1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52895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33EB1" w:rsidRPr="00652895" w:rsidRDefault="007E1622" w:rsidP="00C7124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20</w:t>
            </w:r>
            <w:r w:rsidR="00C71241">
              <w:rPr>
                <w:rFonts w:eastAsia="Times New Roman"/>
                <w:color w:val="000000"/>
              </w:rPr>
              <w:t>20</w:t>
            </w:r>
            <w:r w:rsidR="00833EB1" w:rsidRPr="0065289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33EB1" w:rsidRPr="00652895" w:rsidRDefault="007E1622" w:rsidP="00C7124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202</w:t>
            </w:r>
            <w:r w:rsidR="00C71241">
              <w:rPr>
                <w:rFonts w:eastAsia="Times New Roman"/>
                <w:color w:val="000000"/>
              </w:rPr>
              <w:t>1</w:t>
            </w:r>
            <w:r w:rsidRPr="00652895">
              <w:rPr>
                <w:rFonts w:eastAsia="Times New Roman"/>
                <w:color w:val="000000"/>
              </w:rPr>
              <w:t xml:space="preserve"> </w:t>
            </w:r>
            <w:r w:rsidR="00833EB1" w:rsidRPr="00652895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33EB1" w:rsidRPr="00652895" w:rsidRDefault="007E1622" w:rsidP="00C7124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202</w:t>
            </w:r>
            <w:r w:rsidR="00C71241">
              <w:rPr>
                <w:rFonts w:eastAsia="Times New Roman"/>
                <w:color w:val="000000"/>
              </w:rPr>
              <w:t>2</w:t>
            </w:r>
            <w:r w:rsidR="00833EB1" w:rsidRPr="0065289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833EB1" w:rsidRPr="00652895" w:rsidRDefault="00833EB1" w:rsidP="00C71241">
            <w:pPr>
              <w:jc w:val="center"/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Итого за 20</w:t>
            </w:r>
            <w:r w:rsidR="00C71241">
              <w:rPr>
                <w:rFonts w:eastAsia="Times New Roman"/>
                <w:color w:val="000000"/>
              </w:rPr>
              <w:t>20</w:t>
            </w:r>
            <w:r w:rsidRPr="00652895">
              <w:rPr>
                <w:rFonts w:eastAsia="Times New Roman"/>
                <w:color w:val="000000"/>
              </w:rPr>
              <w:t>-20</w:t>
            </w:r>
            <w:r w:rsidR="00C71241">
              <w:rPr>
                <w:rFonts w:eastAsia="Times New Roman"/>
                <w:color w:val="000000"/>
              </w:rPr>
              <w:t>22</w:t>
            </w:r>
            <w:r w:rsidRPr="00652895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833EB1" w:rsidRPr="000A2FAD" w:rsidTr="002A77FD">
        <w:trPr>
          <w:cantSplit/>
          <w:trHeight w:val="360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833EB1" w:rsidRPr="00B14849" w:rsidRDefault="00833EB1" w:rsidP="00833EB1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833EB1" w:rsidRPr="000A2FAD" w:rsidRDefault="00833EB1" w:rsidP="00833EB1">
            <w:pPr>
              <w:jc w:val="center"/>
              <w:rPr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2428" w:type="dxa"/>
            <w:vMerge w:val="restart"/>
            <w:shd w:val="clear" w:color="auto" w:fill="auto"/>
          </w:tcPr>
          <w:p w:rsidR="00833EB1" w:rsidRPr="000A2FAD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color w:val="000000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1984" w:type="dxa"/>
            <w:shd w:val="clear" w:color="auto" w:fill="auto"/>
          </w:tcPr>
          <w:p w:rsidR="00833EB1" w:rsidRPr="000A2FAD" w:rsidRDefault="00833EB1" w:rsidP="00833EB1">
            <w:pPr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всего расходные обязательства по программе, в том числе: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EB1" w:rsidRPr="000A2FAD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EB1" w:rsidRPr="000A2FAD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3EB1" w:rsidRPr="000A2FAD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1500000000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33EB1" w:rsidRPr="000A2FAD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33EB1" w:rsidRPr="000A2FAD" w:rsidRDefault="000C4A4D" w:rsidP="007E1622">
            <w:pPr>
              <w:jc w:val="center"/>
            </w:pPr>
            <w:r>
              <w:t>32845,30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33EB1" w:rsidRPr="000A2FAD" w:rsidRDefault="000C4A4D" w:rsidP="007E1622">
            <w:pPr>
              <w:jc w:val="center"/>
            </w:pPr>
            <w:r>
              <w:t>29337,40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33EB1" w:rsidRPr="000A2FAD" w:rsidRDefault="000C4A4D" w:rsidP="00D41FCE">
            <w:pPr>
              <w:jc w:val="center"/>
            </w:pPr>
            <w:r>
              <w:t>2990</w:t>
            </w:r>
            <w:r w:rsidR="00D41FCE">
              <w:t>6</w:t>
            </w:r>
            <w:r>
              <w:t>,50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833EB1" w:rsidRPr="000A2FAD" w:rsidRDefault="000C4A4D" w:rsidP="00D41F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  <w:r w:rsidR="00D41FCE">
              <w:rPr>
                <w:color w:val="000000"/>
              </w:rPr>
              <w:t>89</w:t>
            </w:r>
            <w:r>
              <w:rPr>
                <w:color w:val="000000"/>
              </w:rPr>
              <w:t>,20</w:t>
            </w:r>
          </w:p>
        </w:tc>
      </w:tr>
      <w:tr w:rsidR="000C4A4D" w:rsidRPr="000A2FAD" w:rsidTr="002A77FD">
        <w:trPr>
          <w:cantSplit/>
          <w:trHeight w:val="36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4A4D" w:rsidRPr="00B14849" w:rsidRDefault="000C4A4D" w:rsidP="000C4A4D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4A4D" w:rsidRPr="000A2FAD" w:rsidRDefault="000C4A4D" w:rsidP="000C4A4D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4A4D" w:rsidRPr="000A2FAD" w:rsidRDefault="000C4A4D" w:rsidP="000C4A4D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C4A4D" w:rsidRPr="000A2FAD" w:rsidRDefault="000C4A4D" w:rsidP="000C4A4D">
            <w:pPr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907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32845,30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29337,40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D41FCE">
            <w:pPr>
              <w:jc w:val="center"/>
            </w:pPr>
            <w:r>
              <w:t>2990</w:t>
            </w:r>
            <w:r w:rsidR="00D41FCE">
              <w:t>6</w:t>
            </w:r>
            <w:r>
              <w:t>,50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D41F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  <w:r w:rsidR="00D41FCE">
              <w:rPr>
                <w:color w:val="000000"/>
              </w:rPr>
              <w:t>89</w:t>
            </w:r>
            <w:r>
              <w:rPr>
                <w:color w:val="000000"/>
              </w:rPr>
              <w:t>,20</w:t>
            </w:r>
          </w:p>
        </w:tc>
      </w:tr>
      <w:tr w:rsidR="007E1622" w:rsidRPr="000A2FAD" w:rsidTr="002A77FD">
        <w:trPr>
          <w:cantSplit/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7E1622" w:rsidRPr="00B14849" w:rsidRDefault="007E1622" w:rsidP="007E162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7E1622" w:rsidRPr="000A2FAD" w:rsidRDefault="007E1622" w:rsidP="007E1622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Подпрограмма 1</w:t>
            </w:r>
          </w:p>
          <w:p w:rsidR="007E1622" w:rsidRPr="000A2FAD" w:rsidRDefault="007E1622" w:rsidP="007E162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28" w:type="dxa"/>
            <w:vMerge w:val="restart"/>
            <w:shd w:val="clear" w:color="auto" w:fill="auto"/>
          </w:tcPr>
          <w:p w:rsidR="007E1622" w:rsidRPr="000A2FAD" w:rsidRDefault="007E1622" w:rsidP="007E1622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t>Управление муниципальным имуществом и использование земельных ресурсов</w:t>
            </w:r>
          </w:p>
        </w:tc>
        <w:tc>
          <w:tcPr>
            <w:tcW w:w="1984" w:type="dxa"/>
            <w:shd w:val="clear" w:color="auto" w:fill="auto"/>
          </w:tcPr>
          <w:p w:rsidR="007E1622" w:rsidRPr="000A2FAD" w:rsidRDefault="007E1622" w:rsidP="007E1622">
            <w:pPr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всего расходные обязательства по подпрограмме, в том числе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1510000000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color w:val="000000"/>
              </w:rPr>
            </w:pPr>
            <w:r w:rsidRPr="000A2FAD">
              <w:rPr>
                <w:color w:val="000000"/>
              </w:rPr>
              <w:t>Х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C71241" w:rsidRPr="000A2FAD" w:rsidRDefault="00C71241" w:rsidP="00C71241">
            <w:pPr>
              <w:jc w:val="center"/>
            </w:pPr>
            <w:r>
              <w:t>16310,80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E1622" w:rsidRPr="000A2FAD" w:rsidRDefault="00C71241" w:rsidP="007E1622">
            <w:pPr>
              <w:jc w:val="center"/>
            </w:pPr>
            <w:r>
              <w:t>12802,90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E1622" w:rsidRPr="000A2FAD" w:rsidRDefault="00C71241" w:rsidP="00D41FCE">
            <w:pPr>
              <w:jc w:val="center"/>
            </w:pPr>
            <w:r>
              <w:t>1337</w:t>
            </w:r>
            <w:r w:rsidR="00D41FCE">
              <w:t>2</w:t>
            </w:r>
            <w:r>
              <w:t>,00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7E1622" w:rsidRPr="000A2FAD" w:rsidRDefault="000C4A4D" w:rsidP="00D41F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4248</w:t>
            </w:r>
            <w:r w:rsidR="00D41FCE">
              <w:rPr>
                <w:color w:val="000000"/>
              </w:rPr>
              <w:t>5</w:t>
            </w:r>
            <w:r>
              <w:rPr>
                <w:color w:val="000000"/>
              </w:rPr>
              <w:t>,70</w:t>
            </w:r>
          </w:p>
        </w:tc>
      </w:tr>
      <w:tr w:rsidR="000C4A4D" w:rsidRPr="000A2FAD" w:rsidTr="002A77FD">
        <w:trPr>
          <w:cantSplit/>
          <w:trHeight w:val="30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4A4D" w:rsidRPr="00B14849" w:rsidRDefault="000C4A4D" w:rsidP="000C4A4D">
            <w:pPr>
              <w:snapToGri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C4A4D" w:rsidRPr="000A2FAD" w:rsidRDefault="000C4A4D" w:rsidP="000C4A4D">
            <w:pPr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 xml:space="preserve">КУМИ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907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16310,80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12802,90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D41FCE">
            <w:pPr>
              <w:jc w:val="center"/>
            </w:pPr>
            <w:r>
              <w:t>1337</w:t>
            </w:r>
            <w:r w:rsidR="00D41FCE">
              <w:t>2</w:t>
            </w:r>
            <w:r>
              <w:t>,00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D41F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4248</w:t>
            </w:r>
            <w:r w:rsidR="00D41FCE">
              <w:rPr>
                <w:color w:val="000000"/>
              </w:rPr>
              <w:t>5</w:t>
            </w:r>
            <w:r>
              <w:rPr>
                <w:color w:val="000000"/>
              </w:rPr>
              <w:t>,70</w:t>
            </w:r>
          </w:p>
        </w:tc>
      </w:tr>
      <w:tr w:rsidR="007E1622" w:rsidRPr="000A2FAD" w:rsidTr="0070014A">
        <w:trPr>
          <w:cantSplit/>
          <w:trHeight w:val="13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1622" w:rsidRPr="00B14849" w:rsidRDefault="007E1622" w:rsidP="007E162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1.2.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1622" w:rsidRPr="000A2FAD" w:rsidRDefault="007E1622" w:rsidP="007E1622">
            <w:pPr>
              <w:jc w:val="center"/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t>Подпрограмма 2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1622" w:rsidRPr="000A2FAD" w:rsidRDefault="007E1622" w:rsidP="002A77FD">
            <w:pPr>
              <w:jc w:val="center"/>
              <w:rPr>
                <w:rFonts w:eastAsia="Times New Roman"/>
              </w:rPr>
            </w:pPr>
            <w:r w:rsidRPr="000A2FAD">
              <w:t>Обеспечение реализации муниципальной программы и прочие мероприятия в сфере земельно-имущественных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622" w:rsidRPr="000A2FAD" w:rsidRDefault="007E1622" w:rsidP="0070014A">
            <w:pPr>
              <w:jc w:val="center"/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t>всего расходные обязательства по подпрограмме, в том числе: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t>1520000000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</w:pPr>
            <w:r w:rsidRPr="000A2FAD">
              <w:t>Х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0C4A4D" w:rsidP="007E1622">
            <w:pPr>
              <w:jc w:val="center"/>
            </w:pPr>
            <w:r>
              <w:t>16534,50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0C4A4D" w:rsidP="007E1622">
            <w:pPr>
              <w:jc w:val="center"/>
            </w:pPr>
            <w:r>
              <w:t>16534,50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0C4A4D" w:rsidP="007E1622">
            <w:pPr>
              <w:jc w:val="center"/>
            </w:pPr>
            <w:r>
              <w:t>16534,50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0C4A4D" w:rsidP="007E1622">
            <w:pPr>
              <w:jc w:val="center"/>
            </w:pPr>
            <w:r>
              <w:t>49603,50</w:t>
            </w:r>
          </w:p>
        </w:tc>
      </w:tr>
      <w:tr w:rsidR="000C4A4D" w:rsidRPr="000A2FAD" w:rsidTr="002A77FD">
        <w:trPr>
          <w:cantSplit/>
          <w:trHeight w:val="290"/>
          <w:jc w:val="center"/>
        </w:trPr>
        <w:tc>
          <w:tcPr>
            <w:tcW w:w="704" w:type="dxa"/>
            <w:vMerge/>
            <w:shd w:val="clear" w:color="auto" w:fill="auto"/>
          </w:tcPr>
          <w:p w:rsidR="000C4A4D" w:rsidRPr="00B14849" w:rsidRDefault="000C4A4D" w:rsidP="000C4A4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0C4A4D" w:rsidRPr="000A2FAD" w:rsidRDefault="000C4A4D" w:rsidP="000C4A4D">
            <w:pPr>
              <w:jc w:val="center"/>
              <w:rPr>
                <w:rFonts w:eastAsia="Times New Roman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0C4A4D" w:rsidRPr="000A2FAD" w:rsidRDefault="000C4A4D" w:rsidP="000C4A4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C4A4D" w:rsidRPr="000A2FAD" w:rsidRDefault="000C4A4D" w:rsidP="000C4A4D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 w:rsidRPr="000A2FAD">
              <w:t>Х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16534,50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16534,50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16534,50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49603,50</w:t>
            </w:r>
          </w:p>
        </w:tc>
      </w:tr>
    </w:tbl>
    <w:p w:rsidR="002512F1" w:rsidRPr="00B14849" w:rsidRDefault="002512F1" w:rsidP="002512F1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lastRenderedPageBreak/>
        <w:t>Приложение № 3</w:t>
      </w:r>
    </w:p>
    <w:p w:rsidR="002512F1" w:rsidRPr="00B14849" w:rsidRDefault="002512F1" w:rsidP="002512F1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к муниципальной программе</w:t>
      </w:r>
    </w:p>
    <w:p w:rsidR="002512F1" w:rsidRPr="00B14849" w:rsidRDefault="002512F1" w:rsidP="002512F1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 xml:space="preserve">«Муниципальное </w:t>
      </w:r>
    </w:p>
    <w:p w:rsidR="002512F1" w:rsidRPr="00B14849" w:rsidRDefault="002512F1" w:rsidP="002512F1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имущество и земельные ресурсы города Зеленогорска»</w:t>
      </w:r>
    </w:p>
    <w:p w:rsidR="002512F1" w:rsidRPr="00410696" w:rsidRDefault="002512F1" w:rsidP="002512F1">
      <w:pPr>
        <w:ind w:left="11624"/>
        <w:rPr>
          <w:sz w:val="16"/>
          <w:szCs w:val="16"/>
        </w:rPr>
      </w:pPr>
    </w:p>
    <w:p w:rsidR="002512F1" w:rsidRPr="00B14849" w:rsidRDefault="002512F1" w:rsidP="002512F1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:rsidR="002512F1" w:rsidRPr="00B14849" w:rsidRDefault="002512F1" w:rsidP="002512F1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«Муниципальное имущество и земельные ресурсы города Зеленогорска» по источникам финансирования</w:t>
      </w:r>
    </w:p>
    <w:tbl>
      <w:tblPr>
        <w:tblW w:w="1549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3090"/>
        <w:gridCol w:w="2976"/>
        <w:gridCol w:w="1418"/>
        <w:gridCol w:w="1417"/>
        <w:gridCol w:w="1418"/>
        <w:gridCol w:w="1919"/>
      </w:tblGrid>
      <w:tr w:rsidR="00833EB1" w:rsidRPr="00B14849" w:rsidTr="00A82F4D">
        <w:trPr>
          <w:cantSplit/>
          <w:trHeight w:val="325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Статус</w:t>
            </w:r>
          </w:p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(программа, подпрограмма, отдельные мероприятия программы)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Источник </w:t>
            </w:r>
          </w:p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финансирования</w:t>
            </w:r>
          </w:p>
        </w:tc>
        <w:tc>
          <w:tcPr>
            <w:tcW w:w="6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833EB1" w:rsidP="00833EB1">
            <w:pPr>
              <w:jc w:val="center"/>
              <w:rPr>
                <w:color w:val="000000"/>
              </w:rPr>
            </w:pPr>
            <w:r w:rsidRPr="00652895">
              <w:rPr>
                <w:color w:val="000000"/>
              </w:rPr>
              <w:t xml:space="preserve">Планируемые объемы финансирования </w:t>
            </w:r>
          </w:p>
          <w:p w:rsidR="00833EB1" w:rsidRPr="00652895" w:rsidRDefault="00833EB1" w:rsidP="00833EB1">
            <w:pPr>
              <w:jc w:val="center"/>
              <w:rPr>
                <w:color w:val="000000"/>
              </w:rPr>
            </w:pPr>
            <w:r w:rsidRPr="00652895">
              <w:rPr>
                <w:color w:val="000000"/>
              </w:rPr>
              <w:t>(тыс. руб.)</w:t>
            </w:r>
          </w:p>
        </w:tc>
      </w:tr>
      <w:tr w:rsidR="00833EB1" w:rsidRPr="00B14849" w:rsidTr="00A82F4D">
        <w:trPr>
          <w:cantSplit/>
          <w:trHeight w:val="97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B1" w:rsidRPr="00652895" w:rsidRDefault="00833EB1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33EB1" w:rsidRPr="00652895" w:rsidRDefault="00833EB1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B1" w:rsidRPr="00652895" w:rsidRDefault="00833EB1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B1" w:rsidRPr="00652895" w:rsidRDefault="00833EB1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B1" w:rsidRPr="00652895" w:rsidRDefault="00833EB1" w:rsidP="00527B39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20</w:t>
            </w:r>
            <w:r w:rsidR="00527B39">
              <w:rPr>
                <w:rFonts w:eastAsia="Times New Roman"/>
                <w:color w:val="000000"/>
              </w:rPr>
              <w:t>20</w:t>
            </w:r>
            <w:r w:rsidRPr="0065289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B1" w:rsidRPr="00652895" w:rsidRDefault="00833EB1" w:rsidP="00527B39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20</w:t>
            </w:r>
            <w:r w:rsidR="00EB593F" w:rsidRPr="00652895">
              <w:rPr>
                <w:rFonts w:eastAsia="Times New Roman"/>
                <w:color w:val="000000"/>
              </w:rPr>
              <w:t>2</w:t>
            </w:r>
            <w:r w:rsidR="00527B39">
              <w:rPr>
                <w:rFonts w:eastAsia="Times New Roman"/>
                <w:color w:val="000000"/>
              </w:rPr>
              <w:t>1</w:t>
            </w:r>
            <w:r w:rsidRPr="0065289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B1" w:rsidRPr="00652895" w:rsidRDefault="00833EB1" w:rsidP="00527B39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2</w:t>
            </w:r>
            <w:r w:rsidR="00EB593F" w:rsidRPr="00652895">
              <w:rPr>
                <w:rFonts w:eastAsia="Times New Roman"/>
                <w:color w:val="000000"/>
              </w:rPr>
              <w:t>02</w:t>
            </w:r>
            <w:r w:rsidR="00527B39">
              <w:rPr>
                <w:rFonts w:eastAsia="Times New Roman"/>
                <w:color w:val="000000"/>
              </w:rPr>
              <w:t>2</w:t>
            </w:r>
            <w:r w:rsidRPr="0065289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Итого за </w:t>
            </w:r>
          </w:p>
          <w:p w:rsidR="00833EB1" w:rsidRPr="00652895" w:rsidRDefault="00833EB1" w:rsidP="00527B39">
            <w:pPr>
              <w:jc w:val="center"/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20</w:t>
            </w:r>
            <w:r w:rsidR="00527B39">
              <w:rPr>
                <w:rFonts w:eastAsia="Times New Roman"/>
                <w:color w:val="000000"/>
              </w:rPr>
              <w:t>20</w:t>
            </w:r>
            <w:r w:rsidRPr="00652895">
              <w:rPr>
                <w:rFonts w:eastAsia="Times New Roman"/>
                <w:color w:val="000000"/>
              </w:rPr>
              <w:t>-202</w:t>
            </w:r>
            <w:r w:rsidR="00527B39">
              <w:rPr>
                <w:rFonts w:eastAsia="Times New Roman"/>
                <w:color w:val="000000"/>
              </w:rPr>
              <w:t>2</w:t>
            </w:r>
            <w:r w:rsidRPr="00652895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0C4A4D" w:rsidRPr="00B14849" w:rsidTr="00A82F4D">
        <w:trPr>
          <w:cantSplit/>
          <w:trHeight w:val="2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A4D" w:rsidRPr="00652895" w:rsidRDefault="000C4A4D" w:rsidP="000C4A4D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C4A4D" w:rsidRPr="00652895" w:rsidRDefault="000C4A4D" w:rsidP="000C4A4D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4A4D" w:rsidRPr="00652895" w:rsidRDefault="000C4A4D" w:rsidP="000C4A4D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color w:val="000000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4D" w:rsidRPr="00652895" w:rsidRDefault="000C4A4D" w:rsidP="000C4A4D">
            <w:pPr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32845,30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29337,40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A4D" w:rsidRPr="000A2FAD" w:rsidRDefault="000C4A4D" w:rsidP="00527B39">
            <w:pPr>
              <w:jc w:val="center"/>
            </w:pPr>
            <w:r>
              <w:t>2990</w:t>
            </w:r>
            <w:r w:rsidR="00527B39">
              <w:t>6</w:t>
            </w:r>
            <w:r>
              <w:t>,50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527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  <w:r w:rsidR="00527B39">
              <w:rPr>
                <w:color w:val="000000"/>
              </w:rPr>
              <w:t>8</w:t>
            </w:r>
            <w:r>
              <w:rPr>
                <w:color w:val="000000"/>
              </w:rPr>
              <w:t>9,20</w:t>
            </w:r>
          </w:p>
        </w:tc>
      </w:tr>
      <w:tr w:rsidR="00410696" w:rsidRPr="00B14849" w:rsidTr="00A82F4D">
        <w:trPr>
          <w:cantSplit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696" w:rsidRPr="00652895" w:rsidRDefault="00410696" w:rsidP="00833EB1">
            <w:pPr>
              <w:snapToGrid w:val="0"/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696" w:rsidRPr="00652895" w:rsidRDefault="00410696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0696" w:rsidRPr="00652895" w:rsidRDefault="00410696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696" w:rsidRPr="00652895" w:rsidRDefault="00410696" w:rsidP="00833EB1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 том числе: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410696" w:rsidRPr="00B14849" w:rsidTr="00A82F4D">
        <w:trPr>
          <w:cantSplit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696" w:rsidRPr="00652895" w:rsidRDefault="00410696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696" w:rsidRPr="00652895" w:rsidRDefault="00410696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0696" w:rsidRPr="00652895" w:rsidRDefault="00410696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696" w:rsidRPr="00652895" w:rsidRDefault="00410696" w:rsidP="00833EB1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jc w:val="center"/>
              <w:rPr>
                <w:color w:val="000000"/>
              </w:rPr>
            </w:pPr>
          </w:p>
        </w:tc>
      </w:tr>
      <w:tr w:rsidR="00410696" w:rsidRPr="00B14849" w:rsidTr="00A82F4D">
        <w:trPr>
          <w:cantSplit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696" w:rsidRPr="00652895" w:rsidRDefault="00410696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696" w:rsidRPr="00652895" w:rsidRDefault="00410696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0696" w:rsidRPr="00652895" w:rsidRDefault="00410696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696" w:rsidRPr="00652895" w:rsidRDefault="00410696" w:rsidP="00833EB1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jc w:val="center"/>
              <w:rPr>
                <w:color w:val="000000"/>
              </w:rPr>
            </w:pPr>
          </w:p>
        </w:tc>
      </w:tr>
      <w:tr w:rsidR="000C4A4D" w:rsidRPr="00B14849" w:rsidTr="00A82F4D">
        <w:trPr>
          <w:cantSplit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A4D" w:rsidRPr="00652895" w:rsidRDefault="000C4A4D" w:rsidP="000C4A4D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4A4D" w:rsidRPr="00652895" w:rsidRDefault="000C4A4D" w:rsidP="000C4A4D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C4A4D" w:rsidRPr="00652895" w:rsidRDefault="000C4A4D" w:rsidP="000C4A4D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4D" w:rsidRPr="00652895" w:rsidRDefault="000C4A4D" w:rsidP="000C4A4D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32845,30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29337,40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A4D" w:rsidRPr="000A2FAD" w:rsidRDefault="000C4A4D" w:rsidP="00527B39">
            <w:pPr>
              <w:jc w:val="center"/>
            </w:pPr>
            <w:r>
              <w:t>2990</w:t>
            </w:r>
            <w:r w:rsidR="00527B39">
              <w:t>6</w:t>
            </w:r>
            <w:r>
              <w:t>,50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527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  <w:r w:rsidR="00527B39">
              <w:rPr>
                <w:color w:val="000000"/>
              </w:rPr>
              <w:t>8</w:t>
            </w:r>
            <w:r>
              <w:rPr>
                <w:color w:val="000000"/>
              </w:rPr>
              <w:t>9,20</w:t>
            </w:r>
          </w:p>
        </w:tc>
      </w:tr>
      <w:tr w:rsidR="00410696" w:rsidRPr="00B14849" w:rsidTr="00A82F4D">
        <w:trPr>
          <w:cantSplit/>
          <w:trHeight w:val="27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696" w:rsidRPr="00652895" w:rsidRDefault="00410696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0696" w:rsidRPr="00652895" w:rsidRDefault="00410696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696" w:rsidRPr="00652895" w:rsidRDefault="00410696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696" w:rsidRPr="00652895" w:rsidRDefault="00410696" w:rsidP="00EB593F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EB593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EB593F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EB593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0696" w:rsidRPr="00652895" w:rsidRDefault="00410696" w:rsidP="00EB593F">
            <w:pPr>
              <w:jc w:val="center"/>
              <w:rPr>
                <w:color w:val="000000"/>
              </w:rPr>
            </w:pPr>
          </w:p>
        </w:tc>
      </w:tr>
      <w:tr w:rsidR="000C4A4D" w:rsidRPr="00B14849" w:rsidTr="00A82F4D">
        <w:trPr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A4D" w:rsidRPr="00652895" w:rsidRDefault="000C4A4D" w:rsidP="000C4A4D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4A4D" w:rsidRPr="00652895" w:rsidRDefault="000C4A4D" w:rsidP="000C4A4D">
            <w:pPr>
              <w:jc w:val="center"/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30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4D" w:rsidRPr="00652895" w:rsidRDefault="000C4A4D" w:rsidP="000C4A4D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color w:val="000000"/>
              </w:rPr>
              <w:t>Управление муниципальным имуществом и использование земельных ресурсов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4D" w:rsidRPr="00652895" w:rsidRDefault="000C4A4D" w:rsidP="000C4A4D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16310,80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12802,90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A4D" w:rsidRPr="000A2FAD" w:rsidRDefault="000C4A4D" w:rsidP="00527B39">
            <w:pPr>
              <w:jc w:val="center"/>
            </w:pPr>
            <w:r>
              <w:t>1337</w:t>
            </w:r>
            <w:r w:rsidR="00527B39">
              <w:t>2</w:t>
            </w:r>
            <w:r>
              <w:t>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527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4248</w:t>
            </w:r>
            <w:r w:rsidR="00527B39">
              <w:rPr>
                <w:color w:val="000000"/>
              </w:rPr>
              <w:t>5</w:t>
            </w:r>
            <w:r>
              <w:rPr>
                <w:color w:val="000000"/>
              </w:rPr>
              <w:t>,70</w:t>
            </w:r>
          </w:p>
        </w:tc>
      </w:tr>
      <w:tr w:rsidR="00EB593F" w:rsidRPr="00B14849" w:rsidTr="00A82F4D">
        <w:trPr>
          <w:cantSplit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93F" w:rsidRPr="00652895" w:rsidRDefault="00EB593F" w:rsidP="00EB593F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EB593F" w:rsidRPr="00B14849" w:rsidTr="00A82F4D">
        <w:trPr>
          <w:cantSplit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93F" w:rsidRPr="00652895" w:rsidRDefault="00EB593F" w:rsidP="00EB593F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color w:val="000000"/>
              </w:rPr>
            </w:pPr>
          </w:p>
        </w:tc>
      </w:tr>
      <w:tr w:rsidR="00EB593F" w:rsidRPr="00B14849" w:rsidTr="00A82F4D">
        <w:trPr>
          <w:cantSplit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93F" w:rsidRPr="00652895" w:rsidRDefault="00EB593F" w:rsidP="00EB593F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color w:val="000000"/>
              </w:rPr>
            </w:pPr>
          </w:p>
        </w:tc>
      </w:tr>
      <w:tr w:rsidR="000C4A4D" w:rsidRPr="00B14849" w:rsidTr="00A82F4D">
        <w:trPr>
          <w:cantSplit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A4D" w:rsidRPr="00652895" w:rsidRDefault="000C4A4D" w:rsidP="000C4A4D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4A4D" w:rsidRPr="00652895" w:rsidRDefault="000C4A4D" w:rsidP="000C4A4D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4D" w:rsidRPr="00652895" w:rsidRDefault="000C4A4D" w:rsidP="000C4A4D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4D" w:rsidRPr="00652895" w:rsidRDefault="000C4A4D" w:rsidP="000C4A4D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16310,80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12802,90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A4D" w:rsidRPr="000A2FAD" w:rsidRDefault="000C4A4D" w:rsidP="00527B39">
            <w:pPr>
              <w:jc w:val="center"/>
            </w:pPr>
            <w:r>
              <w:t>1337</w:t>
            </w:r>
            <w:r w:rsidR="00527B39">
              <w:t>2</w:t>
            </w:r>
            <w:r>
              <w:t>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527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4248</w:t>
            </w:r>
            <w:r w:rsidR="00527B39">
              <w:rPr>
                <w:color w:val="000000"/>
              </w:rPr>
              <w:t>5</w:t>
            </w:r>
            <w:r>
              <w:rPr>
                <w:color w:val="000000"/>
              </w:rPr>
              <w:t>,70</w:t>
            </w:r>
          </w:p>
        </w:tc>
      </w:tr>
      <w:tr w:rsidR="00EB593F" w:rsidRPr="00B14849" w:rsidTr="00A82F4D">
        <w:trPr>
          <w:cantSplit/>
          <w:trHeight w:val="2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color w:val="000000"/>
              </w:rPr>
            </w:pPr>
          </w:p>
        </w:tc>
      </w:tr>
      <w:tr w:rsidR="000C4A4D" w:rsidRPr="00B14849" w:rsidTr="00A82F4D">
        <w:trPr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A4D" w:rsidRPr="00652895" w:rsidRDefault="000C4A4D" w:rsidP="000C4A4D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A4D" w:rsidRPr="00652895" w:rsidRDefault="000C4A4D" w:rsidP="000C4A4D">
            <w:pPr>
              <w:jc w:val="center"/>
              <w:rPr>
                <w:rFonts w:eastAsia="Times New Roman"/>
                <w:color w:val="000000"/>
              </w:rPr>
            </w:pPr>
          </w:p>
          <w:p w:rsidR="000C4A4D" w:rsidRPr="00652895" w:rsidRDefault="000C4A4D" w:rsidP="000C4A4D">
            <w:pPr>
              <w:jc w:val="center"/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A4D" w:rsidRPr="00652895" w:rsidRDefault="000C4A4D" w:rsidP="000C4A4D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color w:val="000000"/>
              </w:rPr>
              <w:t>Обеспечение реализации муниципальной программы и прочие мероприятия в сфере земельно-имущественных отношений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A4D" w:rsidRPr="00652895" w:rsidRDefault="000C4A4D" w:rsidP="000C4A4D">
            <w:pPr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16534,50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16534,50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16534,50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49603,50</w:t>
            </w:r>
          </w:p>
        </w:tc>
      </w:tr>
      <w:tr w:rsidR="00EB593F" w:rsidRPr="00B14849" w:rsidTr="00A82F4D">
        <w:trPr>
          <w:cantSplit/>
          <w:trHeight w:val="2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EB593F" w:rsidRPr="00B14849" w:rsidTr="00A82F4D">
        <w:trPr>
          <w:cantSplit/>
          <w:trHeight w:val="2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color w:val="000000"/>
              </w:rPr>
            </w:pPr>
          </w:p>
        </w:tc>
      </w:tr>
      <w:tr w:rsidR="00EB593F" w:rsidRPr="00B14849" w:rsidTr="00A82F4D">
        <w:trPr>
          <w:cantSplit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color w:val="000000"/>
              </w:rPr>
            </w:pPr>
          </w:p>
        </w:tc>
      </w:tr>
      <w:tr w:rsidR="000C4A4D" w:rsidRPr="00B14849" w:rsidTr="00A82F4D">
        <w:trPr>
          <w:cantSplit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A4D" w:rsidRPr="00652895" w:rsidRDefault="000C4A4D" w:rsidP="000C4A4D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4D" w:rsidRPr="00652895" w:rsidRDefault="000C4A4D" w:rsidP="000C4A4D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4D" w:rsidRPr="00652895" w:rsidRDefault="000C4A4D" w:rsidP="000C4A4D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A4D" w:rsidRPr="00652895" w:rsidRDefault="000C4A4D" w:rsidP="000C4A4D">
            <w:pPr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16534,50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16534,50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16534,50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4D" w:rsidRPr="000A2FAD" w:rsidRDefault="000C4A4D" w:rsidP="000C4A4D">
            <w:pPr>
              <w:jc w:val="center"/>
            </w:pPr>
            <w:r>
              <w:t>49603,50</w:t>
            </w:r>
          </w:p>
        </w:tc>
      </w:tr>
      <w:tr w:rsidR="00EB593F" w:rsidRPr="00B14849" w:rsidTr="00A82F4D">
        <w:trPr>
          <w:cantSplit/>
          <w:trHeight w:val="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color w:val="000000"/>
              </w:rPr>
            </w:pPr>
          </w:p>
        </w:tc>
      </w:tr>
    </w:tbl>
    <w:p w:rsidR="002512F1" w:rsidRPr="00B14849" w:rsidRDefault="002512F1" w:rsidP="00833EB1">
      <w:pPr>
        <w:rPr>
          <w:sz w:val="28"/>
          <w:szCs w:val="28"/>
        </w:rPr>
        <w:sectPr w:rsidR="002512F1" w:rsidRPr="00B14849" w:rsidSect="00833EB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134" w:right="851" w:bottom="568" w:left="851" w:header="624" w:footer="0" w:gutter="0"/>
          <w:cols w:space="720"/>
          <w:docGrid w:linePitch="600" w:charSpace="32768"/>
        </w:sectPr>
      </w:pPr>
    </w:p>
    <w:p w:rsidR="002512F1" w:rsidRPr="00B14849" w:rsidRDefault="002512F1" w:rsidP="002512F1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lastRenderedPageBreak/>
        <w:t>Приложение № 4</w:t>
      </w:r>
    </w:p>
    <w:p w:rsidR="002512F1" w:rsidRPr="00B14849" w:rsidRDefault="002512F1" w:rsidP="002512F1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к муниципальной программе</w:t>
      </w:r>
    </w:p>
    <w:p w:rsidR="002512F1" w:rsidRPr="00B14849" w:rsidRDefault="002512F1" w:rsidP="002512F1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 xml:space="preserve">«Муниципальное имущество и </w:t>
      </w:r>
    </w:p>
    <w:p w:rsidR="002512F1" w:rsidRPr="00B14849" w:rsidRDefault="002512F1" w:rsidP="002512F1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 xml:space="preserve">земельные ресурсы города    </w:t>
      </w:r>
    </w:p>
    <w:p w:rsidR="002512F1" w:rsidRPr="00B14849" w:rsidRDefault="002512F1" w:rsidP="002512F1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Зеленогорска»</w:t>
      </w:r>
    </w:p>
    <w:p w:rsidR="002512F1" w:rsidRPr="00B14849" w:rsidRDefault="002512F1" w:rsidP="002512F1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</w:p>
    <w:p w:rsidR="002512F1" w:rsidRPr="00B14849" w:rsidRDefault="002512F1" w:rsidP="002512F1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B14849">
        <w:rPr>
          <w:rFonts w:eastAsia="Times New Roman"/>
          <w:sz w:val="28"/>
          <w:szCs w:val="28"/>
        </w:rPr>
        <w:t xml:space="preserve">Паспорт </w:t>
      </w:r>
    </w:p>
    <w:p w:rsidR="002512F1" w:rsidRPr="00B14849" w:rsidRDefault="002512F1" w:rsidP="002512F1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B14849">
        <w:rPr>
          <w:rFonts w:eastAsia="Times New Roman"/>
          <w:sz w:val="28"/>
          <w:szCs w:val="28"/>
        </w:rPr>
        <w:t>подпрограммы 1 муниципальной программы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"/>
        <w:gridCol w:w="2506"/>
        <w:gridCol w:w="6184"/>
      </w:tblGrid>
      <w:tr w:rsidR="002512F1" w:rsidRPr="00B14849" w:rsidTr="00833EB1">
        <w:trPr>
          <w:trHeight w:val="475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45" w:right="30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2F1" w:rsidRPr="00B14849" w:rsidRDefault="002512F1" w:rsidP="00833EB1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Управление муниципальным имуществом и использование земельных ресурсов (далее – подпрограмма)</w:t>
            </w:r>
          </w:p>
        </w:tc>
      </w:tr>
      <w:tr w:rsidR="002512F1" w:rsidRPr="00B14849" w:rsidTr="00833EB1">
        <w:trPr>
          <w:trHeight w:val="1262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Муниципальное имущество и земельные ресурсы                города Зеленогорска</w:t>
            </w:r>
          </w:p>
        </w:tc>
      </w:tr>
      <w:tr w:rsidR="002512F1" w:rsidRPr="00B14849" w:rsidTr="00833EB1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0C4A4D">
            <w:pPr>
              <w:widowControl w:val="0"/>
              <w:autoSpaceDE w:val="0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КУМИ, МКУ ЦУГЗ</w:t>
            </w:r>
          </w:p>
        </w:tc>
      </w:tr>
      <w:tr w:rsidR="002512F1" w:rsidRPr="00B14849" w:rsidTr="00833EB1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4.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Цель муниципальной</w:t>
            </w:r>
            <w:r w:rsidRPr="00B14849">
              <w:rPr>
                <w:rFonts w:eastAsia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tabs>
                <w:tab w:val="left" w:pos="342"/>
              </w:tabs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Обеспечение эффективного управления имуществом казны, а также рационального использования земельных участков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512F1" w:rsidRPr="00B14849" w:rsidTr="00833EB1">
        <w:trPr>
          <w:trHeight w:val="1868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5.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Задачи подпрограммы</w:t>
            </w:r>
            <w:r w:rsidRPr="00B14849"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Default="002512F1" w:rsidP="00833EB1">
            <w:pPr>
              <w:widowControl w:val="0"/>
              <w:numPr>
                <w:ilvl w:val="0"/>
                <w:numId w:val="5"/>
              </w:numPr>
              <w:tabs>
                <w:tab w:val="left" w:pos="221"/>
              </w:tabs>
              <w:autoSpaceDE w:val="0"/>
              <w:ind w:left="0" w:firstLine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DD2181" w:rsidRPr="00B14849">
              <w:rPr>
                <w:sz w:val="28"/>
                <w:szCs w:val="28"/>
              </w:rPr>
              <w:t xml:space="preserve">Вовлечение в хозяйственный оборот имущества казны и земельных участков, </w:t>
            </w:r>
            <w:r w:rsidR="00DD2181" w:rsidRPr="000F628B">
              <w:rPr>
                <w:rFonts w:eastAsia="Times New Roman"/>
                <w:sz w:val="28"/>
                <w:szCs w:val="28"/>
              </w:rPr>
              <w:t>постановка</w:t>
            </w:r>
            <w:r w:rsidR="00DD2181" w:rsidRPr="00B14849">
              <w:rPr>
                <w:sz w:val="28"/>
                <w:szCs w:val="28"/>
              </w:rPr>
              <w:t xml:space="preserve"> </w:t>
            </w:r>
            <w:r w:rsidR="00DD2181" w:rsidRPr="000F628B">
              <w:rPr>
                <w:rFonts w:eastAsia="Times New Roman"/>
                <w:sz w:val="28"/>
                <w:szCs w:val="28"/>
              </w:rPr>
              <w:t>на государственный кадастровый учет</w:t>
            </w:r>
            <w:r w:rsidR="00DD2181">
              <w:rPr>
                <w:sz w:val="28"/>
                <w:szCs w:val="28"/>
              </w:rPr>
              <w:t xml:space="preserve"> и </w:t>
            </w:r>
            <w:r w:rsidR="00DD2181" w:rsidRPr="000F628B">
              <w:rPr>
                <w:rFonts w:eastAsia="Times New Roman"/>
                <w:sz w:val="28"/>
                <w:szCs w:val="28"/>
              </w:rPr>
              <w:t>регистраци</w:t>
            </w:r>
            <w:r w:rsidR="00DD2181">
              <w:rPr>
                <w:sz w:val="28"/>
                <w:szCs w:val="28"/>
              </w:rPr>
              <w:t xml:space="preserve">я права муниципальной собственности </w:t>
            </w:r>
            <w:r w:rsidR="00A324C6">
              <w:rPr>
                <w:sz w:val="28"/>
                <w:szCs w:val="28"/>
              </w:rPr>
              <w:t xml:space="preserve">на </w:t>
            </w:r>
            <w:r w:rsidR="00DD2181">
              <w:rPr>
                <w:sz w:val="28"/>
                <w:szCs w:val="28"/>
              </w:rPr>
              <w:t>выявленны</w:t>
            </w:r>
            <w:r w:rsidR="00A324C6">
              <w:rPr>
                <w:sz w:val="28"/>
                <w:szCs w:val="28"/>
              </w:rPr>
              <w:t>е</w:t>
            </w:r>
            <w:r w:rsidR="00DD2181" w:rsidRPr="000F628B">
              <w:rPr>
                <w:rFonts w:eastAsia="Times New Roman"/>
                <w:sz w:val="28"/>
                <w:szCs w:val="28"/>
              </w:rPr>
              <w:t xml:space="preserve"> </w:t>
            </w:r>
            <w:r w:rsidR="00DD2181" w:rsidRPr="00B14849">
              <w:rPr>
                <w:sz w:val="28"/>
                <w:szCs w:val="28"/>
              </w:rPr>
              <w:t>бесхозяйны</w:t>
            </w:r>
            <w:r w:rsidR="00A324C6">
              <w:rPr>
                <w:sz w:val="28"/>
                <w:szCs w:val="28"/>
              </w:rPr>
              <w:t>е</w:t>
            </w:r>
            <w:r w:rsidR="00DD2181" w:rsidRPr="00B14849">
              <w:rPr>
                <w:sz w:val="28"/>
                <w:szCs w:val="28"/>
              </w:rPr>
              <w:t xml:space="preserve"> объект</w:t>
            </w:r>
            <w:r w:rsidR="00A324C6">
              <w:rPr>
                <w:sz w:val="28"/>
                <w:szCs w:val="28"/>
              </w:rPr>
              <w:t>ы</w:t>
            </w:r>
            <w:r w:rsidR="00DD2181" w:rsidRPr="00B14849">
              <w:rPr>
                <w:sz w:val="28"/>
                <w:szCs w:val="28"/>
              </w:rPr>
              <w:t>, оптимизация состава имущества казны, обеспечение полноты и достоверности информации об имуществе казны и земельных участках</w:t>
            </w:r>
            <w:r w:rsidR="00DD2181">
              <w:rPr>
                <w:sz w:val="28"/>
                <w:szCs w:val="28"/>
              </w:rPr>
              <w:t>.</w:t>
            </w:r>
          </w:p>
          <w:p w:rsidR="002512F1" w:rsidRPr="00B14849" w:rsidRDefault="002512F1" w:rsidP="00833EB1">
            <w:pPr>
              <w:widowControl w:val="0"/>
              <w:numPr>
                <w:ilvl w:val="0"/>
                <w:numId w:val="5"/>
              </w:numPr>
              <w:tabs>
                <w:tab w:val="left" w:pos="221"/>
              </w:tabs>
              <w:autoSpaceDE w:val="0"/>
              <w:ind w:left="0" w:firstLine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rFonts w:eastAsia="Times New Roman"/>
                <w:sz w:val="28"/>
                <w:szCs w:val="28"/>
              </w:rPr>
              <w:t>Обеспечение надлежащего содержания и сохранности имущества казны.</w:t>
            </w:r>
          </w:p>
        </w:tc>
      </w:tr>
      <w:tr w:rsidR="002512F1" w:rsidRPr="00B14849" w:rsidTr="00833EB1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6.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Показатели результативности</w:t>
            </w:r>
          </w:p>
          <w:p w:rsidR="002512F1" w:rsidRPr="00B14849" w:rsidRDefault="002512F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подпрограммы</w:t>
            </w:r>
            <w:r w:rsidRPr="00B14849">
              <w:rPr>
                <w:rFonts w:eastAsia="Times New Roman"/>
                <w:sz w:val="28"/>
                <w:szCs w:val="28"/>
                <w:shd w:val="clear" w:color="auto" w:fill="FFFF00"/>
              </w:rPr>
              <w:t xml:space="preserve">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numPr>
                <w:ilvl w:val="0"/>
                <w:numId w:val="6"/>
              </w:numPr>
              <w:tabs>
                <w:tab w:val="left" w:pos="221"/>
              </w:tabs>
              <w:autoSpaceDE w:val="0"/>
              <w:ind w:left="0" w:firstLine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sz w:val="28"/>
                <w:szCs w:val="28"/>
              </w:rPr>
              <w:t>Размер неналоговых доходов, поступивших в местный бюджет в результате управления имуществом казны, а также использования земельных участков.</w:t>
            </w:r>
          </w:p>
          <w:p w:rsidR="002512F1" w:rsidRPr="00B14849" w:rsidRDefault="002512F1" w:rsidP="00833EB1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2.</w:t>
            </w:r>
            <w:r w:rsidRPr="00B14849">
              <w:rPr>
                <w:sz w:val="28"/>
                <w:szCs w:val="28"/>
              </w:rPr>
              <w:t xml:space="preserve"> Количество объектов, составляющих имущество казны, управление и содержание которых обеспечено.</w:t>
            </w:r>
          </w:p>
          <w:p w:rsidR="002512F1" w:rsidRPr="00B14849" w:rsidRDefault="002512F1" w:rsidP="00833EB1">
            <w:pPr>
              <w:widowControl w:val="0"/>
              <w:tabs>
                <w:tab w:val="left" w:pos="221"/>
              </w:tabs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3.</w:t>
            </w:r>
            <w:r w:rsidRPr="00B14849">
              <w:rPr>
                <w:sz w:val="28"/>
                <w:szCs w:val="28"/>
              </w:rPr>
              <w:t xml:space="preserve"> Количество заключенных договоров аренды, безвозмездного пользования, иных договоров </w:t>
            </w:r>
            <w:r w:rsidRPr="00B14849">
              <w:rPr>
                <w:sz w:val="28"/>
                <w:szCs w:val="28"/>
              </w:rPr>
              <w:lastRenderedPageBreak/>
              <w:t>владения и (или) пользования имуществом казны и земельными участками.</w:t>
            </w:r>
          </w:p>
          <w:p w:rsidR="002512F1" w:rsidRPr="00B14849" w:rsidRDefault="002512F1" w:rsidP="000F628B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4. Количество объектов имущества казны, земельных участков, сведения о которых внесены в </w:t>
            </w:r>
            <w:r>
              <w:rPr>
                <w:sz w:val="28"/>
                <w:szCs w:val="28"/>
              </w:rPr>
              <w:t>Е</w:t>
            </w:r>
            <w:r w:rsidRPr="00B14849">
              <w:rPr>
                <w:sz w:val="28"/>
                <w:szCs w:val="28"/>
              </w:rPr>
              <w:t>диный государственный реестр недвижимости</w:t>
            </w:r>
            <w:r w:rsidR="00C84257">
              <w:rPr>
                <w:sz w:val="28"/>
                <w:szCs w:val="28"/>
              </w:rPr>
              <w:t>.</w:t>
            </w:r>
          </w:p>
        </w:tc>
      </w:tr>
      <w:tr w:rsidR="002512F1" w:rsidRPr="00B14849" w:rsidTr="00833EB1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0C4A4D">
            <w:pPr>
              <w:widowControl w:val="0"/>
              <w:autoSpaceDE w:val="0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01.01.20</w:t>
            </w:r>
            <w:r w:rsidR="000C4A4D">
              <w:rPr>
                <w:rFonts w:eastAsia="Times New Roman"/>
                <w:sz w:val="28"/>
                <w:szCs w:val="28"/>
              </w:rPr>
              <w:t>20</w:t>
            </w:r>
            <w:r w:rsidR="00EB593F">
              <w:rPr>
                <w:rFonts w:eastAsia="Times New Roman"/>
                <w:sz w:val="28"/>
                <w:szCs w:val="28"/>
              </w:rPr>
              <w:t xml:space="preserve"> – 31.12.202</w:t>
            </w:r>
            <w:r w:rsidR="000C4A4D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833EB1" w:rsidRPr="002E2FC9" w:rsidTr="00833EB1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B1" w:rsidRPr="00833EB1" w:rsidRDefault="00833EB1" w:rsidP="00833EB1">
            <w:pPr>
              <w:ind w:left="30" w:right="120"/>
              <w:jc w:val="center"/>
              <w:rPr>
                <w:sz w:val="28"/>
                <w:szCs w:val="28"/>
              </w:rPr>
            </w:pPr>
            <w:r w:rsidRPr="00833EB1">
              <w:rPr>
                <w:sz w:val="28"/>
                <w:szCs w:val="28"/>
              </w:rPr>
              <w:t>8.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B1" w:rsidRPr="00833EB1" w:rsidRDefault="00833EB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B1" w:rsidRPr="00833EB1" w:rsidRDefault="00833EB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>Общий объем бюджетных ассигнований на реал</w:t>
            </w:r>
            <w:r w:rsidR="00EB593F">
              <w:rPr>
                <w:rFonts w:eastAsia="Times New Roman"/>
                <w:sz w:val="28"/>
                <w:szCs w:val="28"/>
              </w:rPr>
              <w:t xml:space="preserve">изацию подпрограммы </w:t>
            </w:r>
            <w:r w:rsidR="00011B10">
              <w:rPr>
                <w:rFonts w:eastAsia="Times New Roman"/>
                <w:sz w:val="28"/>
                <w:szCs w:val="28"/>
              </w:rPr>
              <w:t xml:space="preserve">за счет средств местного бюджета </w:t>
            </w:r>
            <w:r w:rsidR="00EB593F">
              <w:rPr>
                <w:rFonts w:eastAsia="Times New Roman"/>
                <w:sz w:val="28"/>
                <w:szCs w:val="28"/>
              </w:rPr>
              <w:t xml:space="preserve">составляет </w:t>
            </w:r>
            <w:r w:rsidR="000A1CD1">
              <w:rPr>
                <w:rFonts w:eastAsia="Times New Roman"/>
                <w:sz w:val="28"/>
                <w:szCs w:val="28"/>
              </w:rPr>
              <w:t>42</w:t>
            </w:r>
            <w:r w:rsidR="00EB593F">
              <w:rPr>
                <w:rFonts w:eastAsia="Times New Roman"/>
                <w:sz w:val="28"/>
                <w:szCs w:val="28"/>
              </w:rPr>
              <w:t> </w:t>
            </w:r>
            <w:r w:rsidR="000A1CD1">
              <w:rPr>
                <w:rFonts w:eastAsia="Times New Roman"/>
                <w:sz w:val="28"/>
                <w:szCs w:val="28"/>
              </w:rPr>
              <w:t>48</w:t>
            </w:r>
            <w:r w:rsidR="00527B39">
              <w:rPr>
                <w:rFonts w:eastAsia="Times New Roman"/>
                <w:sz w:val="28"/>
                <w:szCs w:val="28"/>
              </w:rPr>
              <w:t>5</w:t>
            </w:r>
            <w:r w:rsidR="00EB593F">
              <w:rPr>
                <w:rFonts w:eastAsia="Times New Roman"/>
                <w:sz w:val="28"/>
                <w:szCs w:val="28"/>
              </w:rPr>
              <w:t>,</w:t>
            </w:r>
            <w:r w:rsidR="000A1CD1">
              <w:rPr>
                <w:rFonts w:eastAsia="Times New Roman"/>
                <w:sz w:val="28"/>
                <w:szCs w:val="28"/>
              </w:rPr>
              <w:t>7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833EB1" w:rsidRPr="00833EB1" w:rsidRDefault="00833EB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>20</w:t>
            </w:r>
            <w:r w:rsidR="000A1CD1">
              <w:rPr>
                <w:rFonts w:eastAsia="Times New Roman"/>
                <w:sz w:val="28"/>
                <w:szCs w:val="28"/>
              </w:rPr>
              <w:t>20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год – </w:t>
            </w:r>
            <w:r w:rsidR="00EB593F">
              <w:rPr>
                <w:rFonts w:eastAsia="Times New Roman"/>
                <w:sz w:val="28"/>
                <w:szCs w:val="28"/>
              </w:rPr>
              <w:t>1</w:t>
            </w:r>
            <w:r w:rsidR="000A1CD1">
              <w:rPr>
                <w:rFonts w:eastAsia="Times New Roman"/>
                <w:sz w:val="28"/>
                <w:szCs w:val="28"/>
              </w:rPr>
              <w:t>6</w:t>
            </w:r>
            <w:r w:rsidR="00EB593F">
              <w:rPr>
                <w:rFonts w:eastAsia="Times New Roman"/>
                <w:sz w:val="28"/>
                <w:szCs w:val="28"/>
              </w:rPr>
              <w:t> </w:t>
            </w:r>
            <w:r w:rsidR="000A1CD1">
              <w:rPr>
                <w:rFonts w:eastAsia="Times New Roman"/>
                <w:sz w:val="28"/>
                <w:szCs w:val="28"/>
              </w:rPr>
              <w:t>310</w:t>
            </w:r>
            <w:r w:rsidR="00EB593F">
              <w:rPr>
                <w:rFonts w:eastAsia="Times New Roman"/>
                <w:sz w:val="28"/>
                <w:szCs w:val="28"/>
              </w:rPr>
              <w:t>,</w:t>
            </w:r>
            <w:r w:rsidR="00567EED">
              <w:rPr>
                <w:rFonts w:eastAsia="Times New Roman"/>
                <w:sz w:val="28"/>
                <w:szCs w:val="28"/>
              </w:rPr>
              <w:t>8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:rsidR="00833EB1" w:rsidRPr="00833EB1" w:rsidRDefault="00EB593F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  <w:r w:rsidR="000A1CD1">
              <w:rPr>
                <w:rFonts w:eastAsia="Times New Roman"/>
                <w:sz w:val="28"/>
                <w:szCs w:val="28"/>
              </w:rPr>
              <w:t>21</w:t>
            </w:r>
            <w:r>
              <w:rPr>
                <w:rFonts w:eastAsia="Times New Roman"/>
                <w:sz w:val="28"/>
                <w:szCs w:val="28"/>
              </w:rPr>
              <w:t xml:space="preserve"> год – 12 </w:t>
            </w:r>
            <w:r w:rsidR="000A1CD1">
              <w:rPr>
                <w:rFonts w:eastAsia="Times New Roman"/>
                <w:sz w:val="28"/>
                <w:szCs w:val="28"/>
              </w:rPr>
              <w:t>802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="000A1CD1">
              <w:rPr>
                <w:rFonts w:eastAsia="Times New Roman"/>
                <w:sz w:val="28"/>
                <w:szCs w:val="28"/>
              </w:rPr>
              <w:t>9</w:t>
            </w:r>
            <w:r w:rsidR="00833EB1" w:rsidRPr="00833EB1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:rsidR="00833EB1" w:rsidRPr="00833EB1" w:rsidRDefault="000A1CD1" w:rsidP="00527B39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2022</w:t>
            </w:r>
            <w:r w:rsidR="00833EB1" w:rsidRPr="00833EB1">
              <w:rPr>
                <w:rFonts w:eastAsia="Times New Roman"/>
                <w:sz w:val="28"/>
                <w:szCs w:val="28"/>
              </w:rPr>
              <w:t xml:space="preserve"> год – 1</w:t>
            </w:r>
            <w:r>
              <w:rPr>
                <w:rFonts w:eastAsia="Times New Roman"/>
                <w:sz w:val="28"/>
                <w:szCs w:val="28"/>
              </w:rPr>
              <w:t>3</w:t>
            </w:r>
            <w:r w:rsidR="00EB593F">
              <w:rPr>
                <w:rFonts w:eastAsia="Times New Roman"/>
                <w:sz w:val="28"/>
                <w:szCs w:val="28"/>
              </w:rPr>
              <w:t> </w:t>
            </w:r>
            <w:r>
              <w:rPr>
                <w:rFonts w:eastAsia="Times New Roman"/>
                <w:sz w:val="28"/>
                <w:szCs w:val="28"/>
              </w:rPr>
              <w:t>37</w:t>
            </w:r>
            <w:r w:rsidR="00527B39">
              <w:rPr>
                <w:rFonts w:eastAsia="Times New Roman"/>
                <w:sz w:val="28"/>
                <w:szCs w:val="28"/>
              </w:rPr>
              <w:t>2</w:t>
            </w:r>
            <w:r w:rsidR="00EB593F">
              <w:rPr>
                <w:rFonts w:eastAsia="Times New Roman"/>
                <w:sz w:val="28"/>
                <w:szCs w:val="28"/>
              </w:rPr>
              <w:t>,</w:t>
            </w:r>
            <w:r>
              <w:rPr>
                <w:rFonts w:eastAsia="Times New Roman"/>
                <w:sz w:val="28"/>
                <w:szCs w:val="28"/>
              </w:rPr>
              <w:t>0</w:t>
            </w:r>
            <w:r w:rsidR="00833EB1" w:rsidRPr="00833EB1">
              <w:rPr>
                <w:rFonts w:eastAsia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2512F1" w:rsidRPr="00B14849" w:rsidRDefault="002512F1" w:rsidP="002512F1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512F1" w:rsidRPr="00B14849" w:rsidRDefault="002512F1" w:rsidP="002512F1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1. Постановка общегородской проблемы и обоснование необходимости разработки подпрограммы </w:t>
      </w:r>
    </w:p>
    <w:p w:rsidR="002512F1" w:rsidRPr="00B14849" w:rsidRDefault="002512F1" w:rsidP="002512F1">
      <w:pPr>
        <w:jc w:val="both"/>
        <w:rPr>
          <w:sz w:val="28"/>
          <w:szCs w:val="28"/>
        </w:rPr>
      </w:pPr>
    </w:p>
    <w:p w:rsidR="002512F1" w:rsidRPr="00B14849" w:rsidRDefault="002512F1" w:rsidP="002512F1">
      <w:pPr>
        <w:numPr>
          <w:ilvl w:val="1"/>
          <w:numId w:val="20"/>
        </w:numPr>
        <w:tabs>
          <w:tab w:val="left" w:pos="1276"/>
        </w:tabs>
        <w:suppressAutoHyphens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 xml:space="preserve">Повышение эффективности управления имуществом казны, а также рационального использования земельных участков является важной целью муниципальной политики в сфере земельно-имущественных отношений, на достижение которой направлены усилия органов местного самоуправления </w:t>
      </w:r>
      <w:r>
        <w:rPr>
          <w:rFonts w:eastAsia="Times New Roman"/>
          <w:sz w:val="28"/>
          <w:szCs w:val="28"/>
          <w:lang w:eastAsia="ru-RU"/>
        </w:rPr>
        <w:t xml:space="preserve">      </w:t>
      </w:r>
      <w:r w:rsidRPr="00B14849">
        <w:rPr>
          <w:rFonts w:eastAsia="Times New Roman"/>
          <w:sz w:val="28"/>
          <w:szCs w:val="28"/>
          <w:lang w:eastAsia="ru-RU"/>
        </w:rPr>
        <w:t>г</w:t>
      </w:r>
      <w:r>
        <w:rPr>
          <w:rFonts w:eastAsia="Times New Roman"/>
          <w:sz w:val="28"/>
          <w:szCs w:val="28"/>
          <w:lang w:eastAsia="ru-RU"/>
        </w:rPr>
        <w:t>.</w:t>
      </w:r>
      <w:r w:rsidRPr="00B14849">
        <w:rPr>
          <w:rFonts w:eastAsia="Times New Roman"/>
          <w:sz w:val="28"/>
          <w:szCs w:val="28"/>
          <w:lang w:eastAsia="ru-RU"/>
        </w:rPr>
        <w:t xml:space="preserve"> Зеленогорска.</w:t>
      </w:r>
    </w:p>
    <w:p w:rsidR="002512F1" w:rsidRPr="00527B39" w:rsidRDefault="002512F1" w:rsidP="002512F1">
      <w:pPr>
        <w:numPr>
          <w:ilvl w:val="1"/>
          <w:numId w:val="20"/>
        </w:numPr>
        <w:tabs>
          <w:tab w:val="left" w:pos="1276"/>
        </w:tabs>
        <w:suppressAutoHyphens w:val="0"/>
        <w:ind w:left="0" w:firstLine="709"/>
        <w:jc w:val="both"/>
        <w:rPr>
          <w:rFonts w:eastAsia="Times New Roman"/>
          <w:bCs/>
          <w:color w:val="000000" w:themeColor="text1"/>
          <w:sz w:val="28"/>
          <w:szCs w:val="28"/>
          <w:lang w:eastAsia="zh-CN"/>
        </w:rPr>
      </w:pPr>
      <w:r w:rsidRPr="00527B39">
        <w:rPr>
          <w:rFonts w:eastAsia="Times New Roman"/>
          <w:color w:val="000000" w:themeColor="text1"/>
          <w:sz w:val="28"/>
          <w:szCs w:val="28"/>
          <w:lang w:eastAsia="ru-RU"/>
        </w:rPr>
        <w:t>Обеспечение поступления в местный бюджет доходов от использования муниципального имущества является в настоящее время актуальной задачей.</w:t>
      </w:r>
    </w:p>
    <w:p w:rsidR="002512F1" w:rsidRPr="00527B39" w:rsidRDefault="002512F1" w:rsidP="002512F1">
      <w:pPr>
        <w:tabs>
          <w:tab w:val="left" w:pos="1276"/>
        </w:tabs>
        <w:suppressAutoHyphens w:val="0"/>
        <w:jc w:val="both"/>
        <w:rPr>
          <w:rFonts w:eastAsia="Times New Roman"/>
          <w:bCs/>
          <w:color w:val="000000" w:themeColor="text1"/>
          <w:sz w:val="28"/>
          <w:szCs w:val="28"/>
          <w:lang w:eastAsia="zh-CN"/>
        </w:rPr>
      </w:pPr>
      <w:r w:rsidRPr="00527B39"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В указанные доходы в качестве составной части входят, в том числе доходы от управления имуществом казны и использования земельных участков. </w:t>
      </w: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1134"/>
        <w:gridCol w:w="1276"/>
        <w:gridCol w:w="1926"/>
      </w:tblGrid>
      <w:tr w:rsidR="00974AA9" w:rsidRPr="0069689B" w:rsidTr="00974AA9">
        <w:trPr>
          <w:cantSplit/>
          <w:tblHeader/>
        </w:trPr>
        <w:tc>
          <w:tcPr>
            <w:tcW w:w="4111" w:type="dxa"/>
            <w:shd w:val="clear" w:color="auto" w:fill="auto"/>
            <w:vAlign w:val="center"/>
          </w:tcPr>
          <w:p w:rsidR="00974AA9" w:rsidRPr="00974AA9" w:rsidRDefault="00974AA9" w:rsidP="00974AA9">
            <w:pPr>
              <w:jc w:val="center"/>
              <w:rPr>
                <w:b/>
              </w:rPr>
            </w:pPr>
            <w:r w:rsidRPr="00974AA9">
              <w:t>Наименование показателей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AA9" w:rsidRPr="00974AA9" w:rsidRDefault="00974AA9" w:rsidP="00974AA9">
            <w:pPr>
              <w:jc w:val="center"/>
              <w:rPr>
                <w:b/>
                <w:lang w:eastAsia="en-US"/>
              </w:rPr>
            </w:pPr>
            <w:r w:rsidRPr="00974AA9">
              <w:rPr>
                <w:lang w:eastAsia="en-US"/>
              </w:rPr>
              <w:t xml:space="preserve">Ед. </w:t>
            </w:r>
          </w:p>
          <w:p w:rsidR="00974AA9" w:rsidRPr="00974AA9" w:rsidRDefault="00974AA9" w:rsidP="00974AA9">
            <w:pPr>
              <w:jc w:val="center"/>
              <w:rPr>
                <w:b/>
              </w:rPr>
            </w:pPr>
            <w:r w:rsidRPr="00974AA9">
              <w:rPr>
                <w:lang w:eastAsia="en-US"/>
              </w:rPr>
              <w:t>изм.</w:t>
            </w:r>
          </w:p>
        </w:tc>
        <w:tc>
          <w:tcPr>
            <w:tcW w:w="1134" w:type="dxa"/>
            <w:vAlign w:val="center"/>
          </w:tcPr>
          <w:p w:rsidR="00974AA9" w:rsidRPr="00974AA9" w:rsidRDefault="00974AA9" w:rsidP="00974AA9">
            <w:pPr>
              <w:jc w:val="center"/>
              <w:rPr>
                <w:b/>
              </w:rPr>
            </w:pPr>
            <w:r w:rsidRPr="00974AA9">
              <w:t>2016 год</w:t>
            </w:r>
          </w:p>
        </w:tc>
        <w:tc>
          <w:tcPr>
            <w:tcW w:w="1276" w:type="dxa"/>
            <w:vAlign w:val="center"/>
          </w:tcPr>
          <w:p w:rsidR="00974AA9" w:rsidRPr="00974AA9" w:rsidRDefault="00974AA9" w:rsidP="00974AA9">
            <w:pPr>
              <w:jc w:val="center"/>
              <w:rPr>
                <w:b/>
              </w:rPr>
            </w:pPr>
            <w:r w:rsidRPr="00974AA9">
              <w:t>2017 год</w:t>
            </w:r>
          </w:p>
        </w:tc>
        <w:tc>
          <w:tcPr>
            <w:tcW w:w="1926" w:type="dxa"/>
            <w:vAlign w:val="center"/>
          </w:tcPr>
          <w:p w:rsidR="00974AA9" w:rsidRPr="00974AA9" w:rsidRDefault="00974AA9" w:rsidP="00974AA9">
            <w:pPr>
              <w:jc w:val="center"/>
              <w:rPr>
                <w:b/>
              </w:rPr>
            </w:pPr>
            <w:r w:rsidRPr="00974AA9">
              <w:t>2018 год</w:t>
            </w:r>
          </w:p>
        </w:tc>
      </w:tr>
      <w:tr w:rsidR="00974AA9" w:rsidRPr="0069689B" w:rsidTr="00974AA9">
        <w:trPr>
          <w:cantSplit/>
        </w:trPr>
        <w:tc>
          <w:tcPr>
            <w:tcW w:w="4111" w:type="dxa"/>
            <w:shd w:val="clear" w:color="auto" w:fill="auto"/>
          </w:tcPr>
          <w:p w:rsidR="00974AA9" w:rsidRPr="00974AA9" w:rsidRDefault="00974AA9" w:rsidP="00974AA9">
            <w:pPr>
              <w:rPr>
                <w:b/>
                <w:color w:val="000000" w:themeColor="text1"/>
              </w:rPr>
            </w:pPr>
            <w:r w:rsidRPr="00974AA9">
              <w:rPr>
                <w:color w:val="000000" w:themeColor="text1"/>
              </w:rPr>
              <w:t>Арендная плата за земельные участки, государственная собственность на которые не разграничена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AA9" w:rsidRPr="00974AA9" w:rsidRDefault="00974AA9" w:rsidP="00974AA9">
            <w:pPr>
              <w:jc w:val="center"/>
              <w:rPr>
                <w:color w:val="000000" w:themeColor="text1"/>
              </w:rPr>
            </w:pPr>
            <w:r w:rsidRPr="00974AA9">
              <w:rPr>
                <w:color w:val="000000" w:themeColor="text1"/>
              </w:rPr>
              <w:t>Тыс</w:t>
            </w:r>
            <w:r>
              <w:rPr>
                <w:color w:val="000000" w:themeColor="text1"/>
              </w:rPr>
              <w:t xml:space="preserve">яч </w:t>
            </w:r>
            <w:r w:rsidRPr="00974AA9">
              <w:rPr>
                <w:color w:val="000000" w:themeColor="text1"/>
              </w:rPr>
              <w:t>руб</w:t>
            </w:r>
            <w:r>
              <w:rPr>
                <w:color w:val="000000" w:themeColor="text1"/>
              </w:rPr>
              <w:t>лей</w:t>
            </w:r>
          </w:p>
        </w:tc>
        <w:tc>
          <w:tcPr>
            <w:tcW w:w="1134" w:type="dxa"/>
            <w:vAlign w:val="center"/>
          </w:tcPr>
          <w:p w:rsidR="00974AA9" w:rsidRPr="00974AA9" w:rsidRDefault="00974AA9" w:rsidP="00974AA9">
            <w:pPr>
              <w:jc w:val="center"/>
              <w:rPr>
                <w:b/>
                <w:color w:val="000000" w:themeColor="text1"/>
              </w:rPr>
            </w:pPr>
            <w:r w:rsidRPr="00974AA9">
              <w:rPr>
                <w:color w:val="000000" w:themeColor="text1"/>
              </w:rPr>
              <w:t>17 852,2</w:t>
            </w:r>
          </w:p>
        </w:tc>
        <w:tc>
          <w:tcPr>
            <w:tcW w:w="1276" w:type="dxa"/>
            <w:vAlign w:val="center"/>
          </w:tcPr>
          <w:p w:rsidR="00974AA9" w:rsidRPr="00974AA9" w:rsidRDefault="00974AA9" w:rsidP="00974AA9">
            <w:pPr>
              <w:jc w:val="center"/>
              <w:rPr>
                <w:color w:val="000000" w:themeColor="text1"/>
              </w:rPr>
            </w:pPr>
            <w:r w:rsidRPr="00974AA9">
              <w:rPr>
                <w:color w:val="000000" w:themeColor="text1"/>
              </w:rPr>
              <w:t>20 918,4</w:t>
            </w:r>
          </w:p>
        </w:tc>
        <w:tc>
          <w:tcPr>
            <w:tcW w:w="1926" w:type="dxa"/>
            <w:vAlign w:val="center"/>
          </w:tcPr>
          <w:p w:rsidR="00974AA9" w:rsidRPr="00974AA9" w:rsidRDefault="00974AA9" w:rsidP="00974AA9">
            <w:pPr>
              <w:jc w:val="center"/>
              <w:rPr>
                <w:color w:val="000000" w:themeColor="text1"/>
              </w:rPr>
            </w:pPr>
            <w:r w:rsidRPr="00974AA9">
              <w:rPr>
                <w:color w:val="000000" w:themeColor="text1"/>
              </w:rPr>
              <w:t>29126,5</w:t>
            </w:r>
          </w:p>
        </w:tc>
      </w:tr>
      <w:tr w:rsidR="00974AA9" w:rsidRPr="00EE4A3D" w:rsidTr="00974AA9">
        <w:trPr>
          <w:cantSplit/>
        </w:trPr>
        <w:tc>
          <w:tcPr>
            <w:tcW w:w="4111" w:type="dxa"/>
            <w:shd w:val="clear" w:color="auto" w:fill="auto"/>
          </w:tcPr>
          <w:p w:rsidR="00974AA9" w:rsidRPr="00974AA9" w:rsidRDefault="00974AA9" w:rsidP="00974AA9">
            <w:pPr>
              <w:rPr>
                <w:b/>
              </w:rPr>
            </w:pPr>
            <w:r w:rsidRPr="00974AA9">
              <w:t>Арендная плата за земельные участки, находящиеся в собственности городских округов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AA9" w:rsidRPr="00974AA9" w:rsidRDefault="00974AA9" w:rsidP="00974AA9">
            <w:pPr>
              <w:jc w:val="center"/>
            </w:pPr>
            <w:r w:rsidRPr="00974AA9">
              <w:t>тысяч</w:t>
            </w:r>
          </w:p>
          <w:p w:rsidR="00974AA9" w:rsidRPr="00974AA9" w:rsidRDefault="00974AA9" w:rsidP="00974AA9">
            <w:pPr>
              <w:jc w:val="center"/>
            </w:pPr>
            <w:r w:rsidRPr="00974AA9">
              <w:t> рублей</w:t>
            </w:r>
          </w:p>
        </w:tc>
        <w:tc>
          <w:tcPr>
            <w:tcW w:w="1134" w:type="dxa"/>
            <w:vAlign w:val="center"/>
          </w:tcPr>
          <w:p w:rsidR="00974AA9" w:rsidRPr="00974AA9" w:rsidRDefault="00974AA9" w:rsidP="00974AA9">
            <w:pPr>
              <w:jc w:val="center"/>
              <w:rPr>
                <w:b/>
              </w:rPr>
            </w:pPr>
            <w:r w:rsidRPr="00974AA9">
              <w:t>2 874,6</w:t>
            </w:r>
          </w:p>
        </w:tc>
        <w:tc>
          <w:tcPr>
            <w:tcW w:w="1276" w:type="dxa"/>
            <w:vAlign w:val="center"/>
          </w:tcPr>
          <w:p w:rsidR="00974AA9" w:rsidRPr="00974AA9" w:rsidRDefault="00974AA9" w:rsidP="00974AA9">
            <w:pPr>
              <w:jc w:val="center"/>
            </w:pPr>
            <w:r w:rsidRPr="00974AA9">
              <w:t>5 179,1</w:t>
            </w:r>
          </w:p>
        </w:tc>
        <w:tc>
          <w:tcPr>
            <w:tcW w:w="1926" w:type="dxa"/>
            <w:vAlign w:val="center"/>
          </w:tcPr>
          <w:p w:rsidR="00974AA9" w:rsidRPr="00974AA9" w:rsidRDefault="00974AA9" w:rsidP="00974AA9">
            <w:pPr>
              <w:jc w:val="center"/>
            </w:pPr>
            <w:r w:rsidRPr="00974AA9">
              <w:t>4392,6</w:t>
            </w:r>
          </w:p>
        </w:tc>
      </w:tr>
      <w:tr w:rsidR="00974AA9" w:rsidRPr="00EE4A3D" w:rsidTr="00974AA9">
        <w:trPr>
          <w:cantSplit/>
        </w:trPr>
        <w:tc>
          <w:tcPr>
            <w:tcW w:w="4111" w:type="dxa"/>
            <w:shd w:val="clear" w:color="auto" w:fill="auto"/>
          </w:tcPr>
          <w:p w:rsidR="00974AA9" w:rsidRPr="00974AA9" w:rsidRDefault="00974AA9" w:rsidP="00974AA9">
            <w:pPr>
              <w:rPr>
                <w:b/>
              </w:rPr>
            </w:pPr>
            <w:r w:rsidRPr="00974AA9">
              <w:t>Доходы от сдачи в аренду имущества казны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AA9" w:rsidRPr="00974AA9" w:rsidRDefault="00974AA9" w:rsidP="00974AA9">
            <w:pPr>
              <w:jc w:val="center"/>
            </w:pPr>
            <w:r w:rsidRPr="00974AA9">
              <w:t>тысяч</w:t>
            </w:r>
          </w:p>
          <w:p w:rsidR="00974AA9" w:rsidRPr="00974AA9" w:rsidRDefault="00974AA9" w:rsidP="00974AA9">
            <w:pPr>
              <w:jc w:val="center"/>
            </w:pPr>
            <w:r w:rsidRPr="00974AA9">
              <w:t> рублей</w:t>
            </w:r>
          </w:p>
        </w:tc>
        <w:tc>
          <w:tcPr>
            <w:tcW w:w="1134" w:type="dxa"/>
            <w:vAlign w:val="center"/>
          </w:tcPr>
          <w:p w:rsidR="00974AA9" w:rsidRPr="00974AA9" w:rsidRDefault="00974AA9" w:rsidP="00974AA9">
            <w:pPr>
              <w:widowControl w:val="0"/>
              <w:autoSpaceDE w:val="0"/>
              <w:jc w:val="center"/>
              <w:rPr>
                <w:b/>
                <w:lang w:val="en-US"/>
              </w:rPr>
            </w:pPr>
            <w:r w:rsidRPr="00974AA9">
              <w:t>6 813,9</w:t>
            </w:r>
          </w:p>
        </w:tc>
        <w:tc>
          <w:tcPr>
            <w:tcW w:w="1276" w:type="dxa"/>
            <w:vAlign w:val="center"/>
          </w:tcPr>
          <w:p w:rsidR="00974AA9" w:rsidRPr="00974AA9" w:rsidRDefault="00974AA9" w:rsidP="00974AA9">
            <w:pPr>
              <w:jc w:val="center"/>
            </w:pPr>
            <w:r w:rsidRPr="00974AA9">
              <w:t>6 393,1</w:t>
            </w:r>
          </w:p>
        </w:tc>
        <w:tc>
          <w:tcPr>
            <w:tcW w:w="1926" w:type="dxa"/>
            <w:vAlign w:val="center"/>
          </w:tcPr>
          <w:p w:rsidR="00974AA9" w:rsidRPr="00974AA9" w:rsidRDefault="00974AA9" w:rsidP="00974AA9">
            <w:pPr>
              <w:jc w:val="center"/>
            </w:pPr>
            <w:r w:rsidRPr="00974AA9">
              <w:t>5630,1</w:t>
            </w:r>
          </w:p>
        </w:tc>
      </w:tr>
      <w:tr w:rsidR="00974AA9" w:rsidRPr="0069689B" w:rsidTr="00974AA9">
        <w:trPr>
          <w:cantSplit/>
        </w:trPr>
        <w:tc>
          <w:tcPr>
            <w:tcW w:w="4111" w:type="dxa"/>
            <w:shd w:val="clear" w:color="auto" w:fill="auto"/>
          </w:tcPr>
          <w:p w:rsidR="00974AA9" w:rsidRPr="00974AA9" w:rsidRDefault="00974AA9" w:rsidP="00974AA9">
            <w:pPr>
              <w:rPr>
                <w:b/>
                <w:color w:val="000000" w:themeColor="text1"/>
              </w:rPr>
            </w:pPr>
            <w:r w:rsidRPr="00974AA9">
              <w:rPr>
                <w:color w:val="000000" w:themeColor="text1"/>
              </w:rPr>
              <w:t>Доходы от доверительного управления имущ</w:t>
            </w:r>
            <w:bookmarkStart w:id="0" w:name="_GoBack"/>
            <w:bookmarkEnd w:id="0"/>
            <w:r w:rsidRPr="00974AA9">
              <w:rPr>
                <w:color w:val="000000" w:themeColor="text1"/>
              </w:rPr>
              <w:t>ества казны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AA9" w:rsidRPr="00974AA9" w:rsidRDefault="00974AA9" w:rsidP="00974AA9">
            <w:pPr>
              <w:jc w:val="center"/>
              <w:rPr>
                <w:color w:val="000000" w:themeColor="text1"/>
              </w:rPr>
            </w:pPr>
            <w:r w:rsidRPr="00974AA9">
              <w:rPr>
                <w:color w:val="000000" w:themeColor="text1"/>
              </w:rPr>
              <w:t>тысяч</w:t>
            </w:r>
          </w:p>
          <w:p w:rsidR="00974AA9" w:rsidRPr="00974AA9" w:rsidRDefault="00974AA9" w:rsidP="00974AA9">
            <w:pPr>
              <w:jc w:val="center"/>
              <w:rPr>
                <w:color w:val="000000" w:themeColor="text1"/>
              </w:rPr>
            </w:pPr>
            <w:r w:rsidRPr="00974AA9">
              <w:rPr>
                <w:color w:val="000000" w:themeColor="text1"/>
              </w:rPr>
              <w:t> рублей</w:t>
            </w:r>
          </w:p>
        </w:tc>
        <w:tc>
          <w:tcPr>
            <w:tcW w:w="1134" w:type="dxa"/>
            <w:vAlign w:val="center"/>
          </w:tcPr>
          <w:p w:rsidR="00974AA9" w:rsidRPr="00974AA9" w:rsidRDefault="00974AA9" w:rsidP="00974AA9">
            <w:pPr>
              <w:widowControl w:val="0"/>
              <w:autoSpaceDE w:val="0"/>
              <w:jc w:val="center"/>
              <w:rPr>
                <w:b/>
                <w:color w:val="000000" w:themeColor="text1"/>
              </w:rPr>
            </w:pPr>
            <w:r w:rsidRPr="00974AA9">
              <w:rPr>
                <w:color w:val="000000" w:themeColor="text1"/>
              </w:rPr>
              <w:t>6 356,8</w:t>
            </w:r>
          </w:p>
        </w:tc>
        <w:tc>
          <w:tcPr>
            <w:tcW w:w="1276" w:type="dxa"/>
            <w:vAlign w:val="center"/>
          </w:tcPr>
          <w:p w:rsidR="00974AA9" w:rsidRPr="00974AA9" w:rsidRDefault="00974AA9" w:rsidP="00974AA9">
            <w:pPr>
              <w:jc w:val="center"/>
              <w:rPr>
                <w:color w:val="000000" w:themeColor="text1"/>
              </w:rPr>
            </w:pPr>
            <w:r w:rsidRPr="00974AA9">
              <w:rPr>
                <w:color w:val="000000" w:themeColor="text1"/>
              </w:rPr>
              <w:t>6 621,5</w:t>
            </w:r>
          </w:p>
        </w:tc>
        <w:tc>
          <w:tcPr>
            <w:tcW w:w="1926" w:type="dxa"/>
            <w:vAlign w:val="center"/>
          </w:tcPr>
          <w:p w:rsidR="00974AA9" w:rsidRPr="00974AA9" w:rsidRDefault="00974AA9" w:rsidP="00974AA9">
            <w:pPr>
              <w:jc w:val="center"/>
              <w:rPr>
                <w:color w:val="000000" w:themeColor="text1"/>
              </w:rPr>
            </w:pPr>
            <w:r w:rsidRPr="00974AA9">
              <w:rPr>
                <w:color w:val="000000" w:themeColor="text1"/>
              </w:rPr>
              <w:t>4109,6</w:t>
            </w:r>
          </w:p>
        </w:tc>
      </w:tr>
      <w:tr w:rsidR="00974AA9" w:rsidRPr="0069689B" w:rsidTr="00974AA9">
        <w:trPr>
          <w:cantSplit/>
        </w:trPr>
        <w:tc>
          <w:tcPr>
            <w:tcW w:w="4111" w:type="dxa"/>
            <w:shd w:val="clear" w:color="auto" w:fill="auto"/>
          </w:tcPr>
          <w:p w:rsidR="00974AA9" w:rsidRPr="00974AA9" w:rsidRDefault="00974AA9" w:rsidP="00974AA9">
            <w:pPr>
              <w:tabs>
                <w:tab w:val="left" w:pos="284"/>
              </w:tabs>
              <w:rPr>
                <w:color w:val="000000" w:themeColor="text1"/>
              </w:rPr>
            </w:pPr>
            <w:r w:rsidRPr="00974AA9">
              <w:rPr>
                <w:color w:val="000000" w:themeColor="text1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AA9" w:rsidRPr="00974AA9" w:rsidRDefault="00974AA9" w:rsidP="00974A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74AA9" w:rsidRPr="00974AA9" w:rsidRDefault="00974AA9" w:rsidP="00974AA9">
            <w:pPr>
              <w:jc w:val="center"/>
              <w:rPr>
                <w:color w:val="000000" w:themeColor="text1"/>
              </w:rPr>
            </w:pPr>
            <w:r w:rsidRPr="00974AA9">
              <w:rPr>
                <w:color w:val="000000" w:themeColor="text1"/>
              </w:rPr>
              <w:t>33 897,5</w:t>
            </w:r>
          </w:p>
        </w:tc>
        <w:tc>
          <w:tcPr>
            <w:tcW w:w="1276" w:type="dxa"/>
            <w:vAlign w:val="center"/>
          </w:tcPr>
          <w:p w:rsidR="00974AA9" w:rsidRPr="00974AA9" w:rsidRDefault="00974AA9" w:rsidP="00974AA9">
            <w:pPr>
              <w:jc w:val="center"/>
              <w:rPr>
                <w:color w:val="000000" w:themeColor="text1"/>
              </w:rPr>
            </w:pPr>
            <w:r w:rsidRPr="00974AA9">
              <w:rPr>
                <w:color w:val="000000" w:themeColor="text1"/>
              </w:rPr>
              <w:t>39 112,1</w:t>
            </w:r>
          </w:p>
        </w:tc>
        <w:tc>
          <w:tcPr>
            <w:tcW w:w="1926" w:type="dxa"/>
            <w:vAlign w:val="center"/>
          </w:tcPr>
          <w:p w:rsidR="00974AA9" w:rsidRPr="00974AA9" w:rsidRDefault="00974AA9" w:rsidP="00974AA9">
            <w:pPr>
              <w:jc w:val="center"/>
              <w:rPr>
                <w:color w:val="000000" w:themeColor="text1"/>
              </w:rPr>
            </w:pPr>
            <w:r w:rsidRPr="00974AA9">
              <w:rPr>
                <w:color w:val="000000" w:themeColor="text1"/>
              </w:rPr>
              <w:t>43258,8</w:t>
            </w:r>
          </w:p>
        </w:tc>
      </w:tr>
    </w:tbl>
    <w:p w:rsidR="002512F1" w:rsidRDefault="002512F1" w:rsidP="002512F1">
      <w:pPr>
        <w:tabs>
          <w:tab w:val="left" w:pos="1276"/>
        </w:tabs>
        <w:suppressAutoHyphens w:val="0"/>
        <w:jc w:val="both"/>
        <w:rPr>
          <w:rFonts w:eastAsia="Times New Roman"/>
          <w:bCs/>
          <w:sz w:val="28"/>
          <w:szCs w:val="28"/>
          <w:lang w:eastAsia="zh-CN"/>
        </w:rPr>
      </w:pPr>
    </w:p>
    <w:tbl>
      <w:tblPr>
        <w:tblW w:w="95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2512F1" w:rsidRPr="00B14849" w:rsidTr="00F20045">
        <w:trPr>
          <w:trHeight w:val="1249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75D9" w:rsidRPr="00B14849" w:rsidRDefault="00A475D9" w:rsidP="00A475D9">
            <w:pPr>
              <w:tabs>
                <w:tab w:val="left" w:pos="1276"/>
              </w:tabs>
              <w:suppressAutoHyphens w:val="0"/>
              <w:ind w:right="-105" w:firstLine="484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Т</w:t>
            </w:r>
            <w:r w:rsidRPr="00B14849">
              <w:rPr>
                <w:rFonts w:eastAsia="Times New Roman"/>
                <w:bCs/>
                <w:sz w:val="28"/>
                <w:szCs w:val="28"/>
                <w:lang w:eastAsia="zh-CN"/>
              </w:rPr>
              <w:t xml:space="preserve">енденция по снижению поступлений </w:t>
            </w:r>
            <w:r>
              <w:rPr>
                <w:rFonts w:eastAsia="Times New Roman"/>
                <w:bCs/>
                <w:sz w:val="28"/>
                <w:szCs w:val="28"/>
                <w:lang w:eastAsia="zh-CN"/>
              </w:rPr>
              <w:t xml:space="preserve">отдельных видов доходов </w:t>
            </w:r>
            <w:r w:rsidRPr="00B14849">
              <w:rPr>
                <w:rFonts w:eastAsia="Times New Roman"/>
                <w:bCs/>
                <w:sz w:val="28"/>
                <w:szCs w:val="28"/>
                <w:lang w:eastAsia="zh-CN"/>
              </w:rPr>
              <w:t>вызвана рядом объективных причин, в том числе:</w:t>
            </w:r>
          </w:p>
          <w:p w:rsidR="00A475D9" w:rsidRPr="00B14849" w:rsidRDefault="00A475D9" w:rsidP="00A475D9">
            <w:pPr>
              <w:tabs>
                <w:tab w:val="left" w:pos="1276"/>
              </w:tabs>
              <w:suppressAutoHyphens w:val="0"/>
              <w:ind w:firstLine="484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B14849">
              <w:rPr>
                <w:rFonts w:eastAsia="Times New Roman"/>
                <w:bCs/>
                <w:sz w:val="28"/>
                <w:szCs w:val="28"/>
                <w:lang w:eastAsia="zh-CN"/>
              </w:rPr>
              <w:t xml:space="preserve">- снижением спроса на имущество казны, свободное от прав третьих лиц, расторжение ранее заключенных договоров аренды, безвозмездного пользования имуществом казны и земельными участками (далее – договоры); </w:t>
            </w:r>
          </w:p>
          <w:p w:rsidR="00A475D9" w:rsidRDefault="00A475D9" w:rsidP="00A475D9">
            <w:pPr>
              <w:widowControl w:val="0"/>
              <w:suppressAutoHyphens w:val="0"/>
              <w:autoSpaceDE w:val="0"/>
              <w:ind w:firstLine="484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B14849">
              <w:rPr>
                <w:rFonts w:eastAsia="Times New Roman"/>
                <w:bCs/>
                <w:sz w:val="28"/>
                <w:szCs w:val="28"/>
                <w:lang w:eastAsia="zh-CN"/>
              </w:rPr>
              <w:t>- увеличение задолженности за пользование имуществом казны и земельными участками;</w:t>
            </w:r>
          </w:p>
          <w:p w:rsidR="00A475D9" w:rsidRPr="00A128B5" w:rsidRDefault="00A475D9" w:rsidP="00A475D9">
            <w:pPr>
              <w:widowControl w:val="0"/>
              <w:suppressAutoHyphens w:val="0"/>
              <w:autoSpaceDE w:val="0"/>
              <w:ind w:firstLine="484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A128B5">
              <w:rPr>
                <w:rFonts w:eastAsia="Times New Roman"/>
                <w:bCs/>
                <w:sz w:val="28"/>
                <w:szCs w:val="28"/>
                <w:lang w:eastAsia="zh-CN"/>
              </w:rPr>
              <w:t>- изменение кадастровой стоимости земельных участков, категории земель, вида разрешенного использования земельных участков;</w:t>
            </w:r>
          </w:p>
          <w:p w:rsidR="00A475D9" w:rsidRPr="00B14849" w:rsidRDefault="00A475D9" w:rsidP="00A475D9">
            <w:pPr>
              <w:widowControl w:val="0"/>
              <w:suppressAutoHyphens w:val="0"/>
              <w:autoSpaceDE w:val="0"/>
              <w:ind w:firstLine="484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A128B5">
              <w:rPr>
                <w:rFonts w:eastAsia="Times New Roman"/>
                <w:bCs/>
                <w:sz w:val="28"/>
                <w:szCs w:val="28"/>
                <w:lang w:eastAsia="zh-CN"/>
              </w:rPr>
              <w:t>- введение процедур банкротства в отношении юридических лиц, являющихся арендаторами имущества казны и земельных участков.</w:t>
            </w:r>
          </w:p>
          <w:p w:rsidR="002512F1" w:rsidRPr="00EE4A3D" w:rsidRDefault="00A475D9" w:rsidP="00833EB1">
            <w:pPr>
              <w:tabs>
                <w:tab w:val="left" w:pos="1276"/>
              </w:tabs>
              <w:suppressAutoHyphens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Несмотря на вышеизложенное,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ор</w:t>
            </w:r>
            <w:r w:rsidR="002512F1" w:rsidRPr="00EE4A3D">
              <w:rPr>
                <w:rFonts w:eastAsia="Times New Roman"/>
                <w:sz w:val="28"/>
                <w:szCs w:val="28"/>
                <w:lang w:eastAsia="ru-RU"/>
              </w:rPr>
              <w:t xml:space="preserve">ганы местного самоуправления </w:t>
            </w:r>
            <w:r w:rsidR="00B23B17" w:rsidRPr="00EE4A3D">
              <w:rPr>
                <w:rFonts w:eastAsia="Times New Roman"/>
                <w:sz w:val="28"/>
                <w:szCs w:val="28"/>
                <w:lang w:eastAsia="ru-RU"/>
              </w:rPr>
              <w:t>города</w:t>
            </w:r>
            <w:r w:rsidR="002512F1" w:rsidRPr="00EE4A3D">
              <w:rPr>
                <w:rFonts w:eastAsia="Times New Roman"/>
                <w:sz w:val="28"/>
                <w:szCs w:val="28"/>
                <w:lang w:eastAsia="ru-RU"/>
              </w:rPr>
              <w:t xml:space="preserve"> Зеленогорска в рамках реализации своих полномочий, определенных Земельным кодексом Российской Федерации (далее – ЗК РФ), Федеральным законом от 06.10.2003 № 131-ФЗ «Об общих принципах организации местного самоуправления в Российской Федерации», обязаны обеспечивать управление имуществом казны, а также использование земельных участков.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Реализация вышеуказанных обязанностей осуществляется путем предоставления в аренду, безвозмездное пользование, доверительное управление, иное владение и (или) пользование имущества казны, свободного от прав третьих лиц, и земельных участков, что в свою очередь влечет за собой необходимость организации и обеспечения таких действий как: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    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- постановка на государственный кадастровый учет объектов имущества казны, </w:t>
            </w:r>
            <w:r w:rsidRPr="00932D69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вновь образуемых земельных участков </w:t>
            </w:r>
            <w:r w:rsidR="001C664A" w:rsidRPr="00932D69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в целях проведения аукционов на право заключения договоров аренды земельных участков </w:t>
            </w:r>
            <w:r w:rsidRPr="00932D69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в соответствии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с Федеральным законом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от 13.07.2015 № 218-ФЗ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«О государственной регистрации недвижимости»;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- оценка </w:t>
            </w:r>
            <w:r w:rsidRPr="00B14849">
              <w:rPr>
                <w:sz w:val="28"/>
                <w:szCs w:val="28"/>
                <w:lang w:eastAsia="ru-RU"/>
              </w:rPr>
              <w:t xml:space="preserve">рыночной стоимости имущественного права пользования имуществом казны, а также рыночная оценка </w:t>
            </w:r>
            <w:r w:rsidRPr="00B14849">
              <w:rPr>
                <w:sz w:val="28"/>
                <w:szCs w:val="28"/>
              </w:rPr>
              <w:t xml:space="preserve">ежегодной арендной платы за пользование земельными участками в соответствии с Федеральным </w:t>
            </w:r>
            <w:hyperlink r:id="rId16" w:history="1">
              <w:r w:rsidRPr="00B14849">
                <w:rPr>
                  <w:sz w:val="28"/>
                  <w:szCs w:val="28"/>
                </w:rPr>
                <w:t>законом</w:t>
              </w:r>
            </w:hyperlink>
            <w:r w:rsidRPr="00B148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29.07.1998 № 135-ФЗ </w:t>
            </w:r>
            <w:r w:rsidRPr="00B14849">
              <w:rPr>
                <w:sz w:val="28"/>
                <w:szCs w:val="28"/>
              </w:rPr>
              <w:t>«Об оценочной деятельности в Российской Федерации».</w:t>
            </w:r>
          </w:p>
          <w:p w:rsidR="002512F1" w:rsidRPr="007013A1" w:rsidRDefault="002512F1" w:rsidP="00833EB1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</w:rPr>
              <w:t xml:space="preserve">Финансовое обеспечение вышеуказанных действий позволит обеспечить предоставление в аренду, безвозмездное пользование, доверительное управление, а также иное владение и (или) пользование имущества казны, свободного от прав третьих лиц, </w:t>
            </w:r>
            <w:r w:rsidRPr="007013A1">
              <w:rPr>
                <w:color w:val="000000" w:themeColor="text1"/>
                <w:sz w:val="28"/>
                <w:szCs w:val="28"/>
              </w:rPr>
              <w:t>и</w:t>
            </w:r>
            <w:r w:rsidR="001C664A" w:rsidRPr="007013A1">
              <w:rPr>
                <w:color w:val="000000" w:themeColor="text1"/>
                <w:sz w:val="28"/>
                <w:szCs w:val="28"/>
              </w:rPr>
              <w:t xml:space="preserve"> вовлечения в оборот неиспользуемых</w:t>
            </w:r>
            <w:r w:rsidRPr="007013A1">
              <w:rPr>
                <w:color w:val="000000" w:themeColor="text1"/>
                <w:sz w:val="28"/>
                <w:szCs w:val="28"/>
              </w:rPr>
              <w:t xml:space="preserve"> земельных участков.</w:t>
            </w:r>
          </w:p>
          <w:p w:rsidR="002512F1" w:rsidRPr="007013A1" w:rsidRDefault="002512F1" w:rsidP="00F25DCA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1.3. Одной из важнейших задач органов местного самоуправления          г</w:t>
            </w:r>
            <w:r w:rsidR="00B23B17"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орода</w:t>
            </w:r>
            <w:r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Зеленогорска в сфере управления муниципальным имуществом </w:t>
            </w:r>
            <w:r w:rsidR="0081799C"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и земельными участками </w:t>
            </w:r>
            <w:r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является создание эффективной системы учета, которая бы консолидировала в себе полную и достоверную информацию о муниципальном имуществе</w:t>
            </w:r>
            <w:r w:rsidR="0081799C" w:rsidRPr="007013A1">
              <w:rPr>
                <w:color w:val="000000" w:themeColor="text1"/>
              </w:rPr>
              <w:t xml:space="preserve"> </w:t>
            </w:r>
            <w:r w:rsidR="0081799C"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и земельных участках, вовлеченных в оборот</w:t>
            </w:r>
            <w:r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81799C"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          Для реализации данных целей </w:t>
            </w:r>
            <w:r w:rsidR="0055206F"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осуществляется</w:t>
            </w:r>
            <w:r w:rsidR="0081799C"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внедрение </w:t>
            </w:r>
            <w:r w:rsidR="00F25DCA"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81799C"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рограммного комплекса для учета земельных и</w:t>
            </w:r>
            <w:r w:rsidR="0055206F"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1799C"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имущественных отношений SAUMI</w:t>
            </w:r>
            <w:r w:rsidR="00F25DCA"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F25DCA" w:rsidRPr="007013A1">
              <w:rPr>
                <w:color w:val="000000" w:themeColor="text1"/>
              </w:rPr>
              <w:t xml:space="preserve"> </w:t>
            </w:r>
            <w:r w:rsidR="00F25DCA" w:rsidRPr="007013A1">
              <w:rPr>
                <w:color w:val="000000" w:themeColor="text1"/>
                <w:sz w:val="28"/>
                <w:szCs w:val="28"/>
              </w:rPr>
              <w:t xml:space="preserve">который </w:t>
            </w:r>
            <w:r w:rsidR="00F25DCA"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призван устранить из работы КУМИ часть рутинных операций, </w:t>
            </w:r>
            <w:r w:rsidR="00F25DCA"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значительно сократить время на построение всевозможных отчетов и в целом повысить эффективность работы КУМИ.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F25DCA"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. Земля является одним из важнейших ресурсов развития и функционирования города и соответственно деятельность по вовлечению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в хозяйственный оборот как можно большего количества земельных участков также является приоритетной деятельностью органов местного самоуправления г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Зеленогорска. </w:t>
            </w:r>
          </w:p>
          <w:p w:rsidR="002512F1" w:rsidRPr="007013A1" w:rsidRDefault="002512F1" w:rsidP="00833EB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 1.</w:t>
            </w:r>
            <w:r w:rsidR="00F25DCA">
              <w:rPr>
                <w:rFonts w:eastAsia="Times New Roman"/>
                <w:sz w:val="28"/>
                <w:szCs w:val="28"/>
                <w:lang w:eastAsia="ru-RU"/>
              </w:rPr>
              <w:t>4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.1. Одним из способов вовлечения земельных участков в хозяйственный оборот является образование земельных участков из земель, находящихся в государственной или муниципальной собственности, в целях </w:t>
            </w:r>
            <w:r w:rsidRPr="00B14849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организации аукционов на право заключения договоров аренды земельных участков. </w:t>
            </w:r>
            <w:r w:rsidR="00664264" w:rsidRPr="007013A1"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  <w:t>В этих целях осуществляются мероприятия по выявлению неиспользуемых земель и земельных участков, проводятся землеустроительные работы для постановки на государственный кадастровый учет вновь образованных земельных участков и рыночная оценка ежегодной арендной платы за пользование земельными участками.</w:t>
            </w:r>
          </w:p>
          <w:p w:rsidR="002512F1" w:rsidRPr="007013A1" w:rsidRDefault="00664264" w:rsidP="00F25DC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7013A1"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1.4.2. Муниципальный земельный контроль является инструментом для решения задачи повышения поступлений денежных средств в местный бюджет, так как одним из источников пополнения бюджета являются земельный налог и арендная плата за землю. Законно исчислять и собирать эти налоги можно только с учтенных в государственном кадастре недвижимости земельных участков. Основная задача муниципального земельного контроля – обеспечить соблюдение всеми должностными лицами, организациями и гражданами требований земельного законодательства для эффективного использования земельных ресурсов. Данный вид контроля способствует повышению эффективности использования земель, устраняя выявленные нарушения земельного законодательства. </w:t>
            </w:r>
            <w:r w:rsidR="002512F1" w:rsidRPr="007013A1">
              <w:rPr>
                <w:rFonts w:eastAsia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  <w:p w:rsidR="002512F1" w:rsidRPr="006D2E84" w:rsidRDefault="002512F1" w:rsidP="00833EB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1.</w:t>
            </w:r>
            <w:r w:rsidR="00664264"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. Не менее важной является деятельность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органов местного самоуправления г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Зеленогорска по обеспечению надлежащего содержания и </w:t>
            </w:r>
            <w:r w:rsidRPr="006D2E84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сохранности имущества казны.</w:t>
            </w:r>
          </w:p>
          <w:p w:rsidR="002512F1" w:rsidRPr="006D2E84" w:rsidRDefault="002512F1" w:rsidP="00833EB1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</w:pPr>
            <w:r w:rsidRPr="006D2E84"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>По состоянию на 01.01.201</w:t>
            </w:r>
            <w:r w:rsidR="00712041" w:rsidRPr="006D2E84"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>9</w:t>
            </w:r>
            <w:r w:rsidRPr="006D2E84"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 xml:space="preserve"> недвижимое имущество казны составляет </w:t>
            </w:r>
            <w:r w:rsidR="00712041" w:rsidRPr="006D2E84"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>29</w:t>
            </w:r>
            <w:r w:rsidR="000C1F54" w:rsidRPr="006D2E84"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> 9</w:t>
            </w:r>
            <w:r w:rsidR="00712041" w:rsidRPr="006D2E84"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>72</w:t>
            </w:r>
            <w:r w:rsidR="000C1F54" w:rsidRPr="006D2E84"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>,</w:t>
            </w:r>
            <w:r w:rsidR="00712041" w:rsidRPr="006D2E84"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>7</w:t>
            </w:r>
            <w:r w:rsidR="000C1F54" w:rsidRPr="006D2E84"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>8</w:t>
            </w:r>
            <w:r w:rsidRPr="006D2E84"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 xml:space="preserve"> кв. м, из которых предоставлено во владение и (или) в пользование </w:t>
            </w:r>
            <w:r w:rsidR="000C1F54" w:rsidRPr="006D2E84"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712041" w:rsidRPr="006D2E84"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>4</w:t>
            </w:r>
            <w:r w:rsidR="000C1F54" w:rsidRPr="006D2E84"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> </w:t>
            </w:r>
            <w:r w:rsidR="00712041" w:rsidRPr="006D2E84"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>159</w:t>
            </w:r>
            <w:r w:rsidR="000C1F54" w:rsidRPr="006D2E84"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>,</w:t>
            </w:r>
            <w:r w:rsidR="00712041" w:rsidRPr="006D2E84"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>24</w:t>
            </w:r>
            <w:r w:rsidRPr="006D2E84">
              <w:rPr>
                <w:rFonts w:eastAsia="Times New Roman"/>
                <w:color w:val="000000" w:themeColor="text1"/>
                <w:sz w:val="28"/>
                <w:szCs w:val="28"/>
                <w:lang w:eastAsia="zh-CN"/>
              </w:rPr>
              <w:t xml:space="preserve"> кв. м, в том числе:</w:t>
            </w:r>
          </w:p>
          <w:p w:rsidR="002512F1" w:rsidRPr="00712041" w:rsidRDefault="002512F1" w:rsidP="00833EB1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712041">
              <w:rPr>
                <w:rFonts w:eastAsia="Times New Roman"/>
                <w:sz w:val="28"/>
                <w:szCs w:val="28"/>
                <w:lang w:eastAsia="zh-CN"/>
              </w:rPr>
              <w:t xml:space="preserve">- </w:t>
            </w:r>
            <w:r w:rsidR="000C1F54" w:rsidRPr="00712041">
              <w:rPr>
                <w:rFonts w:eastAsia="Times New Roman"/>
                <w:sz w:val="28"/>
                <w:szCs w:val="28"/>
                <w:lang w:eastAsia="zh-CN"/>
              </w:rPr>
              <w:t>4 </w:t>
            </w:r>
            <w:r w:rsidR="00712041" w:rsidRPr="00712041">
              <w:rPr>
                <w:rFonts w:eastAsia="Times New Roman"/>
                <w:sz w:val="28"/>
                <w:szCs w:val="28"/>
                <w:lang w:eastAsia="zh-CN"/>
              </w:rPr>
              <w:t>085,10</w:t>
            </w:r>
            <w:r w:rsidRPr="00712041">
              <w:rPr>
                <w:rFonts w:eastAsia="Times New Roman"/>
                <w:sz w:val="28"/>
                <w:szCs w:val="28"/>
                <w:lang w:eastAsia="zh-CN"/>
              </w:rPr>
              <w:t xml:space="preserve"> кв. м предоставлено в аренду;</w:t>
            </w:r>
          </w:p>
          <w:p w:rsidR="002512F1" w:rsidRPr="00712041" w:rsidRDefault="002512F1" w:rsidP="00833EB1">
            <w:pPr>
              <w:suppressAutoHyphens w:val="0"/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12041">
              <w:rPr>
                <w:rFonts w:eastAsia="Times New Roman"/>
                <w:sz w:val="28"/>
                <w:szCs w:val="28"/>
                <w:lang w:eastAsia="zh-CN"/>
              </w:rPr>
              <w:t xml:space="preserve">          - </w:t>
            </w:r>
            <w:r w:rsidR="000C1F54" w:rsidRPr="00712041">
              <w:rPr>
                <w:rFonts w:eastAsia="Times New Roman"/>
                <w:sz w:val="28"/>
                <w:szCs w:val="28"/>
                <w:lang w:eastAsia="zh-CN"/>
              </w:rPr>
              <w:t>4 </w:t>
            </w:r>
            <w:r w:rsidR="00712041" w:rsidRPr="00712041">
              <w:rPr>
                <w:rFonts w:eastAsia="Times New Roman"/>
                <w:sz w:val="28"/>
                <w:szCs w:val="28"/>
                <w:lang w:eastAsia="zh-CN"/>
              </w:rPr>
              <w:t>891</w:t>
            </w:r>
            <w:r w:rsidR="000C1F54" w:rsidRPr="00712041">
              <w:rPr>
                <w:rFonts w:eastAsia="Times New Roman"/>
                <w:sz w:val="28"/>
                <w:szCs w:val="28"/>
                <w:lang w:eastAsia="zh-CN"/>
              </w:rPr>
              <w:t>,</w:t>
            </w:r>
            <w:r w:rsidR="00712041" w:rsidRPr="00712041">
              <w:rPr>
                <w:rFonts w:eastAsia="Times New Roman"/>
                <w:sz w:val="28"/>
                <w:szCs w:val="28"/>
                <w:lang w:eastAsia="zh-CN"/>
              </w:rPr>
              <w:t>34</w:t>
            </w:r>
            <w:r w:rsidRPr="00712041">
              <w:rPr>
                <w:rFonts w:eastAsia="Times New Roman"/>
                <w:sz w:val="28"/>
                <w:szCs w:val="28"/>
                <w:lang w:eastAsia="zh-CN"/>
              </w:rPr>
              <w:t xml:space="preserve"> кв. м передано в безвозмездное пользование; </w:t>
            </w:r>
          </w:p>
          <w:p w:rsidR="002512F1" w:rsidRPr="00712041" w:rsidRDefault="002512F1" w:rsidP="00833EB1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712041">
              <w:rPr>
                <w:rFonts w:eastAsia="Times New Roman"/>
                <w:sz w:val="28"/>
                <w:szCs w:val="28"/>
                <w:lang w:eastAsia="zh-CN"/>
              </w:rPr>
              <w:t xml:space="preserve">- </w:t>
            </w:r>
            <w:r w:rsidR="00712041" w:rsidRPr="00712041">
              <w:rPr>
                <w:rFonts w:eastAsia="Times New Roman"/>
                <w:sz w:val="28"/>
                <w:szCs w:val="28"/>
                <w:lang w:eastAsia="zh-CN"/>
              </w:rPr>
              <w:t>5182</w:t>
            </w:r>
            <w:r w:rsidRPr="00712041">
              <w:rPr>
                <w:rFonts w:eastAsia="Times New Roman"/>
                <w:sz w:val="28"/>
                <w:szCs w:val="28"/>
                <w:lang w:eastAsia="zh-CN"/>
              </w:rPr>
              <w:t>,</w:t>
            </w:r>
            <w:r w:rsidR="00712041" w:rsidRPr="00712041">
              <w:rPr>
                <w:rFonts w:eastAsia="Times New Roman"/>
                <w:sz w:val="28"/>
                <w:szCs w:val="28"/>
                <w:lang w:eastAsia="zh-CN"/>
              </w:rPr>
              <w:t>80</w:t>
            </w:r>
            <w:r w:rsidRPr="00712041">
              <w:rPr>
                <w:rFonts w:eastAsia="Times New Roman"/>
                <w:sz w:val="28"/>
                <w:szCs w:val="28"/>
                <w:lang w:eastAsia="zh-CN"/>
              </w:rPr>
              <w:t xml:space="preserve"> кв. м передано в доверительное управление.</w:t>
            </w:r>
          </w:p>
          <w:p w:rsidR="002512F1" w:rsidRPr="00B14849" w:rsidRDefault="002512F1" w:rsidP="00833EB1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</w:rPr>
            </w:pPr>
            <w:r w:rsidRPr="00712041">
              <w:rPr>
                <w:rFonts w:eastAsia="Times New Roman"/>
                <w:sz w:val="28"/>
                <w:szCs w:val="28"/>
              </w:rPr>
              <w:t>Вместе с тем, в связи с отсутствием потенциальных арендаторов и иных пользователей, принятием в казну иных зданий и сооружений, расторжением договоров аренды имущества казны свободными остаются</w:t>
            </w:r>
            <w:r w:rsidR="000C1F54" w:rsidRPr="00712041">
              <w:rPr>
                <w:rFonts w:eastAsia="Times New Roman"/>
                <w:sz w:val="28"/>
                <w:szCs w:val="28"/>
              </w:rPr>
              <w:t xml:space="preserve"> </w:t>
            </w:r>
            <w:r w:rsidR="00712041" w:rsidRPr="00712041">
              <w:rPr>
                <w:rFonts w:eastAsia="Times New Roman"/>
                <w:sz w:val="28"/>
                <w:szCs w:val="28"/>
              </w:rPr>
              <w:t>15803</w:t>
            </w:r>
            <w:r w:rsidR="000C1F54" w:rsidRPr="00712041">
              <w:rPr>
                <w:rFonts w:eastAsia="Times New Roman"/>
                <w:sz w:val="28"/>
                <w:szCs w:val="28"/>
              </w:rPr>
              <w:t>,</w:t>
            </w:r>
            <w:r w:rsidR="00712041" w:rsidRPr="00712041">
              <w:rPr>
                <w:rFonts w:eastAsia="Times New Roman"/>
                <w:sz w:val="28"/>
                <w:szCs w:val="28"/>
              </w:rPr>
              <w:t>54</w:t>
            </w:r>
            <w:r w:rsidRPr="00712041">
              <w:rPr>
                <w:rFonts w:eastAsia="Times New Roman"/>
                <w:sz w:val="28"/>
                <w:szCs w:val="28"/>
              </w:rPr>
              <w:t xml:space="preserve"> кв. м, чт</w:t>
            </w:r>
            <w:r w:rsidRPr="000C1F54">
              <w:rPr>
                <w:rFonts w:eastAsia="Times New Roman"/>
                <w:sz w:val="28"/>
                <w:szCs w:val="28"/>
              </w:rPr>
              <w:t xml:space="preserve">о составляет </w:t>
            </w:r>
            <w:r w:rsidR="00712041">
              <w:rPr>
                <w:rFonts w:eastAsia="Times New Roman"/>
                <w:sz w:val="28"/>
                <w:szCs w:val="28"/>
              </w:rPr>
              <w:t>47</w:t>
            </w:r>
            <w:r w:rsidR="000C1F54" w:rsidRPr="000C1F54">
              <w:rPr>
                <w:rFonts w:eastAsia="Times New Roman"/>
                <w:sz w:val="28"/>
                <w:szCs w:val="28"/>
              </w:rPr>
              <w:t>,</w:t>
            </w:r>
            <w:r w:rsidR="00712041">
              <w:rPr>
                <w:rFonts w:eastAsia="Times New Roman"/>
                <w:sz w:val="28"/>
                <w:szCs w:val="28"/>
              </w:rPr>
              <w:t>3</w:t>
            </w:r>
            <w:r w:rsidRPr="000C1F54">
              <w:rPr>
                <w:rFonts w:eastAsia="Times New Roman"/>
                <w:sz w:val="28"/>
                <w:szCs w:val="28"/>
              </w:rPr>
              <w:t>% по отношению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к общему </w:t>
            </w:r>
            <w:r>
              <w:rPr>
                <w:rFonts w:eastAsia="Times New Roman"/>
                <w:sz w:val="28"/>
                <w:szCs w:val="28"/>
              </w:rPr>
              <w:t xml:space="preserve">количеству квадратных метров </w:t>
            </w:r>
            <w:r w:rsidRPr="00B14849">
              <w:rPr>
                <w:rFonts w:eastAsia="Times New Roman"/>
                <w:sz w:val="28"/>
                <w:szCs w:val="28"/>
              </w:rPr>
              <w:t>недвижимо</w:t>
            </w:r>
            <w:r>
              <w:rPr>
                <w:rFonts w:eastAsia="Times New Roman"/>
                <w:sz w:val="28"/>
                <w:szCs w:val="28"/>
              </w:rPr>
              <w:t>го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имуществ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казны.</w:t>
            </w:r>
          </w:p>
          <w:p w:rsidR="002512F1" w:rsidRPr="00B14849" w:rsidRDefault="002512F1" w:rsidP="00833EB1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Наличие имущества казны, свободного от прав третьих лиц, вызывает необходимость осуществления мероприятий по содержанию и обеспечению сохранности имущества казны за счет </w:t>
            </w:r>
            <w:r>
              <w:rPr>
                <w:rFonts w:eastAsia="Times New Roman"/>
                <w:sz w:val="28"/>
                <w:szCs w:val="28"/>
              </w:rPr>
              <w:t xml:space="preserve">средств </w:t>
            </w:r>
            <w:r w:rsidRPr="00B14849">
              <w:rPr>
                <w:rFonts w:eastAsia="Times New Roman"/>
                <w:sz w:val="28"/>
                <w:szCs w:val="28"/>
              </w:rPr>
              <w:t xml:space="preserve">местного бюджета, до его передачи во владение и (или) </w:t>
            </w:r>
            <w:r>
              <w:rPr>
                <w:rFonts w:eastAsia="Times New Roman"/>
                <w:sz w:val="28"/>
                <w:szCs w:val="28"/>
              </w:rPr>
              <w:t xml:space="preserve">в </w:t>
            </w:r>
            <w:r w:rsidRPr="00B14849">
              <w:rPr>
                <w:rFonts w:eastAsia="Times New Roman"/>
                <w:sz w:val="28"/>
                <w:szCs w:val="28"/>
              </w:rPr>
              <w:t xml:space="preserve">пользование в порядке, предусмотренном </w:t>
            </w:r>
            <w:r w:rsidRPr="00B14849">
              <w:rPr>
                <w:rFonts w:eastAsia="Times New Roman"/>
                <w:sz w:val="28"/>
                <w:szCs w:val="28"/>
              </w:rPr>
              <w:lastRenderedPageBreak/>
              <w:t xml:space="preserve">законодательством Российской Федерации. </w:t>
            </w:r>
          </w:p>
          <w:p w:rsidR="002512F1" w:rsidRPr="00B14849" w:rsidRDefault="002512F1" w:rsidP="00833EB1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Указанные мероприятия включают в себя, в том числе оплату коммунальных услуг, расходов по охране, по обслуживанию пожарной сигнализации, по проведению текущих ремонтов и проведению аварийных работ, а также расходов по содержанию общего имущества в многоквартирных домах. 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Финансовое обеспечение вышеуказанных расходов обусловлено требованиями гражданского и жилищного законодательства и позволяет обеспечивать сохранение в надлежащем состоянии имущества казны до передачи его во владение и (или)</w:t>
            </w:r>
            <w:r>
              <w:rPr>
                <w:sz w:val="28"/>
                <w:szCs w:val="28"/>
              </w:rPr>
              <w:t xml:space="preserve"> в</w:t>
            </w:r>
            <w:r w:rsidRPr="00B14849">
              <w:rPr>
                <w:sz w:val="28"/>
                <w:szCs w:val="28"/>
              </w:rPr>
              <w:t xml:space="preserve"> пользование третьим лицам либо до его отчуждения в порядке приватизации.</w:t>
            </w:r>
          </w:p>
          <w:p w:rsidR="002512F1" w:rsidRPr="00B14849" w:rsidRDefault="002512F1" w:rsidP="00833EB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  1.</w:t>
            </w:r>
            <w:r w:rsidR="005F6068">
              <w:rPr>
                <w:rFonts w:eastAsia="Times New Roman"/>
                <w:sz w:val="28"/>
                <w:szCs w:val="28"/>
              </w:rPr>
              <w:t>6</w:t>
            </w:r>
            <w:r w:rsidRPr="00B14849">
              <w:rPr>
                <w:rFonts w:eastAsia="Times New Roman"/>
                <w:sz w:val="28"/>
                <w:szCs w:val="28"/>
              </w:rPr>
              <w:t>. В соответствии со статьей 158 Жилищного кодекса Российской Федерации собственник жилых помещений обязан нести расходы на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содержание принадлежащих ему помещений,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внесения, в том числе взносов на капитальный ремонт.</w:t>
            </w:r>
          </w:p>
          <w:p w:rsidR="002512F1" w:rsidRPr="00B14849" w:rsidRDefault="002512F1" w:rsidP="00833EB1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</w:rPr>
            </w:pPr>
            <w:r w:rsidRPr="005306F4">
              <w:rPr>
                <w:rFonts w:eastAsia="Times New Roman"/>
                <w:sz w:val="28"/>
                <w:szCs w:val="28"/>
              </w:rPr>
              <w:t>По состоянию на 01.</w:t>
            </w:r>
            <w:r w:rsidR="005306F4" w:rsidRPr="005306F4">
              <w:rPr>
                <w:rFonts w:eastAsia="Times New Roman"/>
                <w:sz w:val="28"/>
                <w:szCs w:val="28"/>
              </w:rPr>
              <w:t>01</w:t>
            </w:r>
            <w:r w:rsidRPr="005306F4">
              <w:rPr>
                <w:rFonts w:eastAsia="Times New Roman"/>
                <w:sz w:val="28"/>
                <w:szCs w:val="28"/>
              </w:rPr>
              <w:t>.201</w:t>
            </w:r>
            <w:r w:rsidR="0069689B">
              <w:rPr>
                <w:rFonts w:eastAsia="Times New Roman"/>
                <w:sz w:val="28"/>
                <w:szCs w:val="28"/>
              </w:rPr>
              <w:t>9</w:t>
            </w:r>
            <w:r w:rsidRPr="005306F4">
              <w:rPr>
                <w:rFonts w:eastAsia="Times New Roman"/>
                <w:sz w:val="28"/>
                <w:szCs w:val="28"/>
              </w:rPr>
              <w:t xml:space="preserve"> в </w:t>
            </w:r>
            <w:r w:rsidRPr="00712041">
              <w:rPr>
                <w:rFonts w:eastAsia="Times New Roman"/>
                <w:sz w:val="28"/>
                <w:szCs w:val="28"/>
              </w:rPr>
              <w:t xml:space="preserve">муниципальной собственности находится </w:t>
            </w:r>
            <w:r w:rsidR="005306F4" w:rsidRPr="00712041">
              <w:rPr>
                <w:rFonts w:eastAsia="Times New Roman"/>
                <w:sz w:val="28"/>
                <w:szCs w:val="28"/>
              </w:rPr>
              <w:t>8</w:t>
            </w:r>
            <w:r w:rsidR="00712041" w:rsidRPr="00712041">
              <w:rPr>
                <w:rFonts w:eastAsia="Times New Roman"/>
                <w:sz w:val="28"/>
                <w:szCs w:val="28"/>
              </w:rPr>
              <w:t>55</w:t>
            </w:r>
            <w:r w:rsidR="005306F4" w:rsidRPr="00712041">
              <w:rPr>
                <w:rFonts w:eastAsia="Times New Roman"/>
                <w:sz w:val="28"/>
                <w:szCs w:val="28"/>
              </w:rPr>
              <w:t xml:space="preserve"> жилых</w:t>
            </w:r>
            <w:r w:rsidRPr="00712041">
              <w:rPr>
                <w:rFonts w:eastAsia="Times New Roman"/>
                <w:sz w:val="28"/>
                <w:szCs w:val="28"/>
              </w:rPr>
              <w:t xml:space="preserve"> помещени</w:t>
            </w:r>
            <w:r w:rsidR="005306F4" w:rsidRPr="00712041">
              <w:rPr>
                <w:rFonts w:eastAsia="Times New Roman"/>
                <w:sz w:val="28"/>
                <w:szCs w:val="28"/>
              </w:rPr>
              <w:t>й</w:t>
            </w:r>
            <w:r w:rsidRPr="00712041">
              <w:rPr>
                <w:rFonts w:eastAsia="Times New Roman"/>
                <w:sz w:val="28"/>
                <w:szCs w:val="28"/>
              </w:rPr>
              <w:t>, предоставленны</w:t>
            </w:r>
            <w:r w:rsidR="005306F4" w:rsidRPr="00712041">
              <w:rPr>
                <w:rFonts w:eastAsia="Times New Roman"/>
                <w:sz w:val="28"/>
                <w:szCs w:val="28"/>
              </w:rPr>
              <w:t>х</w:t>
            </w:r>
            <w:r w:rsidRPr="00712041">
              <w:rPr>
                <w:rFonts w:eastAsia="Times New Roman"/>
                <w:sz w:val="28"/>
                <w:szCs w:val="28"/>
              </w:rPr>
              <w:t xml:space="preserve"> гражданам по договорам социального найма</w:t>
            </w:r>
            <w:r w:rsidRPr="00B14849">
              <w:rPr>
                <w:rFonts w:eastAsia="Times New Roman"/>
                <w:sz w:val="28"/>
                <w:szCs w:val="28"/>
              </w:rPr>
              <w:t>, обязанность по несению расходов по оплате взносов на капитальный ремонт которых возложена на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rFonts w:eastAsia="Times New Roman"/>
                <w:sz w:val="28"/>
                <w:szCs w:val="28"/>
              </w:rPr>
              <w:t>муниципальное образование г</w:t>
            </w:r>
            <w:r>
              <w:rPr>
                <w:rFonts w:eastAsia="Times New Roman"/>
                <w:sz w:val="28"/>
                <w:szCs w:val="28"/>
              </w:rPr>
              <w:t>ород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Зеленогорск </w:t>
            </w:r>
            <w:r>
              <w:rPr>
                <w:rFonts w:eastAsia="Times New Roman"/>
                <w:sz w:val="28"/>
                <w:szCs w:val="28"/>
              </w:rPr>
              <w:t xml:space="preserve">Красноярского края </w:t>
            </w:r>
            <w:r w:rsidRPr="00B14849">
              <w:rPr>
                <w:rFonts w:eastAsia="Times New Roman"/>
                <w:sz w:val="28"/>
                <w:szCs w:val="28"/>
              </w:rPr>
              <w:t>как собственника помещений.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Финансовое обеспечение вышеуказанных расходов обусловлено требованиями жилищного законодательства.</w:t>
            </w:r>
          </w:p>
          <w:p w:rsidR="002512F1" w:rsidRPr="00B14849" w:rsidRDefault="002512F1" w:rsidP="005F6068">
            <w:pPr>
              <w:widowControl w:val="0"/>
              <w:suppressAutoHyphens w:val="0"/>
              <w:autoSpaceDE w:val="0"/>
              <w:ind w:left="29" w:firstLine="34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     </w:t>
            </w:r>
          </w:p>
          <w:p w:rsidR="002512F1" w:rsidRPr="00B14849" w:rsidRDefault="002512F1" w:rsidP="00833EB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 Цель, задачи, этапы, сроки выполнения</w:t>
            </w:r>
          </w:p>
          <w:p w:rsidR="002512F1" w:rsidRPr="00B14849" w:rsidRDefault="002512F1" w:rsidP="00833EB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и показатели результативности подпрограммы </w:t>
            </w:r>
          </w:p>
          <w:p w:rsidR="002512F1" w:rsidRPr="00B14849" w:rsidRDefault="002512F1" w:rsidP="00833EB1">
            <w:pPr>
              <w:jc w:val="center"/>
              <w:rPr>
                <w:sz w:val="28"/>
                <w:szCs w:val="28"/>
              </w:rPr>
            </w:pPr>
          </w:p>
          <w:p w:rsidR="002512F1" w:rsidRPr="00B14849" w:rsidRDefault="002512F1" w:rsidP="00833EB1">
            <w:pPr>
              <w:pStyle w:val="ConsPlusCell"/>
              <w:numPr>
                <w:ilvl w:val="1"/>
                <w:numId w:val="21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Целью подпрограммы является обеспечение эффективного управления имуществом казны, а также рационального использования земельных участков.</w:t>
            </w:r>
          </w:p>
          <w:p w:rsidR="002512F1" w:rsidRPr="00B14849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2.2. Для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 указанной цели необходимо решить следующие задачи:</w:t>
            </w:r>
          </w:p>
          <w:p w:rsidR="002512F1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         2.2.1. Вовлечение в хозяйственный оборот имущества казны и земельных участков, </w:t>
            </w:r>
            <w:r w:rsidR="004E76DB" w:rsidRPr="000F628B">
              <w:rPr>
                <w:rFonts w:ascii="Times New Roman" w:hAnsi="Times New Roman" w:cs="Times New Roman"/>
                <w:sz w:val="28"/>
                <w:szCs w:val="28"/>
              </w:rPr>
              <w:t>постановка</w:t>
            </w:r>
            <w:r w:rsidR="004E76DB"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76DB" w:rsidRPr="000F628B">
              <w:rPr>
                <w:rFonts w:ascii="Times New Roman" w:hAnsi="Times New Roman" w:cs="Times New Roman"/>
                <w:sz w:val="28"/>
                <w:szCs w:val="28"/>
              </w:rPr>
              <w:t>на государственный кадастровый учет</w:t>
            </w:r>
            <w:r w:rsidR="004E76D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4E76DB" w:rsidRPr="000F628B">
              <w:rPr>
                <w:rFonts w:ascii="Times New Roman" w:hAnsi="Times New Roman" w:cs="Times New Roman"/>
                <w:sz w:val="28"/>
                <w:szCs w:val="28"/>
              </w:rPr>
              <w:t>регистраци</w:t>
            </w:r>
            <w:r w:rsidR="004E76DB">
              <w:rPr>
                <w:rFonts w:ascii="Times New Roman" w:hAnsi="Times New Roman" w:cs="Times New Roman"/>
                <w:sz w:val="28"/>
                <w:szCs w:val="28"/>
              </w:rPr>
              <w:t xml:space="preserve">я права муниципальной собственности </w:t>
            </w:r>
            <w:r w:rsidR="00A324C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4E76DB">
              <w:rPr>
                <w:rFonts w:ascii="Times New Roman" w:hAnsi="Times New Roman" w:cs="Times New Roman"/>
                <w:sz w:val="28"/>
                <w:szCs w:val="28"/>
              </w:rPr>
              <w:t>выявленны</w:t>
            </w:r>
            <w:r w:rsidR="00A324C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E76DB" w:rsidRPr="000F6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бесхозяйны</w:t>
            </w:r>
            <w:r w:rsidR="00A324C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A324C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, оптимизация состава имущества казны, обеспечение полноты и достоверности информации об имуществе казны и земельных участках.</w:t>
            </w:r>
          </w:p>
          <w:p w:rsidR="002512F1" w:rsidRPr="00B14849" w:rsidRDefault="000F628B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2.2.2. </w:t>
            </w:r>
            <w:r w:rsidR="002512F1" w:rsidRPr="00B14849">
              <w:rPr>
                <w:rFonts w:ascii="Times New Roman" w:hAnsi="Times New Roman" w:cs="Times New Roman"/>
                <w:sz w:val="28"/>
                <w:szCs w:val="28"/>
              </w:rPr>
              <w:t>Обеспечение надлежащего содержания и сохранности имущества казны.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2.3. Выбор мероприятий подпрограммы обусловлен полномочиями органов местного самоуправления по решению вопросов местного значения, предусмотренных законодательством Российской Федерации.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2.4. Исполнителем подпрограммы является КУМИ, функциями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которого являются: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организация и обеспечение проведения мероприятий подпрограммы в соответствии с требованиями законодательства Российской Федерации;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обеспечение достижения поставленной цели подпрограммы с указанными прогнозируемыми значениями показателей результативности на весь период действия подпрограммы;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контроль за реализацией подпрограммы.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ind w:left="29" w:firstLine="68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 xml:space="preserve">2.5.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Реализация мероприятий подпрограммы осуществляется на постоянной основе в период </w:t>
            </w:r>
            <w:r w:rsidRPr="00B14849">
              <w:rPr>
                <w:sz w:val="28"/>
                <w:szCs w:val="28"/>
              </w:rPr>
              <w:t>с 01.01.20</w:t>
            </w:r>
            <w:r w:rsidR="009B2C59">
              <w:rPr>
                <w:sz w:val="28"/>
                <w:szCs w:val="28"/>
              </w:rPr>
              <w:t>20</w:t>
            </w:r>
            <w:r w:rsidRPr="00B14849">
              <w:rPr>
                <w:sz w:val="28"/>
                <w:szCs w:val="28"/>
              </w:rPr>
              <w:t xml:space="preserve"> по 31.12.202</w:t>
            </w:r>
            <w:r w:rsidR="009B2C59">
              <w:rPr>
                <w:sz w:val="28"/>
                <w:szCs w:val="28"/>
              </w:rPr>
              <w:t>2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. 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ind w:left="29" w:firstLine="68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В силу решаемых в рамках подпрограммы задач этапы реализации подпрограммы не выделяются.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2.6.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Оценка реализации подпрограммы будет производиться по следующим показателям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результативности: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- размер неналоговых доходов, поступивших в местный бюджет в результате управления имуществом казны, а также </w:t>
            </w:r>
            <w:r w:rsidR="00A0368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использования земельных участков;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 количество объектов, составляющих имущество казны, управление и содержание которых обеспечено;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 количество заключенных договоров аренды, безвозмездного пользования, иных договоров владения и (или) пользования имуществом казны и земельными участками;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 количество объектов имущ</w:t>
            </w:r>
            <w:r w:rsidR="00A324C6">
              <w:rPr>
                <w:rFonts w:ascii="Times New Roman" w:hAnsi="Times New Roman" w:cs="Times New Roman"/>
                <w:sz w:val="28"/>
                <w:szCs w:val="28"/>
              </w:rPr>
              <w:t xml:space="preserve">ества казны, земельных участков,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которых внесены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диный государственный реестр недвижимости.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12F1" w:rsidRPr="00B14849" w:rsidTr="00F20045">
        <w:trPr>
          <w:trHeight w:val="1002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512F1" w:rsidRPr="007013A1" w:rsidRDefault="002512F1" w:rsidP="00833EB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13A1">
              <w:rPr>
                <w:color w:val="000000" w:themeColor="text1"/>
                <w:sz w:val="28"/>
                <w:szCs w:val="28"/>
              </w:rPr>
              <w:lastRenderedPageBreak/>
              <w:t xml:space="preserve">3. Механизм реализации подпрограммы </w:t>
            </w:r>
          </w:p>
          <w:p w:rsidR="002512F1" w:rsidRPr="007013A1" w:rsidRDefault="002512F1" w:rsidP="00833EB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512F1" w:rsidRPr="007013A1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3.1. Главным распорядителем средств местного бюджета, предусмотренных на реализацию подпрограммы, является КУМИ.</w:t>
            </w:r>
          </w:p>
          <w:p w:rsidR="002512F1" w:rsidRPr="007013A1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3.2. Реализацию мероприятий подпрогра</w:t>
            </w:r>
            <w:r w:rsidR="00B23B17"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ммы осуществляют КУМИ, МКУ ЦУГЗ.</w:t>
            </w:r>
          </w:p>
          <w:p w:rsidR="002512F1" w:rsidRPr="007013A1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3.3. Объем финансирования подпрограммы утверждается в составе местного бюджета на соответствующий финансовый год и на плановый период. При этом учитывается ход выполнения подпрограммных мероприятий и возможности местного бюджета.</w:t>
            </w:r>
          </w:p>
          <w:p w:rsidR="002512F1" w:rsidRPr="007013A1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3.4. Финансирование подпрограммы осуществляется путем выделения целевы</w:t>
            </w:r>
            <w:r w:rsidR="00545B53"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назначени</w:t>
            </w:r>
            <w:r w:rsidR="00545B53"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й</w:t>
            </w: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бюджетных ассигнований в той доле и объемах, в к</w:t>
            </w:r>
            <w:r w:rsidR="00545B53"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оторы</w:t>
            </w: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 они определены системой подпрограммных мероприятий.</w:t>
            </w:r>
          </w:p>
          <w:p w:rsidR="002512F1" w:rsidRPr="007013A1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3.5. В рамках решения задач подпрограммы предусмотрена реализация следующих мероприятий:</w:t>
            </w:r>
          </w:p>
          <w:p w:rsidR="002512F1" w:rsidRPr="007013A1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проведение технической инвентаризации, оценки рыночной стоимости имущества казны и земельных участков, постановка на государственный кадастровый учет и государственная регистрация права муниципальной собственности;</w:t>
            </w:r>
          </w:p>
          <w:p w:rsidR="002512F1" w:rsidRPr="007013A1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мероприятия по землеустройству;</w:t>
            </w:r>
          </w:p>
          <w:p w:rsidR="002512F1" w:rsidRPr="007013A1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обеспечение содержания и сохранности имущества казны;</w:t>
            </w:r>
          </w:p>
          <w:p w:rsidR="002512F1" w:rsidRPr="007013A1" w:rsidRDefault="002512F1" w:rsidP="00ED6B17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перечисление ежемесячных взносов в фонд капитального ремонта общего имущества в многоквартирных домах.</w:t>
            </w:r>
          </w:p>
          <w:p w:rsidR="002512F1" w:rsidRPr="007013A1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3.6. Мероприятия подпрограммы разработаны с учетом необходимости достижения цели подпрограммы и решения задач подпрограммы и реализуются в соответствии с требованиями Гражданского</w:t>
            </w:r>
            <w:r w:rsidR="007001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кодекса</w:t>
            </w:r>
            <w:r w:rsidR="0070014A"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Российской Федерации</w:t>
            </w: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Земельного</w:t>
            </w:r>
            <w:r w:rsidR="007001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кодекса </w:t>
            </w:r>
            <w:r w:rsidR="0070014A"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Российской Федерации</w:t>
            </w: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Жилищного кодекс</w:t>
            </w:r>
            <w:r w:rsidR="007001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 </w:t>
            </w:r>
            <w:r w:rsidR="0070014A"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Российской Федерации</w:t>
            </w: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Федеральных законов от 29.07.1998 № 135-ФЗ «Об оценочной деятельности», от 18.06.2001 № 78-ФЗ «О землеустройстве», от 24.07.2007 № 221-ФЗ «О кадастровой деятельности», </w:t>
            </w: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13.07.2015 № 218-ФЗ «О государственной регистрации недвижимости»</w:t>
            </w: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512F1" w:rsidRPr="007013A1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3.7. Для реализации подпрограммы КУМИ, МКУ ЦУГЗ осуществляют следующие действия:</w:t>
            </w:r>
          </w:p>
          <w:p w:rsidR="002512F1" w:rsidRPr="007013A1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- организацию и обеспечение проведения кадастровых, землеустроительных работ;</w:t>
            </w:r>
          </w:p>
          <w:p w:rsidR="002512F1" w:rsidRPr="007013A1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- обеспечение постановки на государственный кадастровый учет имущества казны и земельных участков;</w:t>
            </w:r>
          </w:p>
          <w:p w:rsidR="002512F1" w:rsidRPr="007013A1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- осуществление государственной регистрации права муниципальной собственности, обременений (ограничений) на имущество казны и земельные участки;</w:t>
            </w:r>
          </w:p>
          <w:p w:rsidR="00E86FC9" w:rsidRPr="007013A1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- организацию и проведение аукционов и конкурсов в отношении имущества казны</w:t>
            </w:r>
            <w:r w:rsidR="00C84257"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512F1" w:rsidRPr="007013A1" w:rsidRDefault="00E86FC9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- </w:t>
            </w:r>
            <w:r w:rsidR="002512F1"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организацию и проведение аукционов на право заключения договоров аренды</w:t>
            </w:r>
            <w:r w:rsidR="002512F1"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земельных участков;</w:t>
            </w:r>
          </w:p>
          <w:p w:rsidR="002512F1" w:rsidRPr="007013A1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- контроль за состоянием имущества казны,</w:t>
            </w:r>
            <w:r w:rsidR="00C84257"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свободного от прав третьих лиц;</w:t>
            </w:r>
          </w:p>
          <w:p w:rsidR="00C84257" w:rsidRPr="007013A1" w:rsidRDefault="00C84257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- осуществление муниципального земельного контроля.</w:t>
            </w:r>
          </w:p>
          <w:p w:rsidR="002512F1" w:rsidRPr="007013A1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2512F1" w:rsidRPr="00B14849" w:rsidTr="00F20045">
        <w:trPr>
          <w:trHeight w:val="168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512F1" w:rsidRPr="007013A1" w:rsidRDefault="002512F1" w:rsidP="00833EB1">
            <w:pPr>
              <w:pStyle w:val="15"/>
              <w:tabs>
                <w:tab w:val="left" w:pos="543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00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4. Управление и контроль реализации подпрограммы </w:t>
            </w:r>
          </w:p>
          <w:p w:rsidR="002512F1" w:rsidRPr="007013A1" w:rsidRDefault="002512F1" w:rsidP="00833EB1">
            <w:pPr>
              <w:pStyle w:val="ConsPlusCell"/>
              <w:numPr>
                <w:ilvl w:val="1"/>
                <w:numId w:val="12"/>
              </w:numPr>
              <w:tabs>
                <w:tab w:val="left" w:pos="1276"/>
                <w:tab w:val="left" w:pos="5437"/>
              </w:tabs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Текущий контроль за ходом реализации подпрограммы осуществляется КУМИ посредством ежеквартального мониторинга реализации муниципальной программы в сроки и по форме, установленные Порядком формирования и реализации муниципальных программ, утвержденным постановлением </w:t>
            </w:r>
            <w:proofErr w:type="gramStart"/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</w:t>
            </w:r>
            <w:proofErr w:type="gramEnd"/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ЗАТО г. Зеленогорска.</w:t>
            </w:r>
          </w:p>
          <w:p w:rsidR="002512F1" w:rsidRPr="007013A1" w:rsidRDefault="002512F1" w:rsidP="00833EB1">
            <w:pPr>
              <w:pStyle w:val="ConsPlusCell"/>
              <w:numPr>
                <w:ilvl w:val="1"/>
                <w:numId w:val="12"/>
              </w:numPr>
              <w:tabs>
                <w:tab w:val="left" w:pos="1276"/>
                <w:tab w:val="left" w:pos="5437"/>
              </w:tabs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Контроль за целевым и эффективным расходованием средств местного бюджета осуществляют органы государственного и муниципального финансового контроля. </w:t>
            </w:r>
          </w:p>
          <w:p w:rsidR="002512F1" w:rsidRPr="007013A1" w:rsidRDefault="002512F1" w:rsidP="00833EB1">
            <w:pPr>
              <w:pStyle w:val="ConsPlusCell"/>
              <w:tabs>
                <w:tab w:val="left" w:pos="1276"/>
                <w:tab w:val="left" w:pos="5437"/>
              </w:tabs>
              <w:ind w:left="709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512F1" w:rsidRPr="007013A1" w:rsidRDefault="00C84257" w:rsidP="00833EB1">
            <w:pPr>
              <w:pStyle w:val="15"/>
              <w:tabs>
                <w:tab w:val="left" w:pos="543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00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2512F1"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Оценка социально-экономической эффективности подпрограммы</w:t>
            </w:r>
          </w:p>
          <w:p w:rsidR="002512F1" w:rsidRPr="007013A1" w:rsidRDefault="002512F1" w:rsidP="00833EB1">
            <w:pPr>
              <w:pStyle w:val="ConsPlusCell"/>
              <w:tabs>
                <w:tab w:val="left" w:pos="1276"/>
                <w:tab w:val="left" w:pos="5437"/>
              </w:tabs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5.1.</w:t>
            </w:r>
            <w:r w:rsidRPr="00701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Ожидаемыми социально-экономическими результатами решения задач подпрограммы являются:</w:t>
            </w:r>
          </w:p>
          <w:p w:rsidR="002512F1" w:rsidRPr="007013A1" w:rsidRDefault="002512F1" w:rsidP="00833EB1">
            <w:pPr>
              <w:widowControl w:val="0"/>
              <w:tabs>
                <w:tab w:val="left" w:pos="221"/>
                <w:tab w:val="left" w:pos="5437"/>
              </w:tabs>
              <w:autoSpaceDE w:val="0"/>
              <w:ind w:firstLine="437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7013A1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  - получение доходов от управления имуществом казны, а также от использования земельных участков;</w:t>
            </w:r>
          </w:p>
          <w:p w:rsidR="002512F1" w:rsidRPr="007013A1" w:rsidRDefault="002512F1" w:rsidP="00833EB1">
            <w:pPr>
              <w:widowControl w:val="0"/>
              <w:tabs>
                <w:tab w:val="left" w:pos="221"/>
                <w:tab w:val="left" w:pos="5437"/>
              </w:tabs>
              <w:autoSpaceDE w:val="0"/>
              <w:ind w:firstLine="437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7013A1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  - обеспечение надлежащего содержания и сохранности имущества казны;</w:t>
            </w:r>
          </w:p>
          <w:p w:rsidR="002512F1" w:rsidRPr="007013A1" w:rsidRDefault="002512F1" w:rsidP="00833EB1">
            <w:pPr>
              <w:tabs>
                <w:tab w:val="left" w:pos="221"/>
                <w:tab w:val="left" w:pos="5437"/>
              </w:tabs>
              <w:ind w:firstLine="437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7013A1">
              <w:rPr>
                <w:rFonts w:eastAsia="Times New Roman"/>
                <w:color w:val="000000" w:themeColor="text1"/>
                <w:sz w:val="28"/>
                <w:szCs w:val="28"/>
              </w:rPr>
              <w:lastRenderedPageBreak/>
              <w:t xml:space="preserve">    - вовлечение в хозяйственный оборот имущества казны, свободного от прав третьих лиц, земельных участков;</w:t>
            </w:r>
          </w:p>
          <w:p w:rsidR="002512F1" w:rsidRPr="007013A1" w:rsidRDefault="002512F1" w:rsidP="00833EB1">
            <w:pPr>
              <w:widowControl w:val="0"/>
              <w:tabs>
                <w:tab w:val="left" w:pos="5437"/>
              </w:tabs>
              <w:suppressAutoHyphens w:val="0"/>
              <w:autoSpaceDE w:val="0"/>
              <w:ind w:firstLine="437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7013A1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  - эффективная реализация подпрограммы.</w:t>
            </w:r>
          </w:p>
          <w:p w:rsidR="002512F1" w:rsidRPr="007013A1" w:rsidRDefault="002512F1" w:rsidP="00833EB1">
            <w:pPr>
              <w:tabs>
                <w:tab w:val="left" w:pos="5437"/>
              </w:tabs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512F1" w:rsidRPr="007013A1" w:rsidRDefault="002512F1" w:rsidP="00833EB1">
            <w:pPr>
              <w:tabs>
                <w:tab w:val="left" w:pos="5437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013A1">
              <w:rPr>
                <w:color w:val="000000" w:themeColor="text1"/>
                <w:sz w:val="28"/>
                <w:szCs w:val="28"/>
              </w:rPr>
              <w:t xml:space="preserve">6. Система мероприятий подпрограммы </w:t>
            </w:r>
          </w:p>
          <w:p w:rsidR="002512F1" w:rsidRPr="007013A1" w:rsidRDefault="002512F1" w:rsidP="00833EB1">
            <w:pPr>
              <w:widowControl w:val="0"/>
              <w:tabs>
                <w:tab w:val="left" w:pos="5437"/>
              </w:tabs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7013A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Перечень мероприятий подпрограммы с указанием объемов средств на их реализацию и ожидаемых результатов приведен в приложении к настоящей подпрограмме.</w:t>
            </w:r>
          </w:p>
        </w:tc>
      </w:tr>
      <w:tr w:rsidR="0070014A" w:rsidRPr="00B14849" w:rsidTr="00F20045">
        <w:trPr>
          <w:trHeight w:val="168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0014A" w:rsidRPr="007013A1" w:rsidRDefault="0070014A" w:rsidP="00833EB1">
            <w:pPr>
              <w:pStyle w:val="15"/>
              <w:tabs>
                <w:tab w:val="left" w:pos="543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2512F1" w:rsidRPr="00B14849" w:rsidRDefault="002512F1" w:rsidP="002512F1">
      <w:pPr>
        <w:jc w:val="both"/>
        <w:rPr>
          <w:sz w:val="28"/>
          <w:szCs w:val="28"/>
        </w:rPr>
        <w:sectPr w:rsidR="002512F1" w:rsidRPr="00B14849" w:rsidSect="00833EB1">
          <w:pgSz w:w="11906" w:h="16838"/>
          <w:pgMar w:top="1134" w:right="851" w:bottom="1134" w:left="1701" w:header="624" w:footer="0" w:gutter="0"/>
          <w:cols w:space="720"/>
          <w:docGrid w:linePitch="600" w:charSpace="32768"/>
        </w:sectPr>
      </w:pPr>
    </w:p>
    <w:p w:rsidR="002512F1" w:rsidRPr="00B14849" w:rsidRDefault="002512F1" w:rsidP="002512F1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lastRenderedPageBreak/>
        <w:t>Приложение</w:t>
      </w:r>
    </w:p>
    <w:p w:rsidR="002512F1" w:rsidRPr="00B14849" w:rsidRDefault="002512F1" w:rsidP="00434594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к подпрограмме 1</w:t>
      </w:r>
      <w:r w:rsidR="00434594">
        <w:rPr>
          <w:sz w:val="28"/>
          <w:szCs w:val="28"/>
        </w:rPr>
        <w:t xml:space="preserve"> </w:t>
      </w:r>
      <w:r w:rsidRPr="00B14849">
        <w:rPr>
          <w:sz w:val="28"/>
          <w:szCs w:val="28"/>
        </w:rPr>
        <w:t>«Управление муниципальным имуществом и использование земельных ресурсов»</w:t>
      </w:r>
    </w:p>
    <w:p w:rsidR="002512F1" w:rsidRPr="00B14849" w:rsidRDefault="002512F1" w:rsidP="002512F1">
      <w:pPr>
        <w:ind w:firstLine="11057"/>
        <w:rPr>
          <w:sz w:val="28"/>
          <w:szCs w:val="28"/>
        </w:rPr>
      </w:pPr>
    </w:p>
    <w:p w:rsidR="002512F1" w:rsidRPr="00B14849" w:rsidRDefault="002512F1" w:rsidP="002512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Перечень мероприятий подпрограммы 1</w:t>
      </w:r>
    </w:p>
    <w:p w:rsidR="002512F1" w:rsidRPr="00B14849" w:rsidRDefault="002512F1" w:rsidP="002512F1">
      <w:pPr>
        <w:ind w:hanging="15"/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«Управление муниципальным имуществом и использование земельных ресурсов»</w:t>
      </w:r>
    </w:p>
    <w:p w:rsidR="002512F1" w:rsidRPr="00B14849" w:rsidRDefault="002512F1" w:rsidP="002512F1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с указанием объемов средств на их реализацию и ожидаемых результатов</w:t>
      </w:r>
    </w:p>
    <w:p w:rsidR="002512F1" w:rsidRPr="00B14849" w:rsidRDefault="002512F1" w:rsidP="002512F1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730" w:type="dxa"/>
        <w:tblLayout w:type="fixed"/>
        <w:tblLook w:val="00A0" w:firstRow="1" w:lastRow="0" w:firstColumn="1" w:lastColumn="0" w:noHBand="0" w:noVBand="0"/>
      </w:tblPr>
      <w:tblGrid>
        <w:gridCol w:w="704"/>
        <w:gridCol w:w="2835"/>
        <w:gridCol w:w="1843"/>
        <w:gridCol w:w="850"/>
        <w:gridCol w:w="851"/>
        <w:gridCol w:w="1417"/>
        <w:gridCol w:w="567"/>
        <w:gridCol w:w="1134"/>
        <w:gridCol w:w="1134"/>
        <w:gridCol w:w="1134"/>
        <w:gridCol w:w="1134"/>
        <w:gridCol w:w="2127"/>
      </w:tblGrid>
      <w:tr w:rsidR="002512F1" w:rsidRPr="00B14849" w:rsidTr="001E2B13">
        <w:trPr>
          <w:cantSplit/>
          <w:trHeight w:val="67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2F1" w:rsidRDefault="002512F1" w:rsidP="009253F2">
            <w:pPr>
              <w:jc w:val="center"/>
              <w:rPr>
                <w:rFonts w:eastAsia="Times New Roman"/>
                <w:color w:val="000000"/>
              </w:rPr>
            </w:pPr>
            <w:r w:rsidRPr="009253F2">
              <w:rPr>
                <w:rFonts w:eastAsia="Times New Roman"/>
                <w:color w:val="000000"/>
              </w:rPr>
              <w:t>№ п/п</w:t>
            </w:r>
          </w:p>
          <w:p w:rsidR="009253F2" w:rsidRDefault="009253F2" w:rsidP="009253F2">
            <w:pPr>
              <w:jc w:val="center"/>
              <w:rPr>
                <w:rFonts w:eastAsia="Times New Roman"/>
                <w:color w:val="000000"/>
              </w:rPr>
            </w:pPr>
          </w:p>
          <w:p w:rsidR="00772DAE" w:rsidRPr="009253F2" w:rsidRDefault="00772DAE" w:rsidP="009253F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12F1" w:rsidRPr="009253F2" w:rsidRDefault="002512F1" w:rsidP="009253F2">
            <w:pPr>
              <w:jc w:val="center"/>
              <w:rPr>
                <w:rFonts w:eastAsia="Times New Roman"/>
                <w:color w:val="000000"/>
              </w:rPr>
            </w:pPr>
            <w:r w:rsidRPr="009253F2">
              <w:rPr>
                <w:rFonts w:eastAsia="Times New Roman"/>
                <w:color w:val="000000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12F1" w:rsidRPr="0037157B" w:rsidRDefault="002512F1" w:rsidP="009253F2">
            <w:pPr>
              <w:jc w:val="center"/>
              <w:rPr>
                <w:rFonts w:eastAsia="Times New Roman"/>
                <w:color w:val="000000"/>
              </w:rPr>
            </w:pPr>
            <w:r w:rsidRPr="0037157B">
              <w:rPr>
                <w:rFonts w:eastAsia="Times New Roman"/>
                <w:color w:val="000000"/>
              </w:rPr>
              <w:t>Наименование</w:t>
            </w:r>
          </w:p>
          <w:p w:rsidR="002512F1" w:rsidRPr="0037157B" w:rsidRDefault="002512F1" w:rsidP="009253F2">
            <w:pPr>
              <w:jc w:val="center"/>
              <w:rPr>
                <w:rFonts w:eastAsia="Times New Roman"/>
                <w:color w:val="000000"/>
              </w:rPr>
            </w:pPr>
            <w:r w:rsidRPr="0037157B">
              <w:rPr>
                <w:rFonts w:eastAsia="Times New Roman"/>
                <w:color w:val="000000"/>
              </w:rPr>
              <w:t>главного распорядителя средств местного бюджета</w:t>
            </w:r>
          </w:p>
          <w:p w:rsidR="002512F1" w:rsidRPr="0037157B" w:rsidRDefault="002512F1" w:rsidP="009253F2">
            <w:pPr>
              <w:jc w:val="center"/>
              <w:rPr>
                <w:rFonts w:eastAsia="Times New Roman"/>
                <w:color w:val="000000"/>
              </w:rPr>
            </w:pPr>
            <w:r w:rsidRPr="0037157B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12F1" w:rsidRPr="009253F2" w:rsidRDefault="002512F1" w:rsidP="009253F2">
            <w:pPr>
              <w:jc w:val="center"/>
              <w:rPr>
                <w:rFonts w:eastAsia="Times New Roman"/>
                <w:color w:val="000000"/>
              </w:rPr>
            </w:pPr>
            <w:r w:rsidRPr="009253F2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9253F2" w:rsidRDefault="002512F1" w:rsidP="009253F2">
            <w:pPr>
              <w:jc w:val="center"/>
              <w:rPr>
                <w:rFonts w:eastAsia="Times New Roman"/>
                <w:color w:val="000000"/>
              </w:rPr>
            </w:pPr>
            <w:r w:rsidRPr="009253F2">
              <w:rPr>
                <w:rFonts w:eastAsia="Times New Roman"/>
                <w:color w:val="000000"/>
              </w:rPr>
              <w:t xml:space="preserve">Расходы </w:t>
            </w:r>
            <w:r w:rsidRPr="009253F2">
              <w:rPr>
                <w:rFonts w:eastAsia="Times New Roman"/>
                <w:color w:val="000000"/>
              </w:rPr>
              <w:br/>
              <w:t>(тыс. 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512F1" w:rsidRPr="009253F2" w:rsidRDefault="002512F1" w:rsidP="009253F2">
            <w:pPr>
              <w:jc w:val="center"/>
              <w:rPr>
                <w:rFonts w:eastAsia="Times New Roman"/>
                <w:color w:val="000000"/>
              </w:rPr>
            </w:pPr>
            <w:r w:rsidRPr="009253F2">
              <w:rPr>
                <w:rFonts w:eastAsia="Times New Roman"/>
                <w:color w:val="000000"/>
              </w:rPr>
              <w:t xml:space="preserve">Ожидаемый результат от реализации подпрограммного </w:t>
            </w:r>
          </w:p>
          <w:p w:rsidR="002512F1" w:rsidRPr="009253F2" w:rsidRDefault="002512F1" w:rsidP="009253F2">
            <w:pPr>
              <w:jc w:val="center"/>
              <w:rPr>
                <w:rFonts w:eastAsia="Times New Roman"/>
                <w:color w:val="000000"/>
              </w:rPr>
            </w:pPr>
            <w:r w:rsidRPr="009253F2">
              <w:rPr>
                <w:rFonts w:eastAsia="Times New Roman"/>
                <w:color w:val="000000"/>
              </w:rPr>
              <w:t xml:space="preserve">мероприятия </w:t>
            </w:r>
          </w:p>
          <w:p w:rsidR="002512F1" w:rsidRPr="009253F2" w:rsidRDefault="002512F1" w:rsidP="009253F2">
            <w:pPr>
              <w:jc w:val="center"/>
              <w:rPr>
                <w:rFonts w:eastAsia="Times New Roman"/>
                <w:color w:val="000000"/>
              </w:rPr>
            </w:pPr>
            <w:r w:rsidRPr="009253F2">
              <w:rPr>
                <w:rFonts w:eastAsia="Times New Roman"/>
                <w:color w:val="000000"/>
              </w:rPr>
              <w:t>(в натуральном выражении)</w:t>
            </w:r>
          </w:p>
        </w:tc>
      </w:tr>
      <w:tr w:rsidR="001E2B13" w:rsidRPr="00B14849" w:rsidTr="001E2B13">
        <w:trPr>
          <w:cantSplit/>
          <w:trHeight w:val="976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F1" w:rsidRPr="00B14849" w:rsidRDefault="002512F1" w:rsidP="0065289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37157B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37157B" w:rsidRDefault="002512F1" w:rsidP="005A7B7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20</w:t>
            </w:r>
            <w:r w:rsidR="005A7B75">
              <w:rPr>
                <w:lang w:eastAsia="ru-RU"/>
              </w:rPr>
              <w:t>20</w:t>
            </w:r>
            <w:r w:rsidRPr="0037157B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2</w:t>
            </w:r>
            <w:r w:rsidR="0037157B" w:rsidRPr="0037157B">
              <w:rPr>
                <w:lang w:eastAsia="ru-RU"/>
              </w:rPr>
              <w:t>02</w:t>
            </w:r>
            <w:r w:rsidR="005A7B75">
              <w:rPr>
                <w:lang w:eastAsia="ru-RU"/>
              </w:rPr>
              <w:t>1</w:t>
            </w:r>
            <w:r w:rsidRPr="0037157B">
              <w:rPr>
                <w:lang w:eastAsia="ru-RU"/>
              </w:rPr>
              <w:t xml:space="preserve"> </w:t>
            </w:r>
          </w:p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202</w:t>
            </w:r>
            <w:r w:rsidR="005A7B75">
              <w:rPr>
                <w:lang w:eastAsia="ru-RU"/>
              </w:rPr>
              <w:t>2</w:t>
            </w:r>
          </w:p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37157B" w:rsidRDefault="002512F1" w:rsidP="005A7B75">
            <w:pPr>
              <w:suppressAutoHyphens w:val="0"/>
              <w:jc w:val="center"/>
              <w:rPr>
                <w:lang w:eastAsia="ru-RU"/>
              </w:rPr>
            </w:pPr>
            <w:r w:rsidRPr="0037157B">
              <w:t>Итого на 20</w:t>
            </w:r>
            <w:r w:rsidR="005A7B75">
              <w:t>20</w:t>
            </w:r>
            <w:r w:rsidRPr="0037157B">
              <w:t>-202</w:t>
            </w:r>
            <w:r w:rsidR="005A7B75">
              <w:t>2</w:t>
            </w:r>
            <w:r w:rsidRPr="0037157B">
              <w:t xml:space="preserve"> годы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B14849" w:rsidRDefault="002512F1" w:rsidP="0065289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512F1" w:rsidRPr="00B14849" w:rsidTr="00772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04" w:type="dxa"/>
            <w:vAlign w:val="center"/>
          </w:tcPr>
          <w:p w:rsidR="002512F1" w:rsidRPr="00F20045" w:rsidRDefault="002512F1" w:rsidP="00652895">
            <w:pPr>
              <w:jc w:val="center"/>
            </w:pPr>
            <w:r w:rsidRPr="00F20045">
              <w:t>1.</w:t>
            </w:r>
          </w:p>
        </w:tc>
        <w:tc>
          <w:tcPr>
            <w:tcW w:w="15026" w:type="dxa"/>
            <w:gridSpan w:val="11"/>
            <w:vAlign w:val="center"/>
          </w:tcPr>
          <w:p w:rsidR="002512F1" w:rsidRPr="00F20045" w:rsidRDefault="002512F1" w:rsidP="00652895">
            <w:pPr>
              <w:tabs>
                <w:tab w:val="left" w:pos="342"/>
              </w:tabs>
              <w:autoSpaceDE w:val="0"/>
              <w:jc w:val="both"/>
            </w:pPr>
            <w:r w:rsidRPr="00F20045">
              <w:t>Цель: Обеспечение эффективного управления имуществом казны, а также рационального использования земельных участков</w:t>
            </w:r>
          </w:p>
        </w:tc>
      </w:tr>
      <w:tr w:rsidR="002512F1" w:rsidRPr="00B14849" w:rsidTr="00772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2512F1" w:rsidRPr="00F20045" w:rsidRDefault="002512F1" w:rsidP="00652895">
            <w:pPr>
              <w:jc w:val="center"/>
            </w:pPr>
            <w:r w:rsidRPr="00F20045">
              <w:t>1.1.</w:t>
            </w:r>
          </w:p>
        </w:tc>
        <w:tc>
          <w:tcPr>
            <w:tcW w:w="15026" w:type="dxa"/>
            <w:gridSpan w:val="11"/>
            <w:vAlign w:val="center"/>
          </w:tcPr>
          <w:p w:rsidR="002512F1" w:rsidRPr="00F20045" w:rsidRDefault="002512F1" w:rsidP="00A324C6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</w:rPr>
            </w:pPr>
            <w:r w:rsidRPr="00F20045">
              <w:t xml:space="preserve">Задача 1: </w:t>
            </w:r>
            <w:r w:rsidR="004E76DB" w:rsidRPr="004E76DB">
              <w:t xml:space="preserve">Вовлечение в хозяйственный оборот имущества казны и земельных участков, </w:t>
            </w:r>
            <w:r w:rsidR="004E76DB" w:rsidRPr="004E76DB">
              <w:rPr>
                <w:rFonts w:eastAsia="Times New Roman"/>
              </w:rPr>
              <w:t>постановка</w:t>
            </w:r>
            <w:r w:rsidR="004E76DB" w:rsidRPr="004E76DB">
              <w:t xml:space="preserve"> </w:t>
            </w:r>
            <w:r w:rsidR="004E76DB" w:rsidRPr="004E76DB">
              <w:rPr>
                <w:rFonts w:eastAsia="Times New Roman"/>
              </w:rPr>
              <w:t>на государственный кадастровый учет</w:t>
            </w:r>
            <w:r w:rsidR="004E76DB" w:rsidRPr="004E76DB">
              <w:t xml:space="preserve"> и </w:t>
            </w:r>
            <w:r w:rsidR="004E76DB" w:rsidRPr="004E76DB">
              <w:rPr>
                <w:rFonts w:eastAsia="Times New Roman"/>
              </w:rPr>
              <w:t>регистраци</w:t>
            </w:r>
            <w:r w:rsidR="004E76DB" w:rsidRPr="004E76DB">
              <w:t>я права муниципальной собственности</w:t>
            </w:r>
            <w:r w:rsidR="00A324C6">
              <w:t xml:space="preserve"> на</w:t>
            </w:r>
            <w:r w:rsidR="004E76DB" w:rsidRPr="004E76DB">
              <w:t xml:space="preserve"> выявленны</w:t>
            </w:r>
            <w:r w:rsidR="00A324C6">
              <w:t>е</w:t>
            </w:r>
            <w:r w:rsidR="004E76DB" w:rsidRPr="004E76DB">
              <w:rPr>
                <w:rFonts w:eastAsia="Times New Roman"/>
              </w:rPr>
              <w:t xml:space="preserve"> </w:t>
            </w:r>
            <w:r w:rsidR="004E76DB" w:rsidRPr="004E76DB">
              <w:t>бесхозяйны</w:t>
            </w:r>
            <w:r w:rsidR="00A324C6">
              <w:t>е</w:t>
            </w:r>
            <w:r w:rsidR="004E76DB" w:rsidRPr="004E76DB">
              <w:t xml:space="preserve"> объект</w:t>
            </w:r>
            <w:r w:rsidR="00A324C6">
              <w:t>ы</w:t>
            </w:r>
            <w:r w:rsidR="004E76DB" w:rsidRPr="004E76DB">
              <w:t>, оптимизация состава имущества казны, обеспечение полноты и достоверности информации об имуществе казны и земельных участках</w:t>
            </w:r>
          </w:p>
        </w:tc>
      </w:tr>
      <w:tr w:rsidR="00772DAE" w:rsidRPr="00B14849" w:rsidTr="001E2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</w:tcPr>
          <w:p w:rsidR="008352EB" w:rsidRDefault="005306F4" w:rsidP="00F756CA">
            <w:pPr>
              <w:rPr>
                <w:sz w:val="20"/>
                <w:szCs w:val="20"/>
              </w:rPr>
            </w:pPr>
            <w:r w:rsidRPr="0037157B">
              <w:rPr>
                <w:sz w:val="20"/>
                <w:szCs w:val="20"/>
              </w:rPr>
              <w:t>1.1.1.</w:t>
            </w:r>
          </w:p>
          <w:p w:rsidR="005306F4" w:rsidRPr="0037157B" w:rsidRDefault="005306F4" w:rsidP="00F756C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306F4" w:rsidRPr="0037157B" w:rsidRDefault="005306F4" w:rsidP="00C06E74">
            <w:r>
              <w:t>Проведение независимой оценки имущества для определения его рыночной стоимости в целях признания граждан малоимущими и предоставления им жилых помещений по договорам социального найма</w:t>
            </w:r>
          </w:p>
        </w:tc>
        <w:tc>
          <w:tcPr>
            <w:tcW w:w="1843" w:type="dxa"/>
            <w:vAlign w:val="center"/>
          </w:tcPr>
          <w:p w:rsidR="005306F4" w:rsidRPr="0037157B" w:rsidRDefault="005A7B75" w:rsidP="005306F4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КУМИ</w:t>
            </w:r>
          </w:p>
        </w:tc>
        <w:tc>
          <w:tcPr>
            <w:tcW w:w="850" w:type="dxa"/>
            <w:vAlign w:val="center"/>
          </w:tcPr>
          <w:p w:rsidR="005306F4" w:rsidRPr="001E2B13" w:rsidRDefault="005306F4" w:rsidP="005306F4">
            <w:pPr>
              <w:widowControl w:val="0"/>
              <w:tabs>
                <w:tab w:val="left" w:pos="221"/>
              </w:tabs>
              <w:autoSpaceDE w:val="0"/>
              <w:jc w:val="center"/>
              <w:rPr>
                <w:sz w:val="23"/>
                <w:szCs w:val="23"/>
              </w:rPr>
            </w:pPr>
            <w:r w:rsidRPr="001E2B13">
              <w:rPr>
                <w:sz w:val="23"/>
                <w:szCs w:val="23"/>
              </w:rPr>
              <w:t>907</w:t>
            </w:r>
          </w:p>
        </w:tc>
        <w:tc>
          <w:tcPr>
            <w:tcW w:w="851" w:type="dxa"/>
            <w:vAlign w:val="center"/>
          </w:tcPr>
          <w:p w:rsidR="005306F4" w:rsidRPr="001E2B13" w:rsidRDefault="005306F4" w:rsidP="005306F4">
            <w:pPr>
              <w:widowControl w:val="0"/>
              <w:tabs>
                <w:tab w:val="left" w:pos="221"/>
              </w:tabs>
              <w:autoSpaceDE w:val="0"/>
              <w:jc w:val="center"/>
              <w:rPr>
                <w:sz w:val="23"/>
                <w:szCs w:val="23"/>
              </w:rPr>
            </w:pPr>
            <w:r w:rsidRPr="001E2B13">
              <w:rPr>
                <w:sz w:val="23"/>
                <w:szCs w:val="23"/>
              </w:rPr>
              <w:t>0113</w:t>
            </w:r>
          </w:p>
        </w:tc>
        <w:tc>
          <w:tcPr>
            <w:tcW w:w="1417" w:type="dxa"/>
            <w:vAlign w:val="center"/>
          </w:tcPr>
          <w:p w:rsidR="005306F4" w:rsidRPr="001E2B13" w:rsidRDefault="005306F4" w:rsidP="005306F4">
            <w:pPr>
              <w:widowControl w:val="0"/>
              <w:tabs>
                <w:tab w:val="left" w:pos="221"/>
              </w:tabs>
              <w:autoSpaceDE w:val="0"/>
              <w:jc w:val="center"/>
              <w:rPr>
                <w:sz w:val="23"/>
                <w:szCs w:val="23"/>
              </w:rPr>
            </w:pPr>
            <w:r w:rsidRPr="001E2B13">
              <w:rPr>
                <w:sz w:val="23"/>
                <w:szCs w:val="23"/>
              </w:rPr>
              <w:t>1510087650</w:t>
            </w:r>
          </w:p>
        </w:tc>
        <w:tc>
          <w:tcPr>
            <w:tcW w:w="567" w:type="dxa"/>
            <w:vAlign w:val="center"/>
          </w:tcPr>
          <w:p w:rsidR="005306F4" w:rsidRPr="001E2B13" w:rsidRDefault="005306F4" w:rsidP="005306F4">
            <w:pPr>
              <w:widowControl w:val="0"/>
              <w:tabs>
                <w:tab w:val="left" w:pos="221"/>
              </w:tabs>
              <w:autoSpaceDE w:val="0"/>
              <w:jc w:val="center"/>
              <w:rPr>
                <w:sz w:val="23"/>
                <w:szCs w:val="23"/>
              </w:rPr>
            </w:pPr>
            <w:r w:rsidRPr="001E2B13">
              <w:rPr>
                <w:sz w:val="23"/>
                <w:szCs w:val="23"/>
              </w:rPr>
              <w:t>244</w:t>
            </w:r>
          </w:p>
        </w:tc>
        <w:tc>
          <w:tcPr>
            <w:tcW w:w="1134" w:type="dxa"/>
            <w:vAlign w:val="center"/>
          </w:tcPr>
          <w:p w:rsidR="005306F4" w:rsidRPr="0037157B" w:rsidRDefault="00527B39" w:rsidP="005306F4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4</w:t>
            </w:r>
            <w:r w:rsidR="005306F4">
              <w:t>0,0</w:t>
            </w:r>
          </w:p>
        </w:tc>
        <w:tc>
          <w:tcPr>
            <w:tcW w:w="1134" w:type="dxa"/>
            <w:vAlign w:val="center"/>
          </w:tcPr>
          <w:p w:rsidR="005306F4" w:rsidRPr="0037157B" w:rsidRDefault="00527B39" w:rsidP="005306F4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4</w:t>
            </w:r>
            <w:r w:rsidR="005306F4">
              <w:t>0,0</w:t>
            </w:r>
          </w:p>
        </w:tc>
        <w:tc>
          <w:tcPr>
            <w:tcW w:w="1134" w:type="dxa"/>
            <w:vAlign w:val="center"/>
          </w:tcPr>
          <w:p w:rsidR="005306F4" w:rsidRPr="0037157B" w:rsidRDefault="00527B39" w:rsidP="005306F4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4</w:t>
            </w:r>
            <w:r w:rsidR="005306F4">
              <w:t>0,0</w:t>
            </w:r>
          </w:p>
        </w:tc>
        <w:tc>
          <w:tcPr>
            <w:tcW w:w="1134" w:type="dxa"/>
            <w:vAlign w:val="center"/>
          </w:tcPr>
          <w:p w:rsidR="005306F4" w:rsidRPr="0037157B" w:rsidRDefault="00527B39" w:rsidP="005306F4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12</w:t>
            </w:r>
            <w:r w:rsidR="005306F4">
              <w:t>0,0</w:t>
            </w:r>
          </w:p>
        </w:tc>
        <w:tc>
          <w:tcPr>
            <w:tcW w:w="2127" w:type="dxa"/>
            <w:vAlign w:val="center"/>
          </w:tcPr>
          <w:p w:rsidR="005306F4" w:rsidRPr="00772DAE" w:rsidRDefault="005306F4" w:rsidP="00A324C6">
            <w:pPr>
              <w:widowControl w:val="0"/>
              <w:tabs>
                <w:tab w:val="left" w:pos="221"/>
              </w:tabs>
              <w:autoSpaceDE w:val="0"/>
              <w:jc w:val="both"/>
              <w:rPr>
                <w:sz w:val="22"/>
                <w:szCs w:val="22"/>
              </w:rPr>
            </w:pPr>
            <w:r w:rsidRPr="00772DAE">
              <w:rPr>
                <w:sz w:val="22"/>
                <w:szCs w:val="22"/>
              </w:rPr>
              <w:t>Проведение независимой оценки имущест</w:t>
            </w:r>
            <w:r w:rsidR="00C06E74" w:rsidRPr="00772DAE">
              <w:rPr>
                <w:sz w:val="22"/>
                <w:szCs w:val="22"/>
              </w:rPr>
              <w:t xml:space="preserve">ва </w:t>
            </w:r>
            <w:r w:rsidRPr="00772DAE">
              <w:rPr>
                <w:sz w:val="22"/>
                <w:szCs w:val="22"/>
              </w:rPr>
              <w:t>для определения его рыночной стоимости в целях признания граждан малоимущими и предоставления им жилых помещений по договорам социального найма не менее 3 ежегодно</w:t>
            </w:r>
          </w:p>
        </w:tc>
      </w:tr>
      <w:tr w:rsidR="00772DAE" w:rsidRPr="00B14849" w:rsidTr="001E2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Merge w:val="restart"/>
            <w:vAlign w:val="center"/>
          </w:tcPr>
          <w:p w:rsidR="00772DAE" w:rsidRDefault="00772DAE" w:rsidP="00772DAE">
            <w:pPr>
              <w:jc w:val="center"/>
              <w:rPr>
                <w:rFonts w:eastAsia="Times New Roman"/>
                <w:color w:val="000000"/>
              </w:rPr>
            </w:pPr>
            <w:r w:rsidRPr="009253F2">
              <w:rPr>
                <w:rFonts w:eastAsia="Times New Roman"/>
                <w:color w:val="000000"/>
              </w:rPr>
              <w:lastRenderedPageBreak/>
              <w:t>№ п/п</w:t>
            </w:r>
          </w:p>
          <w:p w:rsidR="00772DAE" w:rsidRDefault="00772DAE" w:rsidP="00772DAE">
            <w:pPr>
              <w:jc w:val="center"/>
              <w:rPr>
                <w:rFonts w:eastAsia="Times New Roman"/>
                <w:color w:val="000000"/>
              </w:rPr>
            </w:pPr>
          </w:p>
          <w:p w:rsidR="00772DAE" w:rsidRPr="009253F2" w:rsidRDefault="00772DAE" w:rsidP="00772DA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72DAE" w:rsidRPr="009253F2" w:rsidRDefault="00772DAE" w:rsidP="00772DAE">
            <w:pPr>
              <w:jc w:val="center"/>
              <w:rPr>
                <w:rFonts w:eastAsia="Times New Roman"/>
                <w:color w:val="000000"/>
              </w:rPr>
            </w:pPr>
            <w:r w:rsidRPr="009253F2">
              <w:rPr>
                <w:rFonts w:eastAsia="Times New Roman"/>
                <w:color w:val="000000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772DAE" w:rsidRPr="0037157B" w:rsidRDefault="00772DAE" w:rsidP="00772DAE">
            <w:pPr>
              <w:jc w:val="center"/>
              <w:rPr>
                <w:rFonts w:eastAsia="Times New Roman"/>
                <w:color w:val="000000"/>
              </w:rPr>
            </w:pPr>
            <w:r w:rsidRPr="0037157B">
              <w:rPr>
                <w:rFonts w:eastAsia="Times New Roman"/>
                <w:color w:val="000000"/>
              </w:rPr>
              <w:t>Наименование</w:t>
            </w:r>
          </w:p>
          <w:p w:rsidR="00772DAE" w:rsidRPr="0037157B" w:rsidRDefault="00772DAE" w:rsidP="00772DAE">
            <w:pPr>
              <w:jc w:val="center"/>
              <w:rPr>
                <w:rFonts w:eastAsia="Times New Roman"/>
                <w:color w:val="000000"/>
              </w:rPr>
            </w:pPr>
            <w:r w:rsidRPr="0037157B">
              <w:rPr>
                <w:rFonts w:eastAsia="Times New Roman"/>
                <w:color w:val="000000"/>
              </w:rPr>
              <w:t>главного распорядителя средств местного бюджета</w:t>
            </w:r>
          </w:p>
          <w:p w:rsidR="00772DAE" w:rsidRPr="0037157B" w:rsidRDefault="00772DAE" w:rsidP="00772DAE">
            <w:pPr>
              <w:jc w:val="center"/>
              <w:rPr>
                <w:rFonts w:eastAsia="Times New Roman"/>
                <w:color w:val="000000"/>
              </w:rPr>
            </w:pPr>
            <w:r w:rsidRPr="0037157B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685" w:type="dxa"/>
            <w:gridSpan w:val="4"/>
            <w:vAlign w:val="center"/>
          </w:tcPr>
          <w:p w:rsidR="00772DAE" w:rsidRPr="009253F2" w:rsidRDefault="00772DAE" w:rsidP="00772DAE">
            <w:pPr>
              <w:jc w:val="center"/>
              <w:rPr>
                <w:rFonts w:eastAsia="Times New Roman"/>
                <w:color w:val="000000"/>
              </w:rPr>
            </w:pPr>
            <w:r w:rsidRPr="009253F2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vAlign w:val="center"/>
          </w:tcPr>
          <w:p w:rsidR="00772DAE" w:rsidRPr="009253F2" w:rsidRDefault="00772DAE" w:rsidP="00772DAE">
            <w:pPr>
              <w:jc w:val="center"/>
              <w:rPr>
                <w:rFonts w:eastAsia="Times New Roman"/>
                <w:color w:val="000000"/>
              </w:rPr>
            </w:pPr>
            <w:r w:rsidRPr="009253F2">
              <w:rPr>
                <w:rFonts w:eastAsia="Times New Roman"/>
                <w:color w:val="000000"/>
              </w:rPr>
              <w:t xml:space="preserve">Расходы </w:t>
            </w:r>
            <w:r w:rsidRPr="009253F2">
              <w:rPr>
                <w:rFonts w:eastAsia="Times New Roman"/>
                <w:color w:val="000000"/>
              </w:rPr>
              <w:br/>
              <w:t>(тыс. руб.)</w:t>
            </w:r>
          </w:p>
        </w:tc>
        <w:tc>
          <w:tcPr>
            <w:tcW w:w="2127" w:type="dxa"/>
            <w:vMerge w:val="restart"/>
          </w:tcPr>
          <w:p w:rsidR="00772DAE" w:rsidRPr="009253F2" w:rsidRDefault="00772DAE" w:rsidP="00772DAE">
            <w:pPr>
              <w:jc w:val="center"/>
              <w:rPr>
                <w:rFonts w:eastAsia="Times New Roman"/>
                <w:color w:val="000000"/>
              </w:rPr>
            </w:pPr>
            <w:r w:rsidRPr="009253F2">
              <w:rPr>
                <w:rFonts w:eastAsia="Times New Roman"/>
                <w:color w:val="000000"/>
              </w:rPr>
              <w:t>Ожидаемый результат от реализации подпрограммного</w:t>
            </w:r>
          </w:p>
          <w:p w:rsidR="00772DAE" w:rsidRPr="009253F2" w:rsidRDefault="00772DAE" w:rsidP="00772DAE">
            <w:pPr>
              <w:jc w:val="center"/>
              <w:rPr>
                <w:rFonts w:eastAsia="Times New Roman"/>
                <w:color w:val="000000"/>
              </w:rPr>
            </w:pPr>
            <w:r w:rsidRPr="009253F2">
              <w:rPr>
                <w:rFonts w:eastAsia="Times New Roman"/>
                <w:color w:val="000000"/>
              </w:rPr>
              <w:t>мероприятия</w:t>
            </w:r>
          </w:p>
          <w:p w:rsidR="00772DAE" w:rsidRPr="00772DAE" w:rsidRDefault="00772DAE" w:rsidP="00772DAE">
            <w:pPr>
              <w:widowControl w:val="0"/>
              <w:tabs>
                <w:tab w:val="left" w:pos="221"/>
              </w:tabs>
              <w:autoSpaceDE w:val="0"/>
              <w:jc w:val="center"/>
              <w:rPr>
                <w:sz w:val="22"/>
                <w:szCs w:val="22"/>
              </w:rPr>
            </w:pPr>
            <w:r w:rsidRPr="009253F2">
              <w:rPr>
                <w:rFonts w:eastAsia="Times New Roman"/>
                <w:color w:val="000000"/>
              </w:rPr>
              <w:t>(в натуральном выражении)</w:t>
            </w:r>
          </w:p>
        </w:tc>
      </w:tr>
      <w:tr w:rsidR="00772DAE" w:rsidRPr="00B14849" w:rsidTr="001E2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9"/>
        </w:trPr>
        <w:tc>
          <w:tcPr>
            <w:tcW w:w="704" w:type="dxa"/>
            <w:vMerge/>
          </w:tcPr>
          <w:p w:rsidR="00772DAE" w:rsidRDefault="00772DAE" w:rsidP="00772DA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72DAE" w:rsidRDefault="00772DAE" w:rsidP="00772DAE"/>
        </w:tc>
        <w:tc>
          <w:tcPr>
            <w:tcW w:w="1843" w:type="dxa"/>
            <w:vMerge/>
            <w:vAlign w:val="center"/>
          </w:tcPr>
          <w:p w:rsidR="00772DAE" w:rsidRDefault="00772DAE" w:rsidP="00772DAE">
            <w:pPr>
              <w:widowControl w:val="0"/>
              <w:tabs>
                <w:tab w:val="left" w:pos="221"/>
              </w:tabs>
              <w:autoSpaceDE w:val="0"/>
              <w:jc w:val="center"/>
            </w:pPr>
          </w:p>
        </w:tc>
        <w:tc>
          <w:tcPr>
            <w:tcW w:w="850" w:type="dxa"/>
            <w:vAlign w:val="center"/>
          </w:tcPr>
          <w:p w:rsidR="00772DAE" w:rsidRPr="0037157B" w:rsidRDefault="00772DAE" w:rsidP="00772DAE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rPr>
                <w:lang w:eastAsia="ru-RU"/>
              </w:rPr>
              <w:t>ГРБС</w:t>
            </w:r>
          </w:p>
        </w:tc>
        <w:tc>
          <w:tcPr>
            <w:tcW w:w="851" w:type="dxa"/>
            <w:vAlign w:val="center"/>
          </w:tcPr>
          <w:p w:rsidR="00772DAE" w:rsidRPr="0037157B" w:rsidRDefault="00772DAE" w:rsidP="00772DAE">
            <w:pPr>
              <w:widowControl w:val="0"/>
              <w:tabs>
                <w:tab w:val="left" w:pos="221"/>
              </w:tabs>
              <w:autoSpaceDE w:val="0"/>
              <w:jc w:val="center"/>
            </w:pPr>
            <w:proofErr w:type="spellStart"/>
            <w:r w:rsidRPr="0037157B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vAlign w:val="center"/>
          </w:tcPr>
          <w:p w:rsidR="00772DAE" w:rsidRPr="0037157B" w:rsidRDefault="00772DAE" w:rsidP="00772DAE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rPr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:rsidR="00772DAE" w:rsidRDefault="00772DAE" w:rsidP="00772DAE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rPr>
                <w:lang w:eastAsia="ru-RU"/>
              </w:rPr>
              <w:t>ВР</w:t>
            </w:r>
          </w:p>
        </w:tc>
        <w:tc>
          <w:tcPr>
            <w:tcW w:w="1134" w:type="dxa"/>
            <w:vAlign w:val="center"/>
          </w:tcPr>
          <w:p w:rsidR="00772DAE" w:rsidRDefault="00772DAE" w:rsidP="00772DAE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rPr>
                <w:lang w:eastAsia="ru-RU"/>
              </w:rPr>
              <w:t>20</w:t>
            </w:r>
            <w:r>
              <w:rPr>
                <w:lang w:eastAsia="ru-RU"/>
              </w:rPr>
              <w:t>20</w:t>
            </w:r>
            <w:r w:rsidRPr="0037157B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772DAE" w:rsidRPr="0037157B" w:rsidRDefault="00772DAE" w:rsidP="00772DAE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202</w:t>
            </w:r>
            <w:r>
              <w:rPr>
                <w:lang w:eastAsia="ru-RU"/>
              </w:rPr>
              <w:t>1</w:t>
            </w:r>
            <w:r w:rsidRPr="0037157B">
              <w:rPr>
                <w:lang w:eastAsia="ru-RU"/>
              </w:rPr>
              <w:t xml:space="preserve"> </w:t>
            </w:r>
          </w:p>
          <w:p w:rsidR="00772DAE" w:rsidRDefault="00772DAE" w:rsidP="00772DAE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rPr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772DAE" w:rsidRPr="0037157B" w:rsidRDefault="00772DAE" w:rsidP="00772DAE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202</w:t>
            </w:r>
            <w:r>
              <w:rPr>
                <w:lang w:eastAsia="ru-RU"/>
              </w:rPr>
              <w:t>2</w:t>
            </w:r>
          </w:p>
          <w:p w:rsidR="00772DAE" w:rsidRDefault="00772DAE" w:rsidP="00772DAE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rPr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772DAE" w:rsidRDefault="00772DAE" w:rsidP="00772DAE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t>Итого на 20</w:t>
            </w:r>
            <w:r>
              <w:t>20</w:t>
            </w:r>
            <w:r w:rsidRPr="0037157B">
              <w:t>-202</w:t>
            </w:r>
            <w:r>
              <w:t>2</w:t>
            </w:r>
            <w:r w:rsidRPr="0037157B">
              <w:t xml:space="preserve"> годы</w:t>
            </w:r>
          </w:p>
        </w:tc>
        <w:tc>
          <w:tcPr>
            <w:tcW w:w="2127" w:type="dxa"/>
            <w:vMerge/>
            <w:vAlign w:val="center"/>
          </w:tcPr>
          <w:p w:rsidR="00772DAE" w:rsidRPr="00772DAE" w:rsidRDefault="00772DAE" w:rsidP="00772DAE">
            <w:pPr>
              <w:widowControl w:val="0"/>
              <w:tabs>
                <w:tab w:val="left" w:pos="221"/>
              </w:tabs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772DAE" w:rsidRPr="00B14849" w:rsidTr="001E2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0"/>
        </w:trPr>
        <w:tc>
          <w:tcPr>
            <w:tcW w:w="704" w:type="dxa"/>
          </w:tcPr>
          <w:p w:rsidR="00772DAE" w:rsidRPr="0037157B" w:rsidRDefault="00772DAE" w:rsidP="00772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  <w:r w:rsidRPr="0037157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772DAE" w:rsidRPr="00233700" w:rsidRDefault="00772DAE" w:rsidP="00772DAE">
            <w:r w:rsidRPr="00233700">
              <w:t xml:space="preserve">Проведение технической инвентаризации, оценки рыночной стоимости имущества казны и земельных участков, постановка на государственный кадастровый учет и государственная регистрация права муниципальной собственности </w:t>
            </w:r>
          </w:p>
        </w:tc>
        <w:tc>
          <w:tcPr>
            <w:tcW w:w="1843" w:type="dxa"/>
            <w:vAlign w:val="center"/>
          </w:tcPr>
          <w:p w:rsidR="00772DAE" w:rsidRDefault="00772DAE" w:rsidP="00772DAE">
            <w:pPr>
              <w:jc w:val="center"/>
            </w:pPr>
            <w:r w:rsidRPr="0037157B">
              <w:t>КУМИ</w:t>
            </w:r>
          </w:p>
          <w:p w:rsidR="00772DAE" w:rsidRPr="0037157B" w:rsidRDefault="00772DAE" w:rsidP="00772DAE">
            <w:pPr>
              <w:jc w:val="center"/>
            </w:pPr>
            <w:r>
              <w:t>ЦУГЗ</w:t>
            </w:r>
          </w:p>
        </w:tc>
        <w:tc>
          <w:tcPr>
            <w:tcW w:w="850" w:type="dxa"/>
            <w:noWrap/>
            <w:vAlign w:val="center"/>
          </w:tcPr>
          <w:p w:rsidR="00772DAE" w:rsidRPr="001E2B13" w:rsidRDefault="00772DAE" w:rsidP="00772DAE">
            <w:pPr>
              <w:jc w:val="center"/>
              <w:rPr>
                <w:sz w:val="23"/>
                <w:szCs w:val="23"/>
              </w:rPr>
            </w:pPr>
            <w:r w:rsidRPr="001E2B13">
              <w:rPr>
                <w:sz w:val="23"/>
                <w:szCs w:val="23"/>
              </w:rPr>
              <w:t>907</w:t>
            </w:r>
          </w:p>
          <w:p w:rsidR="00772DAE" w:rsidRPr="001E2B13" w:rsidRDefault="00772DAE" w:rsidP="00772DAE">
            <w:pPr>
              <w:jc w:val="center"/>
              <w:rPr>
                <w:sz w:val="23"/>
                <w:szCs w:val="23"/>
              </w:rPr>
            </w:pPr>
            <w:r w:rsidRPr="001E2B13">
              <w:rPr>
                <w:sz w:val="23"/>
                <w:szCs w:val="23"/>
              </w:rPr>
              <w:t>907</w:t>
            </w:r>
          </w:p>
        </w:tc>
        <w:tc>
          <w:tcPr>
            <w:tcW w:w="851" w:type="dxa"/>
            <w:noWrap/>
            <w:vAlign w:val="center"/>
          </w:tcPr>
          <w:p w:rsidR="00772DAE" w:rsidRPr="001E2B13" w:rsidRDefault="00772DAE" w:rsidP="00772DAE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2B13">
              <w:rPr>
                <w:rFonts w:ascii="Times New Roman" w:hAnsi="Times New Roman" w:cs="Times New Roman"/>
                <w:sz w:val="23"/>
                <w:szCs w:val="23"/>
              </w:rPr>
              <w:t>0113</w:t>
            </w:r>
          </w:p>
          <w:p w:rsidR="00772DAE" w:rsidRPr="001E2B13" w:rsidRDefault="00772DAE" w:rsidP="00772DAE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2B13">
              <w:rPr>
                <w:rFonts w:ascii="Times New Roman" w:hAnsi="Times New Roman" w:cs="Times New Roman"/>
                <w:sz w:val="23"/>
                <w:szCs w:val="23"/>
              </w:rPr>
              <w:t>0113</w:t>
            </w:r>
          </w:p>
        </w:tc>
        <w:tc>
          <w:tcPr>
            <w:tcW w:w="1417" w:type="dxa"/>
            <w:noWrap/>
            <w:vAlign w:val="center"/>
          </w:tcPr>
          <w:p w:rsidR="00772DAE" w:rsidRPr="001E2B13" w:rsidRDefault="00772DAE" w:rsidP="00772DAE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2B13">
              <w:rPr>
                <w:rFonts w:ascii="Times New Roman" w:hAnsi="Times New Roman" w:cs="Times New Roman"/>
                <w:sz w:val="23"/>
                <w:szCs w:val="23"/>
              </w:rPr>
              <w:t>1510087690</w:t>
            </w:r>
          </w:p>
          <w:p w:rsidR="00772DAE" w:rsidRPr="001E2B13" w:rsidRDefault="00772DAE" w:rsidP="00772DAE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2B13">
              <w:rPr>
                <w:rFonts w:ascii="Times New Roman" w:hAnsi="Times New Roman" w:cs="Times New Roman"/>
                <w:sz w:val="23"/>
                <w:szCs w:val="23"/>
              </w:rPr>
              <w:t>1510087690</w:t>
            </w:r>
          </w:p>
        </w:tc>
        <w:tc>
          <w:tcPr>
            <w:tcW w:w="567" w:type="dxa"/>
            <w:noWrap/>
            <w:vAlign w:val="center"/>
          </w:tcPr>
          <w:p w:rsidR="00772DAE" w:rsidRPr="001E2B13" w:rsidRDefault="00772DAE" w:rsidP="00772DAE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2B13">
              <w:rPr>
                <w:rFonts w:ascii="Times New Roman" w:hAnsi="Times New Roman" w:cs="Times New Roman"/>
                <w:sz w:val="23"/>
                <w:szCs w:val="23"/>
              </w:rPr>
              <w:t>244</w:t>
            </w:r>
          </w:p>
          <w:p w:rsidR="00772DAE" w:rsidRPr="001E2B13" w:rsidRDefault="00772DAE" w:rsidP="00772DAE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2B13">
              <w:rPr>
                <w:rFonts w:ascii="Times New Roman" w:hAnsi="Times New Roman" w:cs="Times New Roman"/>
                <w:sz w:val="23"/>
                <w:szCs w:val="23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772DAE" w:rsidRDefault="00772DAE" w:rsidP="00772DAE">
            <w:pPr>
              <w:jc w:val="center"/>
            </w:pPr>
            <w:r w:rsidRPr="00527B39">
              <w:rPr>
                <w:color w:val="000000" w:themeColor="text1"/>
              </w:rPr>
              <w:t>200</w:t>
            </w:r>
            <w:r>
              <w:t>,0</w:t>
            </w:r>
          </w:p>
          <w:p w:rsidR="00772DAE" w:rsidRPr="0037157B" w:rsidRDefault="00772DAE" w:rsidP="00772DAE">
            <w:pPr>
              <w:jc w:val="center"/>
            </w:pPr>
            <w:r>
              <w:t>100,0</w:t>
            </w:r>
          </w:p>
        </w:tc>
        <w:tc>
          <w:tcPr>
            <w:tcW w:w="1134" w:type="dxa"/>
            <w:noWrap/>
            <w:vAlign w:val="center"/>
          </w:tcPr>
          <w:p w:rsidR="00772DAE" w:rsidRDefault="00772DAE" w:rsidP="00772DAE">
            <w:pPr>
              <w:jc w:val="center"/>
            </w:pPr>
            <w:r>
              <w:t>200,0</w:t>
            </w:r>
          </w:p>
          <w:p w:rsidR="00772DAE" w:rsidRPr="0037157B" w:rsidRDefault="00772DAE" w:rsidP="00772DAE">
            <w:pPr>
              <w:jc w:val="center"/>
            </w:pPr>
            <w:r>
              <w:t>100,0</w:t>
            </w:r>
          </w:p>
        </w:tc>
        <w:tc>
          <w:tcPr>
            <w:tcW w:w="1134" w:type="dxa"/>
            <w:noWrap/>
            <w:vAlign w:val="center"/>
          </w:tcPr>
          <w:p w:rsidR="00772DAE" w:rsidRDefault="00772DAE" w:rsidP="00772DAE">
            <w:pPr>
              <w:jc w:val="center"/>
            </w:pPr>
            <w:r>
              <w:t>200,0</w:t>
            </w:r>
          </w:p>
          <w:p w:rsidR="00772DAE" w:rsidRPr="0037157B" w:rsidRDefault="00772DAE" w:rsidP="00772DAE">
            <w:pPr>
              <w:jc w:val="center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:rsidR="00772DAE" w:rsidRPr="0037157B" w:rsidRDefault="00772DAE" w:rsidP="00772DAE">
            <w:pPr>
              <w:jc w:val="center"/>
            </w:pPr>
            <w:r w:rsidRPr="00527B39">
              <w:rPr>
                <w:color w:val="000000" w:themeColor="text1"/>
              </w:rPr>
              <w:t>900,0</w:t>
            </w:r>
          </w:p>
        </w:tc>
        <w:tc>
          <w:tcPr>
            <w:tcW w:w="2127" w:type="dxa"/>
            <w:vAlign w:val="center"/>
          </w:tcPr>
          <w:p w:rsidR="00772DAE" w:rsidRPr="005306F4" w:rsidRDefault="00772DAE" w:rsidP="00772DAE">
            <w:pPr>
              <w:jc w:val="both"/>
            </w:pPr>
            <w:r w:rsidRPr="005306F4">
              <w:t>Обеспечение проведения работ по технической инвентаризации, оказания услуг по оценке рыночной стоимости, по постановке на государственный кадастровый учет не менее 30</w:t>
            </w:r>
            <w:r w:rsidRPr="005306F4">
              <w:rPr>
                <w:color w:val="FF0000"/>
              </w:rPr>
              <w:t xml:space="preserve"> </w:t>
            </w:r>
            <w:r w:rsidRPr="005306F4">
              <w:t>объектов недвижимого имущества казны, ежегодно</w:t>
            </w:r>
          </w:p>
        </w:tc>
      </w:tr>
      <w:tr w:rsidR="00772DAE" w:rsidRPr="00B14849" w:rsidTr="001E2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04" w:type="dxa"/>
          </w:tcPr>
          <w:p w:rsidR="00772DAE" w:rsidRPr="0037157B" w:rsidRDefault="00772DAE" w:rsidP="00772DAE">
            <w:pPr>
              <w:jc w:val="center"/>
              <w:rPr>
                <w:sz w:val="20"/>
                <w:szCs w:val="20"/>
              </w:rPr>
            </w:pPr>
            <w:r w:rsidRPr="0037157B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3</w:t>
            </w:r>
            <w:r w:rsidRPr="0037157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772DAE" w:rsidRPr="00B14849" w:rsidRDefault="00772DAE" w:rsidP="00772DAE">
            <w:pPr>
              <w:rPr>
                <w:sz w:val="28"/>
                <w:szCs w:val="28"/>
              </w:rPr>
            </w:pPr>
            <w:r w:rsidRPr="00233700">
              <w:t>Мероприятия по</w:t>
            </w:r>
            <w:r w:rsidRPr="00B14849">
              <w:rPr>
                <w:sz w:val="28"/>
                <w:szCs w:val="28"/>
              </w:rPr>
              <w:t xml:space="preserve"> </w:t>
            </w:r>
            <w:r w:rsidRPr="00233700">
              <w:t>землеустройству и землепользованию</w:t>
            </w:r>
          </w:p>
        </w:tc>
        <w:tc>
          <w:tcPr>
            <w:tcW w:w="1843" w:type="dxa"/>
            <w:vAlign w:val="center"/>
          </w:tcPr>
          <w:p w:rsidR="00772DAE" w:rsidRPr="0037157B" w:rsidRDefault="00772DAE" w:rsidP="00772DAE">
            <w:pPr>
              <w:jc w:val="center"/>
            </w:pPr>
            <w:r w:rsidRPr="0037157B">
              <w:t>КУМИ</w:t>
            </w:r>
          </w:p>
        </w:tc>
        <w:tc>
          <w:tcPr>
            <w:tcW w:w="850" w:type="dxa"/>
            <w:noWrap/>
            <w:vAlign w:val="center"/>
          </w:tcPr>
          <w:p w:rsidR="00772DAE" w:rsidRPr="001E2B13" w:rsidRDefault="00772DAE" w:rsidP="00772DAE">
            <w:pPr>
              <w:jc w:val="center"/>
              <w:rPr>
                <w:sz w:val="23"/>
                <w:szCs w:val="23"/>
              </w:rPr>
            </w:pPr>
            <w:r w:rsidRPr="001E2B13">
              <w:rPr>
                <w:sz w:val="23"/>
                <w:szCs w:val="23"/>
              </w:rPr>
              <w:t>907</w:t>
            </w:r>
          </w:p>
        </w:tc>
        <w:tc>
          <w:tcPr>
            <w:tcW w:w="851" w:type="dxa"/>
            <w:noWrap/>
            <w:vAlign w:val="center"/>
          </w:tcPr>
          <w:p w:rsidR="00772DAE" w:rsidRPr="001E2B13" w:rsidRDefault="00772DAE" w:rsidP="00772DAE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2B13">
              <w:rPr>
                <w:rFonts w:ascii="Times New Roman" w:hAnsi="Times New Roman" w:cs="Times New Roman"/>
                <w:sz w:val="23"/>
                <w:szCs w:val="23"/>
              </w:rPr>
              <w:t>0412</w:t>
            </w:r>
          </w:p>
        </w:tc>
        <w:tc>
          <w:tcPr>
            <w:tcW w:w="1417" w:type="dxa"/>
            <w:noWrap/>
            <w:vAlign w:val="center"/>
          </w:tcPr>
          <w:p w:rsidR="00772DAE" w:rsidRPr="001E2B13" w:rsidRDefault="00772DAE" w:rsidP="00772DAE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2B13">
              <w:rPr>
                <w:rFonts w:ascii="Times New Roman" w:hAnsi="Times New Roman" w:cs="Times New Roman"/>
                <w:sz w:val="23"/>
                <w:szCs w:val="23"/>
              </w:rPr>
              <w:t>1510080810</w:t>
            </w:r>
          </w:p>
        </w:tc>
        <w:tc>
          <w:tcPr>
            <w:tcW w:w="567" w:type="dxa"/>
            <w:noWrap/>
            <w:vAlign w:val="center"/>
          </w:tcPr>
          <w:p w:rsidR="00772DAE" w:rsidRPr="001E2B13" w:rsidRDefault="00772DAE" w:rsidP="00772DAE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2B13">
              <w:rPr>
                <w:rFonts w:ascii="Times New Roman" w:hAnsi="Times New Roman" w:cs="Times New Roman"/>
                <w:sz w:val="23"/>
                <w:szCs w:val="23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772DAE" w:rsidRPr="0037157B" w:rsidRDefault="00772DAE" w:rsidP="00772DAE">
            <w:pPr>
              <w:jc w:val="center"/>
            </w:pPr>
            <w:r>
              <w:t>4666,3</w:t>
            </w:r>
          </w:p>
        </w:tc>
        <w:tc>
          <w:tcPr>
            <w:tcW w:w="1134" w:type="dxa"/>
            <w:noWrap/>
            <w:vAlign w:val="center"/>
          </w:tcPr>
          <w:p w:rsidR="00772DAE" w:rsidRPr="0037157B" w:rsidRDefault="00772DAE" w:rsidP="00772DAE">
            <w:pPr>
              <w:jc w:val="center"/>
            </w:pPr>
            <w:r w:rsidRPr="0037157B">
              <w:t>730,8</w:t>
            </w:r>
          </w:p>
        </w:tc>
        <w:tc>
          <w:tcPr>
            <w:tcW w:w="1134" w:type="dxa"/>
            <w:noWrap/>
            <w:vAlign w:val="center"/>
          </w:tcPr>
          <w:p w:rsidR="00772DAE" w:rsidRPr="0037157B" w:rsidRDefault="00772DAE" w:rsidP="00772DAE">
            <w:pPr>
              <w:jc w:val="center"/>
            </w:pPr>
            <w:r w:rsidRPr="0037157B">
              <w:t>730,8</w:t>
            </w:r>
          </w:p>
        </w:tc>
        <w:tc>
          <w:tcPr>
            <w:tcW w:w="1134" w:type="dxa"/>
            <w:vAlign w:val="center"/>
          </w:tcPr>
          <w:p w:rsidR="00772DAE" w:rsidRPr="0037157B" w:rsidRDefault="00772DAE" w:rsidP="00772DAE">
            <w:pPr>
              <w:jc w:val="center"/>
            </w:pPr>
            <w:r>
              <w:t>6127,9</w:t>
            </w:r>
          </w:p>
        </w:tc>
        <w:tc>
          <w:tcPr>
            <w:tcW w:w="2127" w:type="dxa"/>
            <w:vAlign w:val="center"/>
          </w:tcPr>
          <w:p w:rsidR="00772DAE" w:rsidRDefault="00772DAE" w:rsidP="00772DAE">
            <w:r w:rsidRPr="005306F4">
              <w:t xml:space="preserve">Проведение работ по </w:t>
            </w:r>
            <w:proofErr w:type="spellStart"/>
            <w:r w:rsidRPr="005306F4">
              <w:t>землеустройст</w:t>
            </w:r>
            <w:proofErr w:type="spellEnd"/>
            <w:r>
              <w:t>-</w:t>
            </w:r>
          </w:p>
          <w:p w:rsidR="00772DAE" w:rsidRDefault="00772DAE" w:rsidP="00772DAE">
            <w:proofErr w:type="spellStart"/>
            <w:r w:rsidRPr="005306F4">
              <w:t>ву</w:t>
            </w:r>
            <w:proofErr w:type="spellEnd"/>
            <w:r w:rsidRPr="005306F4">
              <w:t xml:space="preserve"> и </w:t>
            </w:r>
            <w:proofErr w:type="spellStart"/>
            <w:r w:rsidRPr="005306F4">
              <w:t>землепользо</w:t>
            </w:r>
            <w:proofErr w:type="spellEnd"/>
            <w:r>
              <w:t>-</w:t>
            </w:r>
          </w:p>
          <w:p w:rsidR="00772DAE" w:rsidRDefault="00772DAE" w:rsidP="00772DAE">
            <w:proofErr w:type="spellStart"/>
            <w:r w:rsidRPr="005306F4">
              <w:t>ва</w:t>
            </w:r>
            <w:r>
              <w:t>н</w:t>
            </w:r>
            <w:r w:rsidRPr="005306F4">
              <w:t>ию</w:t>
            </w:r>
            <w:proofErr w:type="spellEnd"/>
            <w:r w:rsidRPr="005306F4">
              <w:t xml:space="preserve"> в </w:t>
            </w:r>
            <w:proofErr w:type="spellStart"/>
            <w:proofErr w:type="gramStart"/>
            <w:r>
              <w:t>о</w:t>
            </w:r>
            <w:r w:rsidRPr="005306F4">
              <w:t>тноше</w:t>
            </w:r>
            <w:proofErr w:type="spellEnd"/>
            <w:r>
              <w:t xml:space="preserve">- </w:t>
            </w:r>
            <w:proofErr w:type="spellStart"/>
            <w:r w:rsidRPr="005306F4">
              <w:t>нии</w:t>
            </w:r>
            <w:proofErr w:type="spellEnd"/>
            <w:proofErr w:type="gramEnd"/>
            <w:r w:rsidRPr="005306F4">
              <w:t xml:space="preserve"> не менее 20 земельных участков, ежегодно</w:t>
            </w:r>
          </w:p>
          <w:p w:rsidR="00772DAE" w:rsidRDefault="00772DAE" w:rsidP="00772DAE"/>
          <w:p w:rsidR="0070014A" w:rsidRDefault="0070014A" w:rsidP="00772DAE"/>
          <w:p w:rsidR="0070014A" w:rsidRDefault="0070014A" w:rsidP="00772DAE"/>
          <w:p w:rsidR="0070014A" w:rsidRDefault="0070014A" w:rsidP="00772DAE"/>
          <w:p w:rsidR="0070014A" w:rsidRPr="005306F4" w:rsidRDefault="0070014A" w:rsidP="00772DAE"/>
        </w:tc>
      </w:tr>
      <w:tr w:rsidR="0070014A" w:rsidRPr="00B14849" w:rsidTr="001E2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04" w:type="dxa"/>
            <w:vMerge w:val="restart"/>
            <w:vAlign w:val="center"/>
          </w:tcPr>
          <w:p w:rsidR="0070014A" w:rsidRDefault="0070014A" w:rsidP="0070014A">
            <w:pPr>
              <w:jc w:val="center"/>
              <w:rPr>
                <w:rFonts w:eastAsia="Times New Roman"/>
                <w:color w:val="000000"/>
              </w:rPr>
            </w:pPr>
            <w:r w:rsidRPr="009253F2">
              <w:rPr>
                <w:rFonts w:eastAsia="Times New Roman"/>
                <w:color w:val="000000"/>
              </w:rPr>
              <w:lastRenderedPageBreak/>
              <w:t>№ п/п</w:t>
            </w:r>
          </w:p>
          <w:p w:rsidR="0070014A" w:rsidRDefault="0070014A" w:rsidP="0070014A">
            <w:pPr>
              <w:jc w:val="center"/>
              <w:rPr>
                <w:rFonts w:eastAsia="Times New Roman"/>
                <w:color w:val="000000"/>
              </w:rPr>
            </w:pPr>
          </w:p>
          <w:p w:rsidR="0070014A" w:rsidRPr="009253F2" w:rsidRDefault="0070014A" w:rsidP="0070014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0014A" w:rsidRPr="009253F2" w:rsidRDefault="0070014A" w:rsidP="0070014A">
            <w:pPr>
              <w:jc w:val="center"/>
              <w:rPr>
                <w:rFonts w:eastAsia="Times New Roman"/>
                <w:color w:val="000000"/>
              </w:rPr>
            </w:pPr>
            <w:r w:rsidRPr="009253F2">
              <w:rPr>
                <w:rFonts w:eastAsia="Times New Roman"/>
                <w:color w:val="000000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70014A" w:rsidRPr="0037157B" w:rsidRDefault="0070014A" w:rsidP="0070014A">
            <w:pPr>
              <w:jc w:val="center"/>
              <w:rPr>
                <w:rFonts w:eastAsia="Times New Roman"/>
                <w:color w:val="000000"/>
              </w:rPr>
            </w:pPr>
            <w:r w:rsidRPr="0037157B">
              <w:rPr>
                <w:rFonts w:eastAsia="Times New Roman"/>
                <w:color w:val="000000"/>
              </w:rPr>
              <w:t>Наименование</w:t>
            </w:r>
          </w:p>
          <w:p w:rsidR="0070014A" w:rsidRPr="0037157B" w:rsidRDefault="0070014A" w:rsidP="0070014A">
            <w:pPr>
              <w:jc w:val="center"/>
              <w:rPr>
                <w:rFonts w:eastAsia="Times New Roman"/>
                <w:color w:val="000000"/>
              </w:rPr>
            </w:pPr>
            <w:r w:rsidRPr="0037157B">
              <w:rPr>
                <w:rFonts w:eastAsia="Times New Roman"/>
                <w:color w:val="000000"/>
              </w:rPr>
              <w:t>главного распорядителя средств местного бюджета</w:t>
            </w:r>
          </w:p>
          <w:p w:rsidR="0070014A" w:rsidRPr="0037157B" w:rsidRDefault="0070014A" w:rsidP="0070014A">
            <w:pPr>
              <w:jc w:val="center"/>
              <w:rPr>
                <w:rFonts w:eastAsia="Times New Roman"/>
                <w:color w:val="000000"/>
              </w:rPr>
            </w:pPr>
            <w:r w:rsidRPr="0037157B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685" w:type="dxa"/>
            <w:gridSpan w:val="4"/>
            <w:noWrap/>
            <w:vAlign w:val="center"/>
          </w:tcPr>
          <w:p w:rsidR="0070014A" w:rsidRPr="009253F2" w:rsidRDefault="0070014A" w:rsidP="0070014A">
            <w:pPr>
              <w:jc w:val="center"/>
              <w:rPr>
                <w:rFonts w:eastAsia="Times New Roman"/>
                <w:color w:val="000000"/>
              </w:rPr>
            </w:pPr>
            <w:r w:rsidRPr="009253F2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noWrap/>
            <w:vAlign w:val="center"/>
          </w:tcPr>
          <w:p w:rsidR="0070014A" w:rsidRPr="009253F2" w:rsidRDefault="0070014A" w:rsidP="0070014A">
            <w:pPr>
              <w:jc w:val="center"/>
              <w:rPr>
                <w:rFonts w:eastAsia="Times New Roman"/>
                <w:color w:val="000000"/>
              </w:rPr>
            </w:pPr>
            <w:r w:rsidRPr="009253F2">
              <w:rPr>
                <w:rFonts w:eastAsia="Times New Roman"/>
                <w:color w:val="000000"/>
              </w:rPr>
              <w:t xml:space="preserve">Расходы </w:t>
            </w:r>
            <w:r w:rsidRPr="009253F2">
              <w:rPr>
                <w:rFonts w:eastAsia="Times New Roman"/>
                <w:color w:val="000000"/>
              </w:rPr>
              <w:br/>
              <w:t>(тыс. руб.)</w:t>
            </w:r>
          </w:p>
        </w:tc>
        <w:tc>
          <w:tcPr>
            <w:tcW w:w="2127" w:type="dxa"/>
            <w:vMerge w:val="restart"/>
          </w:tcPr>
          <w:p w:rsidR="0070014A" w:rsidRPr="009253F2" w:rsidRDefault="0070014A" w:rsidP="0070014A">
            <w:pPr>
              <w:jc w:val="center"/>
              <w:rPr>
                <w:rFonts w:eastAsia="Times New Roman"/>
                <w:color w:val="000000"/>
              </w:rPr>
            </w:pPr>
            <w:r w:rsidRPr="009253F2">
              <w:rPr>
                <w:rFonts w:eastAsia="Times New Roman"/>
                <w:color w:val="000000"/>
              </w:rPr>
              <w:t>Ожидаемый результат от реализации подпрограммного</w:t>
            </w:r>
          </w:p>
          <w:p w:rsidR="0070014A" w:rsidRPr="009253F2" w:rsidRDefault="0070014A" w:rsidP="0070014A">
            <w:pPr>
              <w:jc w:val="center"/>
              <w:rPr>
                <w:rFonts w:eastAsia="Times New Roman"/>
                <w:color w:val="000000"/>
              </w:rPr>
            </w:pPr>
            <w:r w:rsidRPr="009253F2">
              <w:rPr>
                <w:rFonts w:eastAsia="Times New Roman"/>
                <w:color w:val="000000"/>
              </w:rPr>
              <w:t>мероприятия</w:t>
            </w:r>
          </w:p>
          <w:p w:rsidR="0070014A" w:rsidRPr="00772DAE" w:rsidRDefault="0070014A" w:rsidP="0070014A">
            <w:pPr>
              <w:widowControl w:val="0"/>
              <w:tabs>
                <w:tab w:val="left" w:pos="221"/>
              </w:tabs>
              <w:autoSpaceDE w:val="0"/>
              <w:jc w:val="center"/>
              <w:rPr>
                <w:sz w:val="22"/>
                <w:szCs w:val="22"/>
              </w:rPr>
            </w:pPr>
            <w:r w:rsidRPr="009253F2">
              <w:rPr>
                <w:rFonts w:eastAsia="Times New Roman"/>
                <w:color w:val="000000"/>
              </w:rPr>
              <w:t>(в натуральном выражении)</w:t>
            </w:r>
          </w:p>
        </w:tc>
      </w:tr>
      <w:tr w:rsidR="0070014A" w:rsidRPr="00B14849" w:rsidTr="001E2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04" w:type="dxa"/>
            <w:vMerge/>
          </w:tcPr>
          <w:p w:rsidR="0070014A" w:rsidRPr="0037157B" w:rsidRDefault="0070014A" w:rsidP="00700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0014A" w:rsidRPr="00233700" w:rsidRDefault="0070014A" w:rsidP="0070014A"/>
        </w:tc>
        <w:tc>
          <w:tcPr>
            <w:tcW w:w="1843" w:type="dxa"/>
            <w:vMerge/>
            <w:vAlign w:val="center"/>
          </w:tcPr>
          <w:p w:rsidR="0070014A" w:rsidRPr="0037157B" w:rsidRDefault="0070014A" w:rsidP="0070014A">
            <w:pPr>
              <w:jc w:val="center"/>
            </w:pPr>
          </w:p>
        </w:tc>
        <w:tc>
          <w:tcPr>
            <w:tcW w:w="850" w:type="dxa"/>
            <w:noWrap/>
            <w:vAlign w:val="center"/>
          </w:tcPr>
          <w:p w:rsidR="0070014A" w:rsidRPr="0037157B" w:rsidRDefault="0070014A" w:rsidP="0070014A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rPr>
                <w:lang w:eastAsia="ru-RU"/>
              </w:rPr>
              <w:t>ГРБС</w:t>
            </w:r>
          </w:p>
        </w:tc>
        <w:tc>
          <w:tcPr>
            <w:tcW w:w="851" w:type="dxa"/>
            <w:noWrap/>
            <w:vAlign w:val="center"/>
          </w:tcPr>
          <w:p w:rsidR="0070014A" w:rsidRPr="0037157B" w:rsidRDefault="0070014A" w:rsidP="0070014A">
            <w:pPr>
              <w:widowControl w:val="0"/>
              <w:tabs>
                <w:tab w:val="left" w:pos="221"/>
              </w:tabs>
              <w:autoSpaceDE w:val="0"/>
              <w:jc w:val="center"/>
            </w:pPr>
            <w:proofErr w:type="spellStart"/>
            <w:r w:rsidRPr="0037157B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:rsidR="0070014A" w:rsidRPr="0037157B" w:rsidRDefault="0070014A" w:rsidP="0070014A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rPr>
                <w:lang w:eastAsia="ru-RU"/>
              </w:rPr>
              <w:t>ЦСР</w:t>
            </w:r>
          </w:p>
        </w:tc>
        <w:tc>
          <w:tcPr>
            <w:tcW w:w="567" w:type="dxa"/>
            <w:noWrap/>
            <w:vAlign w:val="center"/>
          </w:tcPr>
          <w:p w:rsidR="0070014A" w:rsidRDefault="0070014A" w:rsidP="0070014A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rPr>
                <w:lang w:eastAsia="ru-RU"/>
              </w:rPr>
              <w:t>ВР</w:t>
            </w:r>
          </w:p>
        </w:tc>
        <w:tc>
          <w:tcPr>
            <w:tcW w:w="1134" w:type="dxa"/>
            <w:noWrap/>
            <w:vAlign w:val="center"/>
          </w:tcPr>
          <w:p w:rsidR="0070014A" w:rsidRDefault="0070014A" w:rsidP="0070014A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rPr>
                <w:lang w:eastAsia="ru-RU"/>
              </w:rPr>
              <w:t>20</w:t>
            </w:r>
            <w:r>
              <w:rPr>
                <w:lang w:eastAsia="ru-RU"/>
              </w:rPr>
              <w:t>20</w:t>
            </w:r>
            <w:r w:rsidRPr="0037157B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noWrap/>
            <w:vAlign w:val="center"/>
          </w:tcPr>
          <w:p w:rsidR="0070014A" w:rsidRPr="0037157B" w:rsidRDefault="0070014A" w:rsidP="0070014A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202</w:t>
            </w:r>
            <w:r>
              <w:rPr>
                <w:lang w:eastAsia="ru-RU"/>
              </w:rPr>
              <w:t>1</w:t>
            </w:r>
            <w:r w:rsidRPr="0037157B">
              <w:rPr>
                <w:lang w:eastAsia="ru-RU"/>
              </w:rPr>
              <w:t xml:space="preserve"> </w:t>
            </w:r>
          </w:p>
          <w:p w:rsidR="0070014A" w:rsidRDefault="0070014A" w:rsidP="0070014A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rPr>
                <w:lang w:eastAsia="ru-RU"/>
              </w:rPr>
              <w:t>год</w:t>
            </w:r>
          </w:p>
        </w:tc>
        <w:tc>
          <w:tcPr>
            <w:tcW w:w="1134" w:type="dxa"/>
            <w:noWrap/>
            <w:vAlign w:val="center"/>
          </w:tcPr>
          <w:p w:rsidR="0070014A" w:rsidRPr="0037157B" w:rsidRDefault="0070014A" w:rsidP="0070014A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202</w:t>
            </w:r>
            <w:r>
              <w:rPr>
                <w:lang w:eastAsia="ru-RU"/>
              </w:rPr>
              <w:t>2</w:t>
            </w:r>
          </w:p>
          <w:p w:rsidR="0070014A" w:rsidRDefault="0070014A" w:rsidP="0070014A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rPr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70014A" w:rsidRDefault="0070014A" w:rsidP="0070014A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t>Итого на 20</w:t>
            </w:r>
            <w:r>
              <w:t>20</w:t>
            </w:r>
            <w:r w:rsidRPr="0037157B">
              <w:t>-202</w:t>
            </w:r>
            <w:r>
              <w:t>2</w:t>
            </w:r>
            <w:r w:rsidRPr="0037157B">
              <w:t xml:space="preserve"> годы</w:t>
            </w:r>
          </w:p>
        </w:tc>
        <w:tc>
          <w:tcPr>
            <w:tcW w:w="2127" w:type="dxa"/>
            <w:vMerge/>
            <w:vAlign w:val="center"/>
          </w:tcPr>
          <w:p w:rsidR="0070014A" w:rsidRPr="005306F4" w:rsidRDefault="0070014A" w:rsidP="0070014A"/>
        </w:tc>
      </w:tr>
      <w:tr w:rsidR="0070014A" w:rsidRPr="00B14849" w:rsidTr="00772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704" w:type="dxa"/>
          </w:tcPr>
          <w:p w:rsidR="0070014A" w:rsidRPr="00F20045" w:rsidRDefault="0070014A" w:rsidP="0070014A">
            <w:pPr>
              <w:jc w:val="center"/>
            </w:pPr>
            <w:r w:rsidRPr="00F20045">
              <w:t>1.2.</w:t>
            </w:r>
          </w:p>
        </w:tc>
        <w:tc>
          <w:tcPr>
            <w:tcW w:w="15026" w:type="dxa"/>
            <w:gridSpan w:val="11"/>
            <w:vAlign w:val="center"/>
          </w:tcPr>
          <w:p w:rsidR="0070014A" w:rsidRPr="005306F4" w:rsidRDefault="0070014A" w:rsidP="0070014A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</w:rPr>
            </w:pPr>
            <w:r w:rsidRPr="005306F4">
              <w:t xml:space="preserve">Задача 2: </w:t>
            </w:r>
            <w:r w:rsidRPr="005306F4">
              <w:rPr>
                <w:rFonts w:eastAsia="Times New Roman"/>
              </w:rPr>
              <w:t>Обеспечение надлежащего содержания и сохранности имущества казны</w:t>
            </w:r>
          </w:p>
        </w:tc>
      </w:tr>
      <w:tr w:rsidR="0070014A" w:rsidRPr="00B14849" w:rsidTr="001E2B13">
        <w:trPr>
          <w:trHeight w:val="130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4A" w:rsidRPr="0037157B" w:rsidRDefault="0070014A" w:rsidP="0070014A">
            <w:pPr>
              <w:jc w:val="center"/>
              <w:rPr>
                <w:sz w:val="20"/>
                <w:szCs w:val="20"/>
              </w:rPr>
            </w:pPr>
            <w:r w:rsidRPr="0037157B">
              <w:rPr>
                <w:sz w:val="20"/>
                <w:szCs w:val="20"/>
              </w:rPr>
              <w:t>1.2.1.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4A" w:rsidRPr="0037157B" w:rsidRDefault="0070014A" w:rsidP="0070014A">
            <w:pPr>
              <w:snapToGrid w:val="0"/>
            </w:pPr>
            <w:r w:rsidRPr="0037157B">
              <w:t xml:space="preserve">Обеспечение содержания и сохранности имущества казны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4A" w:rsidRPr="0037157B" w:rsidRDefault="0070014A" w:rsidP="0070014A">
            <w:pPr>
              <w:jc w:val="center"/>
            </w:pPr>
            <w:r w:rsidRPr="0037157B">
              <w:t xml:space="preserve">КУМИ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A" w:rsidRPr="001E2B13" w:rsidRDefault="0070014A" w:rsidP="0070014A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2B13">
              <w:rPr>
                <w:rFonts w:ascii="Times New Roman" w:hAnsi="Times New Roman" w:cs="Times New Roman"/>
                <w:sz w:val="23"/>
                <w:szCs w:val="23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A" w:rsidRPr="001E2B13" w:rsidRDefault="0070014A" w:rsidP="0070014A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2B13">
              <w:rPr>
                <w:rFonts w:ascii="Times New Roman" w:hAnsi="Times New Roman" w:cs="Times New Roman"/>
                <w:sz w:val="23"/>
                <w:szCs w:val="23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A" w:rsidRPr="001E2B13" w:rsidRDefault="0070014A" w:rsidP="0070014A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2B13">
              <w:rPr>
                <w:rFonts w:ascii="Times New Roman" w:hAnsi="Times New Roman" w:cs="Times New Roman"/>
                <w:sz w:val="23"/>
                <w:szCs w:val="23"/>
              </w:rPr>
              <w:t>1510087670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A" w:rsidRPr="001E2B13" w:rsidRDefault="0070014A" w:rsidP="0070014A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2B13">
              <w:rPr>
                <w:rFonts w:ascii="Times New Roman" w:hAnsi="Times New Roman" w:cs="Times New Roman"/>
                <w:sz w:val="23"/>
                <w:szCs w:val="23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A" w:rsidRPr="0037157B" w:rsidRDefault="0070014A" w:rsidP="007001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A" w:rsidRPr="0037157B" w:rsidRDefault="0070014A" w:rsidP="007001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A" w:rsidRPr="0037157B" w:rsidRDefault="0070014A" w:rsidP="007001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A" w:rsidRPr="0037157B" w:rsidRDefault="0070014A" w:rsidP="007001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19815,9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A" w:rsidRPr="005306F4" w:rsidRDefault="0070014A" w:rsidP="007001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06F4">
              <w:rPr>
                <w:rFonts w:ascii="Times New Roman" w:hAnsi="Times New Roman" w:cs="Times New Roman"/>
                <w:sz w:val="24"/>
                <w:szCs w:val="24"/>
              </w:rPr>
              <w:t>Заключение 49 муниципальных контрактов по обеспечению содержания и сохранности имущества казны, ежегодно</w:t>
            </w:r>
          </w:p>
        </w:tc>
      </w:tr>
      <w:tr w:rsidR="0070014A" w:rsidRPr="00B14849" w:rsidTr="001E2B13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14A" w:rsidRDefault="0070014A" w:rsidP="0070014A">
            <w:pPr>
              <w:jc w:val="center"/>
              <w:rPr>
                <w:sz w:val="20"/>
                <w:szCs w:val="20"/>
              </w:rPr>
            </w:pPr>
            <w:r w:rsidRPr="0080757D">
              <w:rPr>
                <w:sz w:val="20"/>
                <w:szCs w:val="20"/>
              </w:rPr>
              <w:t>1.2.2.</w:t>
            </w:r>
            <w:r>
              <w:rPr>
                <w:sz w:val="20"/>
                <w:szCs w:val="20"/>
              </w:rPr>
              <w:t xml:space="preserve">  </w:t>
            </w:r>
          </w:p>
          <w:p w:rsidR="0070014A" w:rsidRPr="0080757D" w:rsidRDefault="0070014A" w:rsidP="00700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14A" w:rsidRPr="0080757D" w:rsidRDefault="0070014A" w:rsidP="0070014A">
            <w:r w:rsidRPr="0080757D">
              <w:t>Перечисление ежемесячных взносов в фонд капитального ремонта общего имущества в многоквартирных  домах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jc w:val="center"/>
            </w:pPr>
            <w:r w:rsidRPr="0080757D">
              <w:t xml:space="preserve">КУМИ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14A" w:rsidRPr="001E2B13" w:rsidRDefault="0070014A" w:rsidP="0070014A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2B13">
              <w:rPr>
                <w:rFonts w:ascii="Times New Roman" w:hAnsi="Times New Roman" w:cs="Times New Roman"/>
                <w:sz w:val="23"/>
                <w:szCs w:val="23"/>
              </w:rPr>
              <w:t>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14A" w:rsidRPr="001E2B13" w:rsidRDefault="0070014A" w:rsidP="0070014A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2B13">
              <w:rPr>
                <w:rFonts w:ascii="Times New Roman" w:hAnsi="Times New Roman" w:cs="Times New Roman"/>
                <w:sz w:val="23"/>
                <w:szCs w:val="23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14A" w:rsidRPr="001E2B13" w:rsidRDefault="0070014A" w:rsidP="0070014A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2B13">
              <w:rPr>
                <w:rFonts w:ascii="Times New Roman" w:hAnsi="Times New Roman" w:cs="Times New Roman"/>
                <w:sz w:val="23"/>
                <w:szCs w:val="23"/>
              </w:rPr>
              <w:t>1510080120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14A" w:rsidRPr="001E2B13" w:rsidRDefault="0070014A" w:rsidP="0070014A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E2B13">
              <w:rPr>
                <w:rFonts w:ascii="Times New Roman" w:hAnsi="Times New Roman" w:cs="Times New Roman"/>
                <w:sz w:val="23"/>
                <w:szCs w:val="23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5126</w:t>
            </w:r>
            <w:r w:rsidRPr="0080757D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5695</w:t>
            </w:r>
            <w:r w:rsidRPr="0080757D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15521,9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14A" w:rsidRPr="0080757D" w:rsidRDefault="0070014A" w:rsidP="0070014A">
            <w:pPr>
              <w:snapToGrid w:val="0"/>
            </w:pPr>
            <w:r w:rsidRPr="0080757D">
              <w:t xml:space="preserve">Осуществление взносов в отношении </w:t>
            </w:r>
            <w:r>
              <w:t>не менее 800</w:t>
            </w:r>
            <w:r w:rsidRPr="00410696">
              <w:rPr>
                <w:highlight w:val="yellow"/>
              </w:rPr>
              <w:t xml:space="preserve"> </w:t>
            </w:r>
            <w:r w:rsidRPr="000C1F54">
              <w:t>п</w:t>
            </w:r>
            <w:r w:rsidRPr="0080757D">
              <w:t>омещений,</w:t>
            </w:r>
          </w:p>
          <w:p w:rsidR="0070014A" w:rsidRPr="0080757D" w:rsidRDefault="0070014A" w:rsidP="0070014A">
            <w:pPr>
              <w:snapToGrid w:val="0"/>
            </w:pPr>
            <w:r w:rsidRPr="0080757D">
              <w:t>ежегодно</w:t>
            </w:r>
          </w:p>
        </w:tc>
      </w:tr>
      <w:tr w:rsidR="001E2B13" w:rsidRPr="00B14849" w:rsidTr="001E2B13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jc w:val="center"/>
            </w:pPr>
            <w:r w:rsidRPr="0080757D">
              <w:t>2.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14A" w:rsidRPr="0080757D" w:rsidRDefault="0070014A" w:rsidP="0070014A">
            <w:r w:rsidRPr="0080757D">
              <w:t>В том числе по ГРБС: КУМИ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16310,8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12802,9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42485,7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14A" w:rsidRPr="0080757D" w:rsidRDefault="0070014A" w:rsidP="0070014A">
            <w:pPr>
              <w:snapToGrid w:val="0"/>
            </w:pPr>
          </w:p>
        </w:tc>
      </w:tr>
      <w:tr w:rsidR="0070014A" w:rsidRPr="00B14849" w:rsidTr="001E2B13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jc w:val="center"/>
            </w:pPr>
            <w:r w:rsidRPr="0080757D">
              <w:t>2.1.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014A" w:rsidRPr="0080757D" w:rsidRDefault="0070014A" w:rsidP="0070014A">
            <w:r w:rsidRPr="0080757D">
              <w:t>КУМИ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014A" w:rsidRPr="0080757D" w:rsidRDefault="0070014A" w:rsidP="0070014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jc w:val="center"/>
            </w:pPr>
            <w:r w:rsidRPr="0080757D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16210,8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12702,9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13272,0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42185,7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14A" w:rsidRPr="0080757D" w:rsidRDefault="0070014A" w:rsidP="0070014A">
            <w:pPr>
              <w:snapToGrid w:val="0"/>
            </w:pPr>
          </w:p>
        </w:tc>
      </w:tr>
      <w:tr w:rsidR="0070014A" w:rsidRPr="00B14849" w:rsidTr="001E2B13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jc w:val="center"/>
            </w:pPr>
            <w:r>
              <w:t>2.2.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014A" w:rsidRPr="0080757D" w:rsidRDefault="0070014A" w:rsidP="0070014A">
            <w:r>
              <w:t>МКУ ЦУГЗ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014A" w:rsidRPr="0080757D" w:rsidRDefault="0070014A" w:rsidP="0070014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jc w:val="center"/>
            </w:pPr>
            <w:r w:rsidRPr="0080757D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Pr="0080757D" w:rsidRDefault="0070014A" w:rsidP="007001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Default="0070014A" w:rsidP="0070014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Default="0070014A" w:rsidP="0070014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Default="0070014A" w:rsidP="0070014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14A" w:rsidRDefault="0070014A" w:rsidP="0070014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14A" w:rsidRPr="0080757D" w:rsidRDefault="0070014A" w:rsidP="0070014A">
            <w:pPr>
              <w:snapToGrid w:val="0"/>
            </w:pPr>
          </w:p>
        </w:tc>
      </w:tr>
    </w:tbl>
    <w:p w:rsidR="002512F1" w:rsidRPr="00B14849" w:rsidRDefault="00652895" w:rsidP="002512F1">
      <w:pPr>
        <w:rPr>
          <w:sz w:val="28"/>
          <w:szCs w:val="28"/>
        </w:rPr>
        <w:sectPr w:rsidR="002512F1" w:rsidRPr="00B14849" w:rsidSect="00833EB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 w:code="9"/>
          <w:pgMar w:top="720" w:right="720" w:bottom="720" w:left="720" w:header="624" w:footer="0" w:gutter="0"/>
          <w:cols w:space="720"/>
          <w:docGrid w:linePitch="600" w:charSpace="32768"/>
        </w:sectPr>
      </w:pPr>
      <w:r>
        <w:rPr>
          <w:sz w:val="28"/>
          <w:szCs w:val="28"/>
        </w:rPr>
        <w:br w:type="textWrapping" w:clear="all"/>
      </w:r>
    </w:p>
    <w:p w:rsidR="002512F1" w:rsidRPr="00B14849" w:rsidRDefault="002512F1" w:rsidP="002512F1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lastRenderedPageBreak/>
        <w:t>Приложение № 5</w:t>
      </w:r>
    </w:p>
    <w:p w:rsidR="002512F1" w:rsidRPr="00B14849" w:rsidRDefault="002512F1" w:rsidP="002512F1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к муниципальной программе</w:t>
      </w:r>
    </w:p>
    <w:p w:rsidR="002512F1" w:rsidRPr="00B14849" w:rsidRDefault="002512F1" w:rsidP="002512F1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«Муниципальное имущество и</w:t>
      </w:r>
    </w:p>
    <w:p w:rsidR="002512F1" w:rsidRPr="00B14849" w:rsidRDefault="002512F1" w:rsidP="002512F1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 xml:space="preserve">земельные ресурсы города            </w:t>
      </w:r>
    </w:p>
    <w:p w:rsidR="002512F1" w:rsidRPr="00B14849" w:rsidRDefault="002512F1" w:rsidP="002512F1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Зеленогорска»</w:t>
      </w:r>
    </w:p>
    <w:p w:rsidR="002512F1" w:rsidRPr="00B14849" w:rsidRDefault="002512F1" w:rsidP="002512F1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</w:p>
    <w:p w:rsidR="002512F1" w:rsidRPr="00B14849" w:rsidRDefault="002512F1" w:rsidP="002512F1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B14849">
        <w:rPr>
          <w:rFonts w:eastAsia="Times New Roman"/>
          <w:sz w:val="28"/>
          <w:szCs w:val="28"/>
        </w:rPr>
        <w:t xml:space="preserve">Паспорт </w:t>
      </w:r>
    </w:p>
    <w:p w:rsidR="002512F1" w:rsidRPr="00B14849" w:rsidRDefault="002512F1" w:rsidP="002512F1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B14849">
        <w:rPr>
          <w:rFonts w:eastAsia="Times New Roman"/>
          <w:sz w:val="28"/>
          <w:szCs w:val="28"/>
        </w:rPr>
        <w:t>подпрограммы 2 муниципальной программы</w:t>
      </w:r>
    </w:p>
    <w:p w:rsidR="002512F1" w:rsidRPr="00B14849" w:rsidRDefault="002512F1" w:rsidP="002512F1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"/>
        <w:gridCol w:w="2643"/>
        <w:gridCol w:w="6048"/>
      </w:tblGrid>
      <w:tr w:rsidR="002512F1" w:rsidRPr="00B14849" w:rsidTr="00833EB1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45" w:right="30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Обеспечение реализации муниципальной программы и прочие мероприятия в сфере </w:t>
            </w:r>
            <w:r w:rsidRPr="00B14849">
              <w:rPr>
                <w:sz w:val="28"/>
                <w:szCs w:val="28"/>
                <w:lang w:eastAsia="en-US"/>
              </w:rPr>
              <w:t>земельно-имущественных отношений</w:t>
            </w:r>
            <w:r w:rsidRPr="00B14849">
              <w:rPr>
                <w:sz w:val="28"/>
                <w:szCs w:val="28"/>
              </w:rPr>
              <w:t xml:space="preserve"> (далее – подпрограмма 2)</w:t>
            </w:r>
          </w:p>
        </w:tc>
      </w:tr>
      <w:tr w:rsidR="002512F1" w:rsidRPr="00B14849" w:rsidTr="00833EB1">
        <w:trPr>
          <w:trHeight w:val="127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Муниципальное имущество и земельные ресурсы города Зеленогорска </w:t>
            </w:r>
          </w:p>
        </w:tc>
      </w:tr>
      <w:tr w:rsidR="002512F1" w:rsidRPr="00B14849" w:rsidTr="00833EB1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КУМИ, МКУ ЦУГЗ</w:t>
            </w:r>
          </w:p>
        </w:tc>
      </w:tr>
      <w:tr w:rsidR="002512F1" w:rsidRPr="00B14849" w:rsidTr="00833EB1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4.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Цель </w:t>
            </w:r>
            <w:r w:rsidRPr="00B14849">
              <w:rPr>
                <w:rFonts w:eastAsia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14849">
              <w:rPr>
                <w:sz w:val="28"/>
                <w:szCs w:val="28"/>
              </w:rPr>
              <w:t>Создание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</w:t>
            </w:r>
          </w:p>
        </w:tc>
      </w:tr>
      <w:tr w:rsidR="002512F1" w:rsidRPr="00B14849" w:rsidTr="00833EB1">
        <w:trPr>
          <w:trHeight w:val="77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5.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tabs>
                <w:tab w:val="left" w:pos="22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14849">
              <w:rPr>
                <w:sz w:val="28"/>
                <w:szCs w:val="28"/>
                <w:lang w:eastAsia="en-US"/>
              </w:rPr>
              <w:t>Повышение эффективности исполнения функций и полномочий в сфере земельно-имущественных отношений</w:t>
            </w:r>
          </w:p>
        </w:tc>
      </w:tr>
      <w:tr w:rsidR="002512F1" w:rsidRPr="00B14849" w:rsidTr="00833EB1">
        <w:trPr>
          <w:trHeight w:val="2797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6.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  <w:shd w:val="clear" w:color="auto" w:fill="FFFF00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проверок использования муниципального имущества</w:t>
            </w:r>
            <w:r w:rsidRPr="00B14849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.</w:t>
            </w:r>
          </w:p>
          <w:p w:rsidR="002512F1" w:rsidRPr="00B14849" w:rsidRDefault="002512F1" w:rsidP="00833E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Количество заседаний комиссии по контролю за поступлением платежей за использование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имущества, находящегося в муниципальной собственности города Зеленогорска.</w:t>
            </w:r>
          </w:p>
          <w:p w:rsidR="002512F1" w:rsidRPr="00B14849" w:rsidRDefault="002512F1" w:rsidP="00833E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претензий об уплате задолженности по арендной плате и исковых заявлений о взыскании задолженности по арендной плате.</w:t>
            </w:r>
          </w:p>
          <w:p w:rsidR="002512F1" w:rsidRPr="00B14849" w:rsidRDefault="002512F1" w:rsidP="00A4241B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4. Доля исполненных бюджетных ассигнований, предусмотренных в муниципальной программе.</w:t>
            </w:r>
          </w:p>
        </w:tc>
      </w:tr>
      <w:tr w:rsidR="002512F1" w:rsidRPr="00B14849" w:rsidTr="00833EB1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0A1CD1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01.01.20</w:t>
            </w:r>
            <w:r w:rsidR="000A1CD1">
              <w:rPr>
                <w:rFonts w:eastAsia="Times New Roman"/>
                <w:sz w:val="28"/>
                <w:szCs w:val="28"/>
              </w:rPr>
              <w:t>20</w:t>
            </w:r>
            <w:r w:rsidR="0080757D">
              <w:rPr>
                <w:rFonts w:eastAsia="Times New Roman"/>
                <w:sz w:val="28"/>
                <w:szCs w:val="28"/>
              </w:rPr>
              <w:t xml:space="preserve"> – 31.12.202</w:t>
            </w:r>
            <w:r w:rsidR="000A1CD1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833EB1" w:rsidRPr="002E2FC9" w:rsidTr="00833EB1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B1" w:rsidRPr="00833EB1" w:rsidRDefault="00833EB1" w:rsidP="00833EB1">
            <w:pPr>
              <w:ind w:left="30" w:right="120"/>
              <w:jc w:val="center"/>
              <w:rPr>
                <w:sz w:val="28"/>
                <w:szCs w:val="28"/>
              </w:rPr>
            </w:pPr>
            <w:r w:rsidRPr="00833EB1">
              <w:rPr>
                <w:sz w:val="28"/>
                <w:szCs w:val="28"/>
              </w:rPr>
              <w:t>8.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B1" w:rsidRPr="00833EB1" w:rsidRDefault="00833EB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C3" w:rsidRDefault="00833EB1" w:rsidP="00833EB1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 xml:space="preserve">Общий объем бюджетных ассигнований на реализацию подпрограммы </w:t>
            </w:r>
            <w:r w:rsidR="007458C3" w:rsidRPr="00D03C08">
              <w:rPr>
                <w:rFonts w:eastAsia="Times New Roman"/>
                <w:sz w:val="28"/>
                <w:szCs w:val="28"/>
              </w:rPr>
              <w:t xml:space="preserve">за счет средств местного бюджета </w:t>
            </w:r>
            <w:r w:rsidRPr="00833EB1">
              <w:rPr>
                <w:rFonts w:eastAsia="Times New Roman"/>
                <w:sz w:val="28"/>
                <w:szCs w:val="28"/>
              </w:rPr>
              <w:t xml:space="preserve">составляет </w:t>
            </w:r>
          </w:p>
          <w:p w:rsidR="007458C3" w:rsidRDefault="0080757D" w:rsidP="00833EB1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  <w:r w:rsidR="000A1CD1">
              <w:rPr>
                <w:rFonts w:eastAsia="Times New Roman"/>
                <w:sz w:val="28"/>
                <w:szCs w:val="28"/>
              </w:rPr>
              <w:t>9 603,5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833EB1" w:rsidRPr="00833EB1">
              <w:rPr>
                <w:rFonts w:eastAsia="Times New Roman"/>
                <w:sz w:val="28"/>
                <w:szCs w:val="28"/>
              </w:rPr>
              <w:t>тыс. рублей,</w:t>
            </w:r>
          </w:p>
          <w:p w:rsidR="00833EB1" w:rsidRPr="00833EB1" w:rsidRDefault="00833EB1" w:rsidP="00833EB1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 xml:space="preserve"> в том числе по годам:</w:t>
            </w:r>
          </w:p>
          <w:p w:rsidR="00833EB1" w:rsidRPr="00833EB1" w:rsidRDefault="00833EB1" w:rsidP="00833EB1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>20</w:t>
            </w:r>
            <w:r w:rsidR="000A1CD1">
              <w:rPr>
                <w:rFonts w:eastAsia="Times New Roman"/>
                <w:sz w:val="28"/>
                <w:szCs w:val="28"/>
              </w:rPr>
              <w:t>20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год – 1</w:t>
            </w:r>
            <w:r w:rsidR="000A1CD1">
              <w:rPr>
                <w:rFonts w:eastAsia="Times New Roman"/>
                <w:sz w:val="28"/>
                <w:szCs w:val="28"/>
              </w:rPr>
              <w:t>6</w:t>
            </w:r>
            <w:r w:rsidR="0080757D">
              <w:rPr>
                <w:rFonts w:eastAsia="Times New Roman"/>
                <w:sz w:val="28"/>
                <w:szCs w:val="28"/>
              </w:rPr>
              <w:t> </w:t>
            </w:r>
            <w:r w:rsidR="000A1CD1">
              <w:rPr>
                <w:rFonts w:eastAsia="Times New Roman"/>
                <w:sz w:val="28"/>
                <w:szCs w:val="28"/>
              </w:rPr>
              <w:t>534</w:t>
            </w:r>
            <w:r w:rsidR="0080757D">
              <w:rPr>
                <w:rFonts w:eastAsia="Times New Roman"/>
                <w:sz w:val="28"/>
                <w:szCs w:val="28"/>
              </w:rPr>
              <w:t>,</w:t>
            </w:r>
            <w:r w:rsidR="000A1CD1">
              <w:rPr>
                <w:rFonts w:eastAsia="Times New Roman"/>
                <w:sz w:val="28"/>
                <w:szCs w:val="28"/>
              </w:rPr>
              <w:t>5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:rsidR="00833EB1" w:rsidRPr="00833EB1" w:rsidRDefault="0080757D" w:rsidP="00833EB1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</w:t>
            </w:r>
            <w:r w:rsidR="000A1CD1">
              <w:rPr>
                <w:rFonts w:eastAsia="Times New Roman"/>
                <w:sz w:val="28"/>
                <w:szCs w:val="28"/>
              </w:rPr>
              <w:t>1</w:t>
            </w:r>
            <w:r w:rsidR="00833EB1" w:rsidRPr="00833EB1">
              <w:rPr>
                <w:rFonts w:eastAsia="Times New Roman"/>
                <w:sz w:val="28"/>
                <w:szCs w:val="28"/>
              </w:rPr>
              <w:t xml:space="preserve"> год – </w:t>
            </w:r>
            <w:r w:rsidR="000A1CD1" w:rsidRPr="00833EB1">
              <w:rPr>
                <w:rFonts w:eastAsia="Times New Roman"/>
                <w:sz w:val="28"/>
                <w:szCs w:val="28"/>
              </w:rPr>
              <w:t>1</w:t>
            </w:r>
            <w:r w:rsidR="000A1CD1">
              <w:rPr>
                <w:rFonts w:eastAsia="Times New Roman"/>
                <w:sz w:val="28"/>
                <w:szCs w:val="28"/>
              </w:rPr>
              <w:t>6 534,5</w:t>
            </w:r>
            <w:r w:rsidR="000A1CD1" w:rsidRPr="00833EB1">
              <w:rPr>
                <w:rFonts w:eastAsia="Times New Roman"/>
                <w:sz w:val="28"/>
                <w:szCs w:val="28"/>
              </w:rPr>
              <w:t xml:space="preserve"> </w:t>
            </w:r>
            <w:r w:rsidR="00833EB1" w:rsidRPr="00833EB1">
              <w:rPr>
                <w:rFonts w:eastAsia="Times New Roman"/>
                <w:sz w:val="28"/>
                <w:szCs w:val="28"/>
              </w:rPr>
              <w:t>тыс. рублей;</w:t>
            </w:r>
          </w:p>
          <w:p w:rsidR="00833EB1" w:rsidRPr="00833EB1" w:rsidRDefault="000A1CD1" w:rsidP="000A1CD1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2022</w:t>
            </w:r>
            <w:r w:rsidR="00833EB1" w:rsidRPr="00833EB1">
              <w:rPr>
                <w:rFonts w:eastAsia="Times New Roman"/>
                <w:sz w:val="28"/>
                <w:szCs w:val="28"/>
              </w:rPr>
              <w:t xml:space="preserve"> год – </w:t>
            </w:r>
            <w:r w:rsidRPr="00833EB1">
              <w:rPr>
                <w:rFonts w:eastAsia="Times New Roman"/>
                <w:sz w:val="28"/>
                <w:szCs w:val="28"/>
              </w:rPr>
              <w:t>1</w:t>
            </w:r>
            <w:r>
              <w:rPr>
                <w:rFonts w:eastAsia="Times New Roman"/>
                <w:sz w:val="28"/>
                <w:szCs w:val="28"/>
              </w:rPr>
              <w:t>6 534,5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</w:t>
            </w:r>
            <w:r w:rsidR="00833EB1" w:rsidRPr="00833EB1">
              <w:rPr>
                <w:rFonts w:eastAsia="Times New Roman"/>
                <w:sz w:val="28"/>
                <w:szCs w:val="28"/>
              </w:rPr>
              <w:t>тыс. рублей;</w:t>
            </w:r>
          </w:p>
        </w:tc>
      </w:tr>
    </w:tbl>
    <w:p w:rsidR="002512F1" w:rsidRPr="00B14849" w:rsidRDefault="002512F1" w:rsidP="002512F1">
      <w:pPr>
        <w:pStyle w:val="ConsPlusNormal"/>
        <w:widowControl/>
        <w:ind w:left="9720" w:firstLine="0"/>
        <w:rPr>
          <w:rFonts w:ascii="Times New Roman" w:hAnsi="Times New Roman" w:cs="Times New Roman"/>
          <w:sz w:val="28"/>
          <w:szCs w:val="28"/>
        </w:rPr>
      </w:pPr>
    </w:p>
    <w:p w:rsidR="002512F1" w:rsidRPr="00B14849" w:rsidRDefault="002512F1" w:rsidP="002512F1">
      <w:pPr>
        <w:suppressAutoHyphens w:val="0"/>
        <w:autoSpaceDE w:val="0"/>
        <w:autoSpaceDN w:val="0"/>
        <w:adjustRightInd w:val="0"/>
        <w:ind w:left="720"/>
        <w:contextualSpacing/>
        <w:jc w:val="center"/>
        <w:rPr>
          <w:sz w:val="28"/>
          <w:szCs w:val="28"/>
          <w:lang w:eastAsia="en-US"/>
        </w:rPr>
      </w:pPr>
      <w:r w:rsidRPr="00B14849">
        <w:rPr>
          <w:sz w:val="28"/>
          <w:szCs w:val="28"/>
          <w:lang w:eastAsia="en-US"/>
        </w:rPr>
        <w:t xml:space="preserve">1. Постановка общегородской проблемы и обоснование необходимости разработки подпрограммы </w:t>
      </w:r>
    </w:p>
    <w:p w:rsidR="002512F1" w:rsidRPr="00B14849" w:rsidRDefault="002512F1" w:rsidP="002512F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u w:val="single"/>
          <w:lang w:eastAsia="ru-RU"/>
        </w:rPr>
      </w:pPr>
    </w:p>
    <w:p w:rsidR="002512F1" w:rsidRPr="00B14849" w:rsidRDefault="002512F1" w:rsidP="002512F1">
      <w:pPr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1.1. Разработка подпрограммы и её дальнейшая реализация позволит обеспечить устойчивое функционирование и развитие эффективного управления земельно-имущественным комплексом г</w:t>
      </w:r>
      <w:r>
        <w:rPr>
          <w:sz w:val="28"/>
          <w:szCs w:val="28"/>
        </w:rPr>
        <w:t>.</w:t>
      </w:r>
      <w:r w:rsidRPr="00B14849">
        <w:rPr>
          <w:sz w:val="28"/>
          <w:szCs w:val="28"/>
        </w:rPr>
        <w:t xml:space="preserve"> Зеленогорска, а также повышение прозрачности использования средств местного бюджета.</w:t>
      </w:r>
    </w:p>
    <w:p w:rsidR="002512F1" w:rsidRPr="00B14849" w:rsidRDefault="002512F1" w:rsidP="002512F1">
      <w:pPr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Функции по обеспечению управления зе</w:t>
      </w:r>
      <w:r>
        <w:rPr>
          <w:sz w:val="28"/>
          <w:szCs w:val="28"/>
        </w:rPr>
        <w:t>мельно-имущественным комплексом г.</w:t>
      </w:r>
      <w:r w:rsidRPr="00B14849">
        <w:rPr>
          <w:sz w:val="28"/>
          <w:szCs w:val="28"/>
        </w:rPr>
        <w:t xml:space="preserve"> Зеленогорска осуществляются муниципальными служащими КУМИ и работниками МКУ ЦУГЗ (далее – специалисты).</w:t>
      </w:r>
    </w:p>
    <w:p w:rsidR="002512F1" w:rsidRPr="00B14849" w:rsidRDefault="002512F1" w:rsidP="0080757D">
      <w:pPr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1.2. Управление земельно-имущественным комплексом г</w:t>
      </w:r>
      <w:r>
        <w:rPr>
          <w:sz w:val="28"/>
          <w:szCs w:val="28"/>
        </w:rPr>
        <w:t>.</w:t>
      </w:r>
      <w:r w:rsidRPr="00B14849">
        <w:rPr>
          <w:sz w:val="28"/>
          <w:szCs w:val="28"/>
        </w:rPr>
        <w:t xml:space="preserve"> Зеленогорска включает в себя деятельность специалистов по следующим направлениям:</w:t>
      </w:r>
    </w:p>
    <w:p w:rsidR="002512F1" w:rsidRPr="00B14849" w:rsidRDefault="002512F1" w:rsidP="0080757D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 xml:space="preserve">1.2.1. Информирование арендаторов муниципального имущества о необходимости оплаты арендной платы путем размещения на официальном сайте </w:t>
      </w:r>
      <w:proofErr w:type="gramStart"/>
      <w:r w:rsidRPr="00B14849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14849">
        <w:rPr>
          <w:rFonts w:ascii="Times New Roman" w:hAnsi="Times New Roman"/>
          <w:sz w:val="28"/>
          <w:szCs w:val="28"/>
        </w:rPr>
        <w:t xml:space="preserve"> ЗАТО г. Зеленогорска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4849">
        <w:rPr>
          <w:rFonts w:ascii="Times New Roman" w:hAnsi="Times New Roman"/>
          <w:sz w:val="28"/>
          <w:szCs w:val="28"/>
        </w:rPr>
        <w:t>(далее – официальный сайт).</w:t>
      </w:r>
    </w:p>
    <w:p w:rsidR="002512F1" w:rsidRDefault="002512F1" w:rsidP="0080757D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 xml:space="preserve">1.2.2. Информирование об объектах недвижимого имущества, находящегося в муниципальной собственности и предназначенного для предоставления в аренду, безвозмездное пользование, доверительное управление, концессию путем </w:t>
      </w:r>
      <w:r>
        <w:rPr>
          <w:rFonts w:ascii="Times New Roman" w:hAnsi="Times New Roman"/>
          <w:sz w:val="28"/>
          <w:szCs w:val="28"/>
        </w:rPr>
        <w:t>размещения информации о них на официальном сайте.</w:t>
      </w:r>
    </w:p>
    <w:p w:rsidR="002512F1" w:rsidRPr="00B14849" w:rsidRDefault="002512F1" w:rsidP="00F2004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 xml:space="preserve">На официальном сайте в разделе «Муниципальное имущество» создан подраздел «Свободное муниципальное имущество», в котором размещается актуальная информация о муниципальном имуществе, земельных участках, свободных от прав третьих лиц. </w:t>
      </w:r>
    </w:p>
    <w:p w:rsidR="002512F1" w:rsidRPr="00B14849" w:rsidRDefault="002512F1" w:rsidP="00F20045">
      <w:pPr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Таким образом</w:t>
      </w:r>
      <w:r>
        <w:rPr>
          <w:sz w:val="28"/>
          <w:szCs w:val="28"/>
        </w:rPr>
        <w:t>,</w:t>
      </w:r>
      <w:r w:rsidRPr="00B14849">
        <w:rPr>
          <w:sz w:val="28"/>
          <w:szCs w:val="28"/>
        </w:rPr>
        <w:t xml:space="preserve"> потенциальным арендаторам, пользователям муниципального имущества</w:t>
      </w:r>
      <w:r>
        <w:rPr>
          <w:sz w:val="28"/>
          <w:szCs w:val="28"/>
        </w:rPr>
        <w:t>, земельных участков</w:t>
      </w:r>
      <w:r w:rsidRPr="00B14849">
        <w:rPr>
          <w:sz w:val="28"/>
          <w:szCs w:val="28"/>
        </w:rPr>
        <w:t xml:space="preserve"> обеспечен круглосуточный доступ к актуальной информации о муниципальном имуществе,</w:t>
      </w:r>
      <w:r>
        <w:rPr>
          <w:sz w:val="28"/>
          <w:szCs w:val="28"/>
        </w:rPr>
        <w:t xml:space="preserve"> земельных участках, св</w:t>
      </w:r>
      <w:r w:rsidRPr="00B14849">
        <w:rPr>
          <w:sz w:val="28"/>
          <w:szCs w:val="28"/>
        </w:rPr>
        <w:t>ободн</w:t>
      </w:r>
      <w:r>
        <w:rPr>
          <w:sz w:val="28"/>
          <w:szCs w:val="28"/>
        </w:rPr>
        <w:t>ых</w:t>
      </w:r>
      <w:r w:rsidRPr="00B14849">
        <w:rPr>
          <w:sz w:val="28"/>
          <w:szCs w:val="28"/>
        </w:rPr>
        <w:t xml:space="preserve"> от прав третьих лиц.</w:t>
      </w:r>
    </w:p>
    <w:p w:rsidR="002512F1" w:rsidRPr="00B14849" w:rsidRDefault="002512F1" w:rsidP="00F2004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>1.2.3. Осуществление выездных и документальных проверок использования муниципального имущества</w:t>
      </w:r>
      <w:r>
        <w:rPr>
          <w:rFonts w:ascii="Times New Roman" w:hAnsi="Times New Roman"/>
          <w:sz w:val="28"/>
          <w:szCs w:val="28"/>
        </w:rPr>
        <w:t>, земельных участков</w:t>
      </w:r>
      <w:r w:rsidRPr="00B14849">
        <w:rPr>
          <w:rFonts w:ascii="Times New Roman" w:hAnsi="Times New Roman"/>
          <w:sz w:val="28"/>
          <w:szCs w:val="28"/>
        </w:rPr>
        <w:t>.</w:t>
      </w:r>
    </w:p>
    <w:p w:rsidR="002512F1" w:rsidRPr="00B14849" w:rsidRDefault="002512F1" w:rsidP="00F2004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lastRenderedPageBreak/>
        <w:t xml:space="preserve">Указанное мероприятие направлено на предотвращение случаев неправомерного использования муниципального имущества, </w:t>
      </w:r>
      <w:r w:rsidR="003153AF">
        <w:rPr>
          <w:rFonts w:ascii="Times New Roman" w:hAnsi="Times New Roman"/>
          <w:sz w:val="28"/>
          <w:szCs w:val="28"/>
        </w:rPr>
        <w:t xml:space="preserve">земельных участков </w:t>
      </w:r>
      <w:r w:rsidRPr="00B14849">
        <w:rPr>
          <w:rFonts w:ascii="Times New Roman" w:hAnsi="Times New Roman"/>
          <w:sz w:val="28"/>
          <w:szCs w:val="28"/>
        </w:rPr>
        <w:t xml:space="preserve">без оформления надлежащим образом договоров и соответственно не внесением необходимых платежей за его пользование. </w:t>
      </w:r>
    </w:p>
    <w:p w:rsidR="002512F1" w:rsidRDefault="002512F1" w:rsidP="00F20045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>1.2.4. Деятельность комиссии по контролю за поступлением платежей за использование имущества</w:t>
      </w:r>
      <w:r>
        <w:rPr>
          <w:rFonts w:ascii="Times New Roman" w:hAnsi="Times New Roman"/>
          <w:sz w:val="28"/>
          <w:szCs w:val="28"/>
        </w:rPr>
        <w:t>, находящегося в муниципальной собственности города Зеленогорска.</w:t>
      </w:r>
    </w:p>
    <w:p w:rsidR="002512F1" w:rsidRPr="00B14849" w:rsidRDefault="002512F1" w:rsidP="00F20045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>Указанное мероприятие является системным в условиях работы с муниципальным имуществом</w:t>
      </w:r>
      <w:r>
        <w:rPr>
          <w:rFonts w:ascii="Times New Roman" w:hAnsi="Times New Roman"/>
          <w:sz w:val="28"/>
          <w:szCs w:val="28"/>
        </w:rPr>
        <w:t>, земельными участками,</w:t>
      </w:r>
      <w:r w:rsidRPr="00B14849">
        <w:rPr>
          <w:rFonts w:ascii="Times New Roman" w:hAnsi="Times New Roman"/>
          <w:sz w:val="28"/>
          <w:szCs w:val="28"/>
        </w:rPr>
        <w:t xml:space="preserve"> передаваемым в пользование третьим лицам. </w:t>
      </w:r>
    </w:p>
    <w:p w:rsidR="002512F1" w:rsidRDefault="002512F1" w:rsidP="00F20045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>Реализация подпрограммы позволит достичь цели и задачи муниципальной программы, предусматривает обеспечение управления реализацией мероприятий муниципальной программы, а также направлена на обеспечение эффективного функционирования системы управления земельно-имущественным комплексом г</w:t>
      </w:r>
      <w:r>
        <w:rPr>
          <w:rFonts w:ascii="Times New Roman" w:hAnsi="Times New Roman"/>
          <w:sz w:val="28"/>
          <w:szCs w:val="28"/>
        </w:rPr>
        <w:t>.</w:t>
      </w:r>
      <w:r w:rsidRPr="00B14849">
        <w:rPr>
          <w:rFonts w:ascii="Times New Roman" w:hAnsi="Times New Roman"/>
          <w:sz w:val="28"/>
          <w:szCs w:val="28"/>
        </w:rPr>
        <w:t xml:space="preserve"> Зеленогорска.</w:t>
      </w:r>
    </w:p>
    <w:p w:rsidR="0080757D" w:rsidRDefault="0080757D" w:rsidP="00F20045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</w:p>
    <w:p w:rsidR="002512F1" w:rsidRPr="00B14849" w:rsidRDefault="002512F1" w:rsidP="00F20045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 w:rsidRPr="00B14849">
        <w:rPr>
          <w:sz w:val="28"/>
          <w:szCs w:val="28"/>
          <w:lang w:eastAsia="en-US"/>
        </w:rPr>
        <w:t>2. Цель, задачи, этапы, сроки выполнения</w:t>
      </w:r>
    </w:p>
    <w:p w:rsidR="002512F1" w:rsidRPr="00B14849" w:rsidRDefault="002512F1" w:rsidP="00F20045">
      <w:pPr>
        <w:suppressAutoHyphens w:val="0"/>
        <w:jc w:val="center"/>
        <w:rPr>
          <w:sz w:val="28"/>
          <w:szCs w:val="28"/>
          <w:lang w:eastAsia="en-US"/>
        </w:rPr>
      </w:pPr>
      <w:r w:rsidRPr="00B14849">
        <w:rPr>
          <w:sz w:val="28"/>
          <w:szCs w:val="28"/>
          <w:lang w:eastAsia="en-US"/>
        </w:rPr>
        <w:t xml:space="preserve">и показатели результативности подпрограммы </w:t>
      </w:r>
    </w:p>
    <w:p w:rsidR="002512F1" w:rsidRPr="00B14849" w:rsidRDefault="002512F1" w:rsidP="00F200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2512F1" w:rsidRPr="00B14849" w:rsidRDefault="002512F1" w:rsidP="00F20045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ru-RU"/>
        </w:rPr>
        <w:t xml:space="preserve">           </w:t>
      </w:r>
      <w:r w:rsidRPr="00B14849">
        <w:rPr>
          <w:rFonts w:eastAsia="Times New Roman"/>
          <w:sz w:val="28"/>
          <w:szCs w:val="28"/>
          <w:lang w:eastAsia="ru-RU"/>
        </w:rPr>
        <w:t>2.1. Целью подпрограммы является с</w:t>
      </w:r>
      <w:r w:rsidRPr="00B14849">
        <w:rPr>
          <w:rFonts w:eastAsia="Times New Roman"/>
          <w:sz w:val="28"/>
          <w:szCs w:val="28"/>
          <w:lang w:eastAsia="en-US"/>
        </w:rPr>
        <w:t>оздание условий для эффективного и прозрачного управления муниципальным имуществом и использования земельных ресурсов в рамках выполнения установленных функций и полномочий.</w:t>
      </w:r>
    </w:p>
    <w:p w:rsidR="002512F1" w:rsidRPr="00D5632C" w:rsidRDefault="002512F1" w:rsidP="00F20045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2.2. </w:t>
      </w:r>
      <w:r w:rsidRPr="00D5632C"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задачу по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5632C">
        <w:rPr>
          <w:rFonts w:ascii="Times New Roman" w:hAnsi="Times New Roman" w:cs="Times New Roman"/>
          <w:sz w:val="28"/>
          <w:szCs w:val="28"/>
          <w:lang w:eastAsia="en-US"/>
        </w:rPr>
        <w:t>овышени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D5632C">
        <w:rPr>
          <w:rFonts w:ascii="Times New Roman" w:hAnsi="Times New Roman" w:cs="Times New Roman"/>
          <w:sz w:val="28"/>
          <w:szCs w:val="28"/>
          <w:lang w:eastAsia="en-US"/>
        </w:rPr>
        <w:t xml:space="preserve"> эффективности исполнения функций и полномочий в сфере земельно-имущественных отношений.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>2.3. Выбор мероприятий подпрограммы обусловлен полномочиями органов местного самоуправления по решению вопросов местного значения, предусмотренных законодательством Российской Федерации.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>2.4. Исполнителем подпрограммы является КУМИ, функциями которого являются: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>-  организация и обеспечение проведения мероприятий подпрограммы в соответствии с требованиями законодательства Российской Федерации;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>- обеспечение достижения поставленной цели программы с указанными прогнозируемыми значениями показателей результативности на весь период действия подпрограммы;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>- контроль за реализацией подпрограммы;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>- координация исполнения мероприятий подпрограммы.</w:t>
      </w:r>
    </w:p>
    <w:p w:rsidR="002512F1" w:rsidRPr="00B14849" w:rsidRDefault="002512F1" w:rsidP="00F20045">
      <w:pPr>
        <w:tabs>
          <w:tab w:val="left" w:pos="1276"/>
        </w:tabs>
        <w:suppressAutoHyphens w:val="0"/>
        <w:autoSpaceDE w:val="0"/>
        <w:autoSpaceDN w:val="0"/>
        <w:adjustRightInd w:val="0"/>
        <w:ind w:left="29" w:firstLine="680"/>
        <w:jc w:val="both"/>
        <w:rPr>
          <w:rFonts w:eastAsia="Times New Roman"/>
          <w:sz w:val="28"/>
          <w:szCs w:val="28"/>
          <w:lang w:eastAsia="ru-RU"/>
        </w:rPr>
      </w:pPr>
      <w:r w:rsidRPr="00B14849">
        <w:rPr>
          <w:sz w:val="28"/>
          <w:szCs w:val="28"/>
          <w:lang w:eastAsia="ru-RU"/>
        </w:rPr>
        <w:t xml:space="preserve">2.5. </w:t>
      </w:r>
      <w:r w:rsidRPr="00B14849">
        <w:rPr>
          <w:rFonts w:eastAsia="Times New Roman"/>
          <w:sz w:val="28"/>
          <w:szCs w:val="28"/>
          <w:lang w:eastAsia="ru-RU"/>
        </w:rPr>
        <w:t xml:space="preserve">Реализация мероприятий подпрограммы осуществляется на постоянной основе в период </w:t>
      </w:r>
      <w:r w:rsidRPr="00B14849">
        <w:rPr>
          <w:sz w:val="28"/>
          <w:szCs w:val="28"/>
        </w:rPr>
        <w:t>с 01.01.20</w:t>
      </w:r>
      <w:r w:rsidR="00ED6B17">
        <w:rPr>
          <w:sz w:val="28"/>
          <w:szCs w:val="28"/>
        </w:rPr>
        <w:t>20</w:t>
      </w:r>
      <w:r w:rsidRPr="00B14849">
        <w:rPr>
          <w:sz w:val="28"/>
          <w:szCs w:val="28"/>
        </w:rPr>
        <w:t xml:space="preserve"> по 31.12.202</w:t>
      </w:r>
      <w:r w:rsidR="00ED6B17">
        <w:rPr>
          <w:sz w:val="28"/>
          <w:szCs w:val="28"/>
        </w:rPr>
        <w:t>2</w:t>
      </w:r>
      <w:r w:rsidRPr="00B14849">
        <w:rPr>
          <w:rFonts w:eastAsia="Times New Roman"/>
          <w:sz w:val="28"/>
          <w:szCs w:val="28"/>
          <w:lang w:eastAsia="ru-RU"/>
        </w:rPr>
        <w:t xml:space="preserve">. </w:t>
      </w:r>
    </w:p>
    <w:p w:rsidR="002512F1" w:rsidRPr="00B14849" w:rsidRDefault="002512F1" w:rsidP="00F20045">
      <w:pPr>
        <w:tabs>
          <w:tab w:val="left" w:pos="1276"/>
        </w:tabs>
        <w:suppressAutoHyphens w:val="0"/>
        <w:autoSpaceDE w:val="0"/>
        <w:autoSpaceDN w:val="0"/>
        <w:adjustRightInd w:val="0"/>
        <w:ind w:left="29" w:firstLine="680"/>
        <w:jc w:val="both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>В силу решаемых в рамках подпрограммы задач этапы реализации подпрограммы не выделяются.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2.6.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Оценка реализации подпрограммы будет производиться по следующим показателям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>результативности: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 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B14849">
        <w:rPr>
          <w:rFonts w:ascii="Times New Roman" w:hAnsi="Times New Roman" w:cs="Times New Roman"/>
          <w:sz w:val="28"/>
          <w:szCs w:val="28"/>
          <w:lang w:eastAsia="en-US"/>
        </w:rPr>
        <w:t>оличество проверок использования муниципального иму</w:t>
      </w:r>
      <w:r>
        <w:rPr>
          <w:rFonts w:ascii="Times New Roman" w:hAnsi="Times New Roman" w:cs="Times New Roman"/>
          <w:sz w:val="28"/>
          <w:szCs w:val="28"/>
          <w:lang w:eastAsia="en-US"/>
        </w:rPr>
        <w:t>щества;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B14849">
        <w:rPr>
          <w:rFonts w:ascii="Times New Roman" w:hAnsi="Times New Roman" w:cs="Times New Roman"/>
          <w:sz w:val="28"/>
          <w:szCs w:val="28"/>
          <w:lang w:eastAsia="en-US"/>
        </w:rPr>
        <w:t xml:space="preserve">количество заседаний комиссии по контролю за поступлением платежей за использование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>имущества, находящегося в муниципальной собственности города Зеленогорска;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 </w:t>
      </w:r>
      <w:r w:rsidRPr="00B14849">
        <w:rPr>
          <w:rFonts w:ascii="Times New Roman" w:hAnsi="Times New Roman" w:cs="Times New Roman"/>
          <w:sz w:val="28"/>
          <w:szCs w:val="28"/>
          <w:lang w:eastAsia="en-US"/>
        </w:rPr>
        <w:t xml:space="preserve"> к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оличество претензий об уплате задолженности по арендной плате и исковых заявлений о взыскании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задолженности по арендной плате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14849">
        <w:rPr>
          <w:rFonts w:ascii="Times New Roman" w:hAnsi="Times New Roman" w:cs="Times New Roman"/>
          <w:sz w:val="28"/>
          <w:szCs w:val="28"/>
        </w:rPr>
        <w:t>оля исполненных бюджетных ассигнований, предусмотрен</w:t>
      </w:r>
      <w:r>
        <w:rPr>
          <w:rFonts w:ascii="Times New Roman" w:hAnsi="Times New Roman" w:cs="Times New Roman"/>
          <w:sz w:val="28"/>
          <w:szCs w:val="28"/>
        </w:rPr>
        <w:t>ных в муниципальной программе.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2F1" w:rsidRPr="00B14849" w:rsidRDefault="002512F1" w:rsidP="00F20045">
      <w:pPr>
        <w:pStyle w:val="af2"/>
        <w:suppressAutoHyphens w:val="0"/>
        <w:autoSpaceDE w:val="0"/>
        <w:autoSpaceDN w:val="0"/>
        <w:adjustRightInd w:val="0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3. Механизм реализации подпрограммы </w:t>
      </w:r>
    </w:p>
    <w:p w:rsidR="002512F1" w:rsidRPr="00B14849" w:rsidRDefault="002512F1" w:rsidP="00F200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2512F1" w:rsidRPr="00B14849" w:rsidRDefault="002512F1" w:rsidP="00F20045">
      <w:pPr>
        <w:pStyle w:val="ConsPlusCel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849">
        <w:rPr>
          <w:rFonts w:ascii="Times New Roman" w:hAnsi="Times New Roman" w:cs="Times New Roman"/>
          <w:sz w:val="28"/>
          <w:szCs w:val="28"/>
        </w:rPr>
        <w:t xml:space="preserve">3.1. Главным распорядителем </w:t>
      </w:r>
      <w:r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 w:rsidRPr="00B14849">
        <w:rPr>
          <w:rFonts w:ascii="Times New Roman" w:hAnsi="Times New Roman" w:cs="Times New Roman"/>
          <w:sz w:val="28"/>
          <w:szCs w:val="28"/>
        </w:rPr>
        <w:t>, предусмотренных на реализацию подпрограммы, является КУМИ.</w:t>
      </w:r>
    </w:p>
    <w:p w:rsidR="002512F1" w:rsidRPr="00983D54" w:rsidRDefault="002512F1" w:rsidP="00F20045">
      <w:pPr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3.2. </w:t>
      </w:r>
      <w:r w:rsidRPr="00983D54">
        <w:rPr>
          <w:sz w:val="28"/>
          <w:szCs w:val="28"/>
          <w:lang w:eastAsia="ru-RU"/>
        </w:rPr>
        <w:t>Реализацию мероприятий подпрограммы осуществляют КУМИ, МКУ ЦУГЗ.</w:t>
      </w:r>
    </w:p>
    <w:p w:rsidR="002512F1" w:rsidRPr="00B14849" w:rsidRDefault="002512F1" w:rsidP="00F20045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3.3. Объем финансирования подпрограммы утверждается в составе местного бюджета на соответствующий финансовый год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>плановый период. При этом учитывается ход выполнения подпрограммных мероприятий и возможности местного бюджета</w:t>
      </w:r>
    </w:p>
    <w:p w:rsidR="002512F1" w:rsidRPr="00B14849" w:rsidRDefault="002512F1" w:rsidP="00F20045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>3.4. 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</w:r>
    </w:p>
    <w:p w:rsidR="002512F1" w:rsidRPr="00B14849" w:rsidRDefault="002512F1" w:rsidP="00F20045">
      <w:pPr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B14849">
        <w:rPr>
          <w:sz w:val="28"/>
          <w:szCs w:val="28"/>
          <w:lang w:eastAsia="ru-RU"/>
        </w:rPr>
        <w:t xml:space="preserve">           3.5. </w:t>
      </w:r>
      <w:r w:rsidRPr="00B14849">
        <w:rPr>
          <w:rFonts w:eastAsia="Times New Roman"/>
          <w:sz w:val="28"/>
          <w:szCs w:val="28"/>
          <w:lang w:eastAsia="ru-RU"/>
        </w:rPr>
        <w:t xml:space="preserve">В рамках решения задачи </w:t>
      </w:r>
      <w:r>
        <w:rPr>
          <w:rFonts w:eastAsia="Times New Roman"/>
          <w:sz w:val="28"/>
          <w:szCs w:val="28"/>
          <w:lang w:eastAsia="ru-RU"/>
        </w:rPr>
        <w:t xml:space="preserve">подпрограммы </w:t>
      </w:r>
      <w:r w:rsidRPr="00B14849">
        <w:rPr>
          <w:rFonts w:eastAsia="Times New Roman"/>
          <w:sz w:val="28"/>
          <w:szCs w:val="28"/>
          <w:lang w:eastAsia="ru-RU"/>
        </w:rPr>
        <w:t>«Повышение эффективности исполнения функций и полномочий в сфере земельно-имущественных отношений» подпрограммы реализуются следующие мероприятия:</w:t>
      </w:r>
    </w:p>
    <w:p w:rsidR="002512F1" w:rsidRPr="00983D54" w:rsidRDefault="002512F1" w:rsidP="00F20045">
      <w:pPr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en-US"/>
        </w:rPr>
        <w:t xml:space="preserve">           - ру</w:t>
      </w:r>
      <w:r w:rsidRPr="00983D54">
        <w:rPr>
          <w:sz w:val="28"/>
          <w:szCs w:val="28"/>
          <w:lang w:eastAsia="ru-RU"/>
        </w:rPr>
        <w:t>ководство и управление в сфере установленных функций</w:t>
      </w:r>
      <w:r>
        <w:rPr>
          <w:sz w:val="28"/>
          <w:szCs w:val="28"/>
          <w:lang w:eastAsia="ru-RU"/>
        </w:rPr>
        <w:t>;</w:t>
      </w:r>
    </w:p>
    <w:p w:rsidR="002512F1" w:rsidRPr="00983D54" w:rsidRDefault="002512F1" w:rsidP="00F20045">
      <w:pPr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- о</w:t>
      </w:r>
      <w:r w:rsidRPr="00983D54">
        <w:rPr>
          <w:sz w:val="28"/>
          <w:szCs w:val="28"/>
          <w:lang w:eastAsia="ru-RU"/>
        </w:rPr>
        <w:t>беспечение деятельности МКУ ЦУГЗ.</w:t>
      </w:r>
    </w:p>
    <w:p w:rsidR="002512F1" w:rsidRPr="00B14849" w:rsidRDefault="002512F1" w:rsidP="00F20045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          3.6. Мероприятия подпрограммы разработаны с учетом необходимости достижения целей муниципальной программы и решения задач муниципальной программы, реализуются в соответствии с требованиями Бюджетного кодекса Российской Федерации,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06.10.2003 № 131-ФЗ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«Об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общих принципах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организации местного самоуправления в Российской Федерации».           </w:t>
      </w:r>
    </w:p>
    <w:p w:rsidR="002512F1" w:rsidRPr="00B14849" w:rsidRDefault="002512F1" w:rsidP="00F20045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B14849">
        <w:rPr>
          <w:rFonts w:ascii="Times New Roman" w:hAnsi="Times New Roman" w:cs="Times New Roman"/>
          <w:sz w:val="28"/>
          <w:szCs w:val="28"/>
        </w:rPr>
        <w:t xml:space="preserve">3.7. Для реализации подпрограммы КУМИ, МКУ ЦУГЗ осуществляют следующие действия: </w:t>
      </w:r>
    </w:p>
    <w:p w:rsidR="002512F1" w:rsidRPr="00B14849" w:rsidRDefault="002512F1" w:rsidP="00F20045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- в</w:t>
      </w:r>
      <w:r w:rsidRPr="00B14849">
        <w:rPr>
          <w:rFonts w:ascii="Times New Roman" w:hAnsi="Times New Roman" w:cs="Times New Roman"/>
          <w:sz w:val="28"/>
          <w:szCs w:val="28"/>
        </w:rPr>
        <w:t>недряют современные механизмы организации бюджетного процесса, совершенствование программно-целевых методов планирования расходов местного бюджета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14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2F1" w:rsidRPr="00B14849" w:rsidRDefault="002512F1" w:rsidP="00F20045">
      <w:pPr>
        <w:tabs>
          <w:tab w:val="left" w:pos="1701"/>
        </w:tabs>
        <w:jc w:val="both"/>
        <w:rPr>
          <w:sz w:val="28"/>
          <w:szCs w:val="28"/>
        </w:rPr>
      </w:pPr>
      <w:r w:rsidRPr="00B1484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- о</w:t>
      </w:r>
      <w:r w:rsidRPr="00B14849">
        <w:rPr>
          <w:sz w:val="28"/>
          <w:szCs w:val="28"/>
        </w:rPr>
        <w:t>беспечивают исполнение местного бюджета по доходам и расходам</w:t>
      </w:r>
      <w:r>
        <w:rPr>
          <w:sz w:val="28"/>
          <w:szCs w:val="28"/>
        </w:rPr>
        <w:t>;</w:t>
      </w:r>
    </w:p>
    <w:p w:rsidR="002512F1" w:rsidRPr="00B14849" w:rsidRDefault="002512F1" w:rsidP="00F20045">
      <w:pPr>
        <w:tabs>
          <w:tab w:val="left" w:pos="1276"/>
        </w:tabs>
        <w:suppressAutoHyphens w:val="0"/>
        <w:jc w:val="both"/>
        <w:rPr>
          <w:rFonts w:eastAsia="Times New Roman"/>
          <w:sz w:val="28"/>
          <w:szCs w:val="28"/>
          <w:lang w:eastAsia="ru-RU"/>
        </w:rPr>
      </w:pPr>
      <w:r w:rsidRPr="00B1484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- в</w:t>
      </w:r>
      <w:r w:rsidRPr="00B14849">
        <w:rPr>
          <w:rFonts w:eastAsia="Times New Roman"/>
          <w:sz w:val="28"/>
          <w:szCs w:val="28"/>
          <w:lang w:eastAsia="ru-RU"/>
        </w:rPr>
        <w:t xml:space="preserve">недряют программный комплекс </w:t>
      </w:r>
      <w:r w:rsidRPr="00B14849">
        <w:rPr>
          <w:rFonts w:eastAsia="Times New Roman"/>
          <w:sz w:val="28"/>
          <w:szCs w:val="28"/>
          <w:lang w:val="en-US" w:eastAsia="ru-RU"/>
        </w:rPr>
        <w:t>SAUMI</w:t>
      </w:r>
      <w:r w:rsidRPr="00B14849">
        <w:rPr>
          <w:rFonts w:eastAsia="Times New Roman"/>
          <w:sz w:val="28"/>
          <w:szCs w:val="28"/>
          <w:lang w:eastAsia="ru-RU"/>
        </w:rPr>
        <w:t xml:space="preserve"> для учета земельных и имущественных отношений, позволяющий качественно автоматизировать деятельность в сфере учета и управления земельно-имущественным </w:t>
      </w:r>
      <w:r w:rsidRPr="00B14849">
        <w:rPr>
          <w:rFonts w:eastAsia="Times New Roman"/>
          <w:sz w:val="28"/>
          <w:szCs w:val="28"/>
          <w:lang w:eastAsia="ru-RU"/>
        </w:rPr>
        <w:lastRenderedPageBreak/>
        <w:t>комплексом г</w:t>
      </w:r>
      <w:r>
        <w:rPr>
          <w:rFonts w:eastAsia="Times New Roman"/>
          <w:sz w:val="28"/>
          <w:szCs w:val="28"/>
          <w:lang w:eastAsia="ru-RU"/>
        </w:rPr>
        <w:t>.</w:t>
      </w:r>
      <w:r w:rsidRPr="00B14849">
        <w:rPr>
          <w:rFonts w:eastAsia="Times New Roman"/>
          <w:sz w:val="28"/>
          <w:szCs w:val="28"/>
          <w:lang w:eastAsia="ru-RU"/>
        </w:rPr>
        <w:t xml:space="preserve"> Зеленогорска, а также создать комплексную информационно-аналитическую систему. </w:t>
      </w:r>
    </w:p>
    <w:p w:rsidR="002512F1" w:rsidRPr="00B14849" w:rsidRDefault="002512F1" w:rsidP="00F20045">
      <w:pPr>
        <w:jc w:val="both"/>
        <w:rPr>
          <w:sz w:val="28"/>
          <w:szCs w:val="28"/>
        </w:rPr>
      </w:pPr>
      <w:r w:rsidRPr="00B1484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- о</w:t>
      </w:r>
      <w:r w:rsidRPr="00B14849">
        <w:rPr>
          <w:sz w:val="28"/>
          <w:szCs w:val="28"/>
        </w:rPr>
        <w:t>беспечивают р</w:t>
      </w:r>
      <w:r w:rsidRPr="00B14849">
        <w:rPr>
          <w:rFonts w:eastAsia="Times New Roman"/>
          <w:sz w:val="28"/>
          <w:szCs w:val="28"/>
          <w:lang w:eastAsia="ru-RU"/>
        </w:rPr>
        <w:t>азвитие кадрового потенциала работников путем направления их на обучающие семинары.</w:t>
      </w:r>
    </w:p>
    <w:p w:rsidR="002512F1" w:rsidRPr="00B14849" w:rsidRDefault="002512F1" w:rsidP="00F20045">
      <w:pPr>
        <w:tabs>
          <w:tab w:val="left" w:pos="127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iCs/>
          <w:sz w:val="28"/>
          <w:szCs w:val="28"/>
          <w:lang w:eastAsia="ru-RU"/>
        </w:rPr>
      </w:pPr>
    </w:p>
    <w:p w:rsidR="002512F1" w:rsidRPr="00B14849" w:rsidRDefault="002512F1" w:rsidP="00F20045">
      <w:pPr>
        <w:pStyle w:val="af2"/>
        <w:suppressAutoHyphens w:val="0"/>
        <w:autoSpaceDE w:val="0"/>
        <w:autoSpaceDN w:val="0"/>
        <w:adjustRightInd w:val="0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4. Управление и контроль реализации подпрограммы </w:t>
      </w:r>
    </w:p>
    <w:p w:rsidR="002512F1" w:rsidRPr="00B14849" w:rsidRDefault="002512F1" w:rsidP="00F20045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  <w:lang w:eastAsia="en-US"/>
        </w:rPr>
      </w:pPr>
    </w:p>
    <w:p w:rsidR="002512F1" w:rsidRPr="00B14849" w:rsidRDefault="002512F1" w:rsidP="00F20045">
      <w:pPr>
        <w:pStyle w:val="ConsPlusCell"/>
        <w:tabs>
          <w:tab w:val="left" w:pos="1276"/>
          <w:tab w:val="left" w:pos="54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          4.1. Текущий контроль реализации подпрограммы осуществляется КУМИ посредством ежеквартального мониторинга реализации муниципальной программы в сроки и по форме, </w:t>
      </w:r>
      <w:r w:rsidRPr="00B14849">
        <w:rPr>
          <w:rFonts w:ascii="Times New Roman" w:hAnsi="Times New Roman" w:cs="Times New Roman"/>
          <w:sz w:val="28"/>
          <w:szCs w:val="28"/>
        </w:rPr>
        <w:t xml:space="preserve">установленные Порядком формирования и реализации муниципальных программ, утвержденным постановлением </w:t>
      </w:r>
      <w:proofErr w:type="gramStart"/>
      <w:r w:rsidRPr="00B1484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14849">
        <w:rPr>
          <w:rFonts w:ascii="Times New Roman" w:hAnsi="Times New Roman" w:cs="Times New Roman"/>
          <w:sz w:val="28"/>
          <w:szCs w:val="28"/>
        </w:rPr>
        <w:t xml:space="preserve"> ЗАТО г. Зеленогорска.</w:t>
      </w:r>
    </w:p>
    <w:p w:rsidR="002512F1" w:rsidRPr="00B14849" w:rsidRDefault="002512F1" w:rsidP="00F20045">
      <w:pPr>
        <w:pStyle w:val="ConsPlusCell"/>
        <w:tabs>
          <w:tab w:val="left" w:pos="1276"/>
          <w:tab w:val="left" w:pos="54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           4.2.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целевым и эффективным расходованием средств местного бюджета осуществляют органы государственного и муниципального финансового контроля. </w:t>
      </w:r>
    </w:p>
    <w:p w:rsidR="002512F1" w:rsidRPr="00B14849" w:rsidRDefault="002512F1" w:rsidP="00F20045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2512F1" w:rsidRPr="00B14849" w:rsidRDefault="002512F1" w:rsidP="00F20045">
      <w:pPr>
        <w:jc w:val="center"/>
        <w:rPr>
          <w:sz w:val="28"/>
          <w:szCs w:val="28"/>
        </w:rPr>
      </w:pPr>
      <w:r w:rsidRPr="00B14849">
        <w:rPr>
          <w:sz w:val="28"/>
          <w:szCs w:val="28"/>
          <w:lang w:eastAsia="ru-RU"/>
        </w:rPr>
        <w:t xml:space="preserve">5. </w:t>
      </w:r>
      <w:r w:rsidRPr="00B14849">
        <w:rPr>
          <w:sz w:val="28"/>
          <w:szCs w:val="28"/>
          <w:lang w:eastAsia="en-US"/>
        </w:rPr>
        <w:t xml:space="preserve">Оценка социально-экономической эффективности подпрограммы </w:t>
      </w:r>
    </w:p>
    <w:p w:rsidR="002512F1" w:rsidRPr="00B14849" w:rsidRDefault="002512F1" w:rsidP="00F20045">
      <w:pPr>
        <w:pStyle w:val="ConsPlusCell"/>
        <w:tabs>
          <w:tab w:val="left" w:pos="1276"/>
          <w:tab w:val="left" w:pos="543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12F1" w:rsidRPr="00B14849" w:rsidRDefault="002512F1" w:rsidP="00F20045">
      <w:pPr>
        <w:pStyle w:val="ConsPlusCell"/>
        <w:tabs>
          <w:tab w:val="left" w:pos="1276"/>
          <w:tab w:val="left" w:pos="543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Ожидаемыми социально-экономическими результатами решения задачи подпрограммы являются:</w:t>
      </w:r>
    </w:p>
    <w:p w:rsidR="002512F1" w:rsidRPr="00B14849" w:rsidRDefault="002512F1" w:rsidP="00F20045">
      <w:pPr>
        <w:pStyle w:val="ConsPlusCell"/>
        <w:tabs>
          <w:tab w:val="left" w:pos="1276"/>
          <w:tab w:val="left" w:pos="543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- эффективное осуществление полномочий органов местного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г. Зеленогорска</w:t>
      </w:r>
      <w:r w:rsidRPr="00B14849">
        <w:rPr>
          <w:rFonts w:ascii="Times New Roman" w:hAnsi="Times New Roman" w:cs="Times New Roman"/>
          <w:sz w:val="28"/>
          <w:szCs w:val="28"/>
        </w:rPr>
        <w:t xml:space="preserve"> в сфере управления земельно-имущественным комплексом города Зеленогорска;</w:t>
      </w:r>
    </w:p>
    <w:p w:rsidR="002512F1" w:rsidRPr="00B14849" w:rsidRDefault="002512F1" w:rsidP="00F20045">
      <w:pPr>
        <w:pStyle w:val="ConsPlusCell"/>
        <w:tabs>
          <w:tab w:val="left" w:pos="1276"/>
          <w:tab w:val="left" w:pos="543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- осуществление финансового обеспечения деятельности КУМИ, МКУ ЦУГЗ.</w:t>
      </w:r>
    </w:p>
    <w:p w:rsidR="00F20045" w:rsidRDefault="00F20045" w:rsidP="00F200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512F1" w:rsidRPr="00B14849" w:rsidRDefault="002512F1" w:rsidP="00F200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14849">
        <w:rPr>
          <w:sz w:val="28"/>
          <w:szCs w:val="28"/>
        </w:rPr>
        <w:t xml:space="preserve">6. Система мероприятий </w:t>
      </w:r>
      <w:r w:rsidRPr="00B14849">
        <w:rPr>
          <w:sz w:val="28"/>
          <w:szCs w:val="28"/>
          <w:lang w:eastAsia="ru-RU"/>
        </w:rPr>
        <w:t>подпрограммы</w:t>
      </w:r>
      <w:r w:rsidRPr="00B14849">
        <w:rPr>
          <w:sz w:val="28"/>
          <w:szCs w:val="28"/>
        </w:rPr>
        <w:t xml:space="preserve"> </w:t>
      </w:r>
    </w:p>
    <w:p w:rsidR="002512F1" w:rsidRPr="00B14849" w:rsidRDefault="002512F1" w:rsidP="00F200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u w:val="single"/>
          <w:lang w:eastAsia="ru-RU"/>
        </w:rPr>
      </w:pPr>
    </w:p>
    <w:p w:rsidR="002512F1" w:rsidRPr="00B14849" w:rsidRDefault="002512F1" w:rsidP="00ED6B17">
      <w:pPr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  <w:lang w:eastAsia="en-US"/>
        </w:rPr>
        <w:t>Перечень мероприятий подпрограммы приведен в приложении к настоящей подпрограмме</w:t>
      </w:r>
      <w:r w:rsidRPr="00B14849">
        <w:rPr>
          <w:sz w:val="28"/>
          <w:szCs w:val="28"/>
        </w:rPr>
        <w:t xml:space="preserve"> «Обеспечение </w:t>
      </w:r>
      <w:r w:rsidR="00ED6B17" w:rsidRPr="00A4241B">
        <w:rPr>
          <w:sz w:val="28"/>
          <w:szCs w:val="28"/>
        </w:rPr>
        <w:t>реализации муниципальной программы и прочие мероприятия</w:t>
      </w:r>
      <w:r w:rsidR="00ED6B17" w:rsidRPr="00A4241B">
        <w:rPr>
          <w:sz w:val="28"/>
          <w:szCs w:val="28"/>
          <w:lang w:eastAsia="en-US"/>
        </w:rPr>
        <w:t xml:space="preserve"> в сфере</w:t>
      </w:r>
      <w:r w:rsidR="00ED6B17">
        <w:rPr>
          <w:sz w:val="28"/>
          <w:szCs w:val="28"/>
          <w:lang w:eastAsia="en-US"/>
        </w:rPr>
        <w:t xml:space="preserve"> </w:t>
      </w:r>
      <w:r w:rsidR="00ED6B17" w:rsidRPr="00A4241B">
        <w:rPr>
          <w:sz w:val="28"/>
          <w:szCs w:val="28"/>
          <w:lang w:eastAsia="en-US"/>
        </w:rPr>
        <w:t>земельно-имущественных отношений»</w:t>
      </w:r>
    </w:p>
    <w:p w:rsidR="00EE042F" w:rsidRDefault="004A64E5" w:rsidP="004A64E5">
      <w:pPr>
        <w:ind w:left="11482"/>
        <w:rPr>
          <w:sz w:val="28"/>
          <w:szCs w:val="28"/>
        </w:rPr>
        <w:sectPr w:rsidR="00EE042F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>
        <w:rPr>
          <w:sz w:val="28"/>
          <w:szCs w:val="28"/>
        </w:rPr>
        <w:t>реа</w:t>
      </w:r>
      <w:proofErr w:type="spellEnd"/>
    </w:p>
    <w:p w:rsidR="004A64E5" w:rsidRPr="001B5658" w:rsidRDefault="004A64E5" w:rsidP="004A64E5">
      <w:pPr>
        <w:ind w:left="11624"/>
      </w:pPr>
      <w:r w:rsidRPr="001B5658">
        <w:lastRenderedPageBreak/>
        <w:t>Приложение</w:t>
      </w:r>
    </w:p>
    <w:p w:rsidR="004A64E5" w:rsidRDefault="004A64E5" w:rsidP="004A64E5">
      <w:pPr>
        <w:ind w:left="11624"/>
      </w:pPr>
      <w:r w:rsidRPr="001B5658">
        <w:t xml:space="preserve">к подпрограмме </w:t>
      </w:r>
      <w:r>
        <w:t xml:space="preserve">2 </w:t>
      </w:r>
      <w:r w:rsidRPr="001B5658">
        <w:t>«</w:t>
      </w:r>
      <w:r>
        <w:t>Обеспечение реализации муниципальной программы и прочие мероприятия»</w:t>
      </w:r>
    </w:p>
    <w:p w:rsidR="004A64E5" w:rsidRDefault="004A64E5" w:rsidP="004A64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12F1" w:rsidRPr="00A4241B" w:rsidRDefault="002512F1" w:rsidP="004A64E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4241B">
        <w:rPr>
          <w:rFonts w:ascii="Times New Roman" w:hAnsi="Times New Roman" w:cs="Times New Roman"/>
          <w:sz w:val="28"/>
          <w:szCs w:val="28"/>
        </w:rPr>
        <w:t>Перечень мероприятий подпрограммы 2</w:t>
      </w:r>
    </w:p>
    <w:p w:rsidR="002512F1" w:rsidRPr="00A4241B" w:rsidRDefault="002512F1" w:rsidP="002512F1">
      <w:pPr>
        <w:jc w:val="center"/>
        <w:rPr>
          <w:sz w:val="28"/>
          <w:szCs w:val="28"/>
        </w:rPr>
      </w:pPr>
      <w:r w:rsidRPr="00A4241B">
        <w:rPr>
          <w:sz w:val="28"/>
          <w:szCs w:val="28"/>
        </w:rPr>
        <w:t>«Обеспечение реализации муниципальной программы и прочие мероприятия</w:t>
      </w:r>
      <w:r w:rsidRPr="00A4241B">
        <w:rPr>
          <w:sz w:val="28"/>
          <w:szCs w:val="28"/>
          <w:lang w:eastAsia="en-US"/>
        </w:rPr>
        <w:t xml:space="preserve"> в сфере земельно-имущественных отношений»</w:t>
      </w:r>
      <w:r w:rsidR="00A4241B">
        <w:rPr>
          <w:sz w:val="28"/>
          <w:szCs w:val="28"/>
          <w:lang w:eastAsia="en-US"/>
        </w:rPr>
        <w:t xml:space="preserve"> </w:t>
      </w:r>
      <w:r w:rsidRPr="00A4241B">
        <w:rPr>
          <w:sz w:val="28"/>
          <w:szCs w:val="28"/>
        </w:rPr>
        <w:t>с указанием объемов средств на их реализацию и ожидаемых результатов</w:t>
      </w:r>
    </w:p>
    <w:p w:rsidR="002512F1" w:rsidRPr="004A64E5" w:rsidRDefault="002512F1" w:rsidP="002512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07" w:type="pct"/>
        <w:tblLayout w:type="fixed"/>
        <w:tblLook w:val="00A0" w:firstRow="1" w:lastRow="0" w:firstColumn="1" w:lastColumn="0" w:noHBand="0" w:noVBand="0"/>
      </w:tblPr>
      <w:tblGrid>
        <w:gridCol w:w="724"/>
        <w:gridCol w:w="2344"/>
        <w:gridCol w:w="1571"/>
        <w:gridCol w:w="792"/>
        <w:gridCol w:w="676"/>
        <w:gridCol w:w="1295"/>
        <w:gridCol w:w="531"/>
        <w:gridCol w:w="976"/>
        <w:gridCol w:w="998"/>
        <w:gridCol w:w="1001"/>
        <w:gridCol w:w="998"/>
        <w:gridCol w:w="3257"/>
      </w:tblGrid>
      <w:tr w:rsidR="004A64E5" w:rsidRPr="006701A7" w:rsidTr="001E2B13">
        <w:trPr>
          <w:trHeight w:val="675"/>
          <w:tblHeader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 xml:space="preserve">№ </w:t>
            </w:r>
          </w:p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п/п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 xml:space="preserve">Наименование </w:t>
            </w:r>
          </w:p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 xml:space="preserve">цели, </w:t>
            </w:r>
          </w:p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задач, мероприятий подпрограммы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>
              <w:t>Наименова</w:t>
            </w:r>
            <w:r w:rsidRPr="006701A7">
              <w:t xml:space="preserve">ние </w:t>
            </w:r>
          </w:p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ГРБС</w:t>
            </w:r>
          </w:p>
        </w:tc>
        <w:tc>
          <w:tcPr>
            <w:tcW w:w="10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Код бюджетной классификации</w:t>
            </w:r>
          </w:p>
        </w:tc>
        <w:tc>
          <w:tcPr>
            <w:tcW w:w="13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 xml:space="preserve">Расходы </w:t>
            </w:r>
            <w:r w:rsidRPr="006701A7">
              <w:br/>
              <w:t>(тыс. руб.)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14" w:right="-109"/>
              <w:jc w:val="center"/>
            </w:pPr>
            <w:r w:rsidRPr="006701A7">
              <w:t>Ожидаемый результат от реализации подпрограммного мероприятия</w:t>
            </w:r>
          </w:p>
          <w:p w:rsidR="004A64E5" w:rsidRPr="006701A7" w:rsidRDefault="004A64E5" w:rsidP="00342122">
            <w:pPr>
              <w:ind w:left="-114" w:right="-109"/>
              <w:jc w:val="center"/>
            </w:pPr>
            <w:r w:rsidRPr="006701A7">
              <w:t xml:space="preserve"> (в натуральном выражении)</w:t>
            </w:r>
          </w:p>
        </w:tc>
      </w:tr>
      <w:tr w:rsidR="004A64E5" w:rsidRPr="006701A7" w:rsidTr="001E2B13">
        <w:trPr>
          <w:trHeight w:val="651"/>
          <w:tblHeader/>
        </w:trPr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6701A7" w:rsidRDefault="004A64E5" w:rsidP="00342122">
            <w:pPr>
              <w:ind w:left="-142" w:right="-109"/>
              <w:jc w:val="center"/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ГРБС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proofErr w:type="spellStart"/>
            <w:r w:rsidRPr="006701A7">
              <w:t>РзПр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ЦСР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ВР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20</w:t>
            </w:r>
            <w:r w:rsidR="00ED6B17">
              <w:t>20</w:t>
            </w:r>
            <w:r w:rsidRPr="006701A7">
              <w:t xml:space="preserve"> </w:t>
            </w:r>
          </w:p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год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20</w:t>
            </w:r>
            <w:r w:rsidR="0080757D">
              <w:t>2</w:t>
            </w:r>
            <w:r w:rsidR="00ED6B17">
              <w:t>1</w:t>
            </w:r>
          </w:p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год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202</w:t>
            </w:r>
            <w:r w:rsidR="00ED6B17">
              <w:t>2</w:t>
            </w:r>
            <w:r w:rsidRPr="006701A7">
              <w:t xml:space="preserve"> </w:t>
            </w:r>
          </w:p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год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 xml:space="preserve">Итого </w:t>
            </w:r>
            <w:r w:rsidR="00ED6B17">
              <w:t xml:space="preserve">2020-2022 </w:t>
            </w:r>
            <w:proofErr w:type="spellStart"/>
            <w:r w:rsidR="00ED6B17">
              <w:t>гг</w:t>
            </w:r>
            <w:proofErr w:type="spellEnd"/>
          </w:p>
        </w:tc>
        <w:tc>
          <w:tcPr>
            <w:tcW w:w="107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</w:p>
        </w:tc>
      </w:tr>
      <w:tr w:rsidR="004A64E5" w:rsidRPr="006701A7" w:rsidTr="001E2B13">
        <w:trPr>
          <w:trHeight w:val="485"/>
        </w:trPr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4A64E5" w:rsidRDefault="004A64E5" w:rsidP="00342122">
            <w:pPr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1.</w:t>
            </w:r>
          </w:p>
        </w:tc>
        <w:tc>
          <w:tcPr>
            <w:tcW w:w="47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Цель: С</w:t>
            </w:r>
            <w:r w:rsidRPr="004A64E5">
              <w:rPr>
                <w:sz w:val="23"/>
                <w:szCs w:val="23"/>
              </w:rPr>
              <w:t xml:space="preserve">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 </w:t>
            </w:r>
          </w:p>
        </w:tc>
      </w:tr>
      <w:tr w:rsidR="004A64E5" w:rsidRPr="006701A7" w:rsidTr="001E2B13">
        <w:trPr>
          <w:trHeight w:val="23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1.1.</w:t>
            </w:r>
          </w:p>
        </w:tc>
        <w:tc>
          <w:tcPr>
            <w:tcW w:w="47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 xml:space="preserve">Задача 1: </w:t>
            </w:r>
            <w:r w:rsidRPr="004A64E5">
              <w:rPr>
                <w:sz w:val="23"/>
                <w:szCs w:val="23"/>
                <w:lang w:eastAsia="en-US"/>
              </w:rPr>
              <w:t>Повышение эффективности исполнения функций и полномочий в сфере земельно-имущественных отношений</w:t>
            </w:r>
          </w:p>
        </w:tc>
      </w:tr>
      <w:tr w:rsidR="004A64E5" w:rsidRPr="006701A7" w:rsidTr="001E2B13">
        <w:trPr>
          <w:trHeight w:val="286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1.1.1.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right="-109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Руководство и управление в сфере установленных функций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КУМИ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907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0113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1520080210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80757D">
            <w:pPr>
              <w:ind w:left="-142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56E8B" w:rsidP="001F04F3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</w:t>
            </w:r>
            <w:r w:rsidR="001F04F3">
              <w:rPr>
                <w:rFonts w:eastAsia="Times New Roman"/>
                <w:sz w:val="23"/>
                <w:szCs w:val="23"/>
              </w:rPr>
              <w:t>971</w:t>
            </w:r>
            <w:r>
              <w:rPr>
                <w:rFonts w:eastAsia="Times New Roman"/>
                <w:sz w:val="23"/>
                <w:szCs w:val="23"/>
              </w:rPr>
              <w:t>,</w:t>
            </w:r>
            <w:r w:rsidR="001F04F3">
              <w:rPr>
                <w:rFonts w:eastAsia="Times New Roman"/>
                <w:sz w:val="23"/>
                <w:szCs w:val="23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56E8B" w:rsidP="001F04F3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</w:t>
            </w:r>
            <w:r w:rsidR="001F04F3">
              <w:rPr>
                <w:rFonts w:eastAsia="Times New Roman"/>
                <w:sz w:val="23"/>
                <w:szCs w:val="23"/>
              </w:rPr>
              <w:t>971</w:t>
            </w:r>
            <w:r>
              <w:rPr>
                <w:rFonts w:eastAsia="Times New Roman"/>
                <w:sz w:val="23"/>
                <w:szCs w:val="23"/>
              </w:rPr>
              <w:t>,</w:t>
            </w:r>
            <w:r w:rsidR="001F04F3">
              <w:rPr>
                <w:rFonts w:eastAsia="Times New Roman"/>
                <w:sz w:val="23"/>
                <w:szCs w:val="23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56E8B" w:rsidP="001F04F3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</w:t>
            </w:r>
            <w:r w:rsidR="001F04F3">
              <w:rPr>
                <w:rFonts w:eastAsia="Times New Roman"/>
                <w:sz w:val="23"/>
                <w:szCs w:val="23"/>
              </w:rPr>
              <w:t>971</w:t>
            </w:r>
            <w:r>
              <w:rPr>
                <w:rFonts w:eastAsia="Times New Roman"/>
                <w:sz w:val="23"/>
                <w:szCs w:val="23"/>
              </w:rPr>
              <w:t>,</w:t>
            </w:r>
            <w:r w:rsidR="001F04F3">
              <w:rPr>
                <w:rFonts w:eastAsia="Times New Roman"/>
                <w:sz w:val="23"/>
                <w:szCs w:val="23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56E8B" w:rsidP="001F04F3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32</w:t>
            </w:r>
            <w:r w:rsidR="001F04F3">
              <w:rPr>
                <w:rFonts w:eastAsia="Times New Roman"/>
                <w:sz w:val="23"/>
                <w:szCs w:val="23"/>
              </w:rPr>
              <w:t>91</w:t>
            </w:r>
            <w:r>
              <w:rPr>
                <w:rFonts w:eastAsia="Times New Roman"/>
                <w:sz w:val="23"/>
                <w:szCs w:val="23"/>
              </w:rPr>
              <w:t>3,</w:t>
            </w:r>
            <w:r w:rsidR="001F04F3">
              <w:rPr>
                <w:rFonts w:eastAsia="Times New Roman"/>
                <w:sz w:val="23"/>
                <w:szCs w:val="23"/>
              </w:rPr>
              <w:t>9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5306F4" w:rsidRDefault="004A64E5" w:rsidP="00342122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- к</w:t>
            </w:r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оличество проверок использования муниципального имущества не менее 1</w:t>
            </w:r>
            <w:r w:rsidR="005306F4"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93</w:t>
            </w:r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, ежегодно;</w:t>
            </w:r>
          </w:p>
          <w:p w:rsidR="004A64E5" w:rsidRPr="005306F4" w:rsidRDefault="004A64E5" w:rsidP="007C4BC0">
            <w:pPr>
              <w:pStyle w:val="ConsPlusCell"/>
              <w:pBdr>
                <w:top w:val="single" w:sz="2" w:space="1" w:color="auto"/>
              </w:pBd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количество заседаний комиссии по контролю за поступлением платежей</w:t>
            </w:r>
            <w:r w:rsidR="007C4BC0"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за</w:t>
            </w:r>
            <w:r w:rsidR="007C4BC0"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использование </w:t>
            </w:r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муниципального имущества не менее 12 ежегодно;</w:t>
            </w:r>
          </w:p>
          <w:p w:rsidR="004A64E5" w:rsidRPr="005306F4" w:rsidRDefault="004A64E5" w:rsidP="00342122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- к</w:t>
            </w: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 xml:space="preserve">оличество претензий об уплате </w:t>
            </w:r>
            <w:proofErr w:type="gramStart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задолжен</w:t>
            </w:r>
            <w:r w:rsidR="007C4BC0" w:rsidRPr="005306F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  <w:proofErr w:type="spellEnd"/>
            <w:proofErr w:type="gramEnd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 xml:space="preserve"> по арендной плате и исковых </w:t>
            </w:r>
            <w:r w:rsidRPr="005306F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заявлений о взыскании задолженности по арендной плате не менее </w:t>
            </w:r>
            <w:r w:rsidR="005306F4"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, ежегодно;</w:t>
            </w:r>
          </w:p>
          <w:p w:rsidR="001E2B13" w:rsidRDefault="004A64E5" w:rsidP="001E2B13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 xml:space="preserve">- доля исполненных бюджетных ассигнований, предусмотренных в </w:t>
            </w:r>
            <w:proofErr w:type="spellStart"/>
            <w:proofErr w:type="gramStart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муници</w:t>
            </w:r>
            <w:r w:rsidR="001E2B13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пальной</w:t>
            </w:r>
            <w:proofErr w:type="spellEnd"/>
            <w:proofErr w:type="gramEnd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 xml:space="preserve"> программе, </w:t>
            </w:r>
          </w:p>
          <w:p w:rsidR="004A64E5" w:rsidRPr="005306F4" w:rsidRDefault="004A64E5" w:rsidP="001E2B13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не менее 85 процентов</w:t>
            </w:r>
          </w:p>
        </w:tc>
      </w:tr>
      <w:tr w:rsidR="004A64E5" w:rsidRPr="006701A7" w:rsidTr="001E2B13">
        <w:trPr>
          <w:trHeight w:val="260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80757D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121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ED6B17" w:rsidP="00ED6B17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7220</w:t>
            </w:r>
            <w:r w:rsidR="0080757D">
              <w:rPr>
                <w:rFonts w:eastAsia="Times New Roman"/>
                <w:sz w:val="23"/>
                <w:szCs w:val="23"/>
              </w:rPr>
              <w:t>,</w:t>
            </w:r>
            <w:r>
              <w:rPr>
                <w:rFonts w:eastAsia="Times New Roman"/>
                <w:sz w:val="23"/>
                <w:szCs w:val="23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ED6B17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7220,2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ED6B17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7220,2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80757D" w:rsidP="00ED6B17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</w:t>
            </w:r>
            <w:r w:rsidR="00ED6B17">
              <w:rPr>
                <w:rFonts w:eastAsia="Times New Roman"/>
                <w:sz w:val="23"/>
                <w:szCs w:val="23"/>
              </w:rPr>
              <w:t>1660</w:t>
            </w:r>
            <w:r>
              <w:rPr>
                <w:rFonts w:eastAsia="Times New Roman"/>
                <w:sz w:val="23"/>
                <w:szCs w:val="23"/>
              </w:rPr>
              <w:t>,</w:t>
            </w:r>
            <w:r w:rsidR="00ED6B17">
              <w:rPr>
                <w:rFonts w:eastAsia="Times New Roman"/>
                <w:sz w:val="23"/>
                <w:szCs w:val="23"/>
              </w:rPr>
              <w:t>6</w:t>
            </w: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A64E5" w:rsidRPr="006701A7" w:rsidTr="001E2B13">
        <w:trPr>
          <w:trHeight w:val="242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80757D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122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80757D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110,0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80757D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110,0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80757D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110,0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80757D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330,0</w:t>
            </w: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right="-109"/>
              <w:rPr>
                <w:rFonts w:eastAsia="Times New Roman"/>
                <w:sz w:val="23"/>
                <w:szCs w:val="23"/>
              </w:rPr>
            </w:pPr>
          </w:p>
        </w:tc>
      </w:tr>
      <w:tr w:rsidR="004A64E5" w:rsidRPr="006701A7" w:rsidTr="001E2B13">
        <w:trPr>
          <w:trHeight w:val="300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80757D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129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80757D" w:rsidP="00ED6B17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</w:t>
            </w:r>
            <w:r w:rsidR="00ED6B17">
              <w:rPr>
                <w:rFonts w:eastAsia="Times New Roman"/>
                <w:sz w:val="23"/>
                <w:szCs w:val="23"/>
              </w:rPr>
              <w:t>180</w:t>
            </w:r>
            <w:r>
              <w:rPr>
                <w:rFonts w:eastAsia="Times New Roman"/>
                <w:sz w:val="23"/>
                <w:szCs w:val="23"/>
              </w:rPr>
              <w:t>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ED6B17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2180,5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ED6B17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2180,5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80757D" w:rsidP="00ED6B17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65</w:t>
            </w:r>
            <w:r w:rsidR="00ED6B17">
              <w:rPr>
                <w:rFonts w:eastAsia="Times New Roman"/>
                <w:sz w:val="23"/>
                <w:szCs w:val="23"/>
              </w:rPr>
              <w:t>4</w:t>
            </w:r>
            <w:r>
              <w:rPr>
                <w:rFonts w:eastAsia="Times New Roman"/>
                <w:sz w:val="23"/>
                <w:szCs w:val="23"/>
              </w:rPr>
              <w:t>1,</w:t>
            </w:r>
            <w:r w:rsidR="00ED6B17">
              <w:rPr>
                <w:rFonts w:eastAsia="Times New Roman"/>
                <w:sz w:val="23"/>
                <w:szCs w:val="23"/>
              </w:rPr>
              <w:t>5</w:t>
            </w: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right="-109"/>
              <w:rPr>
                <w:rFonts w:eastAsia="Times New Roman"/>
                <w:sz w:val="23"/>
                <w:szCs w:val="23"/>
              </w:rPr>
            </w:pPr>
          </w:p>
        </w:tc>
      </w:tr>
      <w:tr w:rsidR="00456E8B" w:rsidRPr="006701A7" w:rsidTr="001E2B13">
        <w:trPr>
          <w:trHeight w:val="245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E8B" w:rsidRPr="004A64E5" w:rsidRDefault="00456E8B" w:rsidP="00342122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E8B" w:rsidRPr="004A64E5" w:rsidRDefault="00456E8B" w:rsidP="00342122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E8B" w:rsidRPr="004A64E5" w:rsidRDefault="00456E8B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E8B" w:rsidRPr="004A64E5" w:rsidRDefault="00456E8B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E8B" w:rsidRPr="004A64E5" w:rsidRDefault="00456E8B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E8B" w:rsidRPr="004A64E5" w:rsidRDefault="00456E8B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E8B" w:rsidRPr="004A64E5" w:rsidRDefault="00456E8B" w:rsidP="0080757D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244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E8B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1460,6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E8B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1460,6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E8B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1460,6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E8B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4381,8</w:t>
            </w: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8B" w:rsidRPr="004A64E5" w:rsidRDefault="00456E8B" w:rsidP="00342122">
            <w:pPr>
              <w:ind w:right="-109"/>
              <w:rPr>
                <w:rFonts w:eastAsia="Times New Roman"/>
                <w:sz w:val="23"/>
                <w:szCs w:val="23"/>
              </w:rPr>
            </w:pPr>
          </w:p>
        </w:tc>
      </w:tr>
      <w:tr w:rsidR="004A64E5" w:rsidRPr="006701A7" w:rsidTr="001E2B13">
        <w:trPr>
          <w:trHeight w:val="160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1.1.2.</w:t>
            </w:r>
          </w:p>
          <w:p w:rsidR="004A64E5" w:rsidRPr="004A64E5" w:rsidRDefault="004A64E5" w:rsidP="00342122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4" w:rsidRDefault="004A64E5" w:rsidP="00342122">
            <w:pPr>
              <w:ind w:right="-109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 xml:space="preserve">Обеспечение деятельности </w:t>
            </w:r>
          </w:p>
          <w:p w:rsidR="004A64E5" w:rsidRPr="004A64E5" w:rsidRDefault="004A64E5" w:rsidP="00342122">
            <w:pPr>
              <w:ind w:right="-109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МКУ ЦУГЗ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КУМИ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907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0412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1520080610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1F04F3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5563,2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1F04F3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5563,2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1F04F3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5563,2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1F04F3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  <w:r w:rsidR="001F04F3">
              <w:rPr>
                <w:rFonts w:eastAsia="Times New Roman"/>
                <w:sz w:val="23"/>
                <w:szCs w:val="23"/>
              </w:rPr>
              <w:t>6689</w:t>
            </w:r>
            <w:r>
              <w:rPr>
                <w:rFonts w:eastAsia="Times New Roman"/>
                <w:sz w:val="23"/>
                <w:szCs w:val="23"/>
              </w:rPr>
              <w:t>,</w:t>
            </w:r>
            <w:r w:rsidR="001F04F3">
              <w:rPr>
                <w:rFonts w:eastAsia="Times New Roman"/>
                <w:sz w:val="23"/>
                <w:szCs w:val="23"/>
              </w:rPr>
              <w:t>6</w:t>
            </w: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right="-109"/>
              <w:rPr>
                <w:rFonts w:eastAsia="Times New Roman"/>
                <w:sz w:val="23"/>
                <w:szCs w:val="23"/>
              </w:rPr>
            </w:pPr>
          </w:p>
        </w:tc>
      </w:tr>
      <w:tr w:rsidR="004A64E5" w:rsidRPr="006701A7" w:rsidTr="001E2B13">
        <w:trPr>
          <w:trHeight w:val="310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111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1F04F3" w:rsidP="001F04F3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3030</w:t>
            </w:r>
            <w:r w:rsidR="00456E8B">
              <w:rPr>
                <w:rFonts w:eastAsia="Times New Roman"/>
                <w:sz w:val="23"/>
                <w:szCs w:val="23"/>
              </w:rPr>
              <w:t>,</w:t>
            </w:r>
            <w:r>
              <w:rPr>
                <w:rFonts w:eastAsia="Times New Roman"/>
                <w:sz w:val="23"/>
                <w:szCs w:val="23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1F04F3" w:rsidP="001F04F3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3030</w:t>
            </w:r>
            <w:r w:rsidR="00456E8B">
              <w:rPr>
                <w:rFonts w:eastAsia="Times New Roman"/>
                <w:sz w:val="23"/>
                <w:szCs w:val="23"/>
              </w:rPr>
              <w:t>,</w:t>
            </w:r>
            <w:r>
              <w:rPr>
                <w:rFonts w:eastAsia="Times New Roman"/>
                <w:sz w:val="23"/>
                <w:szCs w:val="23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1F04F3" w:rsidP="001F04F3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3030</w:t>
            </w:r>
            <w:r w:rsidR="00456E8B">
              <w:rPr>
                <w:rFonts w:eastAsia="Times New Roman"/>
                <w:sz w:val="23"/>
                <w:szCs w:val="23"/>
              </w:rPr>
              <w:t>,</w:t>
            </w:r>
            <w:r>
              <w:rPr>
                <w:rFonts w:eastAsia="Times New Roman"/>
                <w:sz w:val="23"/>
                <w:szCs w:val="23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1F04F3" w:rsidP="001F04F3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9090</w:t>
            </w:r>
            <w:r w:rsidR="00456E8B">
              <w:rPr>
                <w:rFonts w:eastAsia="Times New Roman"/>
                <w:sz w:val="23"/>
                <w:szCs w:val="23"/>
              </w:rPr>
              <w:t>,</w:t>
            </w:r>
            <w:r>
              <w:rPr>
                <w:rFonts w:eastAsia="Times New Roman"/>
                <w:sz w:val="23"/>
                <w:szCs w:val="23"/>
              </w:rPr>
              <w:t>9</w:t>
            </w: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4A64E5" w:rsidRPr="006701A7" w:rsidTr="001E2B13">
        <w:trPr>
          <w:trHeight w:val="280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112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30,0</w:t>
            </w: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4A64E5" w:rsidRPr="006701A7" w:rsidTr="001E2B13">
        <w:trPr>
          <w:trHeight w:val="300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1F04F3" w:rsidP="001F04F3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915</w:t>
            </w:r>
            <w:r w:rsidR="00456E8B">
              <w:rPr>
                <w:rFonts w:eastAsia="Times New Roman"/>
                <w:sz w:val="23"/>
                <w:szCs w:val="23"/>
              </w:rPr>
              <w:t>,</w:t>
            </w:r>
            <w:r>
              <w:rPr>
                <w:rFonts w:eastAsia="Times New Roman"/>
                <w:sz w:val="23"/>
                <w:szCs w:val="23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1F04F3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915,2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1F04F3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915,2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1F04F3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</w:t>
            </w:r>
            <w:r w:rsidR="001F04F3">
              <w:rPr>
                <w:rFonts w:eastAsia="Times New Roman"/>
                <w:sz w:val="23"/>
                <w:szCs w:val="23"/>
              </w:rPr>
              <w:t>745</w:t>
            </w:r>
            <w:r>
              <w:rPr>
                <w:rFonts w:eastAsia="Times New Roman"/>
                <w:sz w:val="23"/>
                <w:szCs w:val="23"/>
              </w:rPr>
              <w:t>,</w:t>
            </w:r>
            <w:r w:rsidR="001F04F3">
              <w:rPr>
                <w:rFonts w:eastAsia="Times New Roman"/>
                <w:sz w:val="23"/>
                <w:szCs w:val="23"/>
              </w:rPr>
              <w:t>6</w:t>
            </w: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410696" w:rsidRPr="006701A7" w:rsidTr="001E2B13">
        <w:trPr>
          <w:trHeight w:val="614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410696" w:rsidP="00342122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410696" w:rsidP="00342122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410696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410696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410696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410696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410696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244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410696" w:rsidP="001F04F3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  <w:r w:rsidR="001F04F3">
              <w:rPr>
                <w:rFonts w:eastAsia="Times New Roman"/>
                <w:sz w:val="23"/>
                <w:szCs w:val="23"/>
              </w:rPr>
              <w:t>607</w:t>
            </w:r>
            <w:r>
              <w:rPr>
                <w:rFonts w:eastAsia="Times New Roman"/>
                <w:sz w:val="23"/>
                <w:szCs w:val="23"/>
              </w:rPr>
              <w:t>,</w:t>
            </w:r>
            <w:r w:rsidR="001F04F3">
              <w:rPr>
                <w:rFonts w:eastAsia="Times New Roman"/>
                <w:sz w:val="23"/>
                <w:szCs w:val="23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1F04F3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1607,7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1F04F3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1607,7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1F04F3" w:rsidP="001F04F3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4</w:t>
            </w:r>
            <w:r w:rsidR="00410696">
              <w:rPr>
                <w:rFonts w:eastAsia="Times New Roman"/>
                <w:sz w:val="23"/>
                <w:szCs w:val="23"/>
              </w:rPr>
              <w:t>8</w:t>
            </w:r>
            <w:r>
              <w:rPr>
                <w:rFonts w:eastAsia="Times New Roman"/>
                <w:sz w:val="23"/>
                <w:szCs w:val="23"/>
              </w:rPr>
              <w:t>23</w:t>
            </w:r>
            <w:r w:rsidR="00410696">
              <w:rPr>
                <w:rFonts w:eastAsia="Times New Roman"/>
                <w:sz w:val="23"/>
                <w:szCs w:val="23"/>
              </w:rPr>
              <w:t>,</w:t>
            </w: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410696" w:rsidP="00342122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4A64E5" w:rsidRPr="006701A7" w:rsidTr="001E2B13">
        <w:trPr>
          <w:trHeight w:val="241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lastRenderedPageBreak/>
              <w:t>2.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rPr>
                <w:rFonts w:eastAsia="Times New Roman"/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 xml:space="preserve"> Всего, в том числе по ГРБС: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1F04F3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16534,5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1F04F3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16534,5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1F04F3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16534,5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1F04F3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49603,5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2A5AF7" w:rsidRPr="006701A7" w:rsidTr="001E2B13">
        <w:trPr>
          <w:trHeight w:val="241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7" w:rsidRPr="004A64E5" w:rsidRDefault="002A5AF7" w:rsidP="002A5AF7">
            <w:pPr>
              <w:ind w:left="-142" w:right="-109"/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2.1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7" w:rsidRPr="004A64E5" w:rsidRDefault="002A5AF7" w:rsidP="002A5AF7">
            <w:pPr>
              <w:ind w:left="-142" w:right="-109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 xml:space="preserve">  КУМИ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7" w:rsidRPr="004A64E5" w:rsidRDefault="002A5AF7" w:rsidP="002A5AF7">
            <w:pPr>
              <w:ind w:right="-109"/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КУМИ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7" w:rsidRPr="004A64E5" w:rsidRDefault="002A5AF7" w:rsidP="002A5AF7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7" w:rsidRPr="004A64E5" w:rsidRDefault="002A5AF7" w:rsidP="002A5AF7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7" w:rsidRPr="004A64E5" w:rsidRDefault="002A5AF7" w:rsidP="002A5AF7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7" w:rsidRPr="004A64E5" w:rsidRDefault="002A5AF7" w:rsidP="002A5AF7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7" w:rsidRDefault="002A5AF7" w:rsidP="002A5AF7">
            <w:r w:rsidRPr="00130633">
              <w:rPr>
                <w:rFonts w:eastAsia="Times New Roman"/>
                <w:sz w:val="23"/>
                <w:szCs w:val="23"/>
              </w:rPr>
              <w:t>16534,</w:t>
            </w:r>
            <w:r>
              <w:rPr>
                <w:rFonts w:eastAsia="Times New Roman"/>
                <w:sz w:val="23"/>
                <w:szCs w:val="23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7" w:rsidRDefault="002A5AF7" w:rsidP="002A5AF7">
            <w:r w:rsidRPr="00130633">
              <w:rPr>
                <w:rFonts w:eastAsia="Times New Roman"/>
                <w:sz w:val="23"/>
                <w:szCs w:val="23"/>
              </w:rPr>
              <w:t>16534,5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7" w:rsidRDefault="002A5AF7" w:rsidP="002A5AF7">
            <w:r w:rsidRPr="00130633">
              <w:rPr>
                <w:rFonts w:eastAsia="Times New Roman"/>
                <w:sz w:val="23"/>
                <w:szCs w:val="23"/>
              </w:rPr>
              <w:t>16534,5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7" w:rsidRPr="004A64E5" w:rsidRDefault="002A5AF7" w:rsidP="002A5AF7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49603,5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7" w:rsidRPr="004A64E5" w:rsidRDefault="002A5AF7" w:rsidP="002A5AF7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</w:tbl>
    <w:p w:rsidR="00EE042F" w:rsidRDefault="00FB07FB" w:rsidP="002512F1">
      <w:pPr>
        <w:rPr>
          <w:sz w:val="28"/>
          <w:szCs w:val="28"/>
        </w:rPr>
        <w:sectPr w:rsidR="00EE042F" w:rsidSect="00EE042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</w:p>
    <w:p w:rsidR="002512F1" w:rsidRDefault="002512F1" w:rsidP="002A5AF7"/>
    <w:sectPr w:rsidR="0025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700" w:rsidRDefault="00301700" w:rsidP="00EE042F">
      <w:r>
        <w:separator/>
      </w:r>
    </w:p>
  </w:endnote>
  <w:endnote w:type="continuationSeparator" w:id="0">
    <w:p w:rsidR="00301700" w:rsidRDefault="00301700" w:rsidP="00EE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B8" w:rsidRDefault="00433BB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B8" w:rsidRDefault="00433BB8">
    <w:pPr>
      <w:pStyle w:val="af4"/>
      <w:jc w:val="right"/>
    </w:pPr>
  </w:p>
  <w:p w:rsidR="00433BB8" w:rsidRDefault="00433BB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B8" w:rsidRDefault="00433BB8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B8" w:rsidRDefault="00433BB8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B8" w:rsidRDefault="00433BB8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B8" w:rsidRDefault="00433BB8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B8" w:rsidRDefault="00433BB8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B8" w:rsidRDefault="00433BB8" w:rsidP="00833EB1">
    <w:pPr>
      <w:pStyle w:val="af4"/>
    </w:pPr>
  </w:p>
  <w:p w:rsidR="00433BB8" w:rsidRDefault="00433BB8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B8" w:rsidRDefault="00433BB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700" w:rsidRDefault="00301700" w:rsidP="00EE042F">
      <w:r>
        <w:separator/>
      </w:r>
    </w:p>
  </w:footnote>
  <w:footnote w:type="continuationSeparator" w:id="0">
    <w:p w:rsidR="00301700" w:rsidRDefault="00301700" w:rsidP="00EE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B8" w:rsidRPr="00764C9B" w:rsidRDefault="00433BB8" w:rsidP="00833EB1">
    <w:pPr>
      <w:pStyle w:val="af3"/>
      <w:jc w:val="center"/>
    </w:pPr>
    <w:r w:rsidRPr="00764C9B">
      <w:fldChar w:fldCharType="begin"/>
    </w:r>
    <w:r w:rsidRPr="00764C9B">
      <w:instrText>PAGE   \* MERGEFORMAT</w:instrText>
    </w:r>
    <w:r w:rsidRPr="00764C9B">
      <w:fldChar w:fldCharType="separate"/>
    </w:r>
    <w:r w:rsidR="00897B86">
      <w:rPr>
        <w:noProof/>
      </w:rPr>
      <w:t>6</w:t>
    </w:r>
    <w:r w:rsidRPr="00764C9B">
      <w:fldChar w:fldCharType="end"/>
    </w:r>
  </w:p>
  <w:p w:rsidR="00433BB8" w:rsidRDefault="00433BB8"/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B8" w:rsidRDefault="00433BB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B8" w:rsidRDefault="00433BB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B8" w:rsidRDefault="00433BB8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897B86">
      <w:rPr>
        <w:noProof/>
      </w:rPr>
      <w:t>21</w:t>
    </w:r>
    <w:r>
      <w:fldChar w:fldCharType="end"/>
    </w:r>
  </w:p>
  <w:p w:rsidR="00433BB8" w:rsidRDefault="00433BB8">
    <w:pPr>
      <w:pStyle w:val="af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B8" w:rsidRDefault="00433BB8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B8" w:rsidRDefault="00433BB8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B8" w:rsidRDefault="00433BB8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897B86">
      <w:rPr>
        <w:noProof/>
      </w:rPr>
      <w:t>24</w:t>
    </w:r>
    <w:r>
      <w:fldChar w:fldCharType="end"/>
    </w:r>
  </w:p>
  <w:p w:rsidR="00433BB8" w:rsidRDefault="00433BB8">
    <w:pPr>
      <w:pStyle w:val="af3"/>
      <w:jc w:val="center"/>
      <w:rPr>
        <w:sz w:val="28"/>
        <w:szCs w:val="2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B8" w:rsidRDefault="00433BB8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B8" w:rsidRDefault="00433BB8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B8" w:rsidRDefault="00433BB8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897B86">
      <w:rPr>
        <w:noProof/>
      </w:rPr>
      <w:t>25</w:t>
    </w:r>
    <w:r>
      <w:fldChar w:fldCharType="end"/>
    </w:r>
  </w:p>
  <w:p w:rsidR="00433BB8" w:rsidRDefault="00433BB8" w:rsidP="00833EB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3" w15:restartNumberingAfterBreak="0">
    <w:nsid w:val="04C931E9"/>
    <w:multiLevelType w:val="multilevel"/>
    <w:tmpl w:val="5A74A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E3A6E33"/>
    <w:multiLevelType w:val="multilevel"/>
    <w:tmpl w:val="B9AA4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 w15:restartNumberingAfterBreak="0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AB6905"/>
    <w:multiLevelType w:val="multilevel"/>
    <w:tmpl w:val="4E325702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."/>
      <w:lvlJc w:val="left"/>
      <w:pPr>
        <w:ind w:left="885" w:hanging="49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ascii="Arial" w:hAnsi="Arial" w:cs="Arial" w:hint="default"/>
        <w:sz w:val="20"/>
      </w:rPr>
    </w:lvl>
  </w:abstractNum>
  <w:abstractNum w:abstractNumId="7" w15:restartNumberingAfterBreak="0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3" w15:restartNumberingAfterBreak="0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 w15:restartNumberingAfterBreak="0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 w15:restartNumberingAfterBreak="0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0" w15:restartNumberingAfterBreak="0">
    <w:nsid w:val="357B67F2"/>
    <w:multiLevelType w:val="multilevel"/>
    <w:tmpl w:val="05062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04A39"/>
    <w:multiLevelType w:val="multilevel"/>
    <w:tmpl w:val="79040C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800"/>
      </w:pPr>
      <w:rPr>
        <w:rFonts w:hint="default"/>
      </w:rPr>
    </w:lvl>
  </w:abstractNum>
  <w:abstractNum w:abstractNumId="23" w15:restartNumberingAfterBreak="0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5" w15:restartNumberingAfterBreak="0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28" w15:restartNumberingAfterBreak="0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9" w15:restartNumberingAfterBreak="0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0" w15:restartNumberingAfterBreak="0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2911" w:hanging="360"/>
      </w:pPr>
    </w:lvl>
    <w:lvl w:ilvl="1">
      <w:start w:val="1"/>
      <w:numFmt w:val="decimal"/>
      <w:isLgl/>
      <w:lvlText w:val="%1.%2."/>
      <w:lvlJc w:val="left"/>
      <w:pPr>
        <w:ind w:left="3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3" w:hanging="2160"/>
      </w:pPr>
      <w:rPr>
        <w:rFonts w:hint="default"/>
      </w:rPr>
    </w:lvl>
  </w:abstractNum>
  <w:abstractNum w:abstractNumId="31" w15:restartNumberingAfterBreak="0">
    <w:nsid w:val="5C317BC9"/>
    <w:multiLevelType w:val="multilevel"/>
    <w:tmpl w:val="5890E0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 w15:restartNumberingAfterBreak="0">
    <w:nsid w:val="633D6F36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37" w15:restartNumberingAfterBreak="0">
    <w:nsid w:val="6A494F37"/>
    <w:multiLevelType w:val="multilevel"/>
    <w:tmpl w:val="546886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8" w15:restartNumberingAfterBreak="0">
    <w:nsid w:val="6BBC6BB2"/>
    <w:multiLevelType w:val="multilevel"/>
    <w:tmpl w:val="99DC09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hint="default"/>
      </w:rPr>
    </w:lvl>
  </w:abstractNum>
  <w:abstractNum w:abstractNumId="39" w15:restartNumberingAfterBreak="0">
    <w:nsid w:val="735A0843"/>
    <w:multiLevelType w:val="multilevel"/>
    <w:tmpl w:val="208283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2" w15:restartNumberingAfterBreak="0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F91E24"/>
    <w:multiLevelType w:val="multilevel"/>
    <w:tmpl w:val="ECBA4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 w15:restartNumberingAfterBreak="0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12"/>
  </w:num>
  <w:num w:numId="4">
    <w:abstractNumId w:val="30"/>
  </w:num>
  <w:num w:numId="5">
    <w:abstractNumId w:val="24"/>
  </w:num>
  <w:num w:numId="6">
    <w:abstractNumId w:val="36"/>
  </w:num>
  <w:num w:numId="7">
    <w:abstractNumId w:val="45"/>
  </w:num>
  <w:num w:numId="8">
    <w:abstractNumId w:val="10"/>
  </w:num>
  <w:num w:numId="9">
    <w:abstractNumId w:val="29"/>
  </w:num>
  <w:num w:numId="10">
    <w:abstractNumId w:val="13"/>
  </w:num>
  <w:num w:numId="11">
    <w:abstractNumId w:val="42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18"/>
  </w:num>
  <w:num w:numId="17">
    <w:abstractNumId w:val="33"/>
  </w:num>
  <w:num w:numId="18">
    <w:abstractNumId w:val="14"/>
  </w:num>
  <w:num w:numId="19">
    <w:abstractNumId w:val="26"/>
  </w:num>
  <w:num w:numId="20">
    <w:abstractNumId w:val="23"/>
  </w:num>
  <w:num w:numId="21">
    <w:abstractNumId w:val="44"/>
  </w:num>
  <w:num w:numId="22">
    <w:abstractNumId w:val="2"/>
  </w:num>
  <w:num w:numId="23">
    <w:abstractNumId w:val="32"/>
  </w:num>
  <w:num w:numId="24">
    <w:abstractNumId w:val="15"/>
  </w:num>
  <w:num w:numId="25">
    <w:abstractNumId w:val="25"/>
  </w:num>
  <w:num w:numId="26">
    <w:abstractNumId w:val="1"/>
  </w:num>
  <w:num w:numId="27">
    <w:abstractNumId w:val="27"/>
  </w:num>
  <w:num w:numId="28">
    <w:abstractNumId w:val="28"/>
  </w:num>
  <w:num w:numId="29">
    <w:abstractNumId w:val="40"/>
  </w:num>
  <w:num w:numId="30">
    <w:abstractNumId w:val="7"/>
  </w:num>
  <w:num w:numId="31">
    <w:abstractNumId w:val="5"/>
  </w:num>
  <w:num w:numId="32">
    <w:abstractNumId w:val="21"/>
  </w:num>
  <w:num w:numId="33">
    <w:abstractNumId w:val="17"/>
  </w:num>
  <w:num w:numId="34">
    <w:abstractNumId w:val="41"/>
  </w:num>
  <w:num w:numId="35">
    <w:abstractNumId w:val="19"/>
  </w:num>
  <w:num w:numId="36">
    <w:abstractNumId w:val="38"/>
  </w:num>
  <w:num w:numId="37">
    <w:abstractNumId w:val="3"/>
  </w:num>
  <w:num w:numId="38">
    <w:abstractNumId w:val="6"/>
  </w:num>
  <w:num w:numId="39">
    <w:abstractNumId w:val="43"/>
  </w:num>
  <w:num w:numId="40">
    <w:abstractNumId w:val="4"/>
  </w:num>
  <w:num w:numId="41">
    <w:abstractNumId w:val="39"/>
  </w:num>
  <w:num w:numId="42">
    <w:abstractNumId w:val="20"/>
  </w:num>
  <w:num w:numId="43">
    <w:abstractNumId w:val="31"/>
  </w:num>
  <w:num w:numId="44">
    <w:abstractNumId w:val="22"/>
  </w:num>
  <w:num w:numId="45">
    <w:abstractNumId w:val="37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F1"/>
    <w:rsid w:val="00011B10"/>
    <w:rsid w:val="00013B51"/>
    <w:rsid w:val="000478D3"/>
    <w:rsid w:val="0005240F"/>
    <w:rsid w:val="00072C1B"/>
    <w:rsid w:val="00095245"/>
    <w:rsid w:val="000A1CD1"/>
    <w:rsid w:val="000C1F54"/>
    <w:rsid w:val="000C4A4D"/>
    <w:rsid w:val="000C531E"/>
    <w:rsid w:val="000F628B"/>
    <w:rsid w:val="000F7255"/>
    <w:rsid w:val="00137EE7"/>
    <w:rsid w:val="00144329"/>
    <w:rsid w:val="00194DC8"/>
    <w:rsid w:val="001960EA"/>
    <w:rsid w:val="00196FA0"/>
    <w:rsid w:val="001C2E0C"/>
    <w:rsid w:val="001C38D1"/>
    <w:rsid w:val="001C664A"/>
    <w:rsid w:val="001E2B13"/>
    <w:rsid w:val="001E655A"/>
    <w:rsid w:val="001F04F3"/>
    <w:rsid w:val="001F386F"/>
    <w:rsid w:val="0021589D"/>
    <w:rsid w:val="00222D56"/>
    <w:rsid w:val="002512F1"/>
    <w:rsid w:val="00263F26"/>
    <w:rsid w:val="002A5AF7"/>
    <w:rsid w:val="002A77FD"/>
    <w:rsid w:val="002F2AFC"/>
    <w:rsid w:val="00301700"/>
    <w:rsid w:val="003153AF"/>
    <w:rsid w:val="00342122"/>
    <w:rsid w:val="00354AD7"/>
    <w:rsid w:val="0037157B"/>
    <w:rsid w:val="0039011F"/>
    <w:rsid w:val="003930AC"/>
    <w:rsid w:val="003B55E5"/>
    <w:rsid w:val="003B72C6"/>
    <w:rsid w:val="003C53C9"/>
    <w:rsid w:val="00410696"/>
    <w:rsid w:val="00433BB8"/>
    <w:rsid w:val="00434594"/>
    <w:rsid w:val="00456E8B"/>
    <w:rsid w:val="00466E6D"/>
    <w:rsid w:val="004A64E5"/>
    <w:rsid w:val="004C5F79"/>
    <w:rsid w:val="004E76DB"/>
    <w:rsid w:val="00515C5A"/>
    <w:rsid w:val="00527B39"/>
    <w:rsid w:val="00527E13"/>
    <w:rsid w:val="005306F4"/>
    <w:rsid w:val="005348A1"/>
    <w:rsid w:val="00545B53"/>
    <w:rsid w:val="00546785"/>
    <w:rsid w:val="0055206F"/>
    <w:rsid w:val="005562D5"/>
    <w:rsid w:val="00567EED"/>
    <w:rsid w:val="005A4C97"/>
    <w:rsid w:val="005A7B75"/>
    <w:rsid w:val="005F6068"/>
    <w:rsid w:val="006033CC"/>
    <w:rsid w:val="006114CA"/>
    <w:rsid w:val="00624E14"/>
    <w:rsid w:val="00640107"/>
    <w:rsid w:val="00652895"/>
    <w:rsid w:val="00660EBB"/>
    <w:rsid w:val="00664264"/>
    <w:rsid w:val="006824AD"/>
    <w:rsid w:val="0069689B"/>
    <w:rsid w:val="00696EBD"/>
    <w:rsid w:val="006D2E84"/>
    <w:rsid w:val="006E5486"/>
    <w:rsid w:val="006F2E4C"/>
    <w:rsid w:val="006F71A0"/>
    <w:rsid w:val="0070014A"/>
    <w:rsid w:val="007013A1"/>
    <w:rsid w:val="00712041"/>
    <w:rsid w:val="00712479"/>
    <w:rsid w:val="00724A56"/>
    <w:rsid w:val="007458C3"/>
    <w:rsid w:val="0074674E"/>
    <w:rsid w:val="00752E13"/>
    <w:rsid w:val="00766F86"/>
    <w:rsid w:val="00772DAE"/>
    <w:rsid w:val="0079472C"/>
    <w:rsid w:val="00794F61"/>
    <w:rsid w:val="007A06FC"/>
    <w:rsid w:val="007C4BC0"/>
    <w:rsid w:val="007D33E9"/>
    <w:rsid w:val="007E1622"/>
    <w:rsid w:val="0080098C"/>
    <w:rsid w:val="0080757D"/>
    <w:rsid w:val="0081799C"/>
    <w:rsid w:val="0082037C"/>
    <w:rsid w:val="00822698"/>
    <w:rsid w:val="0082429A"/>
    <w:rsid w:val="00833EB1"/>
    <w:rsid w:val="008352EB"/>
    <w:rsid w:val="008411A3"/>
    <w:rsid w:val="008423E2"/>
    <w:rsid w:val="008628BC"/>
    <w:rsid w:val="00867ACC"/>
    <w:rsid w:val="008854A0"/>
    <w:rsid w:val="00897B86"/>
    <w:rsid w:val="00897BCE"/>
    <w:rsid w:val="008B5EBC"/>
    <w:rsid w:val="009253F2"/>
    <w:rsid w:val="00932D69"/>
    <w:rsid w:val="009335B7"/>
    <w:rsid w:val="00956273"/>
    <w:rsid w:val="0096483B"/>
    <w:rsid w:val="00973A49"/>
    <w:rsid w:val="00974AA9"/>
    <w:rsid w:val="0098455D"/>
    <w:rsid w:val="009A261F"/>
    <w:rsid w:val="009B2C59"/>
    <w:rsid w:val="00A03684"/>
    <w:rsid w:val="00A324C6"/>
    <w:rsid w:val="00A40048"/>
    <w:rsid w:val="00A4241B"/>
    <w:rsid w:val="00A475D9"/>
    <w:rsid w:val="00A82F4D"/>
    <w:rsid w:val="00AF7367"/>
    <w:rsid w:val="00B1168E"/>
    <w:rsid w:val="00B202DC"/>
    <w:rsid w:val="00B23B17"/>
    <w:rsid w:val="00B3782B"/>
    <w:rsid w:val="00B736D8"/>
    <w:rsid w:val="00B93384"/>
    <w:rsid w:val="00BE7492"/>
    <w:rsid w:val="00C06E74"/>
    <w:rsid w:val="00C22CAA"/>
    <w:rsid w:val="00C25BA5"/>
    <w:rsid w:val="00C45111"/>
    <w:rsid w:val="00C554BF"/>
    <w:rsid w:val="00C71241"/>
    <w:rsid w:val="00C84257"/>
    <w:rsid w:val="00CB6B5A"/>
    <w:rsid w:val="00CF4668"/>
    <w:rsid w:val="00D03C08"/>
    <w:rsid w:val="00D2029E"/>
    <w:rsid w:val="00D41FCE"/>
    <w:rsid w:val="00D50CA1"/>
    <w:rsid w:val="00DC11FA"/>
    <w:rsid w:val="00DD2181"/>
    <w:rsid w:val="00DF395E"/>
    <w:rsid w:val="00E479D0"/>
    <w:rsid w:val="00E668A6"/>
    <w:rsid w:val="00E73857"/>
    <w:rsid w:val="00E86FC9"/>
    <w:rsid w:val="00EB593F"/>
    <w:rsid w:val="00ED6B17"/>
    <w:rsid w:val="00EE042F"/>
    <w:rsid w:val="00EE4A3D"/>
    <w:rsid w:val="00EE7014"/>
    <w:rsid w:val="00EF0CC8"/>
    <w:rsid w:val="00F10B07"/>
    <w:rsid w:val="00F20045"/>
    <w:rsid w:val="00F21D1A"/>
    <w:rsid w:val="00F23850"/>
    <w:rsid w:val="00F25DCA"/>
    <w:rsid w:val="00F460B3"/>
    <w:rsid w:val="00F756CA"/>
    <w:rsid w:val="00F76632"/>
    <w:rsid w:val="00FB07FB"/>
    <w:rsid w:val="00FD0D46"/>
    <w:rsid w:val="00FD2E7A"/>
    <w:rsid w:val="00FD653F"/>
    <w:rsid w:val="00FD65C4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271B7"/>
  <w15:chartTrackingRefBased/>
  <w15:docId w15:val="{3BE119E7-FB8E-4AD8-8872-B1D2820D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512F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WW8Num1z0">
    <w:name w:val="WW8Num1z0"/>
    <w:rsid w:val="002512F1"/>
    <w:rPr>
      <w:rFonts w:hint="default"/>
    </w:rPr>
  </w:style>
  <w:style w:type="character" w:customStyle="1" w:styleId="WW8Num2z0">
    <w:name w:val="WW8Num2z0"/>
    <w:rsid w:val="002512F1"/>
    <w:rPr>
      <w:rFonts w:cs="Times New Roman"/>
    </w:rPr>
  </w:style>
  <w:style w:type="character" w:customStyle="1" w:styleId="WW8Num3z0">
    <w:name w:val="WW8Num3z0"/>
    <w:rsid w:val="002512F1"/>
    <w:rPr>
      <w:rFonts w:hint="default"/>
    </w:rPr>
  </w:style>
  <w:style w:type="character" w:customStyle="1" w:styleId="WW8Num3z1">
    <w:name w:val="WW8Num3z1"/>
    <w:rsid w:val="002512F1"/>
    <w:rPr>
      <w:rFonts w:hint="default"/>
      <w:color w:val="auto"/>
    </w:rPr>
  </w:style>
  <w:style w:type="character" w:customStyle="1" w:styleId="WW8Num4z0">
    <w:name w:val="WW8Num4z0"/>
    <w:rsid w:val="002512F1"/>
    <w:rPr>
      <w:rFonts w:hint="default"/>
    </w:rPr>
  </w:style>
  <w:style w:type="character" w:customStyle="1" w:styleId="WW8Num5z0">
    <w:name w:val="WW8Num5z0"/>
    <w:rsid w:val="002512F1"/>
    <w:rPr>
      <w:rFonts w:hint="default"/>
    </w:rPr>
  </w:style>
  <w:style w:type="character" w:customStyle="1" w:styleId="WW8Num5z1">
    <w:name w:val="WW8Num5z1"/>
    <w:rsid w:val="002512F1"/>
  </w:style>
  <w:style w:type="character" w:customStyle="1" w:styleId="WW8Num5z2">
    <w:name w:val="WW8Num5z2"/>
    <w:rsid w:val="002512F1"/>
  </w:style>
  <w:style w:type="character" w:customStyle="1" w:styleId="WW8Num5z3">
    <w:name w:val="WW8Num5z3"/>
    <w:rsid w:val="002512F1"/>
  </w:style>
  <w:style w:type="character" w:customStyle="1" w:styleId="WW8Num5z4">
    <w:name w:val="WW8Num5z4"/>
    <w:rsid w:val="002512F1"/>
  </w:style>
  <w:style w:type="character" w:customStyle="1" w:styleId="WW8Num5z5">
    <w:name w:val="WW8Num5z5"/>
    <w:rsid w:val="002512F1"/>
  </w:style>
  <w:style w:type="character" w:customStyle="1" w:styleId="WW8Num5z6">
    <w:name w:val="WW8Num5z6"/>
    <w:rsid w:val="002512F1"/>
  </w:style>
  <w:style w:type="character" w:customStyle="1" w:styleId="WW8Num5z7">
    <w:name w:val="WW8Num5z7"/>
    <w:rsid w:val="002512F1"/>
  </w:style>
  <w:style w:type="character" w:customStyle="1" w:styleId="WW8Num5z8">
    <w:name w:val="WW8Num5z8"/>
    <w:rsid w:val="002512F1"/>
  </w:style>
  <w:style w:type="character" w:customStyle="1" w:styleId="WW8Num6z0">
    <w:name w:val="WW8Num6z0"/>
    <w:rsid w:val="002512F1"/>
    <w:rPr>
      <w:rFonts w:hint="default"/>
    </w:rPr>
  </w:style>
  <w:style w:type="character" w:customStyle="1" w:styleId="WW8Num7z0">
    <w:name w:val="WW8Num7z0"/>
    <w:rsid w:val="002512F1"/>
    <w:rPr>
      <w:rFonts w:hint="default"/>
    </w:rPr>
  </w:style>
  <w:style w:type="character" w:customStyle="1" w:styleId="WW8Num8z0">
    <w:name w:val="WW8Num8z0"/>
    <w:rsid w:val="002512F1"/>
    <w:rPr>
      <w:rFonts w:hint="default"/>
    </w:rPr>
  </w:style>
  <w:style w:type="character" w:customStyle="1" w:styleId="WW8Num8z1">
    <w:name w:val="WW8Num8z1"/>
    <w:rsid w:val="002512F1"/>
  </w:style>
  <w:style w:type="character" w:customStyle="1" w:styleId="WW8Num8z2">
    <w:name w:val="WW8Num8z2"/>
    <w:rsid w:val="002512F1"/>
  </w:style>
  <w:style w:type="character" w:customStyle="1" w:styleId="WW8Num8z3">
    <w:name w:val="WW8Num8z3"/>
    <w:rsid w:val="002512F1"/>
  </w:style>
  <w:style w:type="character" w:customStyle="1" w:styleId="WW8Num8z4">
    <w:name w:val="WW8Num8z4"/>
    <w:rsid w:val="002512F1"/>
  </w:style>
  <w:style w:type="character" w:customStyle="1" w:styleId="WW8Num8z5">
    <w:name w:val="WW8Num8z5"/>
    <w:rsid w:val="002512F1"/>
  </w:style>
  <w:style w:type="character" w:customStyle="1" w:styleId="WW8Num8z6">
    <w:name w:val="WW8Num8z6"/>
    <w:rsid w:val="002512F1"/>
  </w:style>
  <w:style w:type="character" w:customStyle="1" w:styleId="WW8Num8z7">
    <w:name w:val="WW8Num8z7"/>
    <w:rsid w:val="002512F1"/>
  </w:style>
  <w:style w:type="character" w:customStyle="1" w:styleId="WW8Num8z8">
    <w:name w:val="WW8Num8z8"/>
    <w:rsid w:val="002512F1"/>
  </w:style>
  <w:style w:type="character" w:customStyle="1" w:styleId="WW8Num9z0">
    <w:name w:val="WW8Num9z0"/>
    <w:rsid w:val="002512F1"/>
    <w:rPr>
      <w:rFonts w:hint="default"/>
    </w:rPr>
  </w:style>
  <w:style w:type="character" w:customStyle="1" w:styleId="WW8Num10z0">
    <w:name w:val="WW8Num10z0"/>
    <w:rsid w:val="002512F1"/>
    <w:rPr>
      <w:rFonts w:cs="Times New Roman" w:hint="default"/>
    </w:rPr>
  </w:style>
  <w:style w:type="character" w:customStyle="1" w:styleId="WW8Num10z1">
    <w:name w:val="WW8Num10z1"/>
    <w:rsid w:val="002512F1"/>
    <w:rPr>
      <w:rFonts w:cs="Times New Roman"/>
    </w:rPr>
  </w:style>
  <w:style w:type="character" w:customStyle="1" w:styleId="WW8Num11z0">
    <w:name w:val="WW8Num11z0"/>
    <w:rsid w:val="002512F1"/>
    <w:rPr>
      <w:rFonts w:hint="default"/>
    </w:rPr>
  </w:style>
  <w:style w:type="character" w:customStyle="1" w:styleId="WW8Num12z0">
    <w:name w:val="WW8Num12z0"/>
    <w:rsid w:val="002512F1"/>
    <w:rPr>
      <w:rFonts w:hint="default"/>
    </w:rPr>
  </w:style>
  <w:style w:type="character" w:customStyle="1" w:styleId="WW8Num12z1">
    <w:name w:val="WW8Num12z1"/>
    <w:rsid w:val="002512F1"/>
  </w:style>
  <w:style w:type="character" w:customStyle="1" w:styleId="WW8Num12z2">
    <w:name w:val="WW8Num12z2"/>
    <w:rsid w:val="002512F1"/>
  </w:style>
  <w:style w:type="character" w:customStyle="1" w:styleId="WW8Num12z3">
    <w:name w:val="WW8Num12z3"/>
    <w:rsid w:val="002512F1"/>
  </w:style>
  <w:style w:type="character" w:customStyle="1" w:styleId="WW8Num12z4">
    <w:name w:val="WW8Num12z4"/>
    <w:rsid w:val="002512F1"/>
  </w:style>
  <w:style w:type="character" w:customStyle="1" w:styleId="WW8Num12z5">
    <w:name w:val="WW8Num12z5"/>
    <w:rsid w:val="002512F1"/>
  </w:style>
  <w:style w:type="character" w:customStyle="1" w:styleId="WW8Num12z6">
    <w:name w:val="WW8Num12z6"/>
    <w:rsid w:val="002512F1"/>
  </w:style>
  <w:style w:type="character" w:customStyle="1" w:styleId="WW8Num12z7">
    <w:name w:val="WW8Num12z7"/>
    <w:rsid w:val="002512F1"/>
  </w:style>
  <w:style w:type="character" w:customStyle="1" w:styleId="WW8Num12z8">
    <w:name w:val="WW8Num12z8"/>
    <w:rsid w:val="002512F1"/>
  </w:style>
  <w:style w:type="character" w:customStyle="1" w:styleId="WW8Num13z0">
    <w:name w:val="WW8Num13z0"/>
    <w:rsid w:val="002512F1"/>
  </w:style>
  <w:style w:type="character" w:customStyle="1" w:styleId="WW8Num13z1">
    <w:name w:val="WW8Num13z1"/>
    <w:rsid w:val="002512F1"/>
  </w:style>
  <w:style w:type="character" w:customStyle="1" w:styleId="WW8Num13z2">
    <w:name w:val="WW8Num13z2"/>
    <w:rsid w:val="002512F1"/>
  </w:style>
  <w:style w:type="character" w:customStyle="1" w:styleId="WW8Num13z3">
    <w:name w:val="WW8Num13z3"/>
    <w:rsid w:val="002512F1"/>
  </w:style>
  <w:style w:type="character" w:customStyle="1" w:styleId="WW8Num13z4">
    <w:name w:val="WW8Num13z4"/>
    <w:rsid w:val="002512F1"/>
  </w:style>
  <w:style w:type="character" w:customStyle="1" w:styleId="WW8Num13z5">
    <w:name w:val="WW8Num13z5"/>
    <w:rsid w:val="002512F1"/>
  </w:style>
  <w:style w:type="character" w:customStyle="1" w:styleId="WW8Num13z6">
    <w:name w:val="WW8Num13z6"/>
    <w:rsid w:val="002512F1"/>
  </w:style>
  <w:style w:type="character" w:customStyle="1" w:styleId="WW8Num13z7">
    <w:name w:val="WW8Num13z7"/>
    <w:rsid w:val="002512F1"/>
  </w:style>
  <w:style w:type="character" w:customStyle="1" w:styleId="WW8Num13z8">
    <w:name w:val="WW8Num13z8"/>
    <w:rsid w:val="002512F1"/>
  </w:style>
  <w:style w:type="character" w:customStyle="1" w:styleId="WW8Num14z0">
    <w:name w:val="WW8Num14z0"/>
    <w:rsid w:val="002512F1"/>
    <w:rPr>
      <w:rFonts w:hint="default"/>
    </w:rPr>
  </w:style>
  <w:style w:type="character" w:customStyle="1" w:styleId="WW8Num14z1">
    <w:name w:val="WW8Num14z1"/>
    <w:rsid w:val="002512F1"/>
  </w:style>
  <w:style w:type="character" w:customStyle="1" w:styleId="WW8Num14z2">
    <w:name w:val="WW8Num14z2"/>
    <w:rsid w:val="002512F1"/>
  </w:style>
  <w:style w:type="character" w:customStyle="1" w:styleId="WW8Num14z3">
    <w:name w:val="WW8Num14z3"/>
    <w:rsid w:val="002512F1"/>
  </w:style>
  <w:style w:type="character" w:customStyle="1" w:styleId="WW8Num14z4">
    <w:name w:val="WW8Num14z4"/>
    <w:rsid w:val="002512F1"/>
  </w:style>
  <w:style w:type="character" w:customStyle="1" w:styleId="WW8Num14z5">
    <w:name w:val="WW8Num14z5"/>
    <w:rsid w:val="002512F1"/>
  </w:style>
  <w:style w:type="character" w:customStyle="1" w:styleId="WW8Num14z6">
    <w:name w:val="WW8Num14z6"/>
    <w:rsid w:val="002512F1"/>
  </w:style>
  <w:style w:type="character" w:customStyle="1" w:styleId="WW8Num14z7">
    <w:name w:val="WW8Num14z7"/>
    <w:rsid w:val="002512F1"/>
  </w:style>
  <w:style w:type="character" w:customStyle="1" w:styleId="WW8Num14z8">
    <w:name w:val="WW8Num14z8"/>
    <w:rsid w:val="002512F1"/>
  </w:style>
  <w:style w:type="character" w:customStyle="1" w:styleId="WW8Num15z0">
    <w:name w:val="WW8Num15z0"/>
    <w:rsid w:val="002512F1"/>
    <w:rPr>
      <w:rFonts w:cs="Times New Roman"/>
    </w:rPr>
  </w:style>
  <w:style w:type="character" w:customStyle="1" w:styleId="WW8Num16z0">
    <w:name w:val="WW8Num16z0"/>
    <w:rsid w:val="002512F1"/>
    <w:rPr>
      <w:rFonts w:hint="default"/>
    </w:rPr>
  </w:style>
  <w:style w:type="character" w:customStyle="1" w:styleId="WW8Num17z0">
    <w:name w:val="WW8Num17z0"/>
    <w:rsid w:val="002512F1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sid w:val="002512F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sid w:val="002512F1"/>
    <w:rPr>
      <w:rFonts w:hint="default"/>
    </w:rPr>
  </w:style>
  <w:style w:type="character" w:customStyle="1" w:styleId="WW8Num19z0">
    <w:name w:val="WW8Num19z0"/>
    <w:rsid w:val="002512F1"/>
    <w:rPr>
      <w:rFonts w:hint="default"/>
      <w:color w:val="auto"/>
    </w:rPr>
  </w:style>
  <w:style w:type="character" w:customStyle="1" w:styleId="WW8Num20z0">
    <w:name w:val="WW8Num20z0"/>
    <w:rsid w:val="002512F1"/>
    <w:rPr>
      <w:rFonts w:cs="Times New Roman"/>
    </w:rPr>
  </w:style>
  <w:style w:type="character" w:customStyle="1" w:styleId="WW8Num21z0">
    <w:name w:val="WW8Num21z0"/>
    <w:rsid w:val="002512F1"/>
    <w:rPr>
      <w:rFonts w:hint="default"/>
    </w:rPr>
  </w:style>
  <w:style w:type="character" w:customStyle="1" w:styleId="WW8Num22z0">
    <w:name w:val="WW8Num22z0"/>
    <w:rsid w:val="002512F1"/>
    <w:rPr>
      <w:rFonts w:hint="default"/>
    </w:rPr>
  </w:style>
  <w:style w:type="character" w:customStyle="1" w:styleId="WW8Num23z0">
    <w:name w:val="WW8Num23z0"/>
    <w:rsid w:val="002512F1"/>
    <w:rPr>
      <w:rFonts w:hint="default"/>
    </w:rPr>
  </w:style>
  <w:style w:type="character" w:customStyle="1" w:styleId="WW8Num24z0">
    <w:name w:val="WW8Num24z0"/>
    <w:rsid w:val="002512F1"/>
    <w:rPr>
      <w:rFonts w:eastAsia="Calibri" w:hint="default"/>
    </w:rPr>
  </w:style>
  <w:style w:type="character" w:customStyle="1" w:styleId="1">
    <w:name w:val="Основной шрифт абзаца1"/>
    <w:rsid w:val="002512F1"/>
  </w:style>
  <w:style w:type="character" w:customStyle="1" w:styleId="a4">
    <w:name w:val="Текст Знак"/>
    <w:link w:val="a5"/>
    <w:rsid w:val="002512F1"/>
    <w:rPr>
      <w:rFonts w:ascii="Courier New" w:eastAsia="Calibri" w:hAnsi="Courier New" w:cs="Courier New"/>
      <w:sz w:val="24"/>
      <w:szCs w:val="24"/>
      <w:lang w:eastAsia="ar-SA"/>
    </w:rPr>
  </w:style>
  <w:style w:type="paragraph" w:styleId="a5">
    <w:name w:val="Plain Text"/>
    <w:basedOn w:val="a"/>
    <w:link w:val="a4"/>
    <w:rsid w:val="002512F1"/>
    <w:pPr>
      <w:suppressAutoHyphens w:val="0"/>
    </w:pPr>
    <w:rPr>
      <w:rFonts w:ascii="Courier New" w:hAnsi="Courier New" w:cs="Courier New"/>
    </w:rPr>
  </w:style>
  <w:style w:type="character" w:customStyle="1" w:styleId="a6">
    <w:name w:val="Основной текст Знак"/>
    <w:rsid w:val="002512F1"/>
    <w:rPr>
      <w:rFonts w:eastAsia="Calibri"/>
      <w:lang w:val="x-none" w:eastAsia="ar-SA" w:bidi="ar-SA"/>
    </w:rPr>
  </w:style>
  <w:style w:type="character" w:customStyle="1" w:styleId="a7">
    <w:name w:val="Текст выноски Знак"/>
    <w:rsid w:val="002512F1"/>
    <w:rPr>
      <w:rFonts w:ascii="Tahoma" w:eastAsia="Calibri" w:hAnsi="Tahoma" w:cs="Tahoma"/>
      <w:sz w:val="16"/>
      <w:szCs w:val="16"/>
    </w:rPr>
  </w:style>
  <w:style w:type="character" w:customStyle="1" w:styleId="a8">
    <w:name w:val="Верх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9">
    <w:name w:val="Ниж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a">
    <w:name w:val="Схема документа Знак"/>
    <w:link w:val="ab"/>
    <w:uiPriority w:val="99"/>
    <w:semiHidden/>
    <w:rsid w:val="002512F1"/>
    <w:rPr>
      <w:rFonts w:ascii="Tahoma" w:eastAsia="Calibri" w:hAnsi="Tahoma" w:cs="Tahoma"/>
      <w:sz w:val="16"/>
      <w:szCs w:val="16"/>
    </w:rPr>
  </w:style>
  <w:style w:type="paragraph" w:styleId="ab">
    <w:name w:val="Document Map"/>
    <w:basedOn w:val="a"/>
    <w:link w:val="aa"/>
    <w:uiPriority w:val="99"/>
    <w:semiHidden/>
    <w:rsid w:val="002512F1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styleId="ac">
    <w:name w:val="Hyperlink"/>
    <w:rsid w:val="002512F1"/>
    <w:rPr>
      <w:color w:val="000080"/>
      <w:u w:val="single"/>
    </w:rPr>
  </w:style>
  <w:style w:type="character" w:customStyle="1" w:styleId="ad">
    <w:name w:val="Символ нумерации"/>
    <w:rsid w:val="002512F1"/>
  </w:style>
  <w:style w:type="character" w:customStyle="1" w:styleId="ae">
    <w:name w:val="Маркеры списка"/>
    <w:rsid w:val="002512F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rsid w:val="002512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link w:val="11"/>
    <w:rsid w:val="002512F1"/>
    <w:rPr>
      <w:sz w:val="20"/>
      <w:szCs w:val="20"/>
      <w:lang w:val="x-none"/>
    </w:rPr>
  </w:style>
  <w:style w:type="character" w:customStyle="1" w:styleId="11">
    <w:name w:val="Основной текст Знак1"/>
    <w:basedOn w:val="a0"/>
    <w:link w:val="af"/>
    <w:rsid w:val="002512F1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f0">
    <w:name w:val="List"/>
    <w:basedOn w:val="af"/>
    <w:rsid w:val="002512F1"/>
    <w:rPr>
      <w:rFonts w:cs="Mangal"/>
    </w:rPr>
  </w:style>
  <w:style w:type="paragraph" w:customStyle="1" w:styleId="12">
    <w:name w:val="Название1"/>
    <w:basedOn w:val="a"/>
    <w:rsid w:val="002512F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512F1"/>
    <w:pPr>
      <w:suppressLineNumbers/>
    </w:pPr>
    <w:rPr>
      <w:rFonts w:cs="Mangal"/>
    </w:rPr>
  </w:style>
  <w:style w:type="paragraph" w:customStyle="1" w:styleId="14">
    <w:name w:val="Текст1"/>
    <w:basedOn w:val="a"/>
    <w:rsid w:val="002512F1"/>
    <w:rPr>
      <w:rFonts w:ascii="Courier New" w:hAnsi="Courier New" w:cs="Courier New"/>
    </w:rPr>
  </w:style>
  <w:style w:type="paragraph" w:customStyle="1" w:styleId="15">
    <w:name w:val="Абзац списка1"/>
    <w:basedOn w:val="a"/>
    <w:rsid w:val="002512F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link w:val="16"/>
    <w:rsid w:val="002512F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1"/>
    <w:rsid w:val="002512F1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2512F1"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ConsPlusCell">
    <w:name w:val="ConsPlusCell"/>
    <w:uiPriority w:val="99"/>
    <w:rsid w:val="002512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header"/>
    <w:basedOn w:val="a"/>
    <w:link w:val="17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3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4">
    <w:name w:val="footer"/>
    <w:basedOn w:val="a"/>
    <w:link w:val="18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4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512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9">
    <w:name w:val="Схема документа1"/>
    <w:basedOn w:val="a"/>
    <w:rsid w:val="002512F1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2512F1"/>
    <w:pPr>
      <w:suppressLineNumbers/>
    </w:pPr>
  </w:style>
  <w:style w:type="paragraph" w:customStyle="1" w:styleId="af6">
    <w:name w:val="Заголовок таблицы"/>
    <w:basedOn w:val="af5"/>
    <w:rsid w:val="002512F1"/>
    <w:pPr>
      <w:jc w:val="center"/>
    </w:pPr>
    <w:rPr>
      <w:b/>
      <w:bCs/>
    </w:rPr>
  </w:style>
  <w:style w:type="character" w:customStyle="1" w:styleId="1a">
    <w:name w:val="Схема документа Знак1"/>
    <w:basedOn w:val="a0"/>
    <w:uiPriority w:val="99"/>
    <w:semiHidden/>
    <w:rsid w:val="002512F1"/>
    <w:rPr>
      <w:rFonts w:ascii="Segoe UI" w:eastAsia="Calibri" w:hAnsi="Segoe UI" w:cs="Segoe UI"/>
      <w:sz w:val="16"/>
      <w:szCs w:val="16"/>
      <w:lang w:eastAsia="ar-SA"/>
    </w:rPr>
  </w:style>
  <w:style w:type="character" w:customStyle="1" w:styleId="1b">
    <w:name w:val="Текст Знак1"/>
    <w:basedOn w:val="a0"/>
    <w:uiPriority w:val="99"/>
    <w:semiHidden/>
    <w:rsid w:val="002512F1"/>
    <w:rPr>
      <w:rFonts w:ascii="Consolas" w:eastAsia="Calibri" w:hAnsi="Consolas" w:cs="Consolas"/>
      <w:sz w:val="21"/>
      <w:szCs w:val="21"/>
      <w:lang w:eastAsia="ar-SA"/>
    </w:rPr>
  </w:style>
  <w:style w:type="paragraph" w:styleId="af7">
    <w:name w:val="annotation text"/>
    <w:basedOn w:val="a"/>
    <w:link w:val="af8"/>
    <w:uiPriority w:val="99"/>
    <w:semiHidden/>
    <w:unhideWhenUsed/>
    <w:rsid w:val="002512F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512F1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2512F1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251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2720355FE76A2C373D2D15010D12ED4A5450A1F96D19A604F1670043Dg2q0N" TargetMode="Externa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62D9E-C6CE-445A-89BF-6BB35F14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7197</Words>
  <Characters>41023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Ирина Евгеньевна</dc:creator>
  <cp:keywords/>
  <dc:description/>
  <cp:lastModifiedBy>Федоренко Ирина Евгеньевна</cp:lastModifiedBy>
  <cp:revision>3</cp:revision>
  <cp:lastPrinted>2019-12-10T02:35:00Z</cp:lastPrinted>
  <dcterms:created xsi:type="dcterms:W3CDTF">2019-12-11T08:04:00Z</dcterms:created>
  <dcterms:modified xsi:type="dcterms:W3CDTF">2019-12-16T01:55:00Z</dcterms:modified>
</cp:coreProperties>
</file>