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Pr="00A633A6" w:rsidRDefault="00A633A6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05.12.2019    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10C4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2642-р  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692F" w:rsidRPr="0032127C" w:rsidRDefault="00B82559" w:rsidP="004F1F0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 назначении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рейтингового</w:t>
      </w:r>
      <w:r w:rsidR="00E6692F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42D3E" w:rsidRPr="0032127C">
        <w:rPr>
          <w:rFonts w:ascii="Times New Roman" w:eastAsia="Times New Roman" w:hAnsi="Times New Roman"/>
          <w:sz w:val="27"/>
          <w:szCs w:val="27"/>
          <w:lang w:eastAsia="ru-RU"/>
        </w:rPr>
        <w:t>голосования</w:t>
      </w:r>
      <w:r w:rsidR="004F1F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="00E6692F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выбору общественной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территори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г. Зеленогорска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, подлежащ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в рамках реализации муниципальной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программы «Формирование </w:t>
      </w:r>
      <w:r w:rsidR="004D48D2" w:rsidRPr="0032127C">
        <w:rPr>
          <w:rFonts w:ascii="Times New Roman" w:eastAsia="Times New Roman" w:hAnsi="Times New Roman"/>
          <w:sz w:val="27"/>
          <w:szCs w:val="27"/>
          <w:lang w:eastAsia="ru-RU"/>
        </w:rPr>
        <w:t>современной</w:t>
      </w:r>
      <w:r w:rsidR="00495D5A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городской</w:t>
      </w:r>
    </w:p>
    <w:p w:rsidR="00E6692F" w:rsidRPr="0032127C" w:rsidRDefault="00B82559" w:rsidP="004F1F05">
      <w:pPr>
        <w:tabs>
          <w:tab w:val="left" w:pos="3828"/>
          <w:tab w:val="left" w:pos="3969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среды в городе Зеленогорске»</w:t>
      </w:r>
    </w:p>
    <w:p w:rsidR="00B82559" w:rsidRPr="0032127C" w:rsidRDefault="00B82559" w:rsidP="004F1F05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</w:t>
      </w:r>
      <w:r w:rsidR="001E1253" w:rsidRPr="0032127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8853C4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</w:t>
      </w:r>
    </w:p>
    <w:p w:rsidR="00B82559" w:rsidRPr="0032127C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2559" w:rsidRPr="0032127C" w:rsidRDefault="009451CD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№ 257-п (далее - муниципальная программа «Формирование современной городской среды в городе Зеленогорске»), </w:t>
      </w:r>
      <w:r w:rsidR="00B749D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протокол </w:t>
      </w:r>
      <w:r w:rsidR="00B749D8" w:rsidRPr="00B749D8">
        <w:rPr>
          <w:rFonts w:ascii="Times New Roman" w:eastAsia="Times New Roman" w:hAnsi="Times New Roman"/>
          <w:sz w:val="27"/>
          <w:szCs w:val="27"/>
          <w:lang w:eastAsia="ru-RU"/>
        </w:rPr>
        <w:t>общественной комиссии города Зеленогорска по развитию городской среды о результатах отбора общественных территорий, определенных для рейтингового голосования для благоустройства в первоочередном порядке в 2021 году в городе Зеленогорске</w:t>
      </w:r>
      <w:r w:rsidR="000447D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30464">
        <w:rPr>
          <w:rFonts w:ascii="Times New Roman" w:eastAsia="Times New Roman" w:hAnsi="Times New Roman"/>
          <w:sz w:val="27"/>
          <w:szCs w:val="27"/>
          <w:lang w:eastAsia="ru-RU"/>
        </w:rPr>
        <w:t xml:space="preserve"> от 18.11.2019</w:t>
      </w:r>
      <w:r w:rsidR="00B749D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Уставом города,</w:t>
      </w:r>
    </w:p>
    <w:p w:rsidR="009451CD" w:rsidRPr="0032127C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BC1385" w:rsidRPr="0032127C" w:rsidRDefault="00B82559" w:rsidP="0065164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142" w:right="-143" w:firstLine="56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рейтинговое </w:t>
      </w:r>
      <w:r w:rsidR="00DD1C7A" w:rsidRPr="0032127C">
        <w:rPr>
          <w:rFonts w:ascii="Times New Roman" w:eastAsia="Times New Roman" w:hAnsi="Times New Roman"/>
          <w:sz w:val="27"/>
          <w:szCs w:val="27"/>
          <w:lang w:eastAsia="ru-RU"/>
        </w:rPr>
        <w:t>голосование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по выбору общественной территории</w:t>
      </w:r>
      <w:r w:rsidR="002D47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>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</w:t>
      </w:r>
      <w:r w:rsidR="008853C4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</w:t>
      </w:r>
      <w:r w:rsidR="002D47A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51645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C1385" w:rsidRPr="0032127C">
        <w:rPr>
          <w:rFonts w:ascii="Times New Roman" w:eastAsia="Times New Roman" w:hAnsi="Times New Roman"/>
          <w:sz w:val="27"/>
          <w:szCs w:val="27"/>
          <w:lang w:eastAsia="ru-RU"/>
        </w:rPr>
        <w:t>с 15 де</w:t>
      </w:r>
      <w:r w:rsidR="003B1B50">
        <w:rPr>
          <w:rFonts w:ascii="Times New Roman" w:eastAsia="Times New Roman" w:hAnsi="Times New Roman"/>
          <w:sz w:val="27"/>
          <w:szCs w:val="27"/>
          <w:lang w:eastAsia="ru-RU"/>
        </w:rPr>
        <w:t xml:space="preserve">кабря 2019 года по 15 </w:t>
      </w:r>
      <w:r w:rsidR="006F597B">
        <w:rPr>
          <w:rFonts w:ascii="Times New Roman" w:eastAsia="Times New Roman" w:hAnsi="Times New Roman"/>
          <w:sz w:val="27"/>
          <w:szCs w:val="27"/>
          <w:lang w:eastAsia="ru-RU"/>
        </w:rPr>
        <w:t>февраля</w:t>
      </w:r>
      <w:r w:rsidR="003B1B50">
        <w:rPr>
          <w:rFonts w:ascii="Times New Roman" w:eastAsia="Times New Roman" w:hAnsi="Times New Roman"/>
          <w:sz w:val="27"/>
          <w:szCs w:val="27"/>
          <w:lang w:eastAsia="ru-RU"/>
        </w:rPr>
        <w:t xml:space="preserve"> 2020</w:t>
      </w:r>
      <w:r w:rsidR="00BC1385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включительно.</w:t>
      </w:r>
    </w:p>
    <w:p w:rsidR="000C0DBE" w:rsidRPr="0032127C" w:rsidRDefault="000C0DBE" w:rsidP="00F82999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Определить места проведения </w:t>
      </w:r>
      <w:r w:rsid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места для получения </w:t>
      </w:r>
      <w:proofErr w:type="spellStart"/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>бюллетений</w:t>
      </w:r>
      <w:proofErr w:type="spellEnd"/>
      <w:r w:rsidR="00F82999" w:rsidRPr="00F829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рейтингового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голосования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благоустройству в 202</w:t>
      </w:r>
      <w:r w:rsidR="00F06C7E" w:rsidRPr="0032127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20F57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году,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 приложением </w:t>
      </w:r>
      <w:r w:rsidR="00FD3286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№ 1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к настоящему распоряжению.</w:t>
      </w:r>
    </w:p>
    <w:p w:rsidR="00EB6FBB" w:rsidRPr="006F597B" w:rsidRDefault="00FD3286" w:rsidP="006F597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Определить перечень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общественных территорий</w:t>
      </w:r>
      <w:r w:rsidR="002D47A8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определенных для рейтингового голосования</w:t>
      </w:r>
      <w:r w:rsidR="006F597B" w:rsidRP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</w:t>
      </w:r>
      <w:r w:rsidR="006F59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F597B" w:rsidRPr="006F597B">
        <w:rPr>
          <w:rFonts w:ascii="Times New Roman" w:eastAsia="Times New Roman" w:hAnsi="Times New Roman"/>
          <w:sz w:val="27"/>
          <w:szCs w:val="27"/>
          <w:lang w:eastAsia="ru-RU"/>
        </w:rPr>
        <w:t>благоустройству в 2021 году</w:t>
      </w:r>
      <w:r w:rsidR="00F82999" w:rsidRPr="006F597B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 приложением № 2 к настоящему распоряжению.</w:t>
      </w:r>
    </w:p>
    <w:p w:rsidR="00EB6FBB" w:rsidRPr="0032127C" w:rsidRDefault="00492441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астоящее распоряжение 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вступает в силу в день подписания и подлежит опубликованию </w:t>
      </w:r>
      <w:r w:rsidR="000C0DBE" w:rsidRPr="0032127C">
        <w:rPr>
          <w:rFonts w:ascii="Times New Roman" w:eastAsia="Times New Roman" w:hAnsi="Times New Roman"/>
          <w:sz w:val="27"/>
          <w:szCs w:val="27"/>
          <w:lang w:eastAsia="ru-RU"/>
        </w:rPr>
        <w:t>в газете «Панорама».</w:t>
      </w:r>
    </w:p>
    <w:p w:rsidR="00F05A97" w:rsidRDefault="000C0DBE" w:rsidP="00D4750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выполнением настоящего 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расп</w:t>
      </w:r>
      <w:r w:rsidR="00710C4C" w:rsidRPr="0032127C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BA6C52" w:rsidRPr="0032127C">
        <w:rPr>
          <w:rFonts w:ascii="Times New Roman" w:eastAsia="Times New Roman" w:hAnsi="Times New Roman"/>
          <w:sz w:val="27"/>
          <w:szCs w:val="27"/>
          <w:lang w:eastAsia="ru-RU"/>
        </w:rPr>
        <w:t>ряже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ния возложить на первого заместителя </w:t>
      </w:r>
      <w:proofErr w:type="gramStart"/>
      <w:r w:rsidR="00946ED8" w:rsidRPr="0032127C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>лавы</w:t>
      </w:r>
      <w:proofErr w:type="gramEnd"/>
      <w:r w:rsidRPr="0032127C">
        <w:rPr>
          <w:rFonts w:ascii="Times New Roman" w:eastAsia="Times New Roman" w:hAnsi="Times New Roman"/>
          <w:sz w:val="27"/>
          <w:szCs w:val="27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F82999" w:rsidRPr="0032127C" w:rsidRDefault="00F82999" w:rsidP="00F82999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05A97" w:rsidRPr="0032127C" w:rsidRDefault="00F05A97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05A97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32127C">
        <w:rPr>
          <w:rFonts w:ascii="Times New Roman" w:eastAsia="Times New Roman" w:hAnsi="Times New Roman"/>
          <w:sz w:val="27"/>
          <w:szCs w:val="27"/>
        </w:rPr>
        <w:t>Глава</w:t>
      </w:r>
      <w:proofErr w:type="gramEnd"/>
      <w:r w:rsidRPr="0032127C">
        <w:rPr>
          <w:rFonts w:ascii="Times New Roman" w:eastAsia="Times New Roman" w:hAnsi="Times New Roman"/>
          <w:sz w:val="27"/>
          <w:szCs w:val="27"/>
        </w:rPr>
        <w:t xml:space="preserve"> ЗАТО г. Зеленогорска</w:t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</w:r>
      <w:r w:rsidRPr="0032127C">
        <w:rPr>
          <w:rFonts w:ascii="Times New Roman" w:eastAsia="Times New Roman" w:hAnsi="Times New Roman"/>
          <w:sz w:val="27"/>
          <w:szCs w:val="27"/>
        </w:rPr>
        <w:tab/>
        <w:t xml:space="preserve">  </w:t>
      </w:r>
      <w:r w:rsidR="00E01C13" w:rsidRPr="0032127C">
        <w:rPr>
          <w:rFonts w:ascii="Times New Roman" w:eastAsia="Times New Roman" w:hAnsi="Times New Roman"/>
          <w:sz w:val="27"/>
          <w:szCs w:val="27"/>
        </w:rPr>
        <w:t xml:space="preserve">  </w:t>
      </w:r>
      <w:r w:rsidRPr="0032127C">
        <w:rPr>
          <w:rFonts w:ascii="Times New Roman" w:eastAsia="Times New Roman" w:hAnsi="Times New Roman"/>
          <w:sz w:val="27"/>
          <w:szCs w:val="27"/>
        </w:rPr>
        <w:t>М.В. Сперанский</w:t>
      </w: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82999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633A6" w:rsidRDefault="00A633A6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Tr="00FB34EE">
        <w:tc>
          <w:tcPr>
            <w:tcW w:w="3816" w:type="dxa"/>
          </w:tcPr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584E55"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8B045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9064BD" w:rsidRDefault="009064BD" w:rsidP="00E83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30EB">
              <w:rPr>
                <w:rFonts w:ascii="Times New Roman" w:hAnsi="Times New Roman"/>
                <w:sz w:val="24"/>
                <w:szCs w:val="24"/>
              </w:rPr>
              <w:t>05.12.2019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830EB">
              <w:rPr>
                <w:rFonts w:ascii="Times New Roman" w:hAnsi="Times New Roman"/>
                <w:sz w:val="24"/>
                <w:szCs w:val="24"/>
              </w:rPr>
              <w:t>2642-р</w:t>
            </w:r>
          </w:p>
        </w:tc>
      </w:tr>
    </w:tbl>
    <w:p w:rsidR="002E7B52" w:rsidRPr="009064BD" w:rsidRDefault="002E7B52" w:rsidP="009064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06C7E" w:rsidRP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мест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 xml:space="preserve"> проведения </w:t>
      </w:r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 xml:space="preserve">и мест для получения </w:t>
      </w:r>
      <w:proofErr w:type="spellStart"/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>бюллетений</w:t>
      </w:r>
      <w:proofErr w:type="spellEnd"/>
      <w:r w:rsidR="00CC529A" w:rsidRPr="00CC529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F06C7E">
        <w:rPr>
          <w:rFonts w:ascii="Times New Roman" w:eastAsia="Times New Roman" w:hAnsi="Times New Roman"/>
          <w:sz w:val="27"/>
          <w:szCs w:val="27"/>
          <w:lang w:eastAsia="ar-SA"/>
        </w:rPr>
        <w:t>рейтингового голосования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2021 году</w:t>
      </w:r>
    </w:p>
    <w:p w:rsidR="00F06C7E" w:rsidRPr="00F06C7E" w:rsidRDefault="00F06C7E" w:rsidP="00F06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BA1915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BA1915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Адрес расположения </w:t>
            </w:r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="00BA1915"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 ЗАТО</w:t>
            </w:r>
          </w:p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Бортникова,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19А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F06C7E" w:rsidRPr="00F06C7E" w:rsidTr="006516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7E" w:rsidRPr="00F06C7E" w:rsidRDefault="00F06C7E" w:rsidP="00F06C7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</w:tbl>
    <w:p w:rsidR="00F06C7E" w:rsidRPr="00F06C7E" w:rsidRDefault="00F06C7E" w:rsidP="00F06C7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5C09" w:rsidRDefault="00C45C09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F4925" w:rsidRDefault="00DF4925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D259D" w:rsidRDefault="002D259D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09E" w:rsidRDefault="0002109E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к распоряжению Администрации </w:t>
      </w:r>
    </w:p>
    <w:p w:rsidR="0032127C" w:rsidRPr="0032127C" w:rsidRDefault="0032127C" w:rsidP="0032127C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ЗАТО г. Зеленогорска </w:t>
      </w:r>
    </w:p>
    <w:p w:rsidR="0007521B" w:rsidRPr="009064BD" w:rsidRDefault="0032127C" w:rsidP="00E830EB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E830EB">
        <w:rPr>
          <w:rFonts w:ascii="Times New Roman" w:eastAsia="Times New Roman" w:hAnsi="Times New Roman"/>
          <w:sz w:val="24"/>
          <w:szCs w:val="24"/>
          <w:lang w:eastAsia="ar-SA"/>
        </w:rPr>
        <w:t>05.12.2019</w:t>
      </w:r>
      <w:r w:rsidRPr="0032127C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E830EB">
        <w:rPr>
          <w:rFonts w:ascii="Times New Roman" w:eastAsia="Times New Roman" w:hAnsi="Times New Roman"/>
          <w:sz w:val="24"/>
          <w:szCs w:val="24"/>
          <w:lang w:eastAsia="ar-SA"/>
        </w:rPr>
        <w:t>2642-р</w:t>
      </w:r>
      <w:bookmarkStart w:id="0" w:name="_GoBack"/>
      <w:bookmarkEnd w:id="0"/>
    </w:p>
    <w:tbl>
      <w:tblPr>
        <w:tblW w:w="9588" w:type="dxa"/>
        <w:tblLook w:val="04A0" w:firstRow="1" w:lastRow="0" w:firstColumn="1" w:lastColumn="0" w:noHBand="0" w:noVBand="1"/>
      </w:tblPr>
      <w:tblGrid>
        <w:gridCol w:w="580"/>
        <w:gridCol w:w="2442"/>
        <w:gridCol w:w="2223"/>
        <w:gridCol w:w="4322"/>
        <w:gridCol w:w="21"/>
      </w:tblGrid>
      <w:tr w:rsidR="00584E55" w:rsidRPr="00584E55" w:rsidTr="00804AA6">
        <w:trPr>
          <w:trHeight w:val="1290"/>
        </w:trPr>
        <w:tc>
          <w:tcPr>
            <w:tcW w:w="9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ПЕРЕЧЕНЬ</w:t>
            </w:r>
          </w:p>
          <w:p w:rsidR="00584E55" w:rsidRDefault="008C5D40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8C5D40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общественных территорий, определенных для рейтингового голосования по выбору общественной территории г. Зеленогорска, подлежащей в рамках реализации муниципальной программы «Формирование современной городской среды в городе Зеленогорске» благоустройству в 2021 году</w:t>
            </w:r>
          </w:p>
          <w:p w:rsidR="00804AA6" w:rsidRPr="00584E55" w:rsidRDefault="00804AA6" w:rsidP="00C45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84E55" w:rsidRPr="00584E55" w:rsidTr="003454A5">
        <w:trPr>
          <w:gridAfter w:val="1"/>
          <w:wAfter w:w="21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584E55" w:rsidRPr="00584E55" w:rsidTr="003454A5">
        <w:trPr>
          <w:gridAfter w:val="1"/>
          <w:wAfter w:w="21" w:type="dxa"/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Наименование общественной территории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Адрес общественной территории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55" w:rsidRPr="00584E55" w:rsidRDefault="00584E55" w:rsidP="00620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 xml:space="preserve">Предлагаемые </w:t>
            </w:r>
            <w:r w:rsidR="006200E0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объекты для размещения</w:t>
            </w:r>
          </w:p>
        </w:tc>
      </w:tr>
      <w:tr w:rsidR="00584E55" w:rsidRPr="00584E55" w:rsidTr="00C37001">
        <w:trPr>
          <w:gridAfter w:val="1"/>
          <w:wAfter w:w="21" w:type="dxa"/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4 локации «Молодежный парк»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="00F2250A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Энергетиков, д. 1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E55" w:rsidRPr="00584E55" w:rsidRDefault="00584E55" w:rsidP="006200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Знаковый объект</w:t>
            </w:r>
            <w:r w:rsidR="00374961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сухой фонтан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Лавки с подсветкой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 из тротуарной плитки</w:t>
            </w:r>
            <w:r w:rsidR="006200E0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</w:p>
        </w:tc>
      </w:tr>
      <w:tr w:rsidR="00C37001" w:rsidRPr="00584E55" w:rsidTr="00C37001">
        <w:trPr>
          <w:gridAfter w:val="1"/>
          <w:wAfter w:w="21" w:type="dxa"/>
          <w:trHeight w:val="166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3 локации «Романтический парк»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C370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Набережная, д.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001" w:rsidRPr="00584E55" w:rsidRDefault="00C37001" w:rsidP="00804AA6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Кинолужайка</w:t>
            </w:r>
            <w:proofErr w:type="spellEnd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</w:p>
        </w:tc>
      </w:tr>
      <w:tr w:rsidR="00C37001" w:rsidRPr="00584E55" w:rsidTr="00C37001">
        <w:trPr>
          <w:gridAfter w:val="1"/>
          <w:wAfter w:w="21" w:type="dxa"/>
          <w:trHeight w:val="288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Набережная р. Кан участок 1 локации «Молодежный парк»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 Набережная, д. 10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A633A6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Знаковый 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Стела Победы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Световой арт-объект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Арт-объект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танк Т-34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 w:rsidR="00A633A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</w:p>
        </w:tc>
      </w:tr>
      <w:tr w:rsidR="00C37001" w:rsidRPr="00584E55" w:rsidTr="00C37001">
        <w:trPr>
          <w:gridAfter w:val="1"/>
          <w:wAfter w:w="21" w:type="dxa"/>
          <w:trHeight w:val="39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Набережная р. Кан участок 1 локации «Романтический парк»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ул. Набережная, д. 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804A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Знаковый объект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Ротонда Атомщиков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Террасный спуск к реке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амфитеатр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скульптура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-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Е.П. </w:t>
            </w:r>
            <w:proofErr w:type="spellStart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Славский</w:t>
            </w:r>
            <w:proofErr w:type="spellEnd"/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Парковки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е 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C37001" w:rsidRPr="00584E55" w:rsidTr="00C37001">
        <w:trPr>
          <w:gridAfter w:val="1"/>
          <w:wAfter w:w="21" w:type="dxa"/>
          <w:trHeight w:val="189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01" w:rsidRPr="00584E55" w:rsidRDefault="00C37001" w:rsidP="00584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Набережная р. Кан участок 2 локации «Романтический парк»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001" w:rsidRPr="00584E55" w:rsidRDefault="00C37001" w:rsidP="00033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ул. Набережная, д. </w:t>
            </w:r>
            <w:r w:rsidR="00033FD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001" w:rsidRPr="00584E55" w:rsidRDefault="00C37001" w:rsidP="00804A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Функциональное и декоративное освещение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Городская мебель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  <w:t>Покрыти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из тротуарной плитки</w:t>
            </w:r>
            <w:r w:rsidRPr="00584E5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584E55" w:rsidRPr="00584E55" w:rsidTr="00C37001">
        <w:trPr>
          <w:gridAfter w:val="1"/>
          <w:wAfter w:w="21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E55" w:rsidRPr="00584E55" w:rsidRDefault="00584E55" w:rsidP="00584E55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A95E69" w:rsidRPr="00584E55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6B2577" w:rsidRPr="009064BD" w:rsidRDefault="006B2577">
      <w:pPr>
        <w:rPr>
          <w:sz w:val="24"/>
          <w:szCs w:val="24"/>
        </w:rPr>
      </w:pPr>
    </w:p>
    <w:sectPr w:rsidR="006B2577" w:rsidRPr="009064BD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04C96"/>
    <w:rsid w:val="0002109E"/>
    <w:rsid w:val="00033FD8"/>
    <w:rsid w:val="000447DE"/>
    <w:rsid w:val="00073207"/>
    <w:rsid w:val="0007521B"/>
    <w:rsid w:val="000C0DBE"/>
    <w:rsid w:val="000E4F67"/>
    <w:rsid w:val="0012500B"/>
    <w:rsid w:val="00174020"/>
    <w:rsid w:val="001E1253"/>
    <w:rsid w:val="00230464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B1B50"/>
    <w:rsid w:val="003B3003"/>
    <w:rsid w:val="0042060D"/>
    <w:rsid w:val="00453F46"/>
    <w:rsid w:val="00485139"/>
    <w:rsid w:val="0048649F"/>
    <w:rsid w:val="00492441"/>
    <w:rsid w:val="00495D5A"/>
    <w:rsid w:val="004A514D"/>
    <w:rsid w:val="004D48D2"/>
    <w:rsid w:val="004D7352"/>
    <w:rsid w:val="004F1F05"/>
    <w:rsid w:val="00544E2E"/>
    <w:rsid w:val="005536AE"/>
    <w:rsid w:val="00553F10"/>
    <w:rsid w:val="00584E55"/>
    <w:rsid w:val="005B33CF"/>
    <w:rsid w:val="005B3EB2"/>
    <w:rsid w:val="005C2E7E"/>
    <w:rsid w:val="005C7A34"/>
    <w:rsid w:val="00601FCB"/>
    <w:rsid w:val="006200E0"/>
    <w:rsid w:val="00651645"/>
    <w:rsid w:val="00657E2C"/>
    <w:rsid w:val="006730AC"/>
    <w:rsid w:val="006964DD"/>
    <w:rsid w:val="006B2577"/>
    <w:rsid w:val="006E0150"/>
    <w:rsid w:val="006E714F"/>
    <w:rsid w:val="006F597B"/>
    <w:rsid w:val="00710C4C"/>
    <w:rsid w:val="00720F57"/>
    <w:rsid w:val="007E10BB"/>
    <w:rsid w:val="00804AA6"/>
    <w:rsid w:val="0083715B"/>
    <w:rsid w:val="008853C4"/>
    <w:rsid w:val="008B045E"/>
    <w:rsid w:val="008C3A6B"/>
    <w:rsid w:val="008C5D40"/>
    <w:rsid w:val="009064BD"/>
    <w:rsid w:val="009066CC"/>
    <w:rsid w:val="00921C7A"/>
    <w:rsid w:val="009451CD"/>
    <w:rsid w:val="00946ED8"/>
    <w:rsid w:val="00961371"/>
    <w:rsid w:val="009A37E0"/>
    <w:rsid w:val="009E05D0"/>
    <w:rsid w:val="00A10808"/>
    <w:rsid w:val="00A42D3E"/>
    <w:rsid w:val="00A633A6"/>
    <w:rsid w:val="00A95E69"/>
    <w:rsid w:val="00AD5F5F"/>
    <w:rsid w:val="00B4733B"/>
    <w:rsid w:val="00B63DBF"/>
    <w:rsid w:val="00B706EF"/>
    <w:rsid w:val="00B749D8"/>
    <w:rsid w:val="00B82559"/>
    <w:rsid w:val="00BA1915"/>
    <w:rsid w:val="00BA6C52"/>
    <w:rsid w:val="00BC1385"/>
    <w:rsid w:val="00BC7A5E"/>
    <w:rsid w:val="00C37001"/>
    <w:rsid w:val="00C45C09"/>
    <w:rsid w:val="00CC529A"/>
    <w:rsid w:val="00D02C8B"/>
    <w:rsid w:val="00D413B5"/>
    <w:rsid w:val="00D562CA"/>
    <w:rsid w:val="00DD1C7A"/>
    <w:rsid w:val="00DD6BE3"/>
    <w:rsid w:val="00DF4925"/>
    <w:rsid w:val="00E005DF"/>
    <w:rsid w:val="00E01C13"/>
    <w:rsid w:val="00E2586F"/>
    <w:rsid w:val="00E65F06"/>
    <w:rsid w:val="00E6692F"/>
    <w:rsid w:val="00E830EB"/>
    <w:rsid w:val="00EB6FBB"/>
    <w:rsid w:val="00F05A97"/>
    <w:rsid w:val="00F06C7E"/>
    <w:rsid w:val="00F11449"/>
    <w:rsid w:val="00F2250A"/>
    <w:rsid w:val="00F35DA3"/>
    <w:rsid w:val="00F82999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Мещерякова Наталья Рахимжановна</cp:lastModifiedBy>
  <cp:revision>3</cp:revision>
  <cp:lastPrinted>2019-12-05T05:43:00Z</cp:lastPrinted>
  <dcterms:created xsi:type="dcterms:W3CDTF">2019-12-09T01:56:00Z</dcterms:created>
  <dcterms:modified xsi:type="dcterms:W3CDTF">2019-12-09T02:12:00Z</dcterms:modified>
</cp:coreProperties>
</file>