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13" w:rsidRPr="00763D2A" w:rsidRDefault="00676813" w:rsidP="00676813">
      <w:pPr>
        <w:tabs>
          <w:tab w:val="left" w:pos="5812"/>
        </w:tabs>
        <w:suppressAutoHyphens/>
        <w:spacing w:after="200" w:line="276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Calibri" w:eastAsia="SimSun" w:hAnsi="Calibri" w:cs="Times New Roman"/>
          <w:noProof/>
          <w:lang w:eastAsia="ru-RU"/>
        </w:rPr>
        <w:drawing>
          <wp:inline distT="0" distB="0" distL="0" distR="0" wp14:anchorId="16892C38" wp14:editId="27722E59">
            <wp:extent cx="749300" cy="95250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13" w:rsidRPr="00763D2A" w:rsidRDefault="00676813" w:rsidP="00676813">
      <w:pPr>
        <w:suppressAutoHyphens/>
        <w:spacing w:after="0" w:line="276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32"/>
          <w:szCs w:val="32"/>
          <w:lang w:eastAsia="ar-SA"/>
        </w:rPr>
        <w:t xml:space="preserve">АДМИНИСТРАЦИЯ </w:t>
      </w:r>
    </w:p>
    <w:p w:rsidR="00676813" w:rsidRPr="00763D2A" w:rsidRDefault="00676813" w:rsidP="00676813">
      <w:pPr>
        <w:suppressAutoHyphens/>
        <w:spacing w:after="0" w:line="240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ЗАКРЫТОГО АДМИНИСТРАТИВНО-</w:t>
      </w:r>
    </w:p>
    <w:p w:rsidR="00676813" w:rsidRPr="00763D2A" w:rsidRDefault="00676813" w:rsidP="00676813">
      <w:pPr>
        <w:suppressAutoHyphens/>
        <w:spacing w:after="0" w:line="240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ТЕРРИТОРИАЛЬНОГО ОБРАЗОВАНИЯ </w:t>
      </w:r>
    </w:p>
    <w:p w:rsidR="00676813" w:rsidRPr="00763D2A" w:rsidRDefault="00676813" w:rsidP="00676813">
      <w:pPr>
        <w:suppressAutoHyphens/>
        <w:spacing w:after="0" w:line="240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 ГОРОДА ЗЕЛЕНОГОРСКА </w:t>
      </w:r>
    </w:p>
    <w:p w:rsidR="00676813" w:rsidRPr="00763D2A" w:rsidRDefault="00676813" w:rsidP="00676813">
      <w:pPr>
        <w:suppressAutoHyphens/>
        <w:spacing w:after="0" w:line="240" w:lineRule="auto"/>
        <w:jc w:val="center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>КРАСНОЯРСКОГО КРАЯ</w:t>
      </w:r>
    </w:p>
    <w:p w:rsidR="00676813" w:rsidRPr="00763D2A" w:rsidRDefault="00676813" w:rsidP="00676813">
      <w:pPr>
        <w:suppressAutoHyphens/>
        <w:spacing w:after="0" w:line="276" w:lineRule="auto"/>
        <w:jc w:val="center"/>
        <w:rPr>
          <w:rFonts w:ascii="Calibri" w:eastAsia="SimSun" w:hAnsi="Calibri" w:cs="Times New Roman"/>
          <w:lang w:eastAsia="ar-SA"/>
        </w:rPr>
      </w:pPr>
    </w:p>
    <w:p w:rsidR="00676813" w:rsidRDefault="00676813" w:rsidP="00676813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63D2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П О С Т А Н О В Л Е Н И Е</w:t>
      </w:r>
    </w:p>
    <w:p w:rsidR="00676813" w:rsidRPr="00763D2A" w:rsidRDefault="00676813" w:rsidP="00676813">
      <w:pPr>
        <w:suppressAutoHyphens/>
        <w:spacing w:after="0" w:line="276" w:lineRule="auto"/>
        <w:jc w:val="center"/>
        <w:rPr>
          <w:rFonts w:ascii="Calibri" w:eastAsia="SimSun" w:hAnsi="Calibri" w:cs="Times New Roman"/>
          <w:lang w:eastAsia="ar-SA"/>
        </w:rPr>
      </w:pPr>
    </w:p>
    <w:p w:rsidR="00676813" w:rsidRPr="001C1873" w:rsidRDefault="00676813" w:rsidP="00676813">
      <w:pPr>
        <w:suppressAutoHyphens/>
        <w:spacing w:after="200" w:line="276" w:lineRule="auto"/>
        <w:ind w:firstLine="270"/>
        <w:jc w:val="both"/>
        <w:rPr>
          <w:rFonts w:ascii="Calibri" w:eastAsia="SimSun" w:hAnsi="Calibri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26.12.2017    </w:t>
      </w:r>
      <w:r w:rsidRPr="00763D2A">
        <w:rPr>
          <w:rFonts w:ascii="Times New Roman" w:eastAsia="SimSun" w:hAnsi="Times New Roman" w:cs="Times New Roman"/>
          <w:color w:val="000000"/>
          <w:lang w:eastAsia="ar-SA"/>
        </w:rPr>
        <w:t xml:space="preserve">                    </w:t>
      </w:r>
      <w:r w:rsidRPr="00763D2A">
        <w:rPr>
          <w:rFonts w:ascii="Times New Roman" w:eastAsia="SimSun" w:hAnsi="Times New Roman" w:cs="Times New Roman"/>
          <w:color w:val="000000"/>
          <w:lang w:eastAsia="ar-SA"/>
        </w:rPr>
        <w:tab/>
        <w:t xml:space="preserve">       </w:t>
      </w:r>
      <w:r w:rsidRPr="00763D2A">
        <w:rPr>
          <w:rFonts w:ascii="Times New Roman" w:eastAsia="SimSun" w:hAnsi="Times New Roman" w:cs="Times New Roman"/>
          <w:color w:val="000000"/>
          <w:sz w:val="26"/>
          <w:szCs w:val="26"/>
          <w:lang w:eastAsia="ar-SA"/>
        </w:rPr>
        <w:t xml:space="preserve">г. </w:t>
      </w:r>
      <w:r w:rsidRPr="001C1873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Зеленогорск                                 </w:t>
      </w:r>
      <w:proofErr w:type="gramStart"/>
      <w:r w:rsidRPr="001C1873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№  337</w:t>
      </w:r>
      <w:proofErr w:type="gramEnd"/>
      <w:r w:rsidRPr="001C1873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-п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Об утверждении</w:t>
      </w:r>
      <w:r w:rsidRPr="00763D2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 xml:space="preserve"> </w:t>
      </w: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Порядка ф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ормирования,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обязательного опубликования 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муниципального имущества, 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свободного от прав третьих лиц 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имущественных прав</w:t>
      </w:r>
    </w:p>
    <w:p w:rsidR="00676813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предназначенного</w:t>
      </w:r>
    </w:p>
    <w:p w:rsidR="00676813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социально ориентированным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</w:t>
      </w:r>
    </w:p>
    <w:p w:rsidR="00676813" w:rsidRPr="00763D2A" w:rsidRDefault="00676813" w:rsidP="00676813">
      <w:pPr>
        <w:suppressAutoHyphens/>
        <w:spacing w:after="0" w:line="100" w:lineRule="atLeast"/>
        <w:rPr>
          <w:rFonts w:ascii="Calibri" w:eastAsia="SimSun" w:hAnsi="Calibri" w:cs="Times New Roman"/>
          <w:lang w:eastAsia="ar-SA"/>
        </w:rPr>
      </w:pPr>
    </w:p>
    <w:p w:rsidR="00676813" w:rsidRPr="00763D2A" w:rsidRDefault="00676813" w:rsidP="00676813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В соответствии с Федеральным законом от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12.01.1996 № 7-ФЗ</w:t>
      </w: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«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 некоммерческих организациях</w:t>
      </w: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», Положением о порядке предоставления в аренду, безвозмездное пользование муниципального имущества, утвержденным решением Совета </w:t>
      </w:r>
      <w:proofErr w:type="gramStart"/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депутатов</w:t>
      </w:r>
      <w:proofErr w:type="gramEnd"/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ЗАТО г. Зеленогорска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28.09.2017 № 42-240р, на основании Устава города</w:t>
      </w:r>
    </w:p>
    <w:p w:rsidR="00676813" w:rsidRPr="00763D2A" w:rsidRDefault="00676813" w:rsidP="00676813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</w:p>
    <w:p w:rsidR="00676813" w:rsidRPr="00763D2A" w:rsidRDefault="00676813" w:rsidP="00676813">
      <w:pPr>
        <w:suppressAutoHyphens/>
        <w:spacing w:after="20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tab/>
      </w: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1. Утвердить Порядок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обязательного опубликования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муниципального имущества, свободного от прав третьих лиц (за исключением имущественных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предназначенного для предоставления социально ориентированным некоммерческим организациям,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приложению</w:t>
      </w:r>
      <w:proofErr w:type="gramEnd"/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763D2A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ab/>
        <w:t>2.</w:t>
      </w:r>
      <w:r w:rsidRPr="00763D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Настоящее постановление вступает в силу в день, следующий за днем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его</w:t>
      </w:r>
      <w:r w:rsidRPr="00763D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опубликования в газете «Панорама».</w:t>
      </w:r>
    </w:p>
    <w:p w:rsidR="00676813" w:rsidRPr="00763D2A" w:rsidRDefault="00676813" w:rsidP="00676813">
      <w:pPr>
        <w:suppressAutoHyphens/>
        <w:spacing w:after="0" w:line="100" w:lineRule="atLeast"/>
        <w:ind w:firstLine="708"/>
        <w:jc w:val="both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 </w:t>
      </w:r>
      <w:proofErr w:type="gramStart"/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Администрации</w:t>
      </w:r>
      <w:proofErr w:type="gramEnd"/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ЗАТО г. Зеленогорска по экономике и финансам.</w:t>
      </w:r>
    </w:p>
    <w:p w:rsidR="00676813" w:rsidRPr="00763D2A" w:rsidRDefault="00676813" w:rsidP="00676813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</w:p>
    <w:p w:rsidR="00676813" w:rsidRPr="00763D2A" w:rsidRDefault="00676813" w:rsidP="00676813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676813" w:rsidRPr="00763D2A" w:rsidRDefault="00676813" w:rsidP="00676813">
      <w:pPr>
        <w:suppressAutoHyphens/>
        <w:spacing w:after="0" w:line="100" w:lineRule="atLeast"/>
        <w:jc w:val="both"/>
        <w:rPr>
          <w:rFonts w:ascii="Calibri" w:eastAsia="SimSun" w:hAnsi="Calibri" w:cs="Times New Roman"/>
          <w:lang w:eastAsia="ar-SA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ЗАТО г. Зеленогорска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А.Я. </w:t>
      </w:r>
      <w:proofErr w:type="spellStart"/>
      <w:r w:rsidRPr="00763D2A">
        <w:rPr>
          <w:rFonts w:ascii="Times New Roman" w:eastAsia="Times New Roman" w:hAnsi="Times New Roman" w:cs="Times New Roman"/>
          <w:sz w:val="28"/>
          <w:szCs w:val="28"/>
          <w:lang w:eastAsia="ar-SA"/>
        </w:rPr>
        <w:t>Эйдемиллер</w:t>
      </w:r>
      <w:proofErr w:type="spellEnd"/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ind w:left="4248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г. Зеленогорска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26.12.2017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337-п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7487"/>
      <w:bookmarkEnd w:id="0"/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 и обязательного опубликования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муниципального имущества, свободного от прав третьих</w:t>
      </w:r>
    </w:p>
    <w:p w:rsidR="00676813" w:rsidRPr="00763D2A" w:rsidRDefault="00676813" w:rsidP="006768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 (за исключением имущественных прав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6D38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предназначенного для предоставления социально ориентированным некоммерческим организациям</w:t>
      </w: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механизм формирования, ведения  и обязательного опубликования </w:t>
      </w:r>
      <w:hyperlink r:id="rId5" w:history="1">
        <w:r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763D2A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еречня</w:t>
        </w:r>
      </w:hyperlink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еречень), предусмотренного </w:t>
      </w:r>
      <w:r w:rsidRPr="00AD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статьи 31.1 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</w:t>
      </w:r>
      <w:r w:rsidRPr="00763D2A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от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12.01.1996 № 7-ФЗ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некоммерческих организациях»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предоставления имущества, находящегося в собственности муниципального образования город Зеленогорск Красноярского края (далее – муниципальное имущество)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на долгосрочной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ориентированным некоммерческим организациям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на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ведение и опубликование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Комитет по управлению имущество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 (далее – КУМИ).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формировании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КУМИ используются: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имуществе, составляющем муниципальную казну города Зеленогорска, пригодном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муниципальном имуществе, в отношении которого прекращено право оперативного управления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ведения;</w:t>
      </w:r>
    </w:p>
    <w:p w:rsidR="00676813" w:rsidRPr="007A7490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федеральных органов исполнительной 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СНКО,</w:t>
      </w:r>
      <w:r w:rsidRPr="001D2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490">
        <w:rPr>
          <w:rFonts w:ascii="Times New Roman" w:hAnsi="Times New Roman" w:cs="Times New Roman"/>
          <w:sz w:val="28"/>
          <w:szCs w:val="28"/>
        </w:rPr>
        <w:t xml:space="preserve">доверительных управляющих в отношении муниципального имущества, переданного в доверительное управление в соответствии с требованиями законодательства Российской Федерации </w:t>
      </w:r>
      <w:r w:rsidRP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предложения);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имуществе, продажа которого в порядке, установленном законодательством Российской Федерации о приватизации, не состоялась;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имуществе, поступившем в собственность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 Красноярского края (далее – муниципальная собственность) по основаниям, предусмотренным законодательством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 о муниципальном имуществе, которыми располагает КУМИ.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6" w:history="1">
        <w:r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763D2A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еречень</w:t>
        </w:r>
      </w:hyperlink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сведения о муниципальном имуществе, соответствующем следующим критериям: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имущество свободно от прав третьих лиц (за исключением имущественных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ограничено в обороте;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является объектом религиозного назначения;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является объектом незавершенного строительства;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муниципального имущества не принят муниципальный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 г. Зеленогорска о предоставлении его иным лицам;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муниципальное имущество не включено в прогнозный план (программу) приватизации муниципального имущества;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имущество не признано аварийным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сносу или реконструкции.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муниципальном имуществе исключают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из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в следующих случаях: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 муниципальной собственности на муниципальное имущество прекращено, в том числе в связи с прекращением его существования в результате гибели или уничтожения, отчуждением по решению суда, передачей в федеральную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собственность,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имущество является невостребованным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СНКО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лет;</w:t>
      </w:r>
    </w:p>
    <w:p w:rsidR="00676813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количественные и качественные характеристики муниципального имущества изменены, в результате чего оно стало непригодн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использованию по целевому назначению (признано аварийны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сносу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реконструкции). 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сбора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или дополнению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еречня КУМИ размещает информацию о муниципальном имуществе, свободном от прав третьих лиц,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proofErr w:type="gramStart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Зеленогорска в информационно-телекоммуникационной сети «Интернет» (далее – официальный сайт) в разделе «Муниципальное имущество».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предложений осуществляется КУМИ в течение 30 календарных дней с даты их регистрации в КУМИ.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9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предложений,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7A7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порядка, принимается одно из следующих решений: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утверждении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(включени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исключени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муниципальном имуществе)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76813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 отказе в принятии предложений.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указанные в абзацах втором и третьем настоящего пункта,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принимаются в форме 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Зеленогорска.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 об отказе в принятии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лицу, представившему предложение, направляется письм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включения в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сведений 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имуществе или исключения из п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сведений о муниципальном имуществе.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76"/>
      <w:bookmarkStart w:id="4" w:name="P79"/>
      <w:bookmarkEnd w:id="3"/>
      <w:bookmarkEnd w:id="4"/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муниципальном имуществе вносятся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hyperlink r:id="rId7" w:history="1">
        <w:r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Pr="00763D2A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еречень</w:t>
        </w:r>
      </w:hyperlink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hyperlink r:id="rId8" w:history="1">
        <w:r w:rsidRPr="00763D2A">
          <w:rPr>
            <w:rFonts w:ascii="Times New Roman" w:eastAsia="SimSun" w:hAnsi="Times New Roman" w:cs="Times New Roman"/>
            <w:color w:val="000000" w:themeColor="text1"/>
            <w:sz w:val="28"/>
            <w:szCs w:val="28"/>
            <w:lang w:eastAsia="ru-RU"/>
          </w:rPr>
          <w:t>форме</w:t>
        </w:r>
      </w:hyperlink>
      <w:r w:rsidRPr="00763D2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приложению к настоящему порядку.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Ведение п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еречня осуществляется КУМИ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и в </w:t>
      </w:r>
      <w:r w:rsidRPr="00763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электронной форме.</w:t>
      </w:r>
    </w:p>
    <w:p w:rsidR="00676813" w:rsidRPr="00712641" w:rsidRDefault="00676813" w:rsidP="00676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D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63D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г. Зеленогорска об утверждении перечня и о внесении изменений в перечень</w:t>
      </w: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>т:</w:t>
      </w:r>
    </w:p>
    <w:p w:rsidR="00676813" w:rsidRPr="00C62B64" w:rsidRDefault="00676813" w:rsidP="006768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12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обязательному опубликованию в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</w:t>
      </w:r>
      <w:r w:rsidRP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осуществляющем публикацию муниципальных правовых актов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</w:t>
      </w:r>
      <w:r w:rsidRP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 Зеленогорска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C62B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течение 10 рабочих дней со дня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принятия</w:t>
      </w:r>
      <w:r w:rsidRPr="00C62B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размещению на официальном сайте - в течение 3 рабочих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принятия</w:t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813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6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813" w:rsidRPr="007A7490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3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76813" w:rsidRPr="007A7490" w:rsidRDefault="00676813" w:rsidP="00676813">
      <w:pPr>
        <w:widowControl w:val="0"/>
        <w:autoSpaceDE w:val="0"/>
        <w:autoSpaceDN w:val="0"/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7A7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предоставления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 w:rsidRPr="007A749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ориентированным некоммерческим организациям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имущества, свободного от прав третьих лиц 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 исключением имущественных прав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некоммерческих организаций</w:t>
      </w:r>
      <w:r w:rsidRPr="00763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предназначенного для предоставления социально ориентированным некоммерческим организациям</w:t>
      </w: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813" w:rsidRPr="00763D2A" w:rsidRDefault="00676813" w:rsidP="00676813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61"/>
        <w:gridCol w:w="1817"/>
        <w:gridCol w:w="1778"/>
        <w:gridCol w:w="1515"/>
        <w:gridCol w:w="1842"/>
        <w:gridCol w:w="2195"/>
        <w:gridCol w:w="1950"/>
        <w:gridCol w:w="1472"/>
        <w:gridCol w:w="1472"/>
        <w:gridCol w:w="1416"/>
      </w:tblGrid>
      <w:tr w:rsidR="00676813" w:rsidRPr="00763D2A" w:rsidTr="000944C9">
        <w:tc>
          <w:tcPr>
            <w:tcW w:w="561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17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778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515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недвижимого имущества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этажа, 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котором расположено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имущество </w:t>
            </w:r>
          </w:p>
        </w:tc>
        <w:tc>
          <w:tcPr>
            <w:tcW w:w="2195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ввода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в эксплуатацию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950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ограничениях (обременениях)</w:t>
            </w:r>
          </w:p>
        </w:tc>
        <w:tc>
          <w:tcPr>
            <w:tcW w:w="1472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выпуска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472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Марка,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</w:t>
            </w:r>
          </w:p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1416" w:type="dxa"/>
          </w:tcPr>
          <w:p w:rsidR="00676813" w:rsidRPr="00763D2A" w:rsidRDefault="00676813" w:rsidP="000944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76813" w:rsidRPr="00763D2A" w:rsidTr="000944C9">
        <w:tc>
          <w:tcPr>
            <w:tcW w:w="561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7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5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0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2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2" w:type="dxa"/>
          </w:tcPr>
          <w:p w:rsidR="00676813" w:rsidRPr="00763D2A" w:rsidRDefault="00676813" w:rsidP="000944C9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</w:tcPr>
          <w:p w:rsidR="00676813" w:rsidRPr="00763D2A" w:rsidRDefault="00676813" w:rsidP="000944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D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676813" w:rsidRDefault="00676813" w:rsidP="00676813"/>
    <w:p w:rsidR="00A97003" w:rsidRDefault="00A97003">
      <w:bookmarkStart w:id="5" w:name="_GoBack"/>
      <w:bookmarkEnd w:id="5"/>
    </w:p>
    <w:sectPr w:rsidR="00A97003" w:rsidSect="00763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13"/>
    <w:rsid w:val="000676BF"/>
    <w:rsid w:val="00676813"/>
    <w:rsid w:val="00A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C47CA4-A404-4D29-8479-B22AF031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8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6813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CE669CFF557DD46CCEAF7E17ACEA0001BAFD45477E66D8FC5A7FF4111F1E28772872B8D56A083bA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1CE669CFF557DD46CCEAF7E17ACEA0001EABD55A70E66D8FC5A7FF4111F1E28772872B8D56A080bAV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CE669CFF557DD46CCEAF7E17ACEA0001EABD55A70E66D8FC5A7FF4111F1E28772872B8D56A080bAVFL" TargetMode="External"/><Relationship Id="rId5" Type="http://schemas.openxmlformats.org/officeDocument/2006/relationships/hyperlink" Target="consultantplus://offline/ref=331CE669CFF557DD46CCEAF7E17ACEA0001EABD55A70E66D8FC5A7FF4111F1E28772872B8D56A081bAVD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Федорченко Татьяна Борисовна</cp:lastModifiedBy>
  <cp:revision>1</cp:revision>
  <dcterms:created xsi:type="dcterms:W3CDTF">2018-01-22T05:02:00Z</dcterms:created>
  <dcterms:modified xsi:type="dcterms:W3CDTF">2018-01-22T05:03:00Z</dcterms:modified>
</cp:coreProperties>
</file>