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0"/>
        <w:gridCol w:w="5840"/>
      </w:tblGrid>
      <w:tr w:rsidR="007E06DF" w:rsidTr="007724B6">
        <w:trPr>
          <w:trHeight w:val="286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6DF" w:rsidRPr="007724B6" w:rsidRDefault="007E06DF" w:rsidP="007724B6">
            <w:pPr>
              <w:shd w:val="clear" w:color="auto" w:fill="FFFFFF"/>
              <w:jc w:val="center"/>
              <w:rPr>
                <w:szCs w:val="24"/>
              </w:rPr>
            </w:pPr>
          </w:p>
          <w:p w:rsidR="007E06DF" w:rsidRPr="007724B6" w:rsidRDefault="00FB223F" w:rsidP="007724B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715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6DF" w:rsidRPr="007724B6" w:rsidRDefault="007E06DF" w:rsidP="007724B6">
            <w:pPr>
              <w:ind w:left="1824" w:right="1680"/>
              <w:jc w:val="center"/>
              <w:rPr>
                <w:szCs w:val="24"/>
              </w:rPr>
            </w:pPr>
          </w:p>
          <w:p w:rsidR="007E06DF" w:rsidRPr="007724B6" w:rsidRDefault="007E06DF" w:rsidP="007724B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7724B6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7724B6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E06DF" w:rsidRPr="007724B6" w:rsidRDefault="007E06DF" w:rsidP="007724B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 w:rsidRPr="007724B6"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7E06DF" w:rsidRPr="007724B6" w:rsidRDefault="007E06DF" w:rsidP="007724B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7724B6"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 w:rsidRPr="007724B6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E06DF" w:rsidRPr="007724B6" w:rsidRDefault="007E06DF" w:rsidP="007724B6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7724B6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E06DF" w:rsidRPr="007724B6" w:rsidRDefault="007E06DF" w:rsidP="007724B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7724B6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7724B6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E06DF" w:rsidRPr="007724B6" w:rsidRDefault="007E06DF" w:rsidP="007724B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E06DF" w:rsidRPr="007724B6" w:rsidRDefault="007E06DF" w:rsidP="007724B6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7E06DF" w:rsidRPr="007724B6" w:rsidRDefault="007E06DF" w:rsidP="007724B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724B6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E06DF" w:rsidRDefault="007E06DF" w:rsidP="006F150A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6DF" w:rsidRDefault="007E06DF" w:rsidP="006F150A"/>
        </w:tc>
      </w:tr>
    </w:tbl>
    <w:p w:rsidR="007E06DF" w:rsidRPr="002E3285" w:rsidRDefault="00922F13" w:rsidP="007E06DF">
      <w:pPr>
        <w:tabs>
          <w:tab w:val="left" w:pos="900"/>
        </w:tabs>
        <w:jc w:val="both"/>
        <w:rPr>
          <w:b/>
        </w:rPr>
      </w:pPr>
      <w:r>
        <w:rPr>
          <w:sz w:val="28"/>
          <w:szCs w:val="28"/>
        </w:rPr>
        <w:t>26.09.2013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6DF">
        <w:rPr>
          <w:sz w:val="28"/>
          <w:szCs w:val="28"/>
        </w:rPr>
        <w:t xml:space="preserve"> </w:t>
      </w:r>
      <w:r w:rsidR="007E06DF">
        <w:rPr>
          <w:sz w:val="28"/>
          <w:szCs w:val="28"/>
        </w:rPr>
        <w:tab/>
      </w:r>
      <w:r w:rsidR="007E06DF">
        <w:rPr>
          <w:sz w:val="28"/>
          <w:szCs w:val="28"/>
        </w:rPr>
        <w:tab/>
      </w:r>
      <w:r w:rsidR="007E06DF">
        <w:rPr>
          <w:sz w:val="28"/>
          <w:szCs w:val="28"/>
        </w:rPr>
        <w:tab/>
        <w:t>г. Зеленогорск</w:t>
      </w:r>
      <w:r w:rsidR="00497A28">
        <w:rPr>
          <w:sz w:val="28"/>
          <w:szCs w:val="28"/>
        </w:rPr>
        <w:tab/>
      </w:r>
      <w:r w:rsidR="00497A28">
        <w:rPr>
          <w:sz w:val="28"/>
          <w:szCs w:val="28"/>
        </w:rPr>
        <w:tab/>
      </w:r>
      <w:r w:rsidR="00497A28">
        <w:rPr>
          <w:sz w:val="28"/>
          <w:szCs w:val="28"/>
        </w:rPr>
        <w:tab/>
      </w:r>
      <w:r w:rsidR="007E06DF" w:rsidRPr="00922F13">
        <w:rPr>
          <w:sz w:val="28"/>
          <w:szCs w:val="28"/>
        </w:rPr>
        <w:t xml:space="preserve">№  </w:t>
      </w:r>
      <w:r w:rsidRPr="00922F13">
        <w:rPr>
          <w:sz w:val="28"/>
          <w:szCs w:val="28"/>
        </w:rPr>
        <w:t>42-243р</w:t>
      </w:r>
      <w:r w:rsidR="007E06DF" w:rsidRPr="00922F13">
        <w:rPr>
          <w:sz w:val="28"/>
          <w:szCs w:val="28"/>
        </w:rPr>
        <w:tab/>
      </w:r>
    </w:p>
    <w:p w:rsidR="00497A28" w:rsidRDefault="00497A28" w:rsidP="007E06DF">
      <w:pPr>
        <w:rPr>
          <w:sz w:val="28"/>
          <w:szCs w:val="28"/>
        </w:rPr>
      </w:pPr>
    </w:p>
    <w:p w:rsidR="007E06DF" w:rsidRPr="00650BCE" w:rsidRDefault="007E06DF" w:rsidP="007E06DF">
      <w:pPr>
        <w:rPr>
          <w:sz w:val="28"/>
          <w:szCs w:val="28"/>
        </w:rPr>
      </w:pPr>
      <w:bookmarkStart w:id="0" w:name="_GoBack"/>
      <w:r w:rsidRPr="00650BCE">
        <w:rPr>
          <w:sz w:val="28"/>
          <w:szCs w:val="28"/>
        </w:rPr>
        <w:t xml:space="preserve">О внесении изменений и дополнений </w:t>
      </w:r>
    </w:p>
    <w:p w:rsidR="007E06DF" w:rsidRPr="00650BCE" w:rsidRDefault="007E06DF" w:rsidP="007E06DF">
      <w:pPr>
        <w:rPr>
          <w:sz w:val="28"/>
          <w:szCs w:val="28"/>
        </w:rPr>
      </w:pPr>
      <w:r w:rsidRPr="00650BCE">
        <w:rPr>
          <w:sz w:val="28"/>
          <w:szCs w:val="28"/>
        </w:rPr>
        <w:t>в Устав города Зеленогорска</w:t>
      </w:r>
    </w:p>
    <w:bookmarkEnd w:id="0"/>
    <w:p w:rsidR="007E06DF" w:rsidRDefault="007E06DF" w:rsidP="007E06DF">
      <w:pPr>
        <w:rPr>
          <w:sz w:val="28"/>
          <w:szCs w:val="28"/>
        </w:rPr>
      </w:pPr>
    </w:p>
    <w:p w:rsidR="007E06DF" w:rsidRPr="00650BCE" w:rsidRDefault="007E06DF" w:rsidP="00AE35C0">
      <w:pPr>
        <w:jc w:val="both"/>
        <w:rPr>
          <w:sz w:val="28"/>
          <w:szCs w:val="28"/>
        </w:rPr>
      </w:pPr>
      <w:r w:rsidRPr="00650BCE">
        <w:rPr>
          <w:sz w:val="28"/>
          <w:szCs w:val="28"/>
        </w:rPr>
        <w:tab/>
      </w:r>
      <w:r w:rsidR="00AE35C0" w:rsidRPr="00AE35C0">
        <w:rPr>
          <w:sz w:val="28"/>
          <w:szCs w:val="28"/>
        </w:rPr>
        <w:t>В целях создания контрольно-счетного органа в структуре органов местного самоуправления г. Зеленогорска</w:t>
      </w:r>
      <w:r w:rsidR="003D2B26">
        <w:rPr>
          <w:sz w:val="28"/>
          <w:szCs w:val="28"/>
        </w:rPr>
        <w:t>,</w:t>
      </w:r>
      <w:r w:rsidR="00AE35C0" w:rsidRPr="00AE35C0">
        <w:rPr>
          <w:sz w:val="28"/>
          <w:szCs w:val="28"/>
        </w:rPr>
        <w:t xml:space="preserve"> на основании Федеральн</w:t>
      </w:r>
      <w:r w:rsidR="003D2B26">
        <w:rPr>
          <w:sz w:val="28"/>
          <w:szCs w:val="28"/>
        </w:rPr>
        <w:t>ых</w:t>
      </w:r>
      <w:r w:rsidR="00AE35C0" w:rsidRPr="00AE35C0">
        <w:rPr>
          <w:sz w:val="28"/>
          <w:szCs w:val="28"/>
        </w:rPr>
        <w:t xml:space="preserve"> закон</w:t>
      </w:r>
      <w:r w:rsidR="003D2B26">
        <w:rPr>
          <w:sz w:val="28"/>
          <w:szCs w:val="28"/>
        </w:rPr>
        <w:t>ов</w:t>
      </w:r>
      <w:r w:rsidR="00AE35C0" w:rsidRPr="00AE35C0">
        <w:rPr>
          <w:sz w:val="28"/>
          <w:szCs w:val="28"/>
        </w:rPr>
        <w:t xml:space="preserve"> от 06.10.2003</w:t>
      </w:r>
      <w:r w:rsidR="003D2B26">
        <w:rPr>
          <w:sz w:val="28"/>
          <w:szCs w:val="28"/>
        </w:rPr>
        <w:t xml:space="preserve"> </w:t>
      </w:r>
      <w:r w:rsidR="00AE35C0" w:rsidRPr="00AE35C0">
        <w:rPr>
          <w:sz w:val="28"/>
          <w:szCs w:val="28"/>
        </w:rPr>
        <w:t>№ 131-ФЗ «Об общих</w:t>
      </w:r>
      <w:r w:rsidR="00AE35C0">
        <w:rPr>
          <w:sz w:val="28"/>
          <w:szCs w:val="28"/>
        </w:rPr>
        <w:t xml:space="preserve"> </w:t>
      </w:r>
      <w:r w:rsidR="00AE35C0" w:rsidRPr="00AE35C0">
        <w:rPr>
          <w:sz w:val="28"/>
          <w:szCs w:val="28"/>
        </w:rPr>
        <w:t>принципах организации местного самоуправления в Российской</w:t>
      </w:r>
      <w:r w:rsidR="00AE35C0">
        <w:rPr>
          <w:sz w:val="28"/>
          <w:szCs w:val="28"/>
        </w:rPr>
        <w:t xml:space="preserve"> </w:t>
      </w:r>
      <w:r w:rsidR="00AE35C0" w:rsidRPr="00AE35C0">
        <w:rPr>
          <w:sz w:val="28"/>
          <w:szCs w:val="28"/>
        </w:rPr>
        <w:t xml:space="preserve">Федерации», </w:t>
      </w:r>
      <w:r w:rsidR="003D2B26">
        <w:rPr>
          <w:sz w:val="28"/>
          <w:szCs w:val="28"/>
        </w:rPr>
        <w:t xml:space="preserve">от 07.02.2011 № 6-ФЗ </w:t>
      </w:r>
      <w:r w:rsidR="003D2B26" w:rsidRPr="00E156E9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D2B26">
        <w:rPr>
          <w:sz w:val="28"/>
          <w:szCs w:val="28"/>
        </w:rPr>
        <w:t xml:space="preserve">, </w:t>
      </w:r>
      <w:r w:rsidR="00AE35C0" w:rsidRPr="00AE35C0">
        <w:rPr>
          <w:sz w:val="28"/>
          <w:szCs w:val="28"/>
        </w:rPr>
        <w:t xml:space="preserve">руководствуясь статьями 8, 27 Устава города, Совет </w:t>
      </w:r>
      <w:proofErr w:type="gramStart"/>
      <w:r w:rsidR="00AE35C0" w:rsidRPr="00AE35C0">
        <w:rPr>
          <w:sz w:val="28"/>
          <w:szCs w:val="28"/>
        </w:rPr>
        <w:t>депутатов</w:t>
      </w:r>
      <w:proofErr w:type="gramEnd"/>
      <w:r w:rsidR="00AE35C0">
        <w:rPr>
          <w:sz w:val="28"/>
          <w:szCs w:val="28"/>
        </w:rPr>
        <w:t xml:space="preserve"> </w:t>
      </w:r>
      <w:r w:rsidRPr="00650BCE">
        <w:rPr>
          <w:bCs/>
          <w:sz w:val="28"/>
          <w:szCs w:val="28"/>
        </w:rPr>
        <w:t>ЗАТО г. Зеленогорска</w:t>
      </w:r>
    </w:p>
    <w:p w:rsidR="007E06DF" w:rsidRPr="00650BCE" w:rsidRDefault="007E06DF" w:rsidP="007E06DF">
      <w:pPr>
        <w:jc w:val="both"/>
        <w:rPr>
          <w:sz w:val="28"/>
          <w:szCs w:val="28"/>
        </w:rPr>
      </w:pPr>
    </w:p>
    <w:p w:rsidR="007E06DF" w:rsidRPr="00650BCE" w:rsidRDefault="007E06DF" w:rsidP="007E06DF">
      <w:pPr>
        <w:jc w:val="both"/>
        <w:rPr>
          <w:sz w:val="28"/>
          <w:szCs w:val="28"/>
        </w:rPr>
      </w:pPr>
      <w:r w:rsidRPr="00650BCE">
        <w:rPr>
          <w:sz w:val="28"/>
          <w:szCs w:val="28"/>
        </w:rPr>
        <w:t>Р Е Ш И Л:</w:t>
      </w:r>
    </w:p>
    <w:p w:rsidR="007E06DF" w:rsidRDefault="007E06DF" w:rsidP="007E06DF">
      <w:pPr>
        <w:ind w:firstLine="705"/>
        <w:jc w:val="both"/>
        <w:rPr>
          <w:sz w:val="28"/>
          <w:szCs w:val="28"/>
        </w:rPr>
      </w:pPr>
    </w:p>
    <w:p w:rsidR="007E06DF" w:rsidRDefault="007E06DF" w:rsidP="00CC334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C334F">
        <w:rPr>
          <w:sz w:val="28"/>
          <w:szCs w:val="28"/>
        </w:rPr>
        <w:t xml:space="preserve">Внести </w:t>
      </w:r>
      <w:r w:rsidR="005649B1" w:rsidRPr="00CC334F">
        <w:rPr>
          <w:sz w:val="28"/>
          <w:szCs w:val="28"/>
        </w:rPr>
        <w:t xml:space="preserve">в </w:t>
      </w:r>
      <w:r w:rsidRPr="00CC334F">
        <w:rPr>
          <w:sz w:val="28"/>
          <w:szCs w:val="28"/>
        </w:rPr>
        <w:t>Устав города Зеленогорска</w:t>
      </w:r>
      <w:r w:rsidRPr="00CC334F">
        <w:rPr>
          <w:b/>
          <w:bCs/>
          <w:sz w:val="28"/>
          <w:szCs w:val="28"/>
        </w:rPr>
        <w:t xml:space="preserve"> </w:t>
      </w:r>
      <w:r w:rsidRPr="00CC334F">
        <w:rPr>
          <w:bCs/>
          <w:sz w:val="28"/>
          <w:szCs w:val="28"/>
        </w:rPr>
        <w:t xml:space="preserve">следующие </w:t>
      </w:r>
      <w:r w:rsidRPr="00CC334F">
        <w:rPr>
          <w:sz w:val="28"/>
          <w:szCs w:val="28"/>
        </w:rPr>
        <w:t>изменения и дополнения:</w:t>
      </w:r>
    </w:p>
    <w:p w:rsidR="002772F2" w:rsidRDefault="003D2B26" w:rsidP="002772F2">
      <w:pPr>
        <w:pStyle w:val="a4"/>
        <w:numPr>
          <w:ilvl w:val="1"/>
          <w:numId w:val="1"/>
        </w:numPr>
        <w:ind w:left="851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CC334F" w:rsidRPr="001F03A5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ь</w:t>
      </w:r>
      <w:r w:rsidR="00CC334F" w:rsidRPr="001F03A5">
        <w:rPr>
          <w:b/>
          <w:sz w:val="28"/>
          <w:szCs w:val="28"/>
        </w:rPr>
        <w:t xml:space="preserve"> 1 статьи </w:t>
      </w:r>
      <w:r w:rsidR="00CC334F">
        <w:rPr>
          <w:b/>
          <w:sz w:val="28"/>
          <w:szCs w:val="28"/>
        </w:rPr>
        <w:t xml:space="preserve">24 </w:t>
      </w:r>
      <w:r w:rsidR="00CC334F">
        <w:rPr>
          <w:sz w:val="28"/>
          <w:szCs w:val="28"/>
        </w:rPr>
        <w:t>д</w:t>
      </w:r>
      <w:r w:rsidR="00CC334F" w:rsidRPr="00CC334F">
        <w:rPr>
          <w:sz w:val="28"/>
          <w:szCs w:val="28"/>
        </w:rPr>
        <w:t xml:space="preserve">ополнить пунктом </w:t>
      </w:r>
      <w:r w:rsidR="00CC334F">
        <w:rPr>
          <w:sz w:val="28"/>
          <w:szCs w:val="28"/>
        </w:rPr>
        <w:t>4</w:t>
      </w:r>
      <w:r w:rsidR="00CC334F" w:rsidRPr="00CC334F">
        <w:rPr>
          <w:sz w:val="28"/>
          <w:szCs w:val="28"/>
        </w:rPr>
        <w:t xml:space="preserve"> следующего содержания:</w:t>
      </w:r>
    </w:p>
    <w:p w:rsidR="00CC334F" w:rsidRDefault="00CC334F" w:rsidP="002772F2">
      <w:pPr>
        <w:pStyle w:val="a4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334F">
        <w:rPr>
          <w:sz w:val="28"/>
          <w:szCs w:val="28"/>
        </w:rPr>
        <w:t xml:space="preserve">4) Счетная палата закрытого административно-территориального образования города Зеленогорска (Счетная </w:t>
      </w:r>
      <w:proofErr w:type="gramStart"/>
      <w:r w:rsidRPr="00CC334F">
        <w:rPr>
          <w:sz w:val="28"/>
          <w:szCs w:val="28"/>
        </w:rPr>
        <w:t>палата</w:t>
      </w:r>
      <w:proofErr w:type="gramEnd"/>
      <w:r w:rsidRPr="00CC334F">
        <w:rPr>
          <w:sz w:val="28"/>
          <w:szCs w:val="28"/>
        </w:rPr>
        <w:t xml:space="preserve"> ЗАТО г. Зеленогорска) – контрольно-счётный орган муниципального образования</w:t>
      </w:r>
      <w:r w:rsidR="003D2B2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772F2" w:rsidRPr="002772F2" w:rsidRDefault="002772F2" w:rsidP="002772F2">
      <w:pPr>
        <w:pStyle w:val="a4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</w:t>
      </w:r>
      <w:r w:rsidR="009272D9" w:rsidRPr="009272D9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е</w:t>
      </w:r>
      <w:r w:rsidR="009272D9" w:rsidRPr="009272D9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>:</w:t>
      </w:r>
    </w:p>
    <w:p w:rsidR="00C24F0C" w:rsidRDefault="0065798B" w:rsidP="002772F2">
      <w:pPr>
        <w:pStyle w:val="a4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272D9" w:rsidRPr="009272D9">
        <w:rPr>
          <w:sz w:val="28"/>
          <w:szCs w:val="28"/>
        </w:rPr>
        <w:t xml:space="preserve">ополнить </w:t>
      </w:r>
      <w:r w:rsidR="009272D9" w:rsidRPr="009272D9">
        <w:rPr>
          <w:b/>
          <w:sz w:val="28"/>
          <w:szCs w:val="28"/>
        </w:rPr>
        <w:t>частью 3</w:t>
      </w:r>
      <w:r w:rsidR="009272D9" w:rsidRPr="009272D9">
        <w:rPr>
          <w:b/>
          <w:sz w:val="28"/>
          <w:szCs w:val="28"/>
          <w:vertAlign w:val="superscript"/>
        </w:rPr>
        <w:t>1</w:t>
      </w:r>
      <w:r w:rsidR="009272D9" w:rsidRPr="009272D9">
        <w:rPr>
          <w:sz w:val="28"/>
          <w:szCs w:val="28"/>
        </w:rPr>
        <w:t xml:space="preserve"> следующего содержания:</w:t>
      </w:r>
    </w:p>
    <w:p w:rsidR="009272D9" w:rsidRPr="009272D9" w:rsidRDefault="009272D9" w:rsidP="002772F2">
      <w:pPr>
        <w:pStyle w:val="a4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72D9">
        <w:rPr>
          <w:sz w:val="28"/>
          <w:szCs w:val="28"/>
        </w:rPr>
        <w:t>3</w:t>
      </w:r>
      <w:r w:rsidRPr="009272D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9272D9">
        <w:rPr>
          <w:sz w:val="28"/>
          <w:szCs w:val="28"/>
          <w:vertAlign w:val="superscript"/>
        </w:rPr>
        <w:t xml:space="preserve"> </w:t>
      </w:r>
      <w:r w:rsidRPr="009272D9">
        <w:rPr>
          <w:sz w:val="28"/>
          <w:szCs w:val="28"/>
        </w:rPr>
        <w:t>Счетная палата ЗАТО г. Зеленогорска подотчетна Совету депутатов ЗАТО г. Зеленогорска.</w:t>
      </w:r>
    </w:p>
    <w:p w:rsidR="00CC334F" w:rsidRDefault="009272D9" w:rsidP="002772F2">
      <w:pPr>
        <w:pStyle w:val="a4"/>
        <w:ind w:left="567" w:firstLine="567"/>
        <w:jc w:val="both"/>
        <w:rPr>
          <w:sz w:val="28"/>
          <w:szCs w:val="28"/>
        </w:rPr>
      </w:pPr>
      <w:r w:rsidRPr="000E0E28">
        <w:rPr>
          <w:sz w:val="28"/>
          <w:szCs w:val="28"/>
        </w:rPr>
        <w:t xml:space="preserve">Счетная </w:t>
      </w:r>
      <w:proofErr w:type="gramStart"/>
      <w:r w:rsidRPr="000E0E28">
        <w:rPr>
          <w:sz w:val="28"/>
          <w:szCs w:val="28"/>
        </w:rPr>
        <w:t>палата</w:t>
      </w:r>
      <w:proofErr w:type="gramEnd"/>
      <w:r w:rsidRPr="00F8555D">
        <w:rPr>
          <w:sz w:val="28"/>
          <w:szCs w:val="28"/>
        </w:rPr>
        <w:t xml:space="preserve"> ЗАТО г. Зеленогорска представляет Совету депутатов ЗАТО г. Зеленогорска ежегодные отчеты о </w:t>
      </w:r>
      <w:r w:rsidRPr="000E0E28">
        <w:rPr>
          <w:sz w:val="28"/>
          <w:szCs w:val="28"/>
        </w:rPr>
        <w:t xml:space="preserve">результатах </w:t>
      </w:r>
      <w:r w:rsidRPr="00F8555D">
        <w:rPr>
          <w:sz w:val="28"/>
          <w:szCs w:val="28"/>
        </w:rPr>
        <w:t>своей деятельности</w:t>
      </w:r>
      <w:r w:rsidR="003D2B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8555D">
        <w:rPr>
          <w:sz w:val="28"/>
          <w:szCs w:val="28"/>
        </w:rPr>
        <w:t>.</w:t>
      </w:r>
    </w:p>
    <w:p w:rsidR="00C24F0C" w:rsidRPr="00C24F0C" w:rsidRDefault="0065798B" w:rsidP="0065798B">
      <w:pPr>
        <w:pStyle w:val="a4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4 </w:t>
      </w:r>
      <w:r w:rsidR="00C24F0C">
        <w:rPr>
          <w:sz w:val="28"/>
          <w:szCs w:val="28"/>
        </w:rPr>
        <w:t>изложить в следующей редакции:</w:t>
      </w:r>
    </w:p>
    <w:p w:rsidR="00C24F0C" w:rsidRDefault="002772F2" w:rsidP="002772F2">
      <w:pPr>
        <w:pStyle w:val="Con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24F0C">
        <w:rPr>
          <w:rFonts w:ascii="Times New Roman" w:hAnsi="Times New Roman" w:cs="Times New Roman"/>
          <w:sz w:val="28"/>
          <w:szCs w:val="28"/>
        </w:rPr>
        <w:t xml:space="preserve">4. Совет депутатов ЗАТО г. Зеленогорска заслушивает ежегодные отчеты Главы ЗАТО г. Зеленогорска, главы Администрации ЗАТО г. Зеленогорска и </w:t>
      </w:r>
      <w:proofErr w:type="gramStart"/>
      <w:r w:rsidR="00C24F0C"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r w:rsidR="00C24F0C" w:rsidRPr="000E0E28">
        <w:rPr>
          <w:rFonts w:ascii="Times New Roman" w:hAnsi="Times New Roman" w:cs="Times New Roman"/>
          <w:sz w:val="28"/>
          <w:szCs w:val="28"/>
        </w:rPr>
        <w:t>Счетн</w:t>
      </w:r>
      <w:r w:rsidR="00C24F0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C24F0C" w:rsidRPr="000E0E28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24F0C">
        <w:rPr>
          <w:rFonts w:ascii="Times New Roman" w:hAnsi="Times New Roman" w:cs="Times New Roman"/>
          <w:sz w:val="28"/>
          <w:szCs w:val="28"/>
        </w:rPr>
        <w:t>ы</w:t>
      </w:r>
      <w:r w:rsidR="00C24F0C" w:rsidRPr="000E0E28"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  <w:r w:rsidR="00C24F0C">
        <w:rPr>
          <w:rFonts w:ascii="Times New Roman" w:hAnsi="Times New Roman" w:cs="Times New Roman"/>
          <w:sz w:val="28"/>
          <w:szCs w:val="28"/>
        </w:rPr>
        <w:t>о результатах их деятельности, деятельности Администрации ЗАТО г. Зеленогорска</w:t>
      </w:r>
      <w:r w:rsidR="003D2B26" w:rsidRPr="003D2B26">
        <w:rPr>
          <w:rFonts w:ascii="Times New Roman" w:hAnsi="Times New Roman" w:cs="Times New Roman"/>
          <w:sz w:val="28"/>
          <w:szCs w:val="28"/>
        </w:rPr>
        <w:t xml:space="preserve"> </w:t>
      </w:r>
      <w:r w:rsidR="003D2B26">
        <w:rPr>
          <w:rFonts w:ascii="Times New Roman" w:hAnsi="Times New Roman" w:cs="Times New Roman"/>
          <w:sz w:val="28"/>
          <w:szCs w:val="28"/>
        </w:rPr>
        <w:t xml:space="preserve">и </w:t>
      </w:r>
      <w:r w:rsidR="003D2B26" w:rsidRPr="002A3B00">
        <w:rPr>
          <w:rFonts w:ascii="Times New Roman" w:hAnsi="Times New Roman" w:cs="Times New Roman"/>
          <w:sz w:val="28"/>
          <w:szCs w:val="28"/>
        </w:rPr>
        <w:t>Счетной палаты ЗАТО г. Зеленогорска</w:t>
      </w:r>
      <w:r w:rsidR="00C24F0C">
        <w:rPr>
          <w:rFonts w:ascii="Times New Roman" w:hAnsi="Times New Roman" w:cs="Times New Roman"/>
          <w:sz w:val="28"/>
          <w:szCs w:val="28"/>
        </w:rPr>
        <w:t xml:space="preserve">, в том числе о решении вопросов, поставленных Советом депутатов ЗАТО г. Зеленогорска, в порядке, установленном Регламентом Совета депутатов ЗАТО г. Зеленогорска. </w:t>
      </w:r>
    </w:p>
    <w:p w:rsidR="007E06DF" w:rsidRDefault="00C24F0C" w:rsidP="002772F2">
      <w:pPr>
        <w:ind w:left="567" w:firstLine="567"/>
        <w:jc w:val="both"/>
        <w:rPr>
          <w:sz w:val="28"/>
          <w:szCs w:val="28"/>
        </w:rPr>
      </w:pPr>
      <w:r w:rsidRPr="00C24F0C">
        <w:rPr>
          <w:sz w:val="28"/>
          <w:szCs w:val="28"/>
        </w:rPr>
        <w:t>Отчеты публикуются для всеобщего сведения</w:t>
      </w:r>
      <w:r w:rsidR="003D2B26">
        <w:rPr>
          <w:sz w:val="28"/>
          <w:szCs w:val="28"/>
        </w:rPr>
        <w:t>.</w:t>
      </w:r>
      <w:r w:rsidR="002772F2">
        <w:rPr>
          <w:sz w:val="28"/>
          <w:szCs w:val="28"/>
        </w:rPr>
        <w:t>»</w:t>
      </w:r>
      <w:r w:rsidRPr="00C24F0C">
        <w:rPr>
          <w:sz w:val="28"/>
          <w:szCs w:val="28"/>
        </w:rPr>
        <w:t>.</w:t>
      </w:r>
    </w:p>
    <w:p w:rsidR="0065798B" w:rsidRDefault="0065798B" w:rsidP="0065798B">
      <w:pPr>
        <w:pStyle w:val="a4"/>
        <w:numPr>
          <w:ilvl w:val="2"/>
          <w:numId w:val="1"/>
        </w:numPr>
        <w:jc w:val="both"/>
        <w:rPr>
          <w:sz w:val="28"/>
          <w:szCs w:val="28"/>
        </w:rPr>
      </w:pPr>
      <w:r w:rsidRPr="0065798B">
        <w:rPr>
          <w:b/>
          <w:sz w:val="28"/>
          <w:szCs w:val="28"/>
        </w:rPr>
        <w:t>Часть 6</w:t>
      </w:r>
      <w:r w:rsidRPr="0065798B">
        <w:rPr>
          <w:sz w:val="28"/>
          <w:szCs w:val="28"/>
        </w:rPr>
        <w:t xml:space="preserve"> изложить в следующей редакции:</w:t>
      </w:r>
    </w:p>
    <w:p w:rsidR="0065798B" w:rsidRDefault="0065798B" w:rsidP="0065798B">
      <w:pPr>
        <w:pStyle w:val="a4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798B">
        <w:rPr>
          <w:sz w:val="28"/>
          <w:szCs w:val="28"/>
        </w:rPr>
        <w:t xml:space="preserve">6. Совет </w:t>
      </w:r>
      <w:proofErr w:type="gramStart"/>
      <w:r w:rsidRPr="0065798B">
        <w:rPr>
          <w:sz w:val="28"/>
          <w:szCs w:val="28"/>
        </w:rPr>
        <w:t>депутатов</w:t>
      </w:r>
      <w:proofErr w:type="gramEnd"/>
      <w:r w:rsidRPr="0065798B">
        <w:rPr>
          <w:sz w:val="28"/>
          <w:szCs w:val="28"/>
        </w:rPr>
        <w:t xml:space="preserve"> ЗАТО г. Зеленогорска, Администрация ЗАТО г. Зеленогорска и Счетная палата ЗАТО г. Зеленогорска наделяются правами юридического лица в соответствии с федеральным законом, устанавливающим общие принципы организации местного самоуправления в Российской Федерации</w:t>
      </w:r>
      <w:r w:rsidR="003D2B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65798B">
        <w:rPr>
          <w:sz w:val="28"/>
          <w:szCs w:val="28"/>
        </w:rPr>
        <w:t>.</w:t>
      </w:r>
    </w:p>
    <w:p w:rsidR="0072347A" w:rsidRPr="0072347A" w:rsidRDefault="0072347A" w:rsidP="0072347A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72347A">
        <w:rPr>
          <w:b/>
          <w:sz w:val="28"/>
          <w:szCs w:val="28"/>
        </w:rPr>
        <w:t>Статью 34</w:t>
      </w:r>
      <w:r w:rsidRPr="0072347A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 w:rsidRPr="0072347A">
        <w:rPr>
          <w:sz w:val="28"/>
          <w:szCs w:val="28"/>
        </w:rPr>
        <w:t xml:space="preserve"> следующего содержания:</w:t>
      </w:r>
    </w:p>
    <w:p w:rsidR="0072347A" w:rsidRDefault="0072347A" w:rsidP="0072347A">
      <w:pPr>
        <w:pStyle w:val="a4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347A">
        <w:rPr>
          <w:sz w:val="28"/>
          <w:szCs w:val="28"/>
        </w:rPr>
        <w:t>12</w:t>
      </w:r>
      <w:r w:rsidRPr="0072347A">
        <w:rPr>
          <w:sz w:val="28"/>
          <w:szCs w:val="28"/>
          <w:vertAlign w:val="superscript"/>
        </w:rPr>
        <w:t>1</w:t>
      </w:r>
      <w:r w:rsidRPr="0072347A">
        <w:rPr>
          <w:sz w:val="28"/>
          <w:szCs w:val="28"/>
        </w:rPr>
        <w:t xml:space="preserve">) заключает и расторгает контракт с председателем Счетной </w:t>
      </w:r>
      <w:proofErr w:type="gramStart"/>
      <w:r w:rsidRPr="0072347A">
        <w:rPr>
          <w:sz w:val="28"/>
          <w:szCs w:val="28"/>
        </w:rPr>
        <w:t>палаты</w:t>
      </w:r>
      <w:proofErr w:type="gramEnd"/>
      <w:r w:rsidRPr="0072347A">
        <w:rPr>
          <w:sz w:val="28"/>
          <w:szCs w:val="28"/>
        </w:rPr>
        <w:t xml:space="preserve"> ЗАТО г. Зеленогорска, заключает и расторгает трудовые договоры с лицами, замещающими муниципальные должности;</w:t>
      </w:r>
      <w:r>
        <w:rPr>
          <w:sz w:val="28"/>
          <w:szCs w:val="28"/>
        </w:rPr>
        <w:t>».</w:t>
      </w:r>
    </w:p>
    <w:p w:rsidR="0072347A" w:rsidRDefault="006375C2" w:rsidP="0072347A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6375C2">
        <w:rPr>
          <w:b/>
          <w:sz w:val="28"/>
          <w:szCs w:val="28"/>
        </w:rPr>
        <w:t>Часть 2 статьи 40</w:t>
      </w:r>
      <w:r>
        <w:rPr>
          <w:sz w:val="28"/>
          <w:szCs w:val="28"/>
        </w:rPr>
        <w:t xml:space="preserve"> </w:t>
      </w:r>
      <w:r w:rsidRPr="0065798B">
        <w:rPr>
          <w:sz w:val="28"/>
          <w:szCs w:val="28"/>
        </w:rPr>
        <w:t>изложить в следующей редакции:</w:t>
      </w:r>
    </w:p>
    <w:p w:rsidR="006375C2" w:rsidRDefault="006375C2" w:rsidP="006375C2">
      <w:pPr>
        <w:pStyle w:val="a4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75C2">
        <w:rPr>
          <w:sz w:val="28"/>
          <w:szCs w:val="28"/>
        </w:rPr>
        <w:t>2. Администрация ЗАТО г. Зеленогорска осуществляет иные полномочия и контрольно-распорядительные функции по решению вопросов местного значения в соответствии с законодательством Российской Федерации, Красноярского края, настоящим Уставом, решениями Совета депутатов ЗАТО г. Зеленогорска и иными муниципальными правовыми актами, за исключением вопросов, отнесенных федеральными и краевыми законами, настоящим Уставом и решениями Совета депутатов ЗАТО г. Зеленогорска к компетенции Совета депутатов ЗАТО г. Зеленогорска, Главы ЗАТО г. Зеленогорска или Счетной палаты ЗАТО г. Зеленогорска</w:t>
      </w:r>
      <w:r w:rsidR="003D2B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6375C2">
        <w:rPr>
          <w:sz w:val="28"/>
          <w:szCs w:val="28"/>
        </w:rPr>
        <w:t>.</w:t>
      </w:r>
    </w:p>
    <w:p w:rsidR="00E156E9" w:rsidRPr="00E156E9" w:rsidRDefault="00E156E9" w:rsidP="00E156E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главой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156E9" w:rsidRPr="00E156E9" w:rsidRDefault="00E156E9" w:rsidP="00293DF2">
      <w:pPr>
        <w:pStyle w:val="a4"/>
        <w:autoSpaceDE w:val="0"/>
        <w:ind w:left="567"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E51827">
        <w:rPr>
          <w:b/>
          <w:sz w:val="28"/>
          <w:szCs w:val="28"/>
        </w:rPr>
        <w:t>ГЛАВА 7</w:t>
      </w:r>
      <w:r w:rsidR="00E51827">
        <w:rPr>
          <w:b/>
          <w:sz w:val="28"/>
          <w:szCs w:val="28"/>
          <w:vertAlign w:val="superscript"/>
        </w:rPr>
        <w:t>1</w:t>
      </w:r>
      <w:r w:rsidR="00E51827">
        <w:rPr>
          <w:b/>
          <w:sz w:val="28"/>
          <w:szCs w:val="28"/>
        </w:rPr>
        <w:t xml:space="preserve">. СЧЕТНАЯ </w:t>
      </w:r>
      <w:proofErr w:type="gramStart"/>
      <w:r w:rsidR="00E51827">
        <w:rPr>
          <w:b/>
          <w:sz w:val="28"/>
          <w:szCs w:val="28"/>
        </w:rPr>
        <w:t>ПАЛАТА</w:t>
      </w:r>
      <w:proofErr w:type="gramEnd"/>
      <w:r w:rsidR="00E51827">
        <w:rPr>
          <w:b/>
          <w:sz w:val="28"/>
          <w:szCs w:val="28"/>
        </w:rPr>
        <w:t xml:space="preserve"> ЗАТО Г. ЗЕЛЕНОГОРСКА</w:t>
      </w:r>
    </w:p>
    <w:p w:rsidR="00E156E9" w:rsidRPr="00E51827" w:rsidRDefault="00E156E9" w:rsidP="00293DF2">
      <w:pPr>
        <w:pStyle w:val="a4"/>
        <w:autoSpaceDE w:val="0"/>
        <w:ind w:left="567" w:firstLine="567"/>
        <w:rPr>
          <w:i/>
          <w:sz w:val="28"/>
          <w:szCs w:val="28"/>
        </w:rPr>
      </w:pPr>
      <w:r w:rsidRPr="00E51827">
        <w:rPr>
          <w:i/>
          <w:sz w:val="28"/>
          <w:szCs w:val="28"/>
        </w:rPr>
        <w:t>Статья 42</w:t>
      </w:r>
      <w:r w:rsidRPr="00E51827">
        <w:rPr>
          <w:i/>
          <w:sz w:val="28"/>
          <w:szCs w:val="28"/>
          <w:vertAlign w:val="superscript"/>
        </w:rPr>
        <w:t>1</w:t>
      </w:r>
      <w:r w:rsidRPr="00E51827">
        <w:rPr>
          <w:i/>
          <w:sz w:val="28"/>
          <w:szCs w:val="28"/>
        </w:rPr>
        <w:t xml:space="preserve">. Статус Счетной </w:t>
      </w:r>
      <w:proofErr w:type="gramStart"/>
      <w:r w:rsidRPr="00E51827">
        <w:rPr>
          <w:i/>
          <w:sz w:val="28"/>
          <w:szCs w:val="28"/>
        </w:rPr>
        <w:t>палаты</w:t>
      </w:r>
      <w:proofErr w:type="gramEnd"/>
      <w:r w:rsidRPr="00E51827">
        <w:rPr>
          <w:i/>
          <w:sz w:val="28"/>
          <w:szCs w:val="28"/>
        </w:rPr>
        <w:t xml:space="preserve"> ЗАТО г. Зеленогорска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>1</w:t>
      </w:r>
      <w:r w:rsidRPr="00F8555D">
        <w:t xml:space="preserve">. </w:t>
      </w:r>
      <w:r w:rsidRPr="00E156E9">
        <w:rPr>
          <w:sz w:val="28"/>
          <w:szCs w:val="28"/>
        </w:rPr>
        <w:t>Счетная палата ЗАТО г. Зеленогорска является постоянно действующим органом внешнего муниципального финансового контроля, образуется Советом депутатов ЗАТО г. Зеленогорска.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 xml:space="preserve">2. Счетная </w:t>
      </w:r>
      <w:proofErr w:type="gramStart"/>
      <w:r w:rsidRPr="00E156E9">
        <w:rPr>
          <w:sz w:val="28"/>
          <w:szCs w:val="28"/>
        </w:rPr>
        <w:t>палата</w:t>
      </w:r>
      <w:proofErr w:type="gramEnd"/>
      <w:r w:rsidRPr="00E156E9">
        <w:rPr>
          <w:sz w:val="28"/>
          <w:szCs w:val="28"/>
        </w:rPr>
        <w:t xml:space="preserve"> ЗАТО г. Зеленогорска обладает организационной и функциональной независимостью и осуществляют свою деятельность самостоятельно.</w:t>
      </w:r>
    </w:p>
    <w:p w:rsidR="00E156E9" w:rsidRDefault="00E156E9" w:rsidP="00293DF2">
      <w:pPr>
        <w:pStyle w:val="a4"/>
        <w:ind w:left="567" w:firstLine="567"/>
        <w:jc w:val="both"/>
      </w:pPr>
      <w:r w:rsidRPr="00E156E9">
        <w:rPr>
          <w:sz w:val="28"/>
          <w:szCs w:val="28"/>
        </w:rPr>
        <w:t>3. Порядок организации и деятельности Счетной палаты ЗАТО г. Зеленогорска определяется Федеральным</w:t>
      </w:r>
      <w:r w:rsidR="003D2B26">
        <w:rPr>
          <w:sz w:val="28"/>
          <w:szCs w:val="28"/>
        </w:rPr>
        <w:t>и</w:t>
      </w:r>
      <w:r w:rsidRPr="00E156E9">
        <w:rPr>
          <w:sz w:val="28"/>
          <w:szCs w:val="28"/>
        </w:rPr>
        <w:t xml:space="preserve"> закон</w:t>
      </w:r>
      <w:r w:rsidR="003D2B26">
        <w:rPr>
          <w:sz w:val="28"/>
          <w:szCs w:val="28"/>
        </w:rPr>
        <w:t>ами</w:t>
      </w:r>
      <w:r w:rsidRPr="00E156E9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«Об общих принципах организации местного самоуправления в Российской Федерации», Бюджетным кодексом Российской Федерации, другими </w:t>
      </w:r>
      <w:r w:rsidRPr="00E156E9">
        <w:rPr>
          <w:sz w:val="28"/>
          <w:szCs w:val="28"/>
        </w:rPr>
        <w:lastRenderedPageBreak/>
        <w:t>федеральными законами и иными нормативными правовыми актами Российской Федерации, законами Красноярского края, Положением о Счетной палате</w:t>
      </w:r>
      <w:r w:rsidRPr="002247E6">
        <w:t xml:space="preserve"> </w:t>
      </w:r>
      <w:r w:rsidRPr="00E156E9">
        <w:rPr>
          <w:sz w:val="28"/>
          <w:szCs w:val="28"/>
        </w:rPr>
        <w:t>ЗАТО г. Зеленогорска, утверждаемым Советом депутатов ЗАТО г. Зеленогорска, иными муниципальными правовыми актами.</w:t>
      </w:r>
    </w:p>
    <w:p w:rsidR="00E156E9" w:rsidRPr="00E51827" w:rsidRDefault="00E156E9" w:rsidP="00293DF2">
      <w:pPr>
        <w:pStyle w:val="a4"/>
        <w:ind w:left="567" w:firstLine="567"/>
        <w:jc w:val="both"/>
        <w:rPr>
          <w:i/>
          <w:sz w:val="28"/>
          <w:szCs w:val="28"/>
        </w:rPr>
      </w:pPr>
      <w:r w:rsidRPr="00E51827">
        <w:rPr>
          <w:i/>
          <w:sz w:val="28"/>
          <w:szCs w:val="28"/>
        </w:rPr>
        <w:t>Статья 42</w:t>
      </w:r>
      <w:r w:rsidRPr="00E51827">
        <w:rPr>
          <w:i/>
          <w:sz w:val="28"/>
          <w:szCs w:val="28"/>
          <w:vertAlign w:val="superscript"/>
        </w:rPr>
        <w:t>2</w:t>
      </w:r>
      <w:r w:rsidRPr="00E51827">
        <w:rPr>
          <w:i/>
          <w:sz w:val="28"/>
          <w:szCs w:val="28"/>
        </w:rPr>
        <w:t xml:space="preserve">. Полномочия Счетной </w:t>
      </w:r>
      <w:proofErr w:type="gramStart"/>
      <w:r w:rsidRPr="00E51827">
        <w:rPr>
          <w:i/>
          <w:sz w:val="28"/>
          <w:szCs w:val="28"/>
        </w:rPr>
        <w:t>палаты</w:t>
      </w:r>
      <w:proofErr w:type="gramEnd"/>
      <w:r w:rsidRPr="00E51827">
        <w:rPr>
          <w:i/>
          <w:sz w:val="28"/>
          <w:szCs w:val="28"/>
        </w:rPr>
        <w:t xml:space="preserve"> ЗАТО г. Зеленогорск</w:t>
      </w:r>
      <w:r w:rsidR="00E51827" w:rsidRPr="00E51827">
        <w:rPr>
          <w:i/>
          <w:sz w:val="28"/>
          <w:szCs w:val="28"/>
        </w:rPr>
        <w:t>а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 xml:space="preserve">Счетная </w:t>
      </w:r>
      <w:proofErr w:type="gramStart"/>
      <w:r w:rsidRPr="00E156E9">
        <w:rPr>
          <w:sz w:val="28"/>
          <w:szCs w:val="28"/>
        </w:rPr>
        <w:t>палата</w:t>
      </w:r>
      <w:proofErr w:type="gramEnd"/>
      <w:r w:rsidRPr="00E156E9">
        <w:rPr>
          <w:sz w:val="28"/>
          <w:szCs w:val="28"/>
        </w:rPr>
        <w:t xml:space="preserve"> ЗАТО г. Зеленогорска осуществляет следующие основные полномочия: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>1) контроль за исполнением местного бюджета;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>2) экспертиза проектов местного бюджета;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3D2B26" w:rsidRPr="005E722E">
        <w:rPr>
          <w:sz w:val="28"/>
          <w:szCs w:val="28"/>
        </w:rPr>
        <w:t xml:space="preserve">Совет </w:t>
      </w:r>
      <w:proofErr w:type="gramStart"/>
      <w:r w:rsidR="003D2B26" w:rsidRPr="005E722E">
        <w:rPr>
          <w:sz w:val="28"/>
          <w:szCs w:val="28"/>
        </w:rPr>
        <w:t>депутатов</w:t>
      </w:r>
      <w:proofErr w:type="gramEnd"/>
      <w:r w:rsidR="003D2B26" w:rsidRPr="005E722E">
        <w:rPr>
          <w:sz w:val="28"/>
          <w:szCs w:val="28"/>
        </w:rPr>
        <w:t xml:space="preserve"> ЗАТО г. Зеленогорска</w:t>
      </w:r>
      <w:r w:rsidRPr="00E156E9">
        <w:rPr>
          <w:sz w:val="28"/>
          <w:szCs w:val="28"/>
        </w:rPr>
        <w:t xml:space="preserve"> и </w:t>
      </w:r>
      <w:r w:rsidR="003D2B26">
        <w:rPr>
          <w:sz w:val="28"/>
          <w:szCs w:val="28"/>
        </w:rPr>
        <w:t>Г</w:t>
      </w:r>
      <w:r w:rsidRPr="00E156E9">
        <w:rPr>
          <w:sz w:val="28"/>
          <w:szCs w:val="28"/>
        </w:rPr>
        <w:t xml:space="preserve">лаве </w:t>
      </w:r>
      <w:r w:rsidR="003D2B26" w:rsidRPr="005E722E">
        <w:rPr>
          <w:sz w:val="28"/>
          <w:szCs w:val="28"/>
        </w:rPr>
        <w:t>ЗАТО г. Зеленогорска</w:t>
      </w:r>
      <w:r w:rsidRPr="00E156E9">
        <w:rPr>
          <w:sz w:val="28"/>
          <w:szCs w:val="28"/>
        </w:rPr>
        <w:t>;</w:t>
      </w:r>
    </w:p>
    <w:p w:rsidR="00E156E9" w:rsidRP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E156E9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E156E9" w:rsidRDefault="00E156E9" w:rsidP="00293DF2">
      <w:pPr>
        <w:pStyle w:val="a4"/>
        <w:ind w:left="567" w:firstLine="567"/>
        <w:jc w:val="both"/>
        <w:rPr>
          <w:sz w:val="28"/>
          <w:szCs w:val="28"/>
        </w:rPr>
      </w:pPr>
      <w:r w:rsidRPr="00F8555D">
        <w:rPr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sz w:val="28"/>
          <w:szCs w:val="28"/>
        </w:rPr>
        <w:t>Красноярского края</w:t>
      </w:r>
      <w:r w:rsidRPr="00F8555D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85B88">
        <w:rPr>
          <w:sz w:val="28"/>
          <w:szCs w:val="28"/>
        </w:rPr>
        <w:t>ешени</w:t>
      </w:r>
      <w:r>
        <w:rPr>
          <w:sz w:val="28"/>
          <w:szCs w:val="28"/>
        </w:rPr>
        <w:t>ями</w:t>
      </w:r>
      <w:r w:rsidRPr="00B85B88">
        <w:rPr>
          <w:sz w:val="28"/>
          <w:szCs w:val="28"/>
        </w:rPr>
        <w:t xml:space="preserve"> Совета </w:t>
      </w:r>
      <w:proofErr w:type="gramStart"/>
      <w:r w:rsidRPr="00B85B88">
        <w:rPr>
          <w:sz w:val="28"/>
          <w:szCs w:val="28"/>
        </w:rPr>
        <w:t>депутатов</w:t>
      </w:r>
      <w:proofErr w:type="gramEnd"/>
      <w:r w:rsidRPr="00B85B88">
        <w:rPr>
          <w:sz w:val="28"/>
          <w:szCs w:val="28"/>
        </w:rPr>
        <w:t xml:space="preserve"> ЗАТО г. Зеленогорска</w:t>
      </w:r>
      <w:r w:rsidR="003D2B26">
        <w:rPr>
          <w:sz w:val="28"/>
          <w:szCs w:val="28"/>
        </w:rPr>
        <w:t>.</w:t>
      </w:r>
      <w:r w:rsidR="00293DF2">
        <w:rPr>
          <w:sz w:val="28"/>
          <w:szCs w:val="28"/>
        </w:rPr>
        <w:t>»</w:t>
      </w:r>
      <w:r w:rsidRPr="00F8555D">
        <w:rPr>
          <w:sz w:val="28"/>
          <w:szCs w:val="28"/>
        </w:rPr>
        <w:t>.</w:t>
      </w:r>
    </w:p>
    <w:p w:rsidR="00293DF2" w:rsidRDefault="00293DF2" w:rsidP="00293DF2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293DF2">
        <w:rPr>
          <w:b/>
          <w:sz w:val="28"/>
          <w:szCs w:val="28"/>
        </w:rPr>
        <w:lastRenderedPageBreak/>
        <w:t>Статью 48</w:t>
      </w:r>
      <w:r>
        <w:rPr>
          <w:sz w:val="28"/>
          <w:szCs w:val="28"/>
        </w:rPr>
        <w:t xml:space="preserve"> изложить в следующей редакции:</w:t>
      </w:r>
    </w:p>
    <w:p w:rsidR="00293DF2" w:rsidRDefault="00293DF2" w:rsidP="00293DF2">
      <w:pPr>
        <w:pStyle w:val="a4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3DF2">
        <w:rPr>
          <w:sz w:val="28"/>
          <w:szCs w:val="28"/>
        </w:rPr>
        <w:t xml:space="preserve">В систему муниципальных правовых актов города входят настоящий Устав, правовые акты, принятые на местном референдуме, правовые акты Совета </w:t>
      </w:r>
      <w:proofErr w:type="gramStart"/>
      <w:r w:rsidRPr="00293DF2">
        <w:rPr>
          <w:sz w:val="28"/>
          <w:szCs w:val="28"/>
        </w:rPr>
        <w:t>депутатов</w:t>
      </w:r>
      <w:proofErr w:type="gramEnd"/>
      <w:r w:rsidRPr="00293DF2">
        <w:rPr>
          <w:sz w:val="28"/>
          <w:szCs w:val="28"/>
        </w:rPr>
        <w:t xml:space="preserve"> ЗАТО г. Зеленогорска, постановления и распоряжения Главы ЗАТО г. Зеленогорска, постановления и распоряжения Администрации ЗАТО г. Зеленогорска, иные акты должностных лиц Администрации ЗАТО г. Зеленогорска и ее структурных подразделений, приказы и распоряжения председателя Счетной палаты ЗАТО г. Зеленогорска</w:t>
      </w:r>
      <w:r w:rsidR="003D2B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293DF2">
        <w:rPr>
          <w:sz w:val="28"/>
          <w:szCs w:val="28"/>
        </w:rPr>
        <w:t>.</w:t>
      </w:r>
    </w:p>
    <w:p w:rsidR="00293DF2" w:rsidRDefault="005E722E" w:rsidP="00293DF2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5E722E">
        <w:rPr>
          <w:b/>
          <w:sz w:val="28"/>
          <w:szCs w:val="28"/>
        </w:rPr>
        <w:t>статьей 53</w:t>
      </w:r>
      <w:r w:rsidRPr="005E722E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E722E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E722E" w:rsidRPr="005E722E" w:rsidRDefault="005E722E" w:rsidP="005E722E">
      <w:pPr>
        <w:pStyle w:val="a4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1827">
        <w:rPr>
          <w:i/>
          <w:sz w:val="28"/>
          <w:szCs w:val="28"/>
        </w:rPr>
        <w:t>Статья 53</w:t>
      </w:r>
      <w:r w:rsidRPr="00E51827">
        <w:rPr>
          <w:i/>
          <w:sz w:val="28"/>
          <w:szCs w:val="28"/>
          <w:vertAlign w:val="superscript"/>
        </w:rPr>
        <w:t>1</w:t>
      </w:r>
      <w:r w:rsidRPr="00E51827">
        <w:rPr>
          <w:i/>
          <w:sz w:val="28"/>
          <w:szCs w:val="28"/>
        </w:rPr>
        <w:t xml:space="preserve">. Правовые акты председателя Счетной </w:t>
      </w:r>
      <w:proofErr w:type="gramStart"/>
      <w:r w:rsidRPr="00E51827">
        <w:rPr>
          <w:i/>
          <w:sz w:val="28"/>
          <w:szCs w:val="28"/>
        </w:rPr>
        <w:t>палаты</w:t>
      </w:r>
      <w:proofErr w:type="gramEnd"/>
      <w:r w:rsidRPr="00E51827">
        <w:rPr>
          <w:i/>
          <w:sz w:val="28"/>
          <w:szCs w:val="28"/>
        </w:rPr>
        <w:t xml:space="preserve"> ЗАТО г. Зеленогорска</w:t>
      </w:r>
      <w:r w:rsidRPr="005E722E">
        <w:rPr>
          <w:sz w:val="28"/>
          <w:szCs w:val="28"/>
        </w:rPr>
        <w:t xml:space="preserve"> </w:t>
      </w:r>
    </w:p>
    <w:p w:rsidR="005E722E" w:rsidRDefault="005E722E" w:rsidP="005E722E">
      <w:pPr>
        <w:pStyle w:val="a4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</w:t>
      </w:r>
      <w:r w:rsidRPr="00492CA1">
        <w:rPr>
          <w:sz w:val="28"/>
          <w:szCs w:val="28"/>
        </w:rPr>
        <w:t>ЗАТО г. Зеленогорска в пределах своих полномочий, установленных настоящим Уставом и решениями Совета депутатов ЗАТО г. Зеленогорска</w:t>
      </w:r>
      <w:r w:rsidR="003D2B26">
        <w:rPr>
          <w:sz w:val="28"/>
          <w:szCs w:val="28"/>
        </w:rPr>
        <w:t>,</w:t>
      </w:r>
      <w:r w:rsidRPr="00492CA1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приказы и распоряжения председателя Счетной палаты</w:t>
      </w:r>
      <w:r w:rsidRPr="00492CA1">
        <w:rPr>
          <w:sz w:val="28"/>
          <w:szCs w:val="28"/>
        </w:rPr>
        <w:t xml:space="preserve"> ЗАТО г. Зеленогорска</w:t>
      </w:r>
      <w:r w:rsidR="003D2B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92CA1">
        <w:rPr>
          <w:sz w:val="28"/>
          <w:szCs w:val="28"/>
        </w:rPr>
        <w:t>.</w:t>
      </w:r>
    </w:p>
    <w:p w:rsidR="005E722E" w:rsidRDefault="005E722E" w:rsidP="005E722E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1 с</w:t>
      </w:r>
      <w:r w:rsidRPr="00293DF2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 54</w:t>
      </w:r>
      <w:r w:rsidRPr="00293D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5E722E" w:rsidRDefault="005E722E" w:rsidP="005E722E">
      <w:pPr>
        <w:pStyle w:val="a4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722E">
        <w:rPr>
          <w:sz w:val="28"/>
          <w:szCs w:val="28"/>
        </w:rPr>
        <w:t xml:space="preserve">1. Проекты муниципальных правовых актов могут вноситься депутатами Совета </w:t>
      </w:r>
      <w:proofErr w:type="gramStart"/>
      <w:r w:rsidRPr="005E722E">
        <w:rPr>
          <w:sz w:val="28"/>
          <w:szCs w:val="28"/>
        </w:rPr>
        <w:t>депутатов</w:t>
      </w:r>
      <w:proofErr w:type="gramEnd"/>
      <w:r w:rsidRPr="005E722E">
        <w:rPr>
          <w:sz w:val="28"/>
          <w:szCs w:val="28"/>
        </w:rPr>
        <w:t xml:space="preserve"> ЗАТО г. Зеленогорска, Главой ЗАТО г. Зеленогорска, главой Администрации ЗАТО г. Зеленогорска, заместителем председателя Совета депутатов ЗАТО г. Зеленогорска, органами территориального общественного самоуправления, инициативными группами граждан, а также депутатскими объединениями, должностными лицами Администрации ЗАТО г. Зеленогорска, председателем Счетной палаты ЗАТО г. Зеленогорска</w:t>
      </w:r>
      <w:r w:rsidR="003D2B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E722E">
        <w:rPr>
          <w:sz w:val="28"/>
          <w:szCs w:val="28"/>
        </w:rPr>
        <w:t>.</w:t>
      </w:r>
    </w:p>
    <w:p w:rsidR="005E722E" w:rsidRDefault="005E722E" w:rsidP="005E722E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5E722E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4</w:t>
      </w:r>
      <w:r w:rsidRPr="005E722E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62</w:t>
      </w:r>
      <w:r w:rsidRPr="005E722E">
        <w:rPr>
          <w:sz w:val="28"/>
          <w:szCs w:val="28"/>
        </w:rPr>
        <w:t xml:space="preserve">  изложить в следующей редакции:</w:t>
      </w:r>
    </w:p>
    <w:p w:rsidR="005E722E" w:rsidRDefault="005E722E" w:rsidP="005E722E">
      <w:pPr>
        <w:pStyle w:val="a4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722E">
        <w:rPr>
          <w:sz w:val="28"/>
          <w:szCs w:val="28"/>
        </w:rPr>
        <w:t xml:space="preserve">4. Контроль за исполнением муниципального заказа осуществляется Советом </w:t>
      </w:r>
      <w:proofErr w:type="gramStart"/>
      <w:r w:rsidRPr="005E722E">
        <w:rPr>
          <w:sz w:val="28"/>
          <w:szCs w:val="28"/>
        </w:rPr>
        <w:t>депутатов</w:t>
      </w:r>
      <w:proofErr w:type="gramEnd"/>
      <w:r w:rsidRPr="005E722E">
        <w:rPr>
          <w:sz w:val="28"/>
          <w:szCs w:val="28"/>
        </w:rPr>
        <w:t xml:space="preserve"> ЗАТО г. Зеленогорска,</w:t>
      </w:r>
      <w:r w:rsidR="003D2B26">
        <w:rPr>
          <w:sz w:val="28"/>
          <w:szCs w:val="28"/>
        </w:rPr>
        <w:t xml:space="preserve"> </w:t>
      </w:r>
      <w:r w:rsidRPr="005E722E">
        <w:rPr>
          <w:sz w:val="28"/>
          <w:szCs w:val="28"/>
        </w:rPr>
        <w:t>Администрацией ЗАТО г. Зеленогорска и Счетной палатой ЗАТО г. Зеленогорска в пределах их полномочий</w:t>
      </w:r>
      <w:r w:rsidR="003D2B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E722E">
        <w:rPr>
          <w:sz w:val="28"/>
          <w:szCs w:val="28"/>
        </w:rPr>
        <w:t>.</w:t>
      </w:r>
    </w:p>
    <w:p w:rsidR="00C243B6" w:rsidRDefault="00C243B6" w:rsidP="005408B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408BF">
        <w:rPr>
          <w:sz w:val="28"/>
          <w:szCs w:val="28"/>
        </w:rPr>
        <w:t>Настоящее решение вступает в силу со дня, следующего за днем его опубликования в газете «Панорама», после государственной регистрации в Управлении Министерства юстиции Российской Федерации по Красноярскому краю принятых  изменен</w:t>
      </w:r>
      <w:r w:rsidR="00B74676" w:rsidRPr="005408BF">
        <w:rPr>
          <w:sz w:val="28"/>
          <w:szCs w:val="28"/>
        </w:rPr>
        <w:t>ий и дополнений в Устав города</w:t>
      </w:r>
      <w:r w:rsidRPr="005408BF">
        <w:rPr>
          <w:sz w:val="28"/>
          <w:szCs w:val="28"/>
        </w:rPr>
        <w:t>.</w:t>
      </w:r>
    </w:p>
    <w:p w:rsidR="007E06DF" w:rsidRPr="005408BF" w:rsidRDefault="007E06DF" w:rsidP="005408B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408BF">
        <w:rPr>
          <w:sz w:val="28"/>
          <w:szCs w:val="28"/>
        </w:rPr>
        <w:t xml:space="preserve">Контроль за выполнением настоящего решения возложить на постоянную комиссию по правовым вопросам и безопасности населения. </w:t>
      </w:r>
    </w:p>
    <w:p w:rsidR="007E06DF" w:rsidRDefault="007E06DF" w:rsidP="007E06DF">
      <w:pPr>
        <w:jc w:val="both"/>
        <w:rPr>
          <w:sz w:val="28"/>
          <w:szCs w:val="28"/>
        </w:rPr>
      </w:pPr>
    </w:p>
    <w:p w:rsidR="007E06DF" w:rsidRDefault="007E06DF" w:rsidP="007E06DF">
      <w:pPr>
        <w:jc w:val="both"/>
        <w:rPr>
          <w:sz w:val="28"/>
          <w:szCs w:val="28"/>
        </w:rPr>
      </w:pPr>
    </w:p>
    <w:p w:rsidR="007E06DF" w:rsidRDefault="007E06DF" w:rsidP="007E06DF">
      <w:pPr>
        <w:jc w:val="both"/>
        <w:rPr>
          <w:sz w:val="28"/>
          <w:szCs w:val="28"/>
        </w:rPr>
      </w:pPr>
    </w:p>
    <w:p w:rsidR="007E06DF" w:rsidRDefault="007E06DF" w:rsidP="007E06DF">
      <w:pPr>
        <w:jc w:val="both"/>
        <w:rPr>
          <w:sz w:val="28"/>
          <w:szCs w:val="28"/>
        </w:rPr>
      </w:pPr>
    </w:p>
    <w:p w:rsidR="0012412C" w:rsidRDefault="007E06DF" w:rsidP="007724B6">
      <w:pPr>
        <w:jc w:val="both"/>
      </w:pPr>
      <w:r w:rsidRPr="00650BCE">
        <w:rPr>
          <w:sz w:val="28"/>
          <w:szCs w:val="28"/>
        </w:rPr>
        <w:t>Глава ЗАТО г. Зеленогорска</w:t>
      </w:r>
      <w:r w:rsidRPr="00650BC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0BCE">
        <w:rPr>
          <w:sz w:val="28"/>
          <w:szCs w:val="28"/>
        </w:rPr>
        <w:tab/>
      </w:r>
      <w:r w:rsidRPr="00650BC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А.В. Тимошенко</w:t>
      </w:r>
    </w:p>
    <w:sectPr w:rsidR="0012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8011D7"/>
    <w:multiLevelType w:val="multilevel"/>
    <w:tmpl w:val="61A68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7B5D01"/>
    <w:multiLevelType w:val="hybridMultilevel"/>
    <w:tmpl w:val="AF54C7D0"/>
    <w:lvl w:ilvl="0" w:tplc="D1621608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E1E617D"/>
    <w:multiLevelType w:val="hybridMultilevel"/>
    <w:tmpl w:val="84844754"/>
    <w:lvl w:ilvl="0" w:tplc="D162160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DF"/>
    <w:rsid w:val="000001AB"/>
    <w:rsid w:val="00004CCE"/>
    <w:rsid w:val="000105DD"/>
    <w:rsid w:val="0001591E"/>
    <w:rsid w:val="00015F14"/>
    <w:rsid w:val="000246DF"/>
    <w:rsid w:val="00032160"/>
    <w:rsid w:val="00032DE6"/>
    <w:rsid w:val="00034E8F"/>
    <w:rsid w:val="00065DB7"/>
    <w:rsid w:val="000735F8"/>
    <w:rsid w:val="00074370"/>
    <w:rsid w:val="000918BA"/>
    <w:rsid w:val="00093873"/>
    <w:rsid w:val="00093C77"/>
    <w:rsid w:val="000D37E6"/>
    <w:rsid w:val="001236EB"/>
    <w:rsid w:val="0012412C"/>
    <w:rsid w:val="001252EA"/>
    <w:rsid w:val="001274F1"/>
    <w:rsid w:val="00134DFA"/>
    <w:rsid w:val="001460B4"/>
    <w:rsid w:val="00162807"/>
    <w:rsid w:val="0017221B"/>
    <w:rsid w:val="001813B4"/>
    <w:rsid w:val="001945A0"/>
    <w:rsid w:val="001979BB"/>
    <w:rsid w:val="001C1DD9"/>
    <w:rsid w:val="001D26AD"/>
    <w:rsid w:val="001E365E"/>
    <w:rsid w:val="0020119C"/>
    <w:rsid w:val="00202B4D"/>
    <w:rsid w:val="00204113"/>
    <w:rsid w:val="002230D3"/>
    <w:rsid w:val="00233374"/>
    <w:rsid w:val="00264FE0"/>
    <w:rsid w:val="002725F6"/>
    <w:rsid w:val="0027675D"/>
    <w:rsid w:val="002772F2"/>
    <w:rsid w:val="002845C9"/>
    <w:rsid w:val="00293DF2"/>
    <w:rsid w:val="002952A6"/>
    <w:rsid w:val="00297326"/>
    <w:rsid w:val="002A03B1"/>
    <w:rsid w:val="002A652F"/>
    <w:rsid w:val="002B5016"/>
    <w:rsid w:val="002D23C2"/>
    <w:rsid w:val="002D4870"/>
    <w:rsid w:val="002D7102"/>
    <w:rsid w:val="002E3CB3"/>
    <w:rsid w:val="002E5847"/>
    <w:rsid w:val="002E6C33"/>
    <w:rsid w:val="00315E3C"/>
    <w:rsid w:val="003405B6"/>
    <w:rsid w:val="0035055E"/>
    <w:rsid w:val="00355526"/>
    <w:rsid w:val="00363A35"/>
    <w:rsid w:val="00366754"/>
    <w:rsid w:val="00376537"/>
    <w:rsid w:val="003B6C22"/>
    <w:rsid w:val="003D0C02"/>
    <w:rsid w:val="003D2B26"/>
    <w:rsid w:val="003D5B11"/>
    <w:rsid w:val="003E3574"/>
    <w:rsid w:val="003F4706"/>
    <w:rsid w:val="00437BB7"/>
    <w:rsid w:val="00442B6A"/>
    <w:rsid w:val="00447E9E"/>
    <w:rsid w:val="00471C04"/>
    <w:rsid w:val="0047539A"/>
    <w:rsid w:val="004845EA"/>
    <w:rsid w:val="0048564B"/>
    <w:rsid w:val="00486702"/>
    <w:rsid w:val="00497A28"/>
    <w:rsid w:val="004C7A46"/>
    <w:rsid w:val="004D6CBD"/>
    <w:rsid w:val="004E08DE"/>
    <w:rsid w:val="004F045A"/>
    <w:rsid w:val="004F73CD"/>
    <w:rsid w:val="00505420"/>
    <w:rsid w:val="00513AAB"/>
    <w:rsid w:val="005202D9"/>
    <w:rsid w:val="0053095E"/>
    <w:rsid w:val="0053108E"/>
    <w:rsid w:val="00533232"/>
    <w:rsid w:val="005408BF"/>
    <w:rsid w:val="005649B1"/>
    <w:rsid w:val="00564F5E"/>
    <w:rsid w:val="0058519F"/>
    <w:rsid w:val="00594EC2"/>
    <w:rsid w:val="005B0FA4"/>
    <w:rsid w:val="005B711A"/>
    <w:rsid w:val="005C176B"/>
    <w:rsid w:val="005D34EE"/>
    <w:rsid w:val="005E4CBF"/>
    <w:rsid w:val="005E4EAA"/>
    <w:rsid w:val="005E722E"/>
    <w:rsid w:val="005F4276"/>
    <w:rsid w:val="006054EB"/>
    <w:rsid w:val="0061553D"/>
    <w:rsid w:val="006168E2"/>
    <w:rsid w:val="0063594C"/>
    <w:rsid w:val="006375C2"/>
    <w:rsid w:val="006435EC"/>
    <w:rsid w:val="0065798B"/>
    <w:rsid w:val="0068351B"/>
    <w:rsid w:val="006929F1"/>
    <w:rsid w:val="00695B8B"/>
    <w:rsid w:val="006B4503"/>
    <w:rsid w:val="006C1248"/>
    <w:rsid w:val="006C41CB"/>
    <w:rsid w:val="006F150A"/>
    <w:rsid w:val="007115FF"/>
    <w:rsid w:val="00715761"/>
    <w:rsid w:val="0071670F"/>
    <w:rsid w:val="0072200A"/>
    <w:rsid w:val="0072347A"/>
    <w:rsid w:val="0073114C"/>
    <w:rsid w:val="00740F8D"/>
    <w:rsid w:val="00752D68"/>
    <w:rsid w:val="00760BD9"/>
    <w:rsid w:val="007724B6"/>
    <w:rsid w:val="007846BC"/>
    <w:rsid w:val="007877AB"/>
    <w:rsid w:val="00790FE7"/>
    <w:rsid w:val="007A6D70"/>
    <w:rsid w:val="007B727A"/>
    <w:rsid w:val="007C7514"/>
    <w:rsid w:val="007D35C1"/>
    <w:rsid w:val="007D3907"/>
    <w:rsid w:val="007D6DEA"/>
    <w:rsid w:val="007E06DF"/>
    <w:rsid w:val="007E113D"/>
    <w:rsid w:val="007E3477"/>
    <w:rsid w:val="007F3402"/>
    <w:rsid w:val="00811286"/>
    <w:rsid w:val="008134A3"/>
    <w:rsid w:val="0082620E"/>
    <w:rsid w:val="008324D8"/>
    <w:rsid w:val="0084076A"/>
    <w:rsid w:val="00843A42"/>
    <w:rsid w:val="00880023"/>
    <w:rsid w:val="008C3B8B"/>
    <w:rsid w:val="008D5C14"/>
    <w:rsid w:val="008E17FB"/>
    <w:rsid w:val="009002A4"/>
    <w:rsid w:val="00916E6C"/>
    <w:rsid w:val="009206AC"/>
    <w:rsid w:val="00922E82"/>
    <w:rsid w:val="00922F13"/>
    <w:rsid w:val="009272D9"/>
    <w:rsid w:val="0093371F"/>
    <w:rsid w:val="009641FD"/>
    <w:rsid w:val="00984668"/>
    <w:rsid w:val="00991CF1"/>
    <w:rsid w:val="009F68E8"/>
    <w:rsid w:val="00A16CE0"/>
    <w:rsid w:val="00A21157"/>
    <w:rsid w:val="00A23C03"/>
    <w:rsid w:val="00A942B7"/>
    <w:rsid w:val="00AA4E71"/>
    <w:rsid w:val="00AB5DF0"/>
    <w:rsid w:val="00AC241E"/>
    <w:rsid w:val="00AD2099"/>
    <w:rsid w:val="00AD43BF"/>
    <w:rsid w:val="00AE35C0"/>
    <w:rsid w:val="00AF3978"/>
    <w:rsid w:val="00AF426C"/>
    <w:rsid w:val="00B35687"/>
    <w:rsid w:val="00B3583B"/>
    <w:rsid w:val="00B370D3"/>
    <w:rsid w:val="00B45E94"/>
    <w:rsid w:val="00B610BD"/>
    <w:rsid w:val="00B745F3"/>
    <w:rsid w:val="00B74676"/>
    <w:rsid w:val="00B856C9"/>
    <w:rsid w:val="00BA2F33"/>
    <w:rsid w:val="00BA42FF"/>
    <w:rsid w:val="00BB1EA0"/>
    <w:rsid w:val="00BB4924"/>
    <w:rsid w:val="00BF391E"/>
    <w:rsid w:val="00C11916"/>
    <w:rsid w:val="00C171D1"/>
    <w:rsid w:val="00C22C36"/>
    <w:rsid w:val="00C22E1A"/>
    <w:rsid w:val="00C243B6"/>
    <w:rsid w:val="00C24F0C"/>
    <w:rsid w:val="00C55C59"/>
    <w:rsid w:val="00C6594F"/>
    <w:rsid w:val="00C77972"/>
    <w:rsid w:val="00C81510"/>
    <w:rsid w:val="00C82C6B"/>
    <w:rsid w:val="00C94037"/>
    <w:rsid w:val="00C97818"/>
    <w:rsid w:val="00CB2F40"/>
    <w:rsid w:val="00CB5173"/>
    <w:rsid w:val="00CC30EE"/>
    <w:rsid w:val="00CC334F"/>
    <w:rsid w:val="00CE613E"/>
    <w:rsid w:val="00CE732F"/>
    <w:rsid w:val="00D15874"/>
    <w:rsid w:val="00D1658A"/>
    <w:rsid w:val="00D2179C"/>
    <w:rsid w:val="00D377AA"/>
    <w:rsid w:val="00D40BC5"/>
    <w:rsid w:val="00D428DD"/>
    <w:rsid w:val="00D55791"/>
    <w:rsid w:val="00D55B8B"/>
    <w:rsid w:val="00D55E78"/>
    <w:rsid w:val="00D6108B"/>
    <w:rsid w:val="00DA0990"/>
    <w:rsid w:val="00DA2EFF"/>
    <w:rsid w:val="00DB78E7"/>
    <w:rsid w:val="00DC3475"/>
    <w:rsid w:val="00DE295C"/>
    <w:rsid w:val="00DF5A1D"/>
    <w:rsid w:val="00DF621A"/>
    <w:rsid w:val="00E156E9"/>
    <w:rsid w:val="00E1678D"/>
    <w:rsid w:val="00E23B85"/>
    <w:rsid w:val="00E256B7"/>
    <w:rsid w:val="00E26E70"/>
    <w:rsid w:val="00E35020"/>
    <w:rsid w:val="00E3682E"/>
    <w:rsid w:val="00E437AB"/>
    <w:rsid w:val="00E47844"/>
    <w:rsid w:val="00E51827"/>
    <w:rsid w:val="00E610A1"/>
    <w:rsid w:val="00E72973"/>
    <w:rsid w:val="00E8339D"/>
    <w:rsid w:val="00E90ADB"/>
    <w:rsid w:val="00E90EE5"/>
    <w:rsid w:val="00EA7978"/>
    <w:rsid w:val="00ED7D98"/>
    <w:rsid w:val="00EE73F3"/>
    <w:rsid w:val="00F11AE7"/>
    <w:rsid w:val="00F305D9"/>
    <w:rsid w:val="00F606A7"/>
    <w:rsid w:val="00F629F3"/>
    <w:rsid w:val="00F86429"/>
    <w:rsid w:val="00F91F2F"/>
    <w:rsid w:val="00FA76F0"/>
    <w:rsid w:val="00FB223F"/>
    <w:rsid w:val="00FB3D01"/>
    <w:rsid w:val="00FB4A4D"/>
    <w:rsid w:val="00FD574D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42FFFF-7400-402C-BDBD-E4B51C9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D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34F"/>
    <w:pPr>
      <w:ind w:left="720"/>
      <w:contextualSpacing/>
    </w:pPr>
  </w:style>
  <w:style w:type="character" w:customStyle="1" w:styleId="1">
    <w:name w:val="Основной шрифт абзаца1"/>
    <w:rsid w:val="009272D9"/>
  </w:style>
  <w:style w:type="paragraph" w:customStyle="1" w:styleId="ConsNormal">
    <w:name w:val="ConsNormal"/>
    <w:rsid w:val="009272D9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styleId="a5">
    <w:name w:val="Balloon Text"/>
    <w:basedOn w:val="a"/>
    <w:link w:val="a6"/>
    <w:rsid w:val="003D2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8423</CharactersWithSpaces>
  <SharedDoc>false</SharedDoc>
  <HLinks>
    <vt:vector size="30" baseType="variant"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consultantplus://offline/ref=6ADD3B78075AA1244870CB9819CAC8DB7B48180AFA13F8B611EF356121w3c9J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consultantplus://offline/ref=095B37424EF93C32003073C30C01C0BB7FC08878F1D8223294873502D2605F75E016EFD810D5A23Fx9sDJ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consultantplus://offline/ref=6ADD3B78075AA1244870CB9819CAC8DB7B48180AFA13F8B611EF356121w3c9J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consultantplus://offline/ref=6ADD3B78075AA1244870CB9819CAC8DB7B48180AF310F8B611EF356121398C1235824A9791w5c3J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consultantplus://offline/ref=095B37424EF93C32003073C30C01C0BB7FC08878F1D8223294873502D2605F75E016EFDFx1s6J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Коновалов Валерий Евгеньевич</cp:lastModifiedBy>
  <cp:revision>2</cp:revision>
  <cp:lastPrinted>2013-04-03T06:29:00Z</cp:lastPrinted>
  <dcterms:created xsi:type="dcterms:W3CDTF">2017-12-21T04:47:00Z</dcterms:created>
  <dcterms:modified xsi:type="dcterms:W3CDTF">2017-12-21T04:47:00Z</dcterms:modified>
</cp:coreProperties>
</file>