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55" w:rsidRDefault="00B96B55">
      <w:pPr>
        <w:spacing w:after="1" w:line="220" w:lineRule="atLeast"/>
        <w:ind w:firstLine="540"/>
        <w:jc w:val="both"/>
        <w:outlineLvl w:val="0"/>
      </w:pPr>
      <w:bookmarkStart w:id="0" w:name="_GoBack"/>
      <w:bookmarkEnd w:id="0"/>
      <w:r>
        <w:rPr>
          <w:rFonts w:ascii="Calibri" w:hAnsi="Calibri" w:cs="Calibri"/>
        </w:rPr>
        <w:t>Статья 1. Основные понятия</w:t>
      </w:r>
    </w:p>
    <w:p w:rsidR="00B96B55" w:rsidRDefault="00B96B55">
      <w:pPr>
        <w:spacing w:after="1" w:line="220" w:lineRule="atLeast"/>
      </w:pP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B96B55" w:rsidRDefault="00B96B5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B55" w:rsidRDefault="00B96B55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второй статьи 1 признан частично не соответствующим Конституции РФ Постановлениями Конституционного Суда РФ от 14.04.2008 </w:t>
      </w:r>
      <w:hyperlink r:id="rId4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 xml:space="preserve"> и от 30.06.2011 </w:t>
      </w:r>
      <w:hyperlink r:id="rId5" w:history="1">
        <w:r>
          <w:rPr>
            <w:rFonts w:ascii="Calibri" w:hAnsi="Calibri" w:cs="Calibri"/>
            <w:color w:val="0000FF"/>
          </w:rPr>
          <w:t>N 13-П</w:t>
        </w:r>
      </w:hyperlink>
      <w:r>
        <w:rPr>
          <w:rFonts w:ascii="Calibri" w:hAnsi="Calibri" w:cs="Calibri"/>
        </w:rPr>
        <w:t>.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79</w:t>
        </w:r>
      </w:hyperlink>
      <w:r>
        <w:rPr>
          <w:rFonts w:ascii="Calibri" w:hAnsi="Calibri" w:cs="Calibri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B96B55" w:rsidRDefault="00B96B5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</w:r>
    </w:p>
    <w:p w:rsidR="00B96B55" w:rsidRDefault="00B96B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337-ФЗ)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</w:r>
    </w:p>
    <w:p w:rsidR="00B96B55" w:rsidRDefault="00B96B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</w:t>
      </w:r>
      <w:r>
        <w:rPr>
          <w:rFonts w:ascii="Calibri" w:hAnsi="Calibri" w:cs="Calibri"/>
        </w:rPr>
        <w:lastRenderedPageBreak/>
        <w:t>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</w:r>
    </w:p>
    <w:p w:rsidR="00B96B55" w:rsidRDefault="00B96B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93-ФЗ)</w:t>
      </w:r>
    </w:p>
    <w:p w:rsidR="00B96B55" w:rsidRDefault="00B96B55">
      <w:pPr>
        <w:spacing w:after="1" w:line="220" w:lineRule="atLeast"/>
      </w:pPr>
      <w:hyperlink r:id="rId9" w:history="1">
        <w:r>
          <w:rPr>
            <w:rFonts w:ascii="Calibri" w:hAnsi="Calibri" w:cs="Calibri"/>
            <w:i/>
            <w:color w:val="0000FF"/>
          </w:rPr>
          <w:br/>
          <w:t>ст. 1, Федеральный закон от 15.04.1998 N 66-ФЗ (ред. от 03.07.2016) "О садоводческих, огороднических и дачных некоммерческих объединениях граждан"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66757B" w:rsidRDefault="00B96B55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9A7A35"/>
    <w:rsid w:val="00A2149E"/>
    <w:rsid w:val="00B5776B"/>
    <w:rsid w:val="00B96B55"/>
    <w:rsid w:val="00BB762A"/>
    <w:rsid w:val="00C92652"/>
    <w:rsid w:val="00CA737E"/>
    <w:rsid w:val="00D013E4"/>
    <w:rsid w:val="00D714C5"/>
    <w:rsid w:val="00D96FC7"/>
    <w:rsid w:val="00DF64B2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7E7FCDF1A5E2B49818A90BCFEC6CF982093B16562E752537C98DF2428E5D39232BACFB562AB92h4I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7E7FCDF1A5E2B49818A90BCFEC6CF982190B76C68E752537C98DF2428E5D39232BACFB562AB94h4I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7E7FCDF1A5E2B49818A90BCFEC6CF982090B06D6CE752537C98DF2428E5D39232BAC9hBI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07E7FCDF1A5E2B49818A90BCFEC6CF9B2095B96A6EE752537C98DF2428E5D39232BACFB562AB96h4I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07E7FCDF1A5E2B49818A90BCFEC6CF9F2797B86561BA585B2594DD2327BAC4957BB6CEB562AEh9ICE" TargetMode="External"/><Relationship Id="rId9" Type="http://schemas.openxmlformats.org/officeDocument/2006/relationships/hyperlink" Target="consultantplus://offline/ref=2507E7FCDF1A5E2B49818A90BCFEC6CF982190B96E6BE752537C98DF2428E5D39232BACFB562AB95h4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2017-03-16T04:12:00Z</dcterms:created>
  <dcterms:modified xsi:type="dcterms:W3CDTF">2017-03-16T04:12:00Z</dcterms:modified>
</cp:coreProperties>
</file>