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5A" w:rsidRDefault="00812B5A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51. Разрешение на строительство</w:t>
      </w:r>
    </w:p>
    <w:p w:rsidR="00812B5A" w:rsidRDefault="00812B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Выдача разрешения на строительство не требуется в случае:</w:t>
      </w:r>
    </w:p>
    <w:p w:rsidR="00812B5A" w:rsidRDefault="00812B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812B5A" w:rsidRDefault="00812B5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210-ФЗ)</w:t>
      </w:r>
    </w:p>
    <w:p w:rsidR="00812B5A" w:rsidRDefault="00812B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812B5A" w:rsidRDefault="00812B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строительства на земельном участке строений и сооружений вспомогательного использования;</w:t>
      </w:r>
    </w:p>
    <w:p w:rsidR="00812B5A" w:rsidRDefault="00812B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812B5A" w:rsidRDefault="00812B5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210-ФЗ)</w:t>
      </w:r>
    </w:p>
    <w:p w:rsidR="00812B5A" w:rsidRDefault="00812B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4.1) капитального ремонта объектов капитального строительства;</w:t>
      </w:r>
    </w:p>
    <w:p w:rsidR="00812B5A" w:rsidRDefault="00812B5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4.1 введен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243-ФЗ)</w:t>
      </w:r>
    </w:p>
    <w:p w:rsidR="00812B5A" w:rsidRDefault="00812B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4.2) строительства, реконструкции буровых скважин, предусмотренных подготовленными, согласованными и утвержденными 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812B5A" w:rsidRDefault="00812B5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4.2 введен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31.12.2014 N 533-ФЗ)</w:t>
      </w:r>
    </w:p>
    <w:p w:rsidR="00812B5A" w:rsidRDefault="00812B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812B5A" w:rsidRDefault="00812B5A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частью 12</w:t>
        </w:r>
      </w:hyperlink>
      <w:r>
        <w:rPr>
          <w:rFonts w:ascii="Calibri" w:hAnsi="Calibri" w:cs="Calibri"/>
        </w:rPr>
        <w:t xml:space="preserve"> настоящей статьи. Разрешение на индивидуальное жилищное строительство выдается на десять лет.</w:t>
      </w:r>
    </w:p>
    <w:p w:rsidR="00812B5A" w:rsidRDefault="00812B5A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224-ФЗ)</w:t>
      </w:r>
    </w:p>
    <w:p w:rsidR="00812B5A" w:rsidRDefault="00812B5A">
      <w:pPr>
        <w:spacing w:after="1" w:line="220" w:lineRule="atLeast"/>
      </w:pPr>
      <w:hyperlink r:id="rId11" w:history="1">
        <w:r>
          <w:rPr>
            <w:rFonts w:ascii="Calibri" w:hAnsi="Calibri" w:cs="Calibri"/>
            <w:i/>
            <w:color w:val="0000FF"/>
          </w:rPr>
          <w:br/>
          <w:t>ст. 51, "Градостроительный кодекс Российской Федерации" от 29.12.2004 N 190-ФЗ (ред. от 19.12.2016)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146B39" w:rsidRDefault="00146B39">
      <w:pPr>
        <w:spacing w:after="1" w:line="220" w:lineRule="atLeast"/>
      </w:pPr>
      <w:bookmarkStart w:id="0" w:name="_GoBack"/>
      <w:bookmarkEnd w:id="0"/>
      <w:r>
        <w:rPr>
          <w:rFonts w:ascii="Calibri" w:hAnsi="Calibri" w:cs="Calibri"/>
        </w:rPr>
        <w:br/>
      </w:r>
    </w:p>
    <w:p w:rsidR="00E46C04" w:rsidRDefault="00E46C04">
      <w:pPr>
        <w:spacing w:after="1" w:line="220" w:lineRule="atLeast"/>
      </w:pPr>
      <w:r>
        <w:rPr>
          <w:rFonts w:ascii="Calibri" w:hAnsi="Calibri" w:cs="Calibri"/>
        </w:rPr>
        <w:br/>
      </w:r>
    </w:p>
    <w:p w:rsidR="00B96B55" w:rsidRDefault="00B96B55">
      <w:pPr>
        <w:spacing w:after="1" w:line="220" w:lineRule="atLeast"/>
      </w:pPr>
      <w:r>
        <w:rPr>
          <w:rFonts w:ascii="Calibri" w:hAnsi="Calibri" w:cs="Calibri"/>
        </w:rPr>
        <w:br/>
      </w:r>
    </w:p>
    <w:p w:rsidR="0066757B" w:rsidRDefault="0066757B">
      <w:pPr>
        <w:spacing w:after="1" w:line="220" w:lineRule="atLeast"/>
      </w:pPr>
      <w:r>
        <w:rPr>
          <w:rFonts w:ascii="Calibri" w:hAnsi="Calibri" w:cs="Calibri"/>
        </w:rPr>
        <w:br/>
      </w:r>
    </w:p>
    <w:p w:rsidR="004F522C" w:rsidRPr="0066757B" w:rsidRDefault="00812B5A" w:rsidP="0066757B"/>
    <w:sectPr w:rsidR="004F522C" w:rsidRPr="0066757B" w:rsidSect="00A41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0D454F"/>
    <w:rsid w:val="000F7ACD"/>
    <w:rsid w:val="00146B39"/>
    <w:rsid w:val="0022098C"/>
    <w:rsid w:val="00287BD6"/>
    <w:rsid w:val="002A4AE4"/>
    <w:rsid w:val="0031021F"/>
    <w:rsid w:val="00492C70"/>
    <w:rsid w:val="005563CE"/>
    <w:rsid w:val="00557F32"/>
    <w:rsid w:val="006162EB"/>
    <w:rsid w:val="00626FC4"/>
    <w:rsid w:val="0066757B"/>
    <w:rsid w:val="00670EE2"/>
    <w:rsid w:val="00672E2B"/>
    <w:rsid w:val="006D2EDE"/>
    <w:rsid w:val="006D7F95"/>
    <w:rsid w:val="00812B5A"/>
    <w:rsid w:val="009A7A35"/>
    <w:rsid w:val="00A2149E"/>
    <w:rsid w:val="00B5776B"/>
    <w:rsid w:val="00B96B55"/>
    <w:rsid w:val="00BB762A"/>
    <w:rsid w:val="00C92652"/>
    <w:rsid w:val="00CA737E"/>
    <w:rsid w:val="00D013E4"/>
    <w:rsid w:val="00D714C5"/>
    <w:rsid w:val="00D96FC7"/>
    <w:rsid w:val="00DF64B2"/>
    <w:rsid w:val="00E46C04"/>
    <w:rsid w:val="00EA6D1F"/>
    <w:rsid w:val="00F41D86"/>
    <w:rsid w:val="00F4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D6A4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E9B9037BC0E47A585F01171BB0400122D0553EBFEACC1C6E8D82F5A2DF2070BBBF1A900E28BEwFX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91E9B9037BC0E47A585F01171BB0400225D25037B9EACC1C6E8D82F5A2DF2070BBBF1A900E2FBEwFX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1E9B9037BC0E47A585F01171BB0400124D55D3FBFEACC1C6E8D82F5A2DF2070BBBF1A900E28BDwFXAE" TargetMode="External"/><Relationship Id="rId11" Type="http://schemas.openxmlformats.org/officeDocument/2006/relationships/hyperlink" Target="consultantplus://offline/ref=B191E9B9037BC0E47A585F01171BB0400225D25730B2EACC1C6E8D82F5A2DF2070BBBF1890w0X8E" TargetMode="External"/><Relationship Id="rId5" Type="http://schemas.openxmlformats.org/officeDocument/2006/relationships/hyperlink" Target="consultantplus://offline/ref=B191E9B9037BC0E47A585F01171BB0400123DB5637B3EACC1C6E8D82F5A2DF2070BBBF1A900E28B8wFX8E" TargetMode="External"/><Relationship Id="rId10" Type="http://schemas.openxmlformats.org/officeDocument/2006/relationships/hyperlink" Target="consultantplus://offline/ref=B191E9B9037BC0E47A585F01171BB0400122D35535BBEACC1C6E8D82F5A2DF2070BBBF1A900E28BCwFXCE" TargetMode="External"/><Relationship Id="rId4" Type="http://schemas.openxmlformats.org/officeDocument/2006/relationships/hyperlink" Target="consultantplus://offline/ref=B191E9B9037BC0E47A585F01171BB0400123DB5637B3EACC1C6E8D82F5A2DF2070BBBF1A900E28B8wFXFE" TargetMode="External"/><Relationship Id="rId9" Type="http://schemas.openxmlformats.org/officeDocument/2006/relationships/hyperlink" Target="consultantplus://offline/ref=B191E9B9037BC0E47A585F01171BB0400225D25730B2EACC1C6E8D82F5A2DF2070BBBF1991w0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2017-03-16T04:24:00Z</dcterms:created>
  <dcterms:modified xsi:type="dcterms:W3CDTF">2017-03-16T04:24:00Z</dcterms:modified>
</cp:coreProperties>
</file>